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0FC66" w14:textId="77777777" w:rsidR="00B07942" w:rsidRDefault="00B07942" w:rsidP="009B3DF4">
      <w:pPr>
        <w:spacing w:before="120" w:after="240"/>
        <w:jc w:val="center"/>
        <w:rPr>
          <w:b/>
          <w:color w:val="0046AD" w:themeColor="background1"/>
          <w:sz w:val="28"/>
          <w:szCs w:val="28"/>
        </w:rPr>
      </w:pPr>
    </w:p>
    <w:p w14:paraId="567FBACE" w14:textId="77777777" w:rsidR="00B07942" w:rsidRDefault="00B07942" w:rsidP="009B3DF4">
      <w:pPr>
        <w:spacing w:before="120" w:after="240"/>
        <w:jc w:val="center"/>
        <w:rPr>
          <w:b/>
          <w:color w:val="0046AD" w:themeColor="background1"/>
          <w:sz w:val="28"/>
          <w:szCs w:val="28"/>
        </w:rPr>
      </w:pPr>
    </w:p>
    <w:p w14:paraId="7D2E644C" w14:textId="77777777" w:rsidR="00B07942" w:rsidRDefault="00B07942" w:rsidP="009B3DF4">
      <w:pPr>
        <w:spacing w:before="120" w:after="240"/>
        <w:jc w:val="center"/>
        <w:rPr>
          <w:b/>
          <w:color w:val="0046AD" w:themeColor="background1"/>
          <w:sz w:val="28"/>
          <w:szCs w:val="28"/>
        </w:rPr>
      </w:pPr>
    </w:p>
    <w:p w14:paraId="77CAB449" w14:textId="77777777" w:rsidR="00B07942" w:rsidRDefault="00B07942" w:rsidP="009B3DF4">
      <w:pPr>
        <w:spacing w:before="120" w:after="240"/>
        <w:jc w:val="center"/>
        <w:rPr>
          <w:b/>
          <w:color w:val="0046AD" w:themeColor="background1"/>
          <w:sz w:val="28"/>
          <w:szCs w:val="28"/>
        </w:rPr>
      </w:pPr>
    </w:p>
    <w:p w14:paraId="36735E50" w14:textId="77777777" w:rsidR="00B07942" w:rsidRDefault="00B07942" w:rsidP="009B3DF4">
      <w:pPr>
        <w:spacing w:before="120" w:after="240"/>
        <w:jc w:val="center"/>
        <w:rPr>
          <w:b/>
          <w:color w:val="0046AD" w:themeColor="background1"/>
          <w:sz w:val="28"/>
          <w:szCs w:val="28"/>
        </w:rPr>
      </w:pPr>
    </w:p>
    <w:p w14:paraId="02F5FE67" w14:textId="77777777" w:rsidR="00B07942" w:rsidRDefault="00B07942" w:rsidP="009B3DF4">
      <w:pPr>
        <w:spacing w:before="120" w:after="240"/>
        <w:jc w:val="center"/>
        <w:rPr>
          <w:b/>
          <w:color w:val="0046AD" w:themeColor="background1"/>
          <w:sz w:val="28"/>
          <w:szCs w:val="28"/>
        </w:rPr>
      </w:pPr>
    </w:p>
    <w:p w14:paraId="322D7901" w14:textId="77777777" w:rsidR="00B07942" w:rsidRDefault="00B07942" w:rsidP="009B3DF4">
      <w:pPr>
        <w:spacing w:before="120" w:after="240"/>
        <w:jc w:val="center"/>
        <w:rPr>
          <w:b/>
          <w:color w:val="0046AD" w:themeColor="background1"/>
          <w:sz w:val="28"/>
          <w:szCs w:val="28"/>
        </w:rPr>
      </w:pPr>
    </w:p>
    <w:p w14:paraId="1587EF10" w14:textId="77777777" w:rsidR="00B07942" w:rsidRDefault="00B07942" w:rsidP="009B3DF4">
      <w:pPr>
        <w:spacing w:before="120" w:after="240"/>
        <w:jc w:val="center"/>
        <w:rPr>
          <w:b/>
          <w:color w:val="0046AD" w:themeColor="background1"/>
          <w:sz w:val="28"/>
          <w:szCs w:val="28"/>
        </w:rPr>
      </w:pPr>
    </w:p>
    <w:p w14:paraId="1AEAFF2C" w14:textId="77777777" w:rsidR="009202BC" w:rsidRDefault="00897254" w:rsidP="009B3DF4">
      <w:pPr>
        <w:spacing w:before="120" w:after="240"/>
        <w:jc w:val="center"/>
        <w:rPr>
          <w:b/>
          <w:color w:val="0046AD" w:themeColor="background1"/>
          <w:sz w:val="28"/>
          <w:szCs w:val="28"/>
        </w:rPr>
      </w:pPr>
      <w:r>
        <w:rPr>
          <w:b/>
          <w:color w:val="0046AD" w:themeColor="background1"/>
          <w:sz w:val="28"/>
          <w:szCs w:val="28"/>
        </w:rPr>
        <w:t>Biocides Human Health Exposure Methodology</w:t>
      </w:r>
    </w:p>
    <w:p w14:paraId="444C03F7" w14:textId="77777777" w:rsidR="009B3DF4" w:rsidRDefault="009B3DF4">
      <w:pPr>
        <w:widowControl/>
        <w:rPr>
          <w:lang w:eastAsia="en-GB"/>
        </w:rPr>
      </w:pPr>
      <w:r>
        <w:rPr>
          <w:lang w:eastAsia="en-GB"/>
        </w:rPr>
        <w:br w:type="page"/>
      </w:r>
    </w:p>
    <w:p w14:paraId="3340F16C" w14:textId="77777777" w:rsidR="009B3DF4" w:rsidRDefault="009B3DF4" w:rsidP="009B3DF4">
      <w:pPr>
        <w:pStyle w:val="Heading1"/>
        <w:numPr>
          <w:ilvl w:val="0"/>
          <w:numId w:val="0"/>
        </w:numPr>
        <w:jc w:val="both"/>
      </w:pPr>
      <w:bookmarkStart w:id="0" w:name="_Toc432162535"/>
      <w:r>
        <w:lastRenderedPageBreak/>
        <w:t>Foreword</w:t>
      </w:r>
      <w:bookmarkEnd w:id="0"/>
    </w:p>
    <w:p w14:paraId="5D7A9C24" w14:textId="77777777" w:rsidR="009B3DF4" w:rsidRDefault="009B3DF4" w:rsidP="00B07942">
      <w:pPr>
        <w:spacing w:after="100" w:afterAutospacing="1"/>
      </w:pPr>
      <w:r>
        <w:t>The Biocides Human Health Exposure Methodology Document contains the technical aspects on exposure estimation for the purpose of the Biocid</w:t>
      </w:r>
      <w:r w:rsidR="002920AD">
        <w:t>al</w:t>
      </w:r>
      <w:r>
        <w:t xml:space="preserve"> Product</w:t>
      </w:r>
      <w:r w:rsidR="002920AD">
        <w:t>s</w:t>
      </w:r>
      <w:r>
        <w:t xml:space="preserve"> Regulation (B</w:t>
      </w:r>
      <w:r w:rsidR="002920AD">
        <w:t>PR EU528/2012</w:t>
      </w:r>
      <w:r>
        <w:t>) and applies for the evaluation of the active substances within the Review Programme as well as for the evaluation during product authorisation.</w:t>
      </w:r>
    </w:p>
    <w:p w14:paraId="43C4FE19" w14:textId="77777777" w:rsidR="009B3DF4" w:rsidRDefault="009B3DF4" w:rsidP="00B07942">
      <w:pPr>
        <w:spacing w:after="100" w:afterAutospacing="1"/>
      </w:pPr>
      <w:r>
        <w:t xml:space="preserve">It is complementary to the ECHA Guidance on Exposure Assessment (Chapter 3, Part B). </w:t>
      </w:r>
      <w:r w:rsidR="00D11D92">
        <w:t>The principles of Exposure Assessment are described in Chapter 3, Part B and should be read together with the methodology document.</w:t>
      </w:r>
    </w:p>
    <w:p w14:paraId="7754E9EF" w14:textId="77777777" w:rsidR="009B3DF4" w:rsidRDefault="009B3DF4" w:rsidP="00B07942">
      <w:pPr>
        <w:spacing w:after="100" w:afterAutospacing="1"/>
      </w:pPr>
      <w:r>
        <w:t>The content of this document is largely based on the previous versions of the Technical Notes for Guidance on Exposure (</w:t>
      </w:r>
      <w:proofErr w:type="spellStart"/>
      <w:r>
        <w:t>TNsG</w:t>
      </w:r>
      <w:proofErr w:type="spellEnd"/>
      <w:r>
        <w:t>) that were developed in the past for the technical implementation of the Biocid</w:t>
      </w:r>
      <w:r w:rsidR="002920AD">
        <w:t>al Products</w:t>
      </w:r>
      <w:r>
        <w:t xml:space="preserve"> Directive (BPD</w:t>
      </w:r>
      <w:r w:rsidR="002920AD">
        <w:t xml:space="preserve"> 98/8/EC</w:t>
      </w:r>
      <w:r>
        <w:t>)</w:t>
      </w:r>
      <w:r w:rsidR="00B07942">
        <w:t xml:space="preserve"> (</w:t>
      </w:r>
      <w:proofErr w:type="spellStart"/>
      <w:r w:rsidR="00B07942">
        <w:t>TNsG</w:t>
      </w:r>
      <w:proofErr w:type="spellEnd"/>
      <w:r w:rsidR="00B07942">
        <w:t xml:space="preserve"> 2002, </w:t>
      </w:r>
      <w:proofErr w:type="spellStart"/>
      <w:r w:rsidR="00B07942">
        <w:t>TNsG</w:t>
      </w:r>
      <w:proofErr w:type="spellEnd"/>
      <w:r w:rsidR="00B07942">
        <w:t xml:space="preserve"> 2007)</w:t>
      </w:r>
      <w:r>
        <w:t>.</w:t>
      </w:r>
    </w:p>
    <w:p w14:paraId="0F9F6266" w14:textId="77777777" w:rsidR="009B3DF4" w:rsidRDefault="009B3DF4" w:rsidP="00B07942">
      <w:pPr>
        <w:spacing w:after="100" w:afterAutospacing="1"/>
      </w:pPr>
      <w:r>
        <w:t xml:space="preserve">The content </w:t>
      </w:r>
      <w:proofErr w:type="gramStart"/>
      <w:r>
        <w:t>takes into account</w:t>
      </w:r>
      <w:proofErr w:type="gramEnd"/>
      <w:r>
        <w:t xml:space="preserve"> the opinions developed by the Human Exposure Expert Group (HEEG) and the current Ad-hoc Human Exposure Expert group by incorporating the decisions that have been agreed at CA level</w:t>
      </w:r>
      <w:r w:rsidR="00B07942">
        <w:t xml:space="preserve"> as available at the time the respective version of the document has been drafted</w:t>
      </w:r>
      <w:r>
        <w:t xml:space="preserve">. </w:t>
      </w:r>
    </w:p>
    <w:p w14:paraId="708E9E2C" w14:textId="77777777" w:rsidR="00B07942" w:rsidRDefault="00CC775A">
      <w:pPr>
        <w:widowControl/>
      </w:pPr>
      <w:r>
        <w:t xml:space="preserve">Due to the size of the document, it is advised to “view” with the “navigation panel” enabled to allow having an overview of the structure of the document. </w:t>
      </w:r>
      <w:r w:rsidR="00B07942">
        <w:br w:type="page"/>
      </w:r>
    </w:p>
    <w:tbl>
      <w:tblPr>
        <w:tblStyle w:val="TableGrid"/>
        <w:tblW w:w="0" w:type="auto"/>
        <w:tblLook w:val="04A0" w:firstRow="1" w:lastRow="0" w:firstColumn="1" w:lastColumn="0" w:noHBand="0" w:noVBand="1"/>
      </w:tblPr>
      <w:tblGrid>
        <w:gridCol w:w="2944"/>
        <w:gridCol w:w="2944"/>
        <w:gridCol w:w="2945"/>
      </w:tblGrid>
      <w:tr w:rsidR="00B07942" w14:paraId="5C63BB5D" w14:textId="77777777" w:rsidTr="00D11D92">
        <w:tc>
          <w:tcPr>
            <w:tcW w:w="8833" w:type="dxa"/>
            <w:gridSpan w:val="3"/>
            <w:shd w:val="clear" w:color="auto" w:fill="0046AD" w:themeFill="background1"/>
          </w:tcPr>
          <w:p w14:paraId="2A56E3E3" w14:textId="77777777" w:rsidR="00B07942" w:rsidRDefault="00B07942" w:rsidP="00B07942">
            <w:pPr>
              <w:spacing w:after="100" w:afterAutospacing="1"/>
              <w:rPr>
                <w:b/>
                <w:color w:val="FFC000"/>
              </w:rPr>
            </w:pPr>
          </w:p>
          <w:p w14:paraId="62715680" w14:textId="77777777" w:rsidR="00B07942" w:rsidRDefault="00B07942" w:rsidP="00B07942">
            <w:pPr>
              <w:spacing w:after="100" w:afterAutospacing="1"/>
              <w:rPr>
                <w:b/>
                <w:color w:val="FFC000"/>
              </w:rPr>
            </w:pPr>
            <w:r w:rsidRPr="00B07942">
              <w:rPr>
                <w:b/>
                <w:color w:val="FFC000"/>
              </w:rPr>
              <w:t>Version History</w:t>
            </w:r>
          </w:p>
          <w:p w14:paraId="311060F1" w14:textId="77777777" w:rsidR="00B07942" w:rsidRPr="00B07942" w:rsidRDefault="00B07942" w:rsidP="00B07942">
            <w:pPr>
              <w:spacing w:after="100" w:afterAutospacing="1"/>
              <w:rPr>
                <w:b/>
              </w:rPr>
            </w:pPr>
          </w:p>
        </w:tc>
      </w:tr>
      <w:tr w:rsidR="00B07942" w:rsidRPr="00D11D92" w14:paraId="2AD07777" w14:textId="77777777" w:rsidTr="00D11D92">
        <w:tc>
          <w:tcPr>
            <w:tcW w:w="2944" w:type="dxa"/>
            <w:shd w:val="clear" w:color="auto" w:fill="0046AD" w:themeFill="background1"/>
          </w:tcPr>
          <w:p w14:paraId="7917D95D" w14:textId="77777777" w:rsidR="00B07942" w:rsidRPr="00D11D92" w:rsidRDefault="00B07942" w:rsidP="00D11D92">
            <w:pPr>
              <w:tabs>
                <w:tab w:val="right" w:pos="2728"/>
              </w:tabs>
              <w:spacing w:after="100" w:afterAutospacing="1"/>
              <w:rPr>
                <w:b/>
                <w:color w:val="FFC000"/>
              </w:rPr>
            </w:pPr>
            <w:r w:rsidRPr="00D11D92">
              <w:rPr>
                <w:b/>
                <w:color w:val="FFC000"/>
              </w:rPr>
              <w:t>Version Number</w:t>
            </w:r>
            <w:r w:rsidR="00D11D92" w:rsidRPr="00D11D92">
              <w:rPr>
                <w:b/>
                <w:color w:val="FFC000"/>
              </w:rPr>
              <w:tab/>
            </w:r>
          </w:p>
          <w:p w14:paraId="22FACB49" w14:textId="77777777" w:rsidR="00B07942" w:rsidRPr="00D11D92" w:rsidRDefault="00B07942" w:rsidP="00B07942">
            <w:pPr>
              <w:spacing w:after="100" w:afterAutospacing="1"/>
              <w:rPr>
                <w:b/>
                <w:color w:val="FFC000"/>
              </w:rPr>
            </w:pPr>
          </w:p>
        </w:tc>
        <w:tc>
          <w:tcPr>
            <w:tcW w:w="2944" w:type="dxa"/>
            <w:shd w:val="clear" w:color="auto" w:fill="0046AD" w:themeFill="background1"/>
          </w:tcPr>
          <w:p w14:paraId="0A5564CC" w14:textId="77777777" w:rsidR="00B07942" w:rsidRPr="00D11D92" w:rsidRDefault="00B07942" w:rsidP="00B07942">
            <w:pPr>
              <w:spacing w:after="100" w:afterAutospacing="1"/>
              <w:rPr>
                <w:b/>
                <w:color w:val="FFC000"/>
              </w:rPr>
            </w:pPr>
            <w:r w:rsidRPr="00D11D92">
              <w:rPr>
                <w:b/>
                <w:color w:val="FFC000"/>
              </w:rPr>
              <w:t>Publication Date</w:t>
            </w:r>
          </w:p>
        </w:tc>
        <w:tc>
          <w:tcPr>
            <w:tcW w:w="2945" w:type="dxa"/>
            <w:shd w:val="clear" w:color="auto" w:fill="0046AD" w:themeFill="background1"/>
          </w:tcPr>
          <w:p w14:paraId="09089F35" w14:textId="77777777" w:rsidR="00B07942" w:rsidRPr="00D11D92" w:rsidRDefault="00B07942" w:rsidP="00B07942">
            <w:pPr>
              <w:spacing w:after="100" w:afterAutospacing="1"/>
              <w:rPr>
                <w:b/>
                <w:color w:val="FFC000"/>
              </w:rPr>
            </w:pPr>
            <w:r w:rsidRPr="00D11D92">
              <w:rPr>
                <w:b/>
                <w:color w:val="FFC000"/>
              </w:rPr>
              <w:t>Modifications</w:t>
            </w:r>
          </w:p>
        </w:tc>
      </w:tr>
      <w:tr w:rsidR="00B07942" w14:paraId="6C76338D" w14:textId="77777777" w:rsidTr="00D11D92">
        <w:tc>
          <w:tcPr>
            <w:tcW w:w="2944" w:type="dxa"/>
          </w:tcPr>
          <w:p w14:paraId="1A83E773" w14:textId="77777777" w:rsidR="00B07942" w:rsidRDefault="00B07942" w:rsidP="00B07942">
            <w:pPr>
              <w:spacing w:after="100" w:afterAutospacing="1"/>
            </w:pPr>
            <w:r>
              <w:t>1</w:t>
            </w:r>
          </w:p>
          <w:p w14:paraId="5152EABD" w14:textId="77777777" w:rsidR="00B07942" w:rsidRDefault="00B07942" w:rsidP="00B07942">
            <w:pPr>
              <w:spacing w:after="100" w:afterAutospacing="1"/>
            </w:pPr>
          </w:p>
        </w:tc>
        <w:tc>
          <w:tcPr>
            <w:tcW w:w="2944" w:type="dxa"/>
          </w:tcPr>
          <w:p w14:paraId="750424D5" w14:textId="77777777" w:rsidR="00B07942" w:rsidRDefault="00641F4E" w:rsidP="00B07942">
            <w:pPr>
              <w:spacing w:after="100" w:afterAutospacing="1"/>
            </w:pPr>
            <w:r>
              <w:t>October 2015</w:t>
            </w:r>
          </w:p>
        </w:tc>
        <w:tc>
          <w:tcPr>
            <w:tcW w:w="2945" w:type="dxa"/>
          </w:tcPr>
          <w:p w14:paraId="3B05E6DB" w14:textId="77777777" w:rsidR="00B07942" w:rsidRDefault="00641F4E" w:rsidP="00B07942">
            <w:pPr>
              <w:spacing w:after="100" w:afterAutospacing="1"/>
            </w:pPr>
            <w:r>
              <w:t>First edition</w:t>
            </w:r>
          </w:p>
        </w:tc>
      </w:tr>
      <w:tr w:rsidR="00B07942" w14:paraId="73275D78" w14:textId="77777777" w:rsidTr="00D11D92">
        <w:tc>
          <w:tcPr>
            <w:tcW w:w="2944" w:type="dxa"/>
            <w:shd w:val="clear" w:color="auto" w:fill="D7EFFA" w:themeFill="background2"/>
          </w:tcPr>
          <w:p w14:paraId="0DA499D1" w14:textId="76FEEE3D" w:rsidR="00B07942" w:rsidRDefault="002560D1" w:rsidP="00B07942">
            <w:pPr>
              <w:spacing w:after="100" w:afterAutospacing="1"/>
            </w:pPr>
            <w:r>
              <w:t>1.1</w:t>
            </w:r>
          </w:p>
          <w:p w14:paraId="7EADA87C" w14:textId="77777777" w:rsidR="00B07942" w:rsidRDefault="00B07942" w:rsidP="00B07942">
            <w:pPr>
              <w:spacing w:after="100" w:afterAutospacing="1"/>
            </w:pPr>
          </w:p>
        </w:tc>
        <w:tc>
          <w:tcPr>
            <w:tcW w:w="2944" w:type="dxa"/>
            <w:shd w:val="clear" w:color="auto" w:fill="D7EFFA" w:themeFill="background2"/>
          </w:tcPr>
          <w:p w14:paraId="67259AC6" w14:textId="530DFB43" w:rsidR="00B07942" w:rsidRDefault="00B207D5" w:rsidP="00B07942">
            <w:pPr>
              <w:spacing w:after="100" w:afterAutospacing="1"/>
            </w:pPr>
            <w:r>
              <w:t>May</w:t>
            </w:r>
            <w:r w:rsidR="002560D1">
              <w:t xml:space="preserve"> 2024</w:t>
            </w:r>
          </w:p>
        </w:tc>
        <w:tc>
          <w:tcPr>
            <w:tcW w:w="2945" w:type="dxa"/>
            <w:shd w:val="clear" w:color="auto" w:fill="D7EFFA" w:themeFill="background2"/>
          </w:tcPr>
          <w:p w14:paraId="0F751702" w14:textId="77777777" w:rsidR="00B07942" w:rsidRDefault="002560D1" w:rsidP="00B07942">
            <w:pPr>
              <w:spacing w:after="100" w:afterAutospacing="1"/>
              <w:rPr>
                <w:lang w:val="en-US" w:eastAsia="en-GB"/>
              </w:rPr>
            </w:pPr>
            <w:r>
              <w:rPr>
                <w:lang w:val="en-US" w:eastAsia="en-GB"/>
              </w:rPr>
              <w:t xml:space="preserve">Exposure assessment methodology for TP14 rodenticide product individually packed in LDPP/LDPE </w:t>
            </w:r>
            <w:proofErr w:type="gramStart"/>
            <w:r>
              <w:rPr>
                <w:lang w:val="en-US" w:eastAsia="en-GB"/>
              </w:rPr>
              <w:t>sachets</w:t>
            </w:r>
            <w:proofErr w:type="gramEnd"/>
          </w:p>
          <w:p w14:paraId="28AF9657" w14:textId="05B6EB20" w:rsidR="0079347A" w:rsidRDefault="0079347A" w:rsidP="00B07942">
            <w:pPr>
              <w:spacing w:after="100" w:afterAutospacing="1"/>
            </w:pPr>
            <w:r>
              <w:t xml:space="preserve">Removal of </w:t>
            </w:r>
            <w:proofErr w:type="gramStart"/>
            <w:r>
              <w:t>out of date</w:t>
            </w:r>
            <w:proofErr w:type="gramEnd"/>
            <w:r>
              <w:t xml:space="preserve"> ECHA visiting address</w:t>
            </w:r>
          </w:p>
        </w:tc>
      </w:tr>
      <w:tr w:rsidR="00B07942" w14:paraId="17FD59B5" w14:textId="77777777" w:rsidTr="00D11D92">
        <w:tc>
          <w:tcPr>
            <w:tcW w:w="2944" w:type="dxa"/>
          </w:tcPr>
          <w:p w14:paraId="4839CAF1" w14:textId="77777777" w:rsidR="00B07942" w:rsidRDefault="00B07942" w:rsidP="00B07942">
            <w:pPr>
              <w:spacing w:after="100" w:afterAutospacing="1"/>
            </w:pPr>
          </w:p>
          <w:p w14:paraId="6C2B4D40" w14:textId="77777777" w:rsidR="00B07942" w:rsidRDefault="00B07942" w:rsidP="00B07942">
            <w:pPr>
              <w:spacing w:after="100" w:afterAutospacing="1"/>
            </w:pPr>
          </w:p>
        </w:tc>
        <w:tc>
          <w:tcPr>
            <w:tcW w:w="2944" w:type="dxa"/>
          </w:tcPr>
          <w:p w14:paraId="543F77F3" w14:textId="77777777" w:rsidR="00B07942" w:rsidRDefault="00B07942" w:rsidP="00B07942">
            <w:pPr>
              <w:spacing w:after="100" w:afterAutospacing="1"/>
            </w:pPr>
          </w:p>
        </w:tc>
        <w:tc>
          <w:tcPr>
            <w:tcW w:w="2945" w:type="dxa"/>
          </w:tcPr>
          <w:p w14:paraId="21E98E1B" w14:textId="77777777" w:rsidR="00B07942" w:rsidRDefault="00B07942" w:rsidP="00B07942">
            <w:pPr>
              <w:spacing w:after="100" w:afterAutospacing="1"/>
            </w:pPr>
          </w:p>
        </w:tc>
      </w:tr>
      <w:tr w:rsidR="00D11D92" w14:paraId="4DB4F111" w14:textId="77777777" w:rsidTr="00D11D92">
        <w:tc>
          <w:tcPr>
            <w:tcW w:w="2944" w:type="dxa"/>
            <w:shd w:val="clear" w:color="auto" w:fill="D7EFFA" w:themeFill="background2"/>
          </w:tcPr>
          <w:p w14:paraId="6D673B8F" w14:textId="77777777" w:rsidR="00D11D92" w:rsidRDefault="00D11D92" w:rsidP="00B07942">
            <w:pPr>
              <w:spacing w:after="100" w:afterAutospacing="1"/>
            </w:pPr>
          </w:p>
          <w:p w14:paraId="2C64CFBE" w14:textId="77777777" w:rsidR="00D11D92" w:rsidRDefault="00D11D92" w:rsidP="00B07942">
            <w:pPr>
              <w:spacing w:after="100" w:afterAutospacing="1"/>
            </w:pPr>
          </w:p>
        </w:tc>
        <w:tc>
          <w:tcPr>
            <w:tcW w:w="2944" w:type="dxa"/>
            <w:shd w:val="clear" w:color="auto" w:fill="D7EFFA" w:themeFill="background2"/>
          </w:tcPr>
          <w:p w14:paraId="328269FE" w14:textId="77777777" w:rsidR="00D11D92" w:rsidRDefault="00D11D92" w:rsidP="00B07942">
            <w:pPr>
              <w:spacing w:after="100" w:afterAutospacing="1"/>
            </w:pPr>
          </w:p>
        </w:tc>
        <w:tc>
          <w:tcPr>
            <w:tcW w:w="2945" w:type="dxa"/>
            <w:shd w:val="clear" w:color="auto" w:fill="D7EFFA" w:themeFill="background2"/>
          </w:tcPr>
          <w:p w14:paraId="5028F111" w14:textId="77777777" w:rsidR="00D11D92" w:rsidRDefault="00D11D92" w:rsidP="00B07942">
            <w:pPr>
              <w:spacing w:after="100" w:afterAutospacing="1"/>
            </w:pPr>
          </w:p>
        </w:tc>
      </w:tr>
    </w:tbl>
    <w:p w14:paraId="3190F57D" w14:textId="77777777" w:rsidR="009B3DF4" w:rsidRPr="009B3DF4" w:rsidRDefault="009B3DF4" w:rsidP="00B07942">
      <w:pPr>
        <w:spacing w:after="100" w:afterAutospacing="1"/>
      </w:pPr>
      <w:r>
        <w:br w:type="page"/>
      </w:r>
    </w:p>
    <w:p w14:paraId="21268DDC" w14:textId="77777777" w:rsidR="00BC6831" w:rsidRDefault="00BC6831">
      <w:pPr>
        <w:widowControl/>
        <w:rPr>
          <w:b/>
          <w:color w:val="0046AD"/>
          <w:sz w:val="28"/>
          <w:szCs w:val="24"/>
        </w:rPr>
      </w:pPr>
    </w:p>
    <w:p w14:paraId="5F1CF568" w14:textId="77777777" w:rsidR="001208EC" w:rsidRDefault="001208EC">
      <w:pPr>
        <w:widowControl/>
        <w:sectPr w:rsidR="001208EC" w:rsidSect="002579A2">
          <w:headerReference w:type="default" r:id="rId13"/>
          <w:type w:val="continuous"/>
          <w:pgSz w:w="11906" w:h="16838"/>
          <w:pgMar w:top="1021" w:right="1418" w:bottom="1021" w:left="1418" w:header="720" w:footer="720" w:gutter="0"/>
          <w:cols w:space="720"/>
          <w:docGrid w:linePitch="272"/>
        </w:sectPr>
      </w:pPr>
    </w:p>
    <w:p w14:paraId="74FF715E" w14:textId="77777777" w:rsidR="001208EC" w:rsidRDefault="001208EC">
      <w:pPr>
        <w:pStyle w:val="TOCHeading"/>
      </w:pPr>
      <w:r>
        <w:t>Table of Contents</w:t>
      </w:r>
    </w:p>
    <w:p w14:paraId="06AD1425" w14:textId="77777777" w:rsidR="00D0740D" w:rsidRDefault="001208EC">
      <w:pPr>
        <w:pStyle w:val="TOC1"/>
        <w:rPr>
          <w:rFonts w:asciiTheme="minorHAnsi" w:eastAsiaTheme="minorEastAsia" w:hAnsiTheme="minorHAnsi"/>
          <w:b w:val="0"/>
          <w:sz w:val="22"/>
          <w:szCs w:val="22"/>
          <w:lang w:eastAsia="en-GB"/>
        </w:rPr>
      </w:pPr>
      <w:r>
        <w:fldChar w:fldCharType="begin"/>
      </w:r>
      <w:r>
        <w:instrText xml:space="preserve"> TOC \o "1-3" \h \z \u </w:instrText>
      </w:r>
      <w:r>
        <w:fldChar w:fldCharType="separate"/>
      </w:r>
      <w:hyperlink w:anchor="_Toc432162535" w:history="1">
        <w:r w:rsidR="00D0740D" w:rsidRPr="000B672E">
          <w:rPr>
            <w:rStyle w:val="Hyperlink"/>
          </w:rPr>
          <w:t>Foreword</w:t>
        </w:r>
        <w:r w:rsidR="00D0740D">
          <w:rPr>
            <w:webHidden/>
          </w:rPr>
          <w:tab/>
        </w:r>
        <w:r w:rsidR="00D0740D">
          <w:rPr>
            <w:webHidden/>
          </w:rPr>
          <w:fldChar w:fldCharType="begin"/>
        </w:r>
        <w:r w:rsidR="00D0740D">
          <w:rPr>
            <w:webHidden/>
          </w:rPr>
          <w:instrText xml:space="preserve"> PAGEREF _Toc432162535 \h </w:instrText>
        </w:r>
        <w:r w:rsidR="00D0740D">
          <w:rPr>
            <w:webHidden/>
          </w:rPr>
        </w:r>
        <w:r w:rsidR="00D0740D">
          <w:rPr>
            <w:webHidden/>
          </w:rPr>
          <w:fldChar w:fldCharType="separate"/>
        </w:r>
        <w:r w:rsidR="00D0740D">
          <w:rPr>
            <w:webHidden/>
          </w:rPr>
          <w:t>2</w:t>
        </w:r>
        <w:r w:rsidR="00D0740D">
          <w:rPr>
            <w:webHidden/>
          </w:rPr>
          <w:fldChar w:fldCharType="end"/>
        </w:r>
      </w:hyperlink>
    </w:p>
    <w:p w14:paraId="38EA7F9F" w14:textId="77777777" w:rsidR="00D0740D" w:rsidRDefault="001214AD">
      <w:pPr>
        <w:pStyle w:val="TOC1"/>
        <w:rPr>
          <w:rFonts w:asciiTheme="minorHAnsi" w:eastAsiaTheme="minorEastAsia" w:hAnsiTheme="minorHAnsi"/>
          <w:b w:val="0"/>
          <w:sz w:val="22"/>
          <w:szCs w:val="22"/>
          <w:lang w:eastAsia="en-GB"/>
        </w:rPr>
      </w:pPr>
      <w:hyperlink w:anchor="_Toc432162536" w:history="1">
        <w:r w:rsidR="00D0740D" w:rsidRPr="000B672E">
          <w:rPr>
            <w:rStyle w:val="Hyperlink"/>
          </w:rPr>
          <w:t>1. Introduction</w:t>
        </w:r>
        <w:r w:rsidR="00D0740D">
          <w:rPr>
            <w:webHidden/>
          </w:rPr>
          <w:tab/>
        </w:r>
        <w:r w:rsidR="00D0740D">
          <w:rPr>
            <w:webHidden/>
          </w:rPr>
          <w:fldChar w:fldCharType="begin"/>
        </w:r>
        <w:r w:rsidR="00D0740D">
          <w:rPr>
            <w:webHidden/>
          </w:rPr>
          <w:instrText xml:space="preserve"> PAGEREF _Toc432162536 \h </w:instrText>
        </w:r>
        <w:r w:rsidR="00D0740D">
          <w:rPr>
            <w:webHidden/>
          </w:rPr>
        </w:r>
        <w:r w:rsidR="00D0740D">
          <w:rPr>
            <w:webHidden/>
          </w:rPr>
          <w:fldChar w:fldCharType="separate"/>
        </w:r>
        <w:r w:rsidR="00D0740D">
          <w:rPr>
            <w:webHidden/>
          </w:rPr>
          <w:t>9</w:t>
        </w:r>
        <w:r w:rsidR="00D0740D">
          <w:rPr>
            <w:webHidden/>
          </w:rPr>
          <w:fldChar w:fldCharType="end"/>
        </w:r>
      </w:hyperlink>
    </w:p>
    <w:p w14:paraId="172EC8BC" w14:textId="77777777" w:rsidR="00D0740D" w:rsidRDefault="001214AD">
      <w:pPr>
        <w:pStyle w:val="TOC1"/>
        <w:rPr>
          <w:rFonts w:asciiTheme="minorHAnsi" w:eastAsiaTheme="minorEastAsia" w:hAnsiTheme="minorHAnsi"/>
          <w:b w:val="0"/>
          <w:sz w:val="22"/>
          <w:szCs w:val="22"/>
          <w:lang w:eastAsia="en-GB"/>
        </w:rPr>
      </w:pPr>
      <w:hyperlink w:anchor="_Toc432162537" w:history="1">
        <w:r w:rsidR="00D0740D" w:rsidRPr="000B672E">
          <w:rPr>
            <w:rStyle w:val="Hyperlink"/>
          </w:rPr>
          <w:t>2. Default Parameters for Exposure Assessment</w:t>
        </w:r>
        <w:r w:rsidR="00D0740D">
          <w:rPr>
            <w:webHidden/>
          </w:rPr>
          <w:tab/>
        </w:r>
        <w:r w:rsidR="00D0740D">
          <w:rPr>
            <w:webHidden/>
          </w:rPr>
          <w:fldChar w:fldCharType="begin"/>
        </w:r>
        <w:r w:rsidR="00D0740D">
          <w:rPr>
            <w:webHidden/>
          </w:rPr>
          <w:instrText xml:space="preserve"> PAGEREF _Toc432162537 \h </w:instrText>
        </w:r>
        <w:r w:rsidR="00D0740D">
          <w:rPr>
            <w:webHidden/>
          </w:rPr>
        </w:r>
        <w:r w:rsidR="00D0740D">
          <w:rPr>
            <w:webHidden/>
          </w:rPr>
          <w:fldChar w:fldCharType="separate"/>
        </w:r>
        <w:r w:rsidR="00D0740D">
          <w:rPr>
            <w:webHidden/>
          </w:rPr>
          <w:t>12</w:t>
        </w:r>
        <w:r w:rsidR="00D0740D">
          <w:rPr>
            <w:webHidden/>
          </w:rPr>
          <w:fldChar w:fldCharType="end"/>
        </w:r>
      </w:hyperlink>
    </w:p>
    <w:p w14:paraId="78D7A331" w14:textId="77777777" w:rsidR="00D0740D" w:rsidRDefault="001214AD">
      <w:pPr>
        <w:pStyle w:val="TOC2"/>
        <w:rPr>
          <w:rFonts w:asciiTheme="minorHAnsi" w:eastAsiaTheme="minorEastAsia" w:hAnsiTheme="minorHAnsi"/>
          <w:b w:val="0"/>
          <w:sz w:val="22"/>
          <w:szCs w:val="22"/>
          <w:lang w:eastAsia="en-GB"/>
        </w:rPr>
      </w:pPr>
      <w:hyperlink w:anchor="_Toc432162538" w:history="1">
        <w:r w:rsidR="00D0740D" w:rsidRPr="000B672E">
          <w:rPr>
            <w:rStyle w:val="Hyperlink"/>
            <w:lang w:eastAsia="de-DE"/>
          </w:rPr>
          <w:t>2.1. Anthropometric Parameters</w:t>
        </w:r>
        <w:r w:rsidR="00D0740D">
          <w:rPr>
            <w:webHidden/>
          </w:rPr>
          <w:tab/>
        </w:r>
        <w:r w:rsidR="00D0740D">
          <w:rPr>
            <w:webHidden/>
          </w:rPr>
          <w:fldChar w:fldCharType="begin"/>
        </w:r>
        <w:r w:rsidR="00D0740D">
          <w:rPr>
            <w:webHidden/>
          </w:rPr>
          <w:instrText xml:space="preserve"> PAGEREF _Toc432162538 \h </w:instrText>
        </w:r>
        <w:r w:rsidR="00D0740D">
          <w:rPr>
            <w:webHidden/>
          </w:rPr>
        </w:r>
        <w:r w:rsidR="00D0740D">
          <w:rPr>
            <w:webHidden/>
          </w:rPr>
          <w:fldChar w:fldCharType="separate"/>
        </w:r>
        <w:r w:rsidR="00D0740D">
          <w:rPr>
            <w:webHidden/>
          </w:rPr>
          <w:t>12</w:t>
        </w:r>
        <w:r w:rsidR="00D0740D">
          <w:rPr>
            <w:webHidden/>
          </w:rPr>
          <w:fldChar w:fldCharType="end"/>
        </w:r>
      </w:hyperlink>
    </w:p>
    <w:p w14:paraId="039C9946" w14:textId="77777777" w:rsidR="00D0740D" w:rsidRDefault="001214AD">
      <w:pPr>
        <w:pStyle w:val="TOC2"/>
        <w:rPr>
          <w:rFonts w:asciiTheme="minorHAnsi" w:eastAsiaTheme="minorEastAsia" w:hAnsiTheme="minorHAnsi"/>
          <w:b w:val="0"/>
          <w:sz w:val="22"/>
          <w:szCs w:val="22"/>
          <w:lang w:eastAsia="en-GB"/>
        </w:rPr>
      </w:pPr>
      <w:hyperlink w:anchor="_Toc432162539" w:history="1">
        <w:r w:rsidR="00D0740D" w:rsidRPr="000B672E">
          <w:rPr>
            <w:rStyle w:val="Hyperlink"/>
          </w:rPr>
          <w:t>2.2. Activity Patterns</w:t>
        </w:r>
        <w:r w:rsidR="00D0740D">
          <w:rPr>
            <w:webHidden/>
          </w:rPr>
          <w:tab/>
        </w:r>
        <w:r w:rsidR="00D0740D">
          <w:rPr>
            <w:webHidden/>
          </w:rPr>
          <w:fldChar w:fldCharType="begin"/>
        </w:r>
        <w:r w:rsidR="00D0740D">
          <w:rPr>
            <w:webHidden/>
          </w:rPr>
          <w:instrText xml:space="preserve"> PAGEREF _Toc432162539 \h </w:instrText>
        </w:r>
        <w:r w:rsidR="00D0740D">
          <w:rPr>
            <w:webHidden/>
          </w:rPr>
        </w:r>
        <w:r w:rsidR="00D0740D">
          <w:rPr>
            <w:webHidden/>
          </w:rPr>
          <w:fldChar w:fldCharType="separate"/>
        </w:r>
        <w:r w:rsidR="00D0740D">
          <w:rPr>
            <w:webHidden/>
          </w:rPr>
          <w:t>17</w:t>
        </w:r>
        <w:r w:rsidR="00D0740D">
          <w:rPr>
            <w:webHidden/>
          </w:rPr>
          <w:fldChar w:fldCharType="end"/>
        </w:r>
      </w:hyperlink>
    </w:p>
    <w:p w14:paraId="29B0B952" w14:textId="77777777" w:rsidR="00D0740D" w:rsidRDefault="001214AD">
      <w:pPr>
        <w:pStyle w:val="TOC2"/>
        <w:rPr>
          <w:rFonts w:asciiTheme="minorHAnsi" w:eastAsiaTheme="minorEastAsia" w:hAnsiTheme="minorHAnsi"/>
          <w:b w:val="0"/>
          <w:sz w:val="22"/>
          <w:szCs w:val="22"/>
          <w:lang w:eastAsia="en-GB"/>
        </w:rPr>
      </w:pPr>
      <w:hyperlink w:anchor="_Toc432162540" w:history="1">
        <w:r w:rsidR="00D0740D" w:rsidRPr="000B672E">
          <w:rPr>
            <w:rStyle w:val="Hyperlink"/>
          </w:rPr>
          <w:t>2.3. Room Sizes and Ventillations</w:t>
        </w:r>
        <w:r w:rsidR="00D0740D">
          <w:rPr>
            <w:webHidden/>
          </w:rPr>
          <w:tab/>
        </w:r>
        <w:r w:rsidR="00D0740D">
          <w:rPr>
            <w:webHidden/>
          </w:rPr>
          <w:fldChar w:fldCharType="begin"/>
        </w:r>
        <w:r w:rsidR="00D0740D">
          <w:rPr>
            <w:webHidden/>
          </w:rPr>
          <w:instrText xml:space="preserve"> PAGEREF _Toc432162540 \h </w:instrText>
        </w:r>
        <w:r w:rsidR="00D0740D">
          <w:rPr>
            <w:webHidden/>
          </w:rPr>
        </w:r>
        <w:r w:rsidR="00D0740D">
          <w:rPr>
            <w:webHidden/>
          </w:rPr>
          <w:fldChar w:fldCharType="separate"/>
        </w:r>
        <w:r w:rsidR="00D0740D">
          <w:rPr>
            <w:webHidden/>
          </w:rPr>
          <w:t>17</w:t>
        </w:r>
        <w:r w:rsidR="00D0740D">
          <w:rPr>
            <w:webHidden/>
          </w:rPr>
          <w:fldChar w:fldCharType="end"/>
        </w:r>
      </w:hyperlink>
    </w:p>
    <w:p w14:paraId="7BC23CAD" w14:textId="77777777" w:rsidR="00D0740D" w:rsidRDefault="001214AD">
      <w:pPr>
        <w:pStyle w:val="TOC1"/>
        <w:rPr>
          <w:rFonts w:asciiTheme="minorHAnsi" w:eastAsiaTheme="minorEastAsia" w:hAnsiTheme="minorHAnsi"/>
          <w:b w:val="0"/>
          <w:sz w:val="22"/>
          <w:szCs w:val="22"/>
          <w:lang w:eastAsia="en-GB"/>
        </w:rPr>
      </w:pPr>
      <w:hyperlink w:anchor="_Toc432162541" w:history="1">
        <w:r w:rsidR="00D0740D" w:rsidRPr="000B672E">
          <w:rPr>
            <w:rStyle w:val="Hyperlink"/>
          </w:rPr>
          <w:t>3. Primary (direct) Exposure</w:t>
        </w:r>
        <w:r w:rsidR="00D0740D">
          <w:rPr>
            <w:webHidden/>
          </w:rPr>
          <w:tab/>
        </w:r>
        <w:r w:rsidR="00D0740D">
          <w:rPr>
            <w:webHidden/>
          </w:rPr>
          <w:fldChar w:fldCharType="begin"/>
        </w:r>
        <w:r w:rsidR="00D0740D">
          <w:rPr>
            <w:webHidden/>
          </w:rPr>
          <w:instrText xml:space="preserve"> PAGEREF _Toc432162541 \h </w:instrText>
        </w:r>
        <w:r w:rsidR="00D0740D">
          <w:rPr>
            <w:webHidden/>
          </w:rPr>
        </w:r>
        <w:r w:rsidR="00D0740D">
          <w:rPr>
            <w:webHidden/>
          </w:rPr>
          <w:fldChar w:fldCharType="separate"/>
        </w:r>
        <w:r w:rsidR="00D0740D">
          <w:rPr>
            <w:webHidden/>
          </w:rPr>
          <w:t>17</w:t>
        </w:r>
        <w:r w:rsidR="00D0740D">
          <w:rPr>
            <w:webHidden/>
          </w:rPr>
          <w:fldChar w:fldCharType="end"/>
        </w:r>
      </w:hyperlink>
    </w:p>
    <w:p w14:paraId="659EBA66" w14:textId="77777777" w:rsidR="00D0740D" w:rsidRDefault="001214AD">
      <w:pPr>
        <w:pStyle w:val="TOC2"/>
        <w:rPr>
          <w:rFonts w:asciiTheme="minorHAnsi" w:eastAsiaTheme="minorEastAsia" w:hAnsiTheme="minorHAnsi"/>
          <w:b w:val="0"/>
          <w:sz w:val="22"/>
          <w:szCs w:val="22"/>
          <w:lang w:eastAsia="en-GB"/>
        </w:rPr>
      </w:pPr>
      <w:hyperlink w:anchor="_Toc432162542" w:history="1">
        <w:r w:rsidR="00D0740D" w:rsidRPr="000B672E">
          <w:rPr>
            <w:rStyle w:val="Hyperlink"/>
          </w:rPr>
          <w:t>3.1. Exposure Scenario Pattern of Use (Conditions of Use)</w:t>
        </w:r>
        <w:r w:rsidR="00D0740D">
          <w:rPr>
            <w:webHidden/>
          </w:rPr>
          <w:tab/>
        </w:r>
        <w:r w:rsidR="00D0740D">
          <w:rPr>
            <w:webHidden/>
          </w:rPr>
          <w:fldChar w:fldCharType="begin"/>
        </w:r>
        <w:r w:rsidR="00D0740D">
          <w:rPr>
            <w:webHidden/>
          </w:rPr>
          <w:instrText xml:space="preserve"> PAGEREF _Toc432162542 \h </w:instrText>
        </w:r>
        <w:r w:rsidR="00D0740D">
          <w:rPr>
            <w:webHidden/>
          </w:rPr>
        </w:r>
        <w:r w:rsidR="00D0740D">
          <w:rPr>
            <w:webHidden/>
          </w:rPr>
          <w:fldChar w:fldCharType="separate"/>
        </w:r>
        <w:r w:rsidR="00D0740D">
          <w:rPr>
            <w:webHidden/>
          </w:rPr>
          <w:t>17</w:t>
        </w:r>
        <w:r w:rsidR="00D0740D">
          <w:rPr>
            <w:webHidden/>
          </w:rPr>
          <w:fldChar w:fldCharType="end"/>
        </w:r>
      </w:hyperlink>
    </w:p>
    <w:p w14:paraId="1561B725" w14:textId="77777777" w:rsidR="00D0740D" w:rsidRDefault="001214AD">
      <w:pPr>
        <w:pStyle w:val="TOC3"/>
        <w:rPr>
          <w:rFonts w:asciiTheme="minorHAnsi" w:eastAsiaTheme="minorEastAsia" w:hAnsiTheme="minorHAnsi"/>
          <w:noProof/>
          <w:sz w:val="22"/>
          <w:szCs w:val="22"/>
          <w:lang w:eastAsia="en-GB"/>
        </w:rPr>
      </w:pPr>
      <w:hyperlink w:anchor="_Toc432162543" w:history="1">
        <w:r w:rsidR="00D0740D" w:rsidRPr="000B672E">
          <w:rPr>
            <w:rStyle w:val="Hyperlink"/>
            <w:noProof/>
          </w:rPr>
          <w:t>3.1.1. Pattern of Use (Conditions of Use) for Professional users</w:t>
        </w:r>
        <w:r w:rsidR="00D0740D">
          <w:rPr>
            <w:noProof/>
            <w:webHidden/>
          </w:rPr>
          <w:tab/>
        </w:r>
        <w:r w:rsidR="00D0740D">
          <w:rPr>
            <w:noProof/>
            <w:webHidden/>
          </w:rPr>
          <w:fldChar w:fldCharType="begin"/>
        </w:r>
        <w:r w:rsidR="00D0740D">
          <w:rPr>
            <w:noProof/>
            <w:webHidden/>
          </w:rPr>
          <w:instrText xml:space="preserve"> PAGEREF _Toc432162543 \h </w:instrText>
        </w:r>
        <w:r w:rsidR="00D0740D">
          <w:rPr>
            <w:noProof/>
            <w:webHidden/>
          </w:rPr>
        </w:r>
        <w:r w:rsidR="00D0740D">
          <w:rPr>
            <w:noProof/>
            <w:webHidden/>
          </w:rPr>
          <w:fldChar w:fldCharType="separate"/>
        </w:r>
        <w:r w:rsidR="00D0740D">
          <w:rPr>
            <w:noProof/>
            <w:webHidden/>
          </w:rPr>
          <w:t>20</w:t>
        </w:r>
        <w:r w:rsidR="00D0740D">
          <w:rPr>
            <w:noProof/>
            <w:webHidden/>
          </w:rPr>
          <w:fldChar w:fldCharType="end"/>
        </w:r>
      </w:hyperlink>
    </w:p>
    <w:p w14:paraId="60BBC2FB" w14:textId="77777777" w:rsidR="00D0740D" w:rsidRDefault="001214AD">
      <w:pPr>
        <w:pStyle w:val="TOC3"/>
        <w:rPr>
          <w:rFonts w:asciiTheme="minorHAnsi" w:eastAsiaTheme="minorEastAsia" w:hAnsiTheme="minorHAnsi"/>
          <w:noProof/>
          <w:sz w:val="22"/>
          <w:szCs w:val="22"/>
          <w:lang w:eastAsia="en-GB"/>
        </w:rPr>
      </w:pPr>
      <w:hyperlink w:anchor="_Toc432162544" w:history="1">
        <w:r w:rsidR="00D0740D" w:rsidRPr="000B672E">
          <w:rPr>
            <w:rStyle w:val="Hyperlink"/>
            <w:noProof/>
          </w:rPr>
          <w:t>3.1.2. Pattern of Use (Conditions of Use) for non-professional users (Consumers)</w:t>
        </w:r>
        <w:r w:rsidR="00D0740D">
          <w:rPr>
            <w:noProof/>
            <w:webHidden/>
          </w:rPr>
          <w:tab/>
        </w:r>
        <w:r w:rsidR="00D0740D">
          <w:rPr>
            <w:noProof/>
            <w:webHidden/>
          </w:rPr>
          <w:fldChar w:fldCharType="begin"/>
        </w:r>
        <w:r w:rsidR="00D0740D">
          <w:rPr>
            <w:noProof/>
            <w:webHidden/>
          </w:rPr>
          <w:instrText xml:space="preserve"> PAGEREF _Toc432162544 \h </w:instrText>
        </w:r>
        <w:r w:rsidR="00D0740D">
          <w:rPr>
            <w:noProof/>
            <w:webHidden/>
          </w:rPr>
        </w:r>
        <w:r w:rsidR="00D0740D">
          <w:rPr>
            <w:noProof/>
            <w:webHidden/>
          </w:rPr>
          <w:fldChar w:fldCharType="separate"/>
        </w:r>
        <w:r w:rsidR="00D0740D">
          <w:rPr>
            <w:noProof/>
            <w:webHidden/>
          </w:rPr>
          <w:t>93</w:t>
        </w:r>
        <w:r w:rsidR="00D0740D">
          <w:rPr>
            <w:noProof/>
            <w:webHidden/>
          </w:rPr>
          <w:fldChar w:fldCharType="end"/>
        </w:r>
      </w:hyperlink>
    </w:p>
    <w:p w14:paraId="1E340E66" w14:textId="77777777" w:rsidR="00D0740D" w:rsidRDefault="001214AD">
      <w:pPr>
        <w:pStyle w:val="TOC2"/>
        <w:rPr>
          <w:rFonts w:asciiTheme="minorHAnsi" w:eastAsiaTheme="minorEastAsia" w:hAnsiTheme="minorHAnsi"/>
          <w:b w:val="0"/>
          <w:sz w:val="22"/>
          <w:szCs w:val="22"/>
          <w:lang w:eastAsia="en-GB"/>
        </w:rPr>
      </w:pPr>
      <w:hyperlink w:anchor="_Toc432162545" w:history="1">
        <w:r w:rsidR="00D0740D" w:rsidRPr="000B672E">
          <w:rPr>
            <w:rStyle w:val="Hyperlink"/>
          </w:rPr>
          <w:t>3.2. Exposure Estimation Recommended Models for Primary (direct) Exposure</w:t>
        </w:r>
        <w:r w:rsidR="00D0740D">
          <w:rPr>
            <w:webHidden/>
          </w:rPr>
          <w:tab/>
        </w:r>
        <w:r w:rsidR="00D0740D">
          <w:rPr>
            <w:webHidden/>
          </w:rPr>
          <w:fldChar w:fldCharType="begin"/>
        </w:r>
        <w:r w:rsidR="00D0740D">
          <w:rPr>
            <w:webHidden/>
          </w:rPr>
          <w:instrText xml:space="preserve"> PAGEREF _Toc432162545 \h </w:instrText>
        </w:r>
        <w:r w:rsidR="00D0740D">
          <w:rPr>
            <w:webHidden/>
          </w:rPr>
        </w:r>
        <w:r w:rsidR="00D0740D">
          <w:rPr>
            <w:webHidden/>
          </w:rPr>
          <w:fldChar w:fldCharType="separate"/>
        </w:r>
        <w:r w:rsidR="00D0740D">
          <w:rPr>
            <w:webHidden/>
          </w:rPr>
          <w:t>100</w:t>
        </w:r>
        <w:r w:rsidR="00D0740D">
          <w:rPr>
            <w:webHidden/>
          </w:rPr>
          <w:fldChar w:fldCharType="end"/>
        </w:r>
      </w:hyperlink>
    </w:p>
    <w:p w14:paraId="4E191228" w14:textId="77777777" w:rsidR="00D0740D" w:rsidRDefault="001214AD">
      <w:pPr>
        <w:pStyle w:val="TOC3"/>
        <w:rPr>
          <w:rFonts w:asciiTheme="minorHAnsi" w:eastAsiaTheme="minorEastAsia" w:hAnsiTheme="minorHAnsi"/>
          <w:noProof/>
          <w:sz w:val="22"/>
          <w:szCs w:val="22"/>
          <w:lang w:eastAsia="en-GB"/>
        </w:rPr>
      </w:pPr>
      <w:hyperlink w:anchor="_Toc432162546" w:history="1">
        <w:r w:rsidR="00D0740D" w:rsidRPr="000B672E">
          <w:rPr>
            <w:rStyle w:val="Hyperlink"/>
            <w:noProof/>
          </w:rPr>
          <w:t>3.2.1. Professional Users (industrial, trained professional etc)</w:t>
        </w:r>
        <w:r w:rsidR="00D0740D">
          <w:rPr>
            <w:noProof/>
            <w:webHidden/>
          </w:rPr>
          <w:tab/>
        </w:r>
        <w:r w:rsidR="00D0740D">
          <w:rPr>
            <w:noProof/>
            <w:webHidden/>
          </w:rPr>
          <w:fldChar w:fldCharType="begin"/>
        </w:r>
        <w:r w:rsidR="00D0740D">
          <w:rPr>
            <w:noProof/>
            <w:webHidden/>
          </w:rPr>
          <w:instrText xml:space="preserve"> PAGEREF _Toc432162546 \h </w:instrText>
        </w:r>
        <w:r w:rsidR="00D0740D">
          <w:rPr>
            <w:noProof/>
            <w:webHidden/>
          </w:rPr>
        </w:r>
        <w:r w:rsidR="00D0740D">
          <w:rPr>
            <w:noProof/>
            <w:webHidden/>
          </w:rPr>
          <w:fldChar w:fldCharType="separate"/>
        </w:r>
        <w:r w:rsidR="00D0740D">
          <w:rPr>
            <w:noProof/>
            <w:webHidden/>
          </w:rPr>
          <w:t>100</w:t>
        </w:r>
        <w:r w:rsidR="00D0740D">
          <w:rPr>
            <w:noProof/>
            <w:webHidden/>
          </w:rPr>
          <w:fldChar w:fldCharType="end"/>
        </w:r>
      </w:hyperlink>
    </w:p>
    <w:p w14:paraId="32DA5DBA" w14:textId="77777777" w:rsidR="00D0740D" w:rsidRDefault="001214AD">
      <w:pPr>
        <w:pStyle w:val="TOC3"/>
        <w:rPr>
          <w:rFonts w:asciiTheme="minorHAnsi" w:eastAsiaTheme="minorEastAsia" w:hAnsiTheme="minorHAnsi"/>
          <w:noProof/>
          <w:sz w:val="22"/>
          <w:szCs w:val="22"/>
          <w:lang w:eastAsia="en-GB"/>
        </w:rPr>
      </w:pPr>
      <w:hyperlink w:anchor="_Toc432162547" w:history="1">
        <w:r w:rsidR="00D0740D" w:rsidRPr="000B672E">
          <w:rPr>
            <w:rStyle w:val="Hyperlink"/>
            <w:noProof/>
          </w:rPr>
          <w:t>3.2.2. Non-Professional Users (Consumers)</w:t>
        </w:r>
        <w:r w:rsidR="00D0740D">
          <w:rPr>
            <w:noProof/>
            <w:webHidden/>
          </w:rPr>
          <w:tab/>
        </w:r>
        <w:r w:rsidR="00D0740D">
          <w:rPr>
            <w:noProof/>
            <w:webHidden/>
          </w:rPr>
          <w:fldChar w:fldCharType="begin"/>
        </w:r>
        <w:r w:rsidR="00D0740D">
          <w:rPr>
            <w:noProof/>
            <w:webHidden/>
          </w:rPr>
          <w:instrText xml:space="preserve"> PAGEREF _Toc432162547 \h </w:instrText>
        </w:r>
        <w:r w:rsidR="00D0740D">
          <w:rPr>
            <w:noProof/>
            <w:webHidden/>
          </w:rPr>
        </w:r>
        <w:r w:rsidR="00D0740D">
          <w:rPr>
            <w:noProof/>
            <w:webHidden/>
          </w:rPr>
          <w:fldChar w:fldCharType="separate"/>
        </w:r>
        <w:r w:rsidR="00D0740D">
          <w:rPr>
            <w:noProof/>
            <w:webHidden/>
          </w:rPr>
          <w:t>133</w:t>
        </w:r>
        <w:r w:rsidR="00D0740D">
          <w:rPr>
            <w:noProof/>
            <w:webHidden/>
          </w:rPr>
          <w:fldChar w:fldCharType="end"/>
        </w:r>
      </w:hyperlink>
    </w:p>
    <w:p w14:paraId="7E4A7033" w14:textId="77777777" w:rsidR="00D0740D" w:rsidRDefault="001214AD">
      <w:pPr>
        <w:pStyle w:val="TOC3"/>
        <w:rPr>
          <w:rFonts w:asciiTheme="minorHAnsi" w:eastAsiaTheme="minorEastAsia" w:hAnsiTheme="minorHAnsi"/>
          <w:noProof/>
          <w:sz w:val="22"/>
          <w:szCs w:val="22"/>
          <w:lang w:eastAsia="en-GB"/>
        </w:rPr>
      </w:pPr>
      <w:hyperlink w:anchor="_Toc432162548" w:history="1">
        <w:r w:rsidR="00D0740D" w:rsidRPr="000B672E">
          <w:rPr>
            <w:rStyle w:val="Hyperlink"/>
            <w:noProof/>
          </w:rPr>
          <w:t>3.2.3. Overview of Exposure Models</w:t>
        </w:r>
        <w:r w:rsidR="00D0740D">
          <w:rPr>
            <w:noProof/>
            <w:webHidden/>
          </w:rPr>
          <w:tab/>
        </w:r>
        <w:r w:rsidR="00D0740D">
          <w:rPr>
            <w:noProof/>
            <w:webHidden/>
          </w:rPr>
          <w:fldChar w:fldCharType="begin"/>
        </w:r>
        <w:r w:rsidR="00D0740D">
          <w:rPr>
            <w:noProof/>
            <w:webHidden/>
          </w:rPr>
          <w:instrText xml:space="preserve"> PAGEREF _Toc432162548 \h </w:instrText>
        </w:r>
        <w:r w:rsidR="00D0740D">
          <w:rPr>
            <w:noProof/>
            <w:webHidden/>
          </w:rPr>
        </w:r>
        <w:r w:rsidR="00D0740D">
          <w:rPr>
            <w:noProof/>
            <w:webHidden/>
          </w:rPr>
          <w:fldChar w:fldCharType="separate"/>
        </w:r>
        <w:r w:rsidR="00D0740D">
          <w:rPr>
            <w:noProof/>
            <w:webHidden/>
          </w:rPr>
          <w:t>144</w:t>
        </w:r>
        <w:r w:rsidR="00D0740D">
          <w:rPr>
            <w:noProof/>
            <w:webHidden/>
          </w:rPr>
          <w:fldChar w:fldCharType="end"/>
        </w:r>
      </w:hyperlink>
    </w:p>
    <w:p w14:paraId="08BF473F" w14:textId="77777777" w:rsidR="00D0740D" w:rsidRDefault="001214AD">
      <w:pPr>
        <w:pStyle w:val="TOC2"/>
        <w:rPr>
          <w:rFonts w:asciiTheme="minorHAnsi" w:eastAsiaTheme="minorEastAsia" w:hAnsiTheme="minorHAnsi"/>
          <w:b w:val="0"/>
          <w:sz w:val="22"/>
          <w:szCs w:val="22"/>
          <w:lang w:eastAsia="en-GB"/>
        </w:rPr>
      </w:pPr>
      <w:hyperlink w:anchor="_Toc432162549" w:history="1">
        <w:r w:rsidR="00D0740D" w:rsidRPr="000B672E">
          <w:rPr>
            <w:rStyle w:val="Hyperlink"/>
          </w:rPr>
          <w:t>3.3. Refinement Options</w:t>
        </w:r>
        <w:r w:rsidR="00D0740D">
          <w:rPr>
            <w:webHidden/>
          </w:rPr>
          <w:tab/>
        </w:r>
        <w:r w:rsidR="00D0740D">
          <w:rPr>
            <w:webHidden/>
          </w:rPr>
          <w:fldChar w:fldCharType="begin"/>
        </w:r>
        <w:r w:rsidR="00D0740D">
          <w:rPr>
            <w:webHidden/>
          </w:rPr>
          <w:instrText xml:space="preserve"> PAGEREF _Toc432162549 \h </w:instrText>
        </w:r>
        <w:r w:rsidR="00D0740D">
          <w:rPr>
            <w:webHidden/>
          </w:rPr>
        </w:r>
        <w:r w:rsidR="00D0740D">
          <w:rPr>
            <w:webHidden/>
          </w:rPr>
          <w:fldChar w:fldCharType="separate"/>
        </w:r>
        <w:r w:rsidR="00D0740D">
          <w:rPr>
            <w:webHidden/>
          </w:rPr>
          <w:t>149</w:t>
        </w:r>
        <w:r w:rsidR="00D0740D">
          <w:rPr>
            <w:webHidden/>
          </w:rPr>
          <w:fldChar w:fldCharType="end"/>
        </w:r>
      </w:hyperlink>
    </w:p>
    <w:p w14:paraId="2D1CF2F6" w14:textId="77777777" w:rsidR="00D0740D" w:rsidRDefault="001214AD">
      <w:pPr>
        <w:pStyle w:val="TOC3"/>
        <w:rPr>
          <w:rFonts w:asciiTheme="minorHAnsi" w:eastAsiaTheme="minorEastAsia" w:hAnsiTheme="minorHAnsi"/>
          <w:noProof/>
          <w:sz w:val="22"/>
          <w:szCs w:val="22"/>
          <w:lang w:eastAsia="en-GB"/>
        </w:rPr>
      </w:pPr>
      <w:hyperlink w:anchor="_Toc432162550" w:history="1">
        <w:r w:rsidR="00D0740D" w:rsidRPr="000B672E">
          <w:rPr>
            <w:rStyle w:val="Hyperlink"/>
            <w:noProof/>
          </w:rPr>
          <w:t>3.3.1. Exposure Controls</w:t>
        </w:r>
        <w:r w:rsidR="00D0740D">
          <w:rPr>
            <w:noProof/>
            <w:webHidden/>
          </w:rPr>
          <w:tab/>
        </w:r>
        <w:r w:rsidR="00D0740D">
          <w:rPr>
            <w:noProof/>
            <w:webHidden/>
          </w:rPr>
          <w:fldChar w:fldCharType="begin"/>
        </w:r>
        <w:r w:rsidR="00D0740D">
          <w:rPr>
            <w:noProof/>
            <w:webHidden/>
          </w:rPr>
          <w:instrText xml:space="preserve"> PAGEREF _Toc432162550 \h </w:instrText>
        </w:r>
        <w:r w:rsidR="00D0740D">
          <w:rPr>
            <w:noProof/>
            <w:webHidden/>
          </w:rPr>
        </w:r>
        <w:r w:rsidR="00D0740D">
          <w:rPr>
            <w:noProof/>
            <w:webHidden/>
          </w:rPr>
          <w:fldChar w:fldCharType="separate"/>
        </w:r>
        <w:r w:rsidR="00D0740D">
          <w:rPr>
            <w:noProof/>
            <w:webHidden/>
          </w:rPr>
          <w:t>149</w:t>
        </w:r>
        <w:r w:rsidR="00D0740D">
          <w:rPr>
            <w:noProof/>
            <w:webHidden/>
          </w:rPr>
          <w:fldChar w:fldCharType="end"/>
        </w:r>
      </w:hyperlink>
    </w:p>
    <w:p w14:paraId="4AA18E40" w14:textId="77777777" w:rsidR="00D0740D" w:rsidRDefault="001214AD">
      <w:pPr>
        <w:pStyle w:val="TOC3"/>
        <w:rPr>
          <w:rFonts w:asciiTheme="minorHAnsi" w:eastAsiaTheme="minorEastAsia" w:hAnsiTheme="minorHAnsi"/>
          <w:noProof/>
          <w:sz w:val="22"/>
          <w:szCs w:val="22"/>
          <w:lang w:eastAsia="en-GB"/>
        </w:rPr>
      </w:pPr>
      <w:hyperlink w:anchor="_Toc432162551" w:history="1">
        <w:r w:rsidR="00D0740D" w:rsidRPr="000B672E">
          <w:rPr>
            <w:rStyle w:val="Hyperlink"/>
            <w:noProof/>
          </w:rPr>
          <w:t>3.3.2. Higher Tier Methodologies</w:t>
        </w:r>
        <w:r w:rsidR="00D0740D">
          <w:rPr>
            <w:noProof/>
            <w:webHidden/>
          </w:rPr>
          <w:tab/>
        </w:r>
        <w:r w:rsidR="00D0740D">
          <w:rPr>
            <w:noProof/>
            <w:webHidden/>
          </w:rPr>
          <w:fldChar w:fldCharType="begin"/>
        </w:r>
        <w:r w:rsidR="00D0740D">
          <w:rPr>
            <w:noProof/>
            <w:webHidden/>
          </w:rPr>
          <w:instrText xml:space="preserve"> PAGEREF _Toc432162551 \h </w:instrText>
        </w:r>
        <w:r w:rsidR="00D0740D">
          <w:rPr>
            <w:noProof/>
            <w:webHidden/>
          </w:rPr>
        </w:r>
        <w:r w:rsidR="00D0740D">
          <w:rPr>
            <w:noProof/>
            <w:webHidden/>
          </w:rPr>
          <w:fldChar w:fldCharType="separate"/>
        </w:r>
        <w:r w:rsidR="00D0740D">
          <w:rPr>
            <w:noProof/>
            <w:webHidden/>
          </w:rPr>
          <w:t>159</w:t>
        </w:r>
        <w:r w:rsidR="00D0740D">
          <w:rPr>
            <w:noProof/>
            <w:webHidden/>
          </w:rPr>
          <w:fldChar w:fldCharType="end"/>
        </w:r>
      </w:hyperlink>
    </w:p>
    <w:p w14:paraId="32DB00A5" w14:textId="77777777" w:rsidR="00D0740D" w:rsidRDefault="001214AD">
      <w:pPr>
        <w:pStyle w:val="TOC1"/>
        <w:rPr>
          <w:rFonts w:asciiTheme="minorHAnsi" w:eastAsiaTheme="minorEastAsia" w:hAnsiTheme="minorHAnsi"/>
          <w:b w:val="0"/>
          <w:sz w:val="22"/>
          <w:szCs w:val="22"/>
          <w:lang w:eastAsia="en-GB"/>
        </w:rPr>
      </w:pPr>
      <w:hyperlink w:anchor="_Toc432162552" w:history="1">
        <w:r w:rsidR="00D0740D" w:rsidRPr="000B672E">
          <w:rPr>
            <w:rStyle w:val="Hyperlink"/>
          </w:rPr>
          <w:t>4. Secondary (indirect) Exposure</w:t>
        </w:r>
        <w:r w:rsidR="00D0740D">
          <w:rPr>
            <w:webHidden/>
          </w:rPr>
          <w:tab/>
        </w:r>
        <w:r w:rsidR="00D0740D">
          <w:rPr>
            <w:webHidden/>
          </w:rPr>
          <w:fldChar w:fldCharType="begin"/>
        </w:r>
        <w:r w:rsidR="00D0740D">
          <w:rPr>
            <w:webHidden/>
          </w:rPr>
          <w:instrText xml:space="preserve"> PAGEREF _Toc432162552 \h </w:instrText>
        </w:r>
        <w:r w:rsidR="00D0740D">
          <w:rPr>
            <w:webHidden/>
          </w:rPr>
        </w:r>
        <w:r w:rsidR="00D0740D">
          <w:rPr>
            <w:webHidden/>
          </w:rPr>
          <w:fldChar w:fldCharType="separate"/>
        </w:r>
        <w:r w:rsidR="00D0740D">
          <w:rPr>
            <w:webHidden/>
          </w:rPr>
          <w:t>160</w:t>
        </w:r>
        <w:r w:rsidR="00D0740D">
          <w:rPr>
            <w:webHidden/>
          </w:rPr>
          <w:fldChar w:fldCharType="end"/>
        </w:r>
      </w:hyperlink>
    </w:p>
    <w:p w14:paraId="16B49A27" w14:textId="77777777" w:rsidR="00D0740D" w:rsidRDefault="001214AD">
      <w:pPr>
        <w:pStyle w:val="TOC2"/>
        <w:rPr>
          <w:rFonts w:asciiTheme="minorHAnsi" w:eastAsiaTheme="minorEastAsia" w:hAnsiTheme="minorHAnsi"/>
          <w:b w:val="0"/>
          <w:sz w:val="22"/>
          <w:szCs w:val="22"/>
          <w:lang w:eastAsia="en-GB"/>
        </w:rPr>
      </w:pPr>
      <w:hyperlink w:anchor="_Toc432162553" w:history="1">
        <w:r w:rsidR="00D0740D" w:rsidRPr="000B672E">
          <w:rPr>
            <w:rStyle w:val="Hyperlink"/>
          </w:rPr>
          <w:t>4.1. Exposure Scenarios for Secondary (Indirect) Exposure Assessment</w:t>
        </w:r>
        <w:r w:rsidR="00D0740D">
          <w:rPr>
            <w:webHidden/>
          </w:rPr>
          <w:tab/>
        </w:r>
        <w:r w:rsidR="00D0740D">
          <w:rPr>
            <w:webHidden/>
          </w:rPr>
          <w:fldChar w:fldCharType="begin"/>
        </w:r>
        <w:r w:rsidR="00D0740D">
          <w:rPr>
            <w:webHidden/>
          </w:rPr>
          <w:instrText xml:space="preserve"> PAGEREF _Toc432162553 \h </w:instrText>
        </w:r>
        <w:r w:rsidR="00D0740D">
          <w:rPr>
            <w:webHidden/>
          </w:rPr>
        </w:r>
        <w:r w:rsidR="00D0740D">
          <w:rPr>
            <w:webHidden/>
          </w:rPr>
          <w:fldChar w:fldCharType="separate"/>
        </w:r>
        <w:r w:rsidR="00D0740D">
          <w:rPr>
            <w:webHidden/>
          </w:rPr>
          <w:t>160</w:t>
        </w:r>
        <w:r w:rsidR="00D0740D">
          <w:rPr>
            <w:webHidden/>
          </w:rPr>
          <w:fldChar w:fldCharType="end"/>
        </w:r>
      </w:hyperlink>
    </w:p>
    <w:p w14:paraId="298A8656" w14:textId="77777777" w:rsidR="00D0740D" w:rsidRDefault="001214AD">
      <w:pPr>
        <w:pStyle w:val="TOC3"/>
        <w:rPr>
          <w:rFonts w:asciiTheme="minorHAnsi" w:eastAsiaTheme="minorEastAsia" w:hAnsiTheme="minorHAnsi"/>
          <w:noProof/>
          <w:sz w:val="22"/>
          <w:szCs w:val="22"/>
          <w:lang w:eastAsia="en-GB"/>
        </w:rPr>
      </w:pPr>
      <w:hyperlink w:anchor="_Toc432162554" w:history="1">
        <w:r w:rsidR="00D0740D" w:rsidRPr="000B672E">
          <w:rPr>
            <w:rStyle w:val="Hyperlink"/>
            <w:noProof/>
          </w:rPr>
          <w:t>4.1.1. Identification of Secondary Exposure Scenarios</w:t>
        </w:r>
        <w:r w:rsidR="00D0740D">
          <w:rPr>
            <w:noProof/>
            <w:webHidden/>
          </w:rPr>
          <w:tab/>
        </w:r>
        <w:r w:rsidR="00D0740D">
          <w:rPr>
            <w:noProof/>
            <w:webHidden/>
          </w:rPr>
          <w:fldChar w:fldCharType="begin"/>
        </w:r>
        <w:r w:rsidR="00D0740D">
          <w:rPr>
            <w:noProof/>
            <w:webHidden/>
          </w:rPr>
          <w:instrText xml:space="preserve"> PAGEREF _Toc432162554 \h </w:instrText>
        </w:r>
        <w:r w:rsidR="00D0740D">
          <w:rPr>
            <w:noProof/>
            <w:webHidden/>
          </w:rPr>
        </w:r>
        <w:r w:rsidR="00D0740D">
          <w:rPr>
            <w:noProof/>
            <w:webHidden/>
          </w:rPr>
          <w:fldChar w:fldCharType="separate"/>
        </w:r>
        <w:r w:rsidR="00D0740D">
          <w:rPr>
            <w:noProof/>
            <w:webHidden/>
          </w:rPr>
          <w:t>161</w:t>
        </w:r>
        <w:r w:rsidR="00D0740D">
          <w:rPr>
            <w:noProof/>
            <w:webHidden/>
          </w:rPr>
          <w:fldChar w:fldCharType="end"/>
        </w:r>
      </w:hyperlink>
    </w:p>
    <w:p w14:paraId="4250659D" w14:textId="77777777" w:rsidR="00D0740D" w:rsidRDefault="001214AD">
      <w:pPr>
        <w:pStyle w:val="TOC3"/>
        <w:rPr>
          <w:rFonts w:asciiTheme="minorHAnsi" w:eastAsiaTheme="minorEastAsia" w:hAnsiTheme="minorHAnsi"/>
          <w:noProof/>
          <w:sz w:val="22"/>
          <w:szCs w:val="22"/>
          <w:lang w:eastAsia="en-GB"/>
        </w:rPr>
      </w:pPr>
      <w:hyperlink w:anchor="_Toc432162555" w:history="1">
        <w:r w:rsidR="00D0740D" w:rsidRPr="000B672E">
          <w:rPr>
            <w:rStyle w:val="Hyperlink"/>
            <w:noProof/>
          </w:rPr>
          <w:t>4.1.2. Default Parameters for Secondary Exposure Assessment</w:t>
        </w:r>
        <w:r w:rsidR="00D0740D">
          <w:rPr>
            <w:noProof/>
            <w:webHidden/>
          </w:rPr>
          <w:tab/>
        </w:r>
        <w:r w:rsidR="00D0740D">
          <w:rPr>
            <w:noProof/>
            <w:webHidden/>
          </w:rPr>
          <w:fldChar w:fldCharType="begin"/>
        </w:r>
        <w:r w:rsidR="00D0740D">
          <w:rPr>
            <w:noProof/>
            <w:webHidden/>
          </w:rPr>
          <w:instrText xml:space="preserve"> PAGEREF _Toc432162555 \h </w:instrText>
        </w:r>
        <w:r w:rsidR="00D0740D">
          <w:rPr>
            <w:noProof/>
            <w:webHidden/>
          </w:rPr>
        </w:r>
        <w:r w:rsidR="00D0740D">
          <w:rPr>
            <w:noProof/>
            <w:webHidden/>
          </w:rPr>
          <w:fldChar w:fldCharType="separate"/>
        </w:r>
        <w:r w:rsidR="00D0740D">
          <w:rPr>
            <w:noProof/>
            <w:webHidden/>
          </w:rPr>
          <w:t>170</w:t>
        </w:r>
        <w:r w:rsidR="00D0740D">
          <w:rPr>
            <w:noProof/>
            <w:webHidden/>
          </w:rPr>
          <w:fldChar w:fldCharType="end"/>
        </w:r>
      </w:hyperlink>
    </w:p>
    <w:p w14:paraId="2156FFBE" w14:textId="77777777" w:rsidR="00D0740D" w:rsidRDefault="001214AD">
      <w:pPr>
        <w:pStyle w:val="TOC3"/>
        <w:rPr>
          <w:rFonts w:asciiTheme="minorHAnsi" w:eastAsiaTheme="minorEastAsia" w:hAnsiTheme="minorHAnsi"/>
          <w:noProof/>
          <w:sz w:val="22"/>
          <w:szCs w:val="22"/>
          <w:lang w:eastAsia="en-GB"/>
        </w:rPr>
      </w:pPr>
      <w:hyperlink w:anchor="_Toc432162556" w:history="1">
        <w:r w:rsidR="00D0740D" w:rsidRPr="000B672E">
          <w:rPr>
            <w:rStyle w:val="Hyperlink"/>
            <w:noProof/>
          </w:rPr>
          <w:t>4.1.3. Specific Product Type Secondary exposure scenarios</w:t>
        </w:r>
        <w:r w:rsidR="00D0740D">
          <w:rPr>
            <w:noProof/>
            <w:webHidden/>
          </w:rPr>
          <w:tab/>
        </w:r>
        <w:r w:rsidR="00D0740D">
          <w:rPr>
            <w:noProof/>
            <w:webHidden/>
          </w:rPr>
          <w:fldChar w:fldCharType="begin"/>
        </w:r>
        <w:r w:rsidR="00D0740D">
          <w:rPr>
            <w:noProof/>
            <w:webHidden/>
          </w:rPr>
          <w:instrText xml:space="preserve"> PAGEREF _Toc432162556 \h </w:instrText>
        </w:r>
        <w:r w:rsidR="00D0740D">
          <w:rPr>
            <w:noProof/>
            <w:webHidden/>
          </w:rPr>
        </w:r>
        <w:r w:rsidR="00D0740D">
          <w:rPr>
            <w:noProof/>
            <w:webHidden/>
          </w:rPr>
          <w:fldChar w:fldCharType="separate"/>
        </w:r>
        <w:r w:rsidR="00D0740D">
          <w:rPr>
            <w:noProof/>
            <w:webHidden/>
          </w:rPr>
          <w:t>173</w:t>
        </w:r>
        <w:r w:rsidR="00D0740D">
          <w:rPr>
            <w:noProof/>
            <w:webHidden/>
          </w:rPr>
          <w:fldChar w:fldCharType="end"/>
        </w:r>
      </w:hyperlink>
    </w:p>
    <w:p w14:paraId="219DEF59" w14:textId="77777777" w:rsidR="00D0740D" w:rsidRDefault="001214AD">
      <w:pPr>
        <w:pStyle w:val="TOC3"/>
        <w:rPr>
          <w:rFonts w:asciiTheme="minorHAnsi" w:eastAsiaTheme="minorEastAsia" w:hAnsiTheme="minorHAnsi"/>
          <w:noProof/>
          <w:sz w:val="22"/>
          <w:szCs w:val="22"/>
          <w:lang w:eastAsia="en-GB"/>
        </w:rPr>
      </w:pPr>
      <w:hyperlink w:anchor="_Toc432162557" w:history="1">
        <w:r w:rsidR="00D0740D" w:rsidRPr="000B672E">
          <w:rPr>
            <w:rStyle w:val="Hyperlink"/>
            <w:noProof/>
          </w:rPr>
          <w:t>4.1.4. Treated Articles</w:t>
        </w:r>
        <w:r w:rsidR="00D0740D">
          <w:rPr>
            <w:noProof/>
            <w:webHidden/>
          </w:rPr>
          <w:tab/>
        </w:r>
        <w:r w:rsidR="00D0740D">
          <w:rPr>
            <w:noProof/>
            <w:webHidden/>
          </w:rPr>
          <w:fldChar w:fldCharType="begin"/>
        </w:r>
        <w:r w:rsidR="00D0740D">
          <w:rPr>
            <w:noProof/>
            <w:webHidden/>
          </w:rPr>
          <w:instrText xml:space="preserve"> PAGEREF _Toc432162557 \h </w:instrText>
        </w:r>
        <w:r w:rsidR="00D0740D">
          <w:rPr>
            <w:noProof/>
            <w:webHidden/>
          </w:rPr>
        </w:r>
        <w:r w:rsidR="00D0740D">
          <w:rPr>
            <w:noProof/>
            <w:webHidden/>
          </w:rPr>
          <w:fldChar w:fldCharType="separate"/>
        </w:r>
        <w:r w:rsidR="00D0740D">
          <w:rPr>
            <w:noProof/>
            <w:webHidden/>
          </w:rPr>
          <w:t>174</w:t>
        </w:r>
        <w:r w:rsidR="00D0740D">
          <w:rPr>
            <w:noProof/>
            <w:webHidden/>
          </w:rPr>
          <w:fldChar w:fldCharType="end"/>
        </w:r>
      </w:hyperlink>
    </w:p>
    <w:p w14:paraId="42F3DC35" w14:textId="77777777" w:rsidR="00D0740D" w:rsidRDefault="001214AD">
      <w:pPr>
        <w:pStyle w:val="TOC3"/>
        <w:rPr>
          <w:rFonts w:asciiTheme="minorHAnsi" w:eastAsiaTheme="minorEastAsia" w:hAnsiTheme="minorHAnsi"/>
          <w:noProof/>
          <w:sz w:val="22"/>
          <w:szCs w:val="22"/>
          <w:lang w:eastAsia="en-GB"/>
        </w:rPr>
      </w:pPr>
      <w:hyperlink w:anchor="_Toc432162558" w:history="1">
        <w:r w:rsidR="00D0740D" w:rsidRPr="000B672E">
          <w:rPr>
            <w:rStyle w:val="Hyperlink"/>
            <w:noProof/>
          </w:rPr>
          <w:t>4.1.5. Dietary Exposure and Human Exposure via the Environment</w:t>
        </w:r>
        <w:r w:rsidR="00D0740D">
          <w:rPr>
            <w:noProof/>
            <w:webHidden/>
          </w:rPr>
          <w:tab/>
        </w:r>
        <w:r w:rsidR="00D0740D">
          <w:rPr>
            <w:noProof/>
            <w:webHidden/>
          </w:rPr>
          <w:fldChar w:fldCharType="begin"/>
        </w:r>
        <w:r w:rsidR="00D0740D">
          <w:rPr>
            <w:noProof/>
            <w:webHidden/>
          </w:rPr>
          <w:instrText xml:space="preserve"> PAGEREF _Toc432162558 \h </w:instrText>
        </w:r>
        <w:r w:rsidR="00D0740D">
          <w:rPr>
            <w:noProof/>
            <w:webHidden/>
          </w:rPr>
        </w:r>
        <w:r w:rsidR="00D0740D">
          <w:rPr>
            <w:noProof/>
            <w:webHidden/>
          </w:rPr>
          <w:fldChar w:fldCharType="separate"/>
        </w:r>
        <w:r w:rsidR="00D0740D">
          <w:rPr>
            <w:noProof/>
            <w:webHidden/>
          </w:rPr>
          <w:t>180</w:t>
        </w:r>
        <w:r w:rsidR="00D0740D">
          <w:rPr>
            <w:noProof/>
            <w:webHidden/>
          </w:rPr>
          <w:fldChar w:fldCharType="end"/>
        </w:r>
      </w:hyperlink>
    </w:p>
    <w:p w14:paraId="2053C3E8" w14:textId="77777777" w:rsidR="00D0740D" w:rsidRDefault="001214AD">
      <w:pPr>
        <w:pStyle w:val="TOC2"/>
        <w:rPr>
          <w:rFonts w:asciiTheme="minorHAnsi" w:eastAsiaTheme="minorEastAsia" w:hAnsiTheme="minorHAnsi"/>
          <w:b w:val="0"/>
          <w:sz w:val="22"/>
          <w:szCs w:val="22"/>
          <w:lang w:eastAsia="en-GB"/>
        </w:rPr>
      </w:pPr>
      <w:hyperlink w:anchor="_Toc432162559" w:history="1">
        <w:r w:rsidR="00D0740D" w:rsidRPr="000B672E">
          <w:rPr>
            <w:rStyle w:val="Hyperlink"/>
          </w:rPr>
          <w:t>4.2. Exposure Estimation</w:t>
        </w:r>
        <w:r w:rsidR="00D0740D">
          <w:rPr>
            <w:webHidden/>
          </w:rPr>
          <w:tab/>
        </w:r>
        <w:r w:rsidR="00D0740D">
          <w:rPr>
            <w:webHidden/>
          </w:rPr>
          <w:fldChar w:fldCharType="begin"/>
        </w:r>
        <w:r w:rsidR="00D0740D">
          <w:rPr>
            <w:webHidden/>
          </w:rPr>
          <w:instrText xml:space="preserve"> PAGEREF _Toc432162559 \h </w:instrText>
        </w:r>
        <w:r w:rsidR="00D0740D">
          <w:rPr>
            <w:webHidden/>
          </w:rPr>
        </w:r>
        <w:r w:rsidR="00D0740D">
          <w:rPr>
            <w:webHidden/>
          </w:rPr>
          <w:fldChar w:fldCharType="separate"/>
        </w:r>
        <w:r w:rsidR="00D0740D">
          <w:rPr>
            <w:webHidden/>
          </w:rPr>
          <w:t>181</w:t>
        </w:r>
        <w:r w:rsidR="00D0740D">
          <w:rPr>
            <w:webHidden/>
          </w:rPr>
          <w:fldChar w:fldCharType="end"/>
        </w:r>
      </w:hyperlink>
    </w:p>
    <w:p w14:paraId="488F6F47" w14:textId="77777777" w:rsidR="00D0740D" w:rsidRDefault="001214AD">
      <w:pPr>
        <w:pStyle w:val="TOC3"/>
        <w:rPr>
          <w:rFonts w:asciiTheme="minorHAnsi" w:eastAsiaTheme="minorEastAsia" w:hAnsiTheme="minorHAnsi"/>
          <w:noProof/>
          <w:sz w:val="22"/>
          <w:szCs w:val="22"/>
          <w:lang w:eastAsia="en-GB"/>
        </w:rPr>
      </w:pPr>
      <w:hyperlink w:anchor="_Toc432162560" w:history="1">
        <w:r w:rsidR="00D0740D" w:rsidRPr="000B672E">
          <w:rPr>
            <w:rStyle w:val="Hyperlink"/>
            <w:noProof/>
          </w:rPr>
          <w:t>4.2.1. Specific Product Type Secondary exposure Scenarios</w:t>
        </w:r>
        <w:r w:rsidR="00D0740D">
          <w:rPr>
            <w:noProof/>
            <w:webHidden/>
          </w:rPr>
          <w:tab/>
        </w:r>
        <w:r w:rsidR="00D0740D">
          <w:rPr>
            <w:noProof/>
            <w:webHidden/>
          </w:rPr>
          <w:fldChar w:fldCharType="begin"/>
        </w:r>
        <w:r w:rsidR="00D0740D">
          <w:rPr>
            <w:noProof/>
            <w:webHidden/>
          </w:rPr>
          <w:instrText xml:space="preserve"> PAGEREF _Toc432162560 \h </w:instrText>
        </w:r>
        <w:r w:rsidR="00D0740D">
          <w:rPr>
            <w:noProof/>
            <w:webHidden/>
          </w:rPr>
        </w:r>
        <w:r w:rsidR="00D0740D">
          <w:rPr>
            <w:noProof/>
            <w:webHidden/>
          </w:rPr>
          <w:fldChar w:fldCharType="separate"/>
        </w:r>
        <w:r w:rsidR="00D0740D">
          <w:rPr>
            <w:noProof/>
            <w:webHidden/>
          </w:rPr>
          <w:t>181</w:t>
        </w:r>
        <w:r w:rsidR="00D0740D">
          <w:rPr>
            <w:noProof/>
            <w:webHidden/>
          </w:rPr>
          <w:fldChar w:fldCharType="end"/>
        </w:r>
      </w:hyperlink>
    </w:p>
    <w:p w14:paraId="41ACC205" w14:textId="77777777" w:rsidR="00D0740D" w:rsidRDefault="001214AD">
      <w:pPr>
        <w:pStyle w:val="TOC3"/>
        <w:rPr>
          <w:rFonts w:asciiTheme="minorHAnsi" w:eastAsiaTheme="minorEastAsia" w:hAnsiTheme="minorHAnsi"/>
          <w:noProof/>
          <w:sz w:val="22"/>
          <w:szCs w:val="22"/>
          <w:lang w:eastAsia="en-GB"/>
        </w:rPr>
      </w:pPr>
      <w:hyperlink w:anchor="_Toc432162561" w:history="1">
        <w:r w:rsidR="00D0740D" w:rsidRPr="000B672E">
          <w:rPr>
            <w:rStyle w:val="Hyperlink"/>
            <w:noProof/>
            <w:lang w:eastAsia="en-GB"/>
          </w:rPr>
          <w:t>4.2.2. Recommended models for Secondary Exposure Assessment</w:t>
        </w:r>
        <w:r w:rsidR="00D0740D">
          <w:rPr>
            <w:noProof/>
            <w:webHidden/>
          </w:rPr>
          <w:tab/>
        </w:r>
        <w:r w:rsidR="00D0740D">
          <w:rPr>
            <w:noProof/>
            <w:webHidden/>
          </w:rPr>
          <w:fldChar w:fldCharType="begin"/>
        </w:r>
        <w:r w:rsidR="00D0740D">
          <w:rPr>
            <w:noProof/>
            <w:webHidden/>
          </w:rPr>
          <w:instrText xml:space="preserve"> PAGEREF _Toc432162561 \h </w:instrText>
        </w:r>
        <w:r w:rsidR="00D0740D">
          <w:rPr>
            <w:noProof/>
            <w:webHidden/>
          </w:rPr>
        </w:r>
        <w:r w:rsidR="00D0740D">
          <w:rPr>
            <w:noProof/>
            <w:webHidden/>
          </w:rPr>
          <w:fldChar w:fldCharType="separate"/>
        </w:r>
        <w:r w:rsidR="00D0740D">
          <w:rPr>
            <w:noProof/>
            <w:webHidden/>
          </w:rPr>
          <w:t>184</w:t>
        </w:r>
        <w:r w:rsidR="00D0740D">
          <w:rPr>
            <w:noProof/>
            <w:webHidden/>
          </w:rPr>
          <w:fldChar w:fldCharType="end"/>
        </w:r>
      </w:hyperlink>
    </w:p>
    <w:p w14:paraId="1B9C21BF" w14:textId="77777777" w:rsidR="00D0740D" w:rsidRDefault="001214AD">
      <w:pPr>
        <w:pStyle w:val="TOC3"/>
        <w:rPr>
          <w:rFonts w:asciiTheme="minorHAnsi" w:eastAsiaTheme="minorEastAsia" w:hAnsiTheme="minorHAnsi"/>
          <w:noProof/>
          <w:sz w:val="22"/>
          <w:szCs w:val="22"/>
          <w:lang w:eastAsia="en-GB"/>
        </w:rPr>
      </w:pPr>
      <w:hyperlink w:anchor="_Toc432162562" w:history="1">
        <w:r w:rsidR="00D0740D" w:rsidRPr="000B672E">
          <w:rPr>
            <w:rStyle w:val="Hyperlink"/>
            <w:noProof/>
          </w:rPr>
          <w:t>4.2.3. Overview of Exposure Models for Secondary Exposure</w:t>
        </w:r>
        <w:r w:rsidR="00D0740D">
          <w:rPr>
            <w:noProof/>
            <w:webHidden/>
          </w:rPr>
          <w:tab/>
        </w:r>
        <w:r w:rsidR="00D0740D">
          <w:rPr>
            <w:noProof/>
            <w:webHidden/>
          </w:rPr>
          <w:fldChar w:fldCharType="begin"/>
        </w:r>
        <w:r w:rsidR="00D0740D">
          <w:rPr>
            <w:noProof/>
            <w:webHidden/>
          </w:rPr>
          <w:instrText xml:space="preserve"> PAGEREF _Toc432162562 \h </w:instrText>
        </w:r>
        <w:r w:rsidR="00D0740D">
          <w:rPr>
            <w:noProof/>
            <w:webHidden/>
          </w:rPr>
        </w:r>
        <w:r w:rsidR="00D0740D">
          <w:rPr>
            <w:noProof/>
            <w:webHidden/>
          </w:rPr>
          <w:fldChar w:fldCharType="separate"/>
        </w:r>
        <w:r w:rsidR="00D0740D">
          <w:rPr>
            <w:noProof/>
            <w:webHidden/>
          </w:rPr>
          <w:t>186</w:t>
        </w:r>
        <w:r w:rsidR="00D0740D">
          <w:rPr>
            <w:noProof/>
            <w:webHidden/>
          </w:rPr>
          <w:fldChar w:fldCharType="end"/>
        </w:r>
      </w:hyperlink>
    </w:p>
    <w:p w14:paraId="4FC74D64" w14:textId="77777777" w:rsidR="00D0740D" w:rsidRDefault="001214AD">
      <w:pPr>
        <w:pStyle w:val="TOC3"/>
        <w:rPr>
          <w:rFonts w:asciiTheme="minorHAnsi" w:eastAsiaTheme="minorEastAsia" w:hAnsiTheme="minorHAnsi"/>
          <w:noProof/>
          <w:sz w:val="22"/>
          <w:szCs w:val="22"/>
          <w:lang w:eastAsia="en-GB"/>
        </w:rPr>
      </w:pPr>
      <w:hyperlink w:anchor="_Toc432162563" w:history="1">
        <w:r w:rsidR="00D0740D" w:rsidRPr="000B672E">
          <w:rPr>
            <w:rStyle w:val="Hyperlink"/>
            <w:noProof/>
          </w:rPr>
          <w:t>4.2.4. Refinement Options</w:t>
        </w:r>
        <w:r w:rsidR="00D0740D">
          <w:rPr>
            <w:noProof/>
            <w:webHidden/>
          </w:rPr>
          <w:tab/>
        </w:r>
        <w:r w:rsidR="00D0740D">
          <w:rPr>
            <w:noProof/>
            <w:webHidden/>
          </w:rPr>
          <w:fldChar w:fldCharType="begin"/>
        </w:r>
        <w:r w:rsidR="00D0740D">
          <w:rPr>
            <w:noProof/>
            <w:webHidden/>
          </w:rPr>
          <w:instrText xml:space="preserve"> PAGEREF _Toc432162563 \h </w:instrText>
        </w:r>
        <w:r w:rsidR="00D0740D">
          <w:rPr>
            <w:noProof/>
            <w:webHidden/>
          </w:rPr>
        </w:r>
        <w:r w:rsidR="00D0740D">
          <w:rPr>
            <w:noProof/>
            <w:webHidden/>
          </w:rPr>
          <w:fldChar w:fldCharType="separate"/>
        </w:r>
        <w:r w:rsidR="00D0740D">
          <w:rPr>
            <w:noProof/>
            <w:webHidden/>
          </w:rPr>
          <w:t>187</w:t>
        </w:r>
        <w:r w:rsidR="00D0740D">
          <w:rPr>
            <w:noProof/>
            <w:webHidden/>
          </w:rPr>
          <w:fldChar w:fldCharType="end"/>
        </w:r>
      </w:hyperlink>
    </w:p>
    <w:p w14:paraId="2BF0C73A" w14:textId="77777777" w:rsidR="00D0740D" w:rsidRDefault="001214AD">
      <w:pPr>
        <w:pStyle w:val="TOC1"/>
        <w:rPr>
          <w:rFonts w:asciiTheme="minorHAnsi" w:eastAsiaTheme="minorEastAsia" w:hAnsiTheme="minorHAnsi"/>
          <w:b w:val="0"/>
          <w:sz w:val="22"/>
          <w:szCs w:val="22"/>
          <w:lang w:eastAsia="en-GB"/>
        </w:rPr>
      </w:pPr>
      <w:hyperlink w:anchor="_Toc432162564" w:history="1">
        <w:r w:rsidR="00D0740D" w:rsidRPr="000B672E">
          <w:rPr>
            <w:rStyle w:val="Hyperlink"/>
            <w:rFonts w:cs="Arial"/>
          </w:rPr>
          <w:t>5.</w:t>
        </w:r>
        <w:r w:rsidR="00D0740D" w:rsidRPr="000B672E">
          <w:rPr>
            <w:rStyle w:val="Hyperlink"/>
          </w:rPr>
          <w:t xml:space="preserve"> Combined Exposures</w:t>
        </w:r>
        <w:r w:rsidR="00D0740D">
          <w:rPr>
            <w:webHidden/>
          </w:rPr>
          <w:tab/>
        </w:r>
        <w:r w:rsidR="00D0740D">
          <w:rPr>
            <w:webHidden/>
          </w:rPr>
          <w:fldChar w:fldCharType="begin"/>
        </w:r>
        <w:r w:rsidR="00D0740D">
          <w:rPr>
            <w:webHidden/>
          </w:rPr>
          <w:instrText xml:space="preserve"> PAGEREF _Toc432162564 \h </w:instrText>
        </w:r>
        <w:r w:rsidR="00D0740D">
          <w:rPr>
            <w:webHidden/>
          </w:rPr>
        </w:r>
        <w:r w:rsidR="00D0740D">
          <w:rPr>
            <w:webHidden/>
          </w:rPr>
          <w:fldChar w:fldCharType="separate"/>
        </w:r>
        <w:r w:rsidR="00D0740D">
          <w:rPr>
            <w:webHidden/>
          </w:rPr>
          <w:t>189</w:t>
        </w:r>
        <w:r w:rsidR="00D0740D">
          <w:rPr>
            <w:webHidden/>
          </w:rPr>
          <w:fldChar w:fldCharType="end"/>
        </w:r>
      </w:hyperlink>
    </w:p>
    <w:p w14:paraId="4F17C400" w14:textId="77777777" w:rsidR="00D0740D" w:rsidRDefault="001214AD">
      <w:pPr>
        <w:pStyle w:val="TOC1"/>
        <w:rPr>
          <w:rFonts w:asciiTheme="minorHAnsi" w:eastAsiaTheme="minorEastAsia" w:hAnsiTheme="minorHAnsi"/>
          <w:b w:val="0"/>
          <w:sz w:val="22"/>
          <w:szCs w:val="22"/>
          <w:lang w:eastAsia="en-GB"/>
        </w:rPr>
      </w:pPr>
      <w:hyperlink w:anchor="_Toc432162565" w:history="1">
        <w:r w:rsidR="00D0740D" w:rsidRPr="000B672E">
          <w:rPr>
            <w:rStyle w:val="Hyperlink"/>
          </w:rPr>
          <w:t>6. Primary Exposure Generic and Computer Based Exposure Models</w:t>
        </w:r>
        <w:r w:rsidR="00D0740D">
          <w:rPr>
            <w:webHidden/>
          </w:rPr>
          <w:tab/>
        </w:r>
        <w:r w:rsidR="00D0740D">
          <w:rPr>
            <w:webHidden/>
          </w:rPr>
          <w:fldChar w:fldCharType="begin"/>
        </w:r>
        <w:r w:rsidR="00D0740D">
          <w:rPr>
            <w:webHidden/>
          </w:rPr>
          <w:instrText xml:space="preserve"> PAGEREF _Toc432162565 \h </w:instrText>
        </w:r>
        <w:r w:rsidR="00D0740D">
          <w:rPr>
            <w:webHidden/>
          </w:rPr>
        </w:r>
        <w:r w:rsidR="00D0740D">
          <w:rPr>
            <w:webHidden/>
          </w:rPr>
          <w:fldChar w:fldCharType="separate"/>
        </w:r>
        <w:r w:rsidR="00D0740D">
          <w:rPr>
            <w:webHidden/>
          </w:rPr>
          <w:t>190</w:t>
        </w:r>
        <w:r w:rsidR="00D0740D">
          <w:rPr>
            <w:webHidden/>
          </w:rPr>
          <w:fldChar w:fldCharType="end"/>
        </w:r>
      </w:hyperlink>
    </w:p>
    <w:p w14:paraId="5DC71C39" w14:textId="77777777" w:rsidR="00D0740D" w:rsidRDefault="001214AD">
      <w:pPr>
        <w:pStyle w:val="TOC2"/>
        <w:rPr>
          <w:rFonts w:asciiTheme="minorHAnsi" w:eastAsiaTheme="minorEastAsia" w:hAnsiTheme="minorHAnsi"/>
          <w:b w:val="0"/>
          <w:sz w:val="22"/>
          <w:szCs w:val="22"/>
          <w:lang w:eastAsia="en-GB"/>
        </w:rPr>
      </w:pPr>
      <w:hyperlink w:anchor="_Toc432162566" w:history="1">
        <w:r w:rsidR="00D0740D" w:rsidRPr="000B672E">
          <w:rPr>
            <w:rStyle w:val="Hyperlink"/>
          </w:rPr>
          <w:t>6.1. Professional-Users Generic Simple Database Models (TNsG 2002&amp;2007)</w:t>
        </w:r>
        <w:r w:rsidR="00D0740D">
          <w:rPr>
            <w:webHidden/>
          </w:rPr>
          <w:tab/>
        </w:r>
        <w:r w:rsidR="00D0740D">
          <w:rPr>
            <w:webHidden/>
          </w:rPr>
          <w:fldChar w:fldCharType="begin"/>
        </w:r>
        <w:r w:rsidR="00D0740D">
          <w:rPr>
            <w:webHidden/>
          </w:rPr>
          <w:instrText xml:space="preserve"> PAGEREF _Toc432162566 \h </w:instrText>
        </w:r>
        <w:r w:rsidR="00D0740D">
          <w:rPr>
            <w:webHidden/>
          </w:rPr>
        </w:r>
        <w:r w:rsidR="00D0740D">
          <w:rPr>
            <w:webHidden/>
          </w:rPr>
          <w:fldChar w:fldCharType="separate"/>
        </w:r>
        <w:r w:rsidR="00D0740D">
          <w:rPr>
            <w:webHidden/>
          </w:rPr>
          <w:t>191</w:t>
        </w:r>
        <w:r w:rsidR="00D0740D">
          <w:rPr>
            <w:webHidden/>
          </w:rPr>
          <w:fldChar w:fldCharType="end"/>
        </w:r>
      </w:hyperlink>
    </w:p>
    <w:p w14:paraId="3A92A9F3" w14:textId="77777777" w:rsidR="00D0740D" w:rsidRDefault="001214AD">
      <w:pPr>
        <w:pStyle w:val="TOC3"/>
        <w:rPr>
          <w:rFonts w:asciiTheme="minorHAnsi" w:eastAsiaTheme="minorEastAsia" w:hAnsiTheme="minorHAnsi"/>
          <w:noProof/>
          <w:sz w:val="22"/>
          <w:szCs w:val="22"/>
          <w:lang w:eastAsia="en-GB"/>
        </w:rPr>
      </w:pPr>
      <w:hyperlink w:anchor="_Toc432162567" w:history="1">
        <w:r w:rsidR="00D0740D" w:rsidRPr="000B672E">
          <w:rPr>
            <w:rStyle w:val="Hyperlink"/>
            <w:noProof/>
          </w:rPr>
          <w:t>Mixing and Loading Professional Users</w:t>
        </w:r>
        <w:r w:rsidR="00D0740D">
          <w:rPr>
            <w:noProof/>
            <w:webHidden/>
          </w:rPr>
          <w:tab/>
        </w:r>
        <w:r w:rsidR="00D0740D">
          <w:rPr>
            <w:noProof/>
            <w:webHidden/>
          </w:rPr>
          <w:fldChar w:fldCharType="begin"/>
        </w:r>
        <w:r w:rsidR="00D0740D">
          <w:rPr>
            <w:noProof/>
            <w:webHidden/>
          </w:rPr>
          <w:instrText xml:space="preserve"> PAGEREF _Toc432162567 \h </w:instrText>
        </w:r>
        <w:r w:rsidR="00D0740D">
          <w:rPr>
            <w:noProof/>
            <w:webHidden/>
          </w:rPr>
        </w:r>
        <w:r w:rsidR="00D0740D">
          <w:rPr>
            <w:noProof/>
            <w:webHidden/>
          </w:rPr>
          <w:fldChar w:fldCharType="separate"/>
        </w:r>
        <w:r w:rsidR="00D0740D">
          <w:rPr>
            <w:noProof/>
            <w:webHidden/>
          </w:rPr>
          <w:t>191</w:t>
        </w:r>
        <w:r w:rsidR="00D0740D">
          <w:rPr>
            <w:noProof/>
            <w:webHidden/>
          </w:rPr>
          <w:fldChar w:fldCharType="end"/>
        </w:r>
      </w:hyperlink>
    </w:p>
    <w:p w14:paraId="278E90B1" w14:textId="77777777" w:rsidR="00D0740D" w:rsidRDefault="001214AD">
      <w:pPr>
        <w:pStyle w:val="TOC3"/>
        <w:rPr>
          <w:rFonts w:asciiTheme="minorHAnsi" w:eastAsiaTheme="minorEastAsia" w:hAnsiTheme="minorHAnsi"/>
          <w:noProof/>
          <w:sz w:val="22"/>
          <w:szCs w:val="22"/>
          <w:lang w:eastAsia="en-GB"/>
        </w:rPr>
      </w:pPr>
      <w:hyperlink w:anchor="_Toc432162568" w:history="1">
        <w:r w:rsidR="00D0740D" w:rsidRPr="000B672E">
          <w:rPr>
            <w:rStyle w:val="Hyperlink"/>
            <w:noProof/>
          </w:rPr>
          <w:t>Application Professional Users</w:t>
        </w:r>
        <w:r w:rsidR="00D0740D">
          <w:rPr>
            <w:noProof/>
            <w:webHidden/>
          </w:rPr>
          <w:tab/>
        </w:r>
        <w:r w:rsidR="00D0740D">
          <w:rPr>
            <w:noProof/>
            <w:webHidden/>
          </w:rPr>
          <w:fldChar w:fldCharType="begin"/>
        </w:r>
        <w:r w:rsidR="00D0740D">
          <w:rPr>
            <w:noProof/>
            <w:webHidden/>
          </w:rPr>
          <w:instrText xml:space="preserve"> PAGEREF _Toc432162568 \h </w:instrText>
        </w:r>
        <w:r w:rsidR="00D0740D">
          <w:rPr>
            <w:noProof/>
            <w:webHidden/>
          </w:rPr>
        </w:r>
        <w:r w:rsidR="00D0740D">
          <w:rPr>
            <w:noProof/>
            <w:webHidden/>
          </w:rPr>
          <w:fldChar w:fldCharType="separate"/>
        </w:r>
        <w:r w:rsidR="00D0740D">
          <w:rPr>
            <w:noProof/>
            <w:webHidden/>
          </w:rPr>
          <w:t>197</w:t>
        </w:r>
        <w:r w:rsidR="00D0740D">
          <w:rPr>
            <w:noProof/>
            <w:webHidden/>
          </w:rPr>
          <w:fldChar w:fldCharType="end"/>
        </w:r>
      </w:hyperlink>
    </w:p>
    <w:p w14:paraId="23519FBC" w14:textId="77777777" w:rsidR="00D0740D" w:rsidRDefault="001214AD">
      <w:pPr>
        <w:pStyle w:val="TOC3"/>
        <w:rPr>
          <w:rFonts w:asciiTheme="minorHAnsi" w:eastAsiaTheme="minorEastAsia" w:hAnsiTheme="minorHAnsi"/>
          <w:noProof/>
          <w:sz w:val="22"/>
          <w:szCs w:val="22"/>
          <w:lang w:eastAsia="en-GB"/>
        </w:rPr>
      </w:pPr>
      <w:hyperlink w:anchor="_Toc432162569" w:history="1">
        <w:r w:rsidR="00D0740D" w:rsidRPr="000B672E">
          <w:rPr>
            <w:rStyle w:val="Hyperlink"/>
            <w:noProof/>
          </w:rPr>
          <w:t>Post Application Professional Users</w:t>
        </w:r>
        <w:r w:rsidR="00D0740D">
          <w:rPr>
            <w:noProof/>
            <w:webHidden/>
          </w:rPr>
          <w:tab/>
        </w:r>
        <w:r w:rsidR="00D0740D">
          <w:rPr>
            <w:noProof/>
            <w:webHidden/>
          </w:rPr>
          <w:fldChar w:fldCharType="begin"/>
        </w:r>
        <w:r w:rsidR="00D0740D">
          <w:rPr>
            <w:noProof/>
            <w:webHidden/>
          </w:rPr>
          <w:instrText xml:space="preserve"> PAGEREF _Toc432162569 \h </w:instrText>
        </w:r>
        <w:r w:rsidR="00D0740D">
          <w:rPr>
            <w:noProof/>
            <w:webHidden/>
          </w:rPr>
        </w:r>
        <w:r w:rsidR="00D0740D">
          <w:rPr>
            <w:noProof/>
            <w:webHidden/>
          </w:rPr>
          <w:fldChar w:fldCharType="separate"/>
        </w:r>
        <w:r w:rsidR="00D0740D">
          <w:rPr>
            <w:noProof/>
            <w:webHidden/>
          </w:rPr>
          <w:t>213</w:t>
        </w:r>
        <w:r w:rsidR="00D0740D">
          <w:rPr>
            <w:noProof/>
            <w:webHidden/>
          </w:rPr>
          <w:fldChar w:fldCharType="end"/>
        </w:r>
      </w:hyperlink>
    </w:p>
    <w:p w14:paraId="0D69A313" w14:textId="77777777" w:rsidR="00D0740D" w:rsidRDefault="001214AD">
      <w:pPr>
        <w:pStyle w:val="TOC2"/>
        <w:rPr>
          <w:rFonts w:asciiTheme="minorHAnsi" w:eastAsiaTheme="minorEastAsia" w:hAnsiTheme="minorHAnsi"/>
          <w:b w:val="0"/>
          <w:sz w:val="22"/>
          <w:szCs w:val="22"/>
          <w:lang w:eastAsia="en-GB"/>
        </w:rPr>
      </w:pPr>
      <w:hyperlink w:anchor="_Toc432162570" w:history="1">
        <w:r w:rsidR="00D0740D" w:rsidRPr="000B672E">
          <w:rPr>
            <w:rStyle w:val="Hyperlink"/>
          </w:rPr>
          <w:t>6.2. Non-Professional Users Generic Simple Database Models (TNsG 2002&amp;2007)</w:t>
        </w:r>
        <w:r w:rsidR="00D0740D">
          <w:rPr>
            <w:webHidden/>
          </w:rPr>
          <w:tab/>
        </w:r>
        <w:r w:rsidR="00D0740D">
          <w:rPr>
            <w:webHidden/>
          </w:rPr>
          <w:fldChar w:fldCharType="begin"/>
        </w:r>
        <w:r w:rsidR="00D0740D">
          <w:rPr>
            <w:webHidden/>
          </w:rPr>
          <w:instrText xml:space="preserve"> PAGEREF _Toc432162570 \h </w:instrText>
        </w:r>
        <w:r w:rsidR="00D0740D">
          <w:rPr>
            <w:webHidden/>
          </w:rPr>
        </w:r>
        <w:r w:rsidR="00D0740D">
          <w:rPr>
            <w:webHidden/>
          </w:rPr>
          <w:fldChar w:fldCharType="separate"/>
        </w:r>
        <w:r w:rsidR="00D0740D">
          <w:rPr>
            <w:webHidden/>
          </w:rPr>
          <w:t>214</w:t>
        </w:r>
        <w:r w:rsidR="00D0740D">
          <w:rPr>
            <w:webHidden/>
          </w:rPr>
          <w:fldChar w:fldCharType="end"/>
        </w:r>
      </w:hyperlink>
    </w:p>
    <w:p w14:paraId="28A1D716" w14:textId="77777777" w:rsidR="00D0740D" w:rsidRDefault="001214AD">
      <w:pPr>
        <w:pStyle w:val="TOC3"/>
        <w:rPr>
          <w:rFonts w:asciiTheme="minorHAnsi" w:eastAsiaTheme="minorEastAsia" w:hAnsiTheme="minorHAnsi"/>
          <w:noProof/>
          <w:sz w:val="22"/>
          <w:szCs w:val="22"/>
          <w:lang w:eastAsia="en-GB"/>
        </w:rPr>
      </w:pPr>
      <w:hyperlink w:anchor="_Toc432162571" w:history="1">
        <w:r w:rsidR="00D0740D" w:rsidRPr="000B672E">
          <w:rPr>
            <w:rStyle w:val="Hyperlink"/>
            <w:noProof/>
          </w:rPr>
          <w:t>Mixing and Loading Non-Professional Users</w:t>
        </w:r>
        <w:r w:rsidR="00D0740D">
          <w:rPr>
            <w:noProof/>
            <w:webHidden/>
          </w:rPr>
          <w:tab/>
        </w:r>
        <w:r w:rsidR="00D0740D">
          <w:rPr>
            <w:noProof/>
            <w:webHidden/>
          </w:rPr>
          <w:fldChar w:fldCharType="begin"/>
        </w:r>
        <w:r w:rsidR="00D0740D">
          <w:rPr>
            <w:noProof/>
            <w:webHidden/>
          </w:rPr>
          <w:instrText xml:space="preserve"> PAGEREF _Toc432162571 \h </w:instrText>
        </w:r>
        <w:r w:rsidR="00D0740D">
          <w:rPr>
            <w:noProof/>
            <w:webHidden/>
          </w:rPr>
        </w:r>
        <w:r w:rsidR="00D0740D">
          <w:rPr>
            <w:noProof/>
            <w:webHidden/>
          </w:rPr>
          <w:fldChar w:fldCharType="separate"/>
        </w:r>
        <w:r w:rsidR="00D0740D">
          <w:rPr>
            <w:noProof/>
            <w:webHidden/>
          </w:rPr>
          <w:t>215</w:t>
        </w:r>
        <w:r w:rsidR="00D0740D">
          <w:rPr>
            <w:noProof/>
            <w:webHidden/>
          </w:rPr>
          <w:fldChar w:fldCharType="end"/>
        </w:r>
      </w:hyperlink>
    </w:p>
    <w:p w14:paraId="63C52FE5" w14:textId="77777777" w:rsidR="00D0740D" w:rsidRDefault="001214AD">
      <w:pPr>
        <w:pStyle w:val="TOC3"/>
        <w:rPr>
          <w:rFonts w:asciiTheme="minorHAnsi" w:eastAsiaTheme="minorEastAsia" w:hAnsiTheme="minorHAnsi"/>
          <w:noProof/>
          <w:sz w:val="22"/>
          <w:szCs w:val="22"/>
          <w:lang w:eastAsia="en-GB"/>
        </w:rPr>
      </w:pPr>
      <w:hyperlink w:anchor="_Toc432162572" w:history="1">
        <w:r w:rsidR="00D0740D" w:rsidRPr="000B672E">
          <w:rPr>
            <w:rStyle w:val="Hyperlink"/>
            <w:noProof/>
          </w:rPr>
          <w:t>Application Non-professional Users</w:t>
        </w:r>
        <w:r w:rsidR="00D0740D">
          <w:rPr>
            <w:noProof/>
            <w:webHidden/>
          </w:rPr>
          <w:tab/>
        </w:r>
        <w:r w:rsidR="00D0740D">
          <w:rPr>
            <w:noProof/>
            <w:webHidden/>
          </w:rPr>
          <w:fldChar w:fldCharType="begin"/>
        </w:r>
        <w:r w:rsidR="00D0740D">
          <w:rPr>
            <w:noProof/>
            <w:webHidden/>
          </w:rPr>
          <w:instrText xml:space="preserve"> PAGEREF _Toc432162572 \h </w:instrText>
        </w:r>
        <w:r w:rsidR="00D0740D">
          <w:rPr>
            <w:noProof/>
            <w:webHidden/>
          </w:rPr>
        </w:r>
        <w:r w:rsidR="00D0740D">
          <w:rPr>
            <w:noProof/>
            <w:webHidden/>
          </w:rPr>
          <w:fldChar w:fldCharType="separate"/>
        </w:r>
        <w:r w:rsidR="00D0740D">
          <w:rPr>
            <w:noProof/>
            <w:webHidden/>
          </w:rPr>
          <w:t>216</w:t>
        </w:r>
        <w:r w:rsidR="00D0740D">
          <w:rPr>
            <w:noProof/>
            <w:webHidden/>
          </w:rPr>
          <w:fldChar w:fldCharType="end"/>
        </w:r>
      </w:hyperlink>
    </w:p>
    <w:p w14:paraId="1ECB5A48" w14:textId="77777777" w:rsidR="00D0740D" w:rsidRDefault="001214AD">
      <w:pPr>
        <w:pStyle w:val="TOC3"/>
        <w:rPr>
          <w:rFonts w:asciiTheme="minorHAnsi" w:eastAsiaTheme="minorEastAsia" w:hAnsiTheme="minorHAnsi"/>
          <w:noProof/>
          <w:sz w:val="22"/>
          <w:szCs w:val="22"/>
          <w:lang w:eastAsia="en-GB"/>
        </w:rPr>
      </w:pPr>
      <w:hyperlink w:anchor="_Toc432162573" w:history="1">
        <w:r w:rsidR="00D0740D" w:rsidRPr="000B672E">
          <w:rPr>
            <w:rStyle w:val="Hyperlink"/>
            <w:noProof/>
          </w:rPr>
          <w:t>Post Application Non-professional Users</w:t>
        </w:r>
        <w:r w:rsidR="00D0740D">
          <w:rPr>
            <w:noProof/>
            <w:webHidden/>
          </w:rPr>
          <w:tab/>
        </w:r>
        <w:r w:rsidR="00D0740D">
          <w:rPr>
            <w:noProof/>
            <w:webHidden/>
          </w:rPr>
          <w:fldChar w:fldCharType="begin"/>
        </w:r>
        <w:r w:rsidR="00D0740D">
          <w:rPr>
            <w:noProof/>
            <w:webHidden/>
          </w:rPr>
          <w:instrText xml:space="preserve"> PAGEREF _Toc432162573 \h </w:instrText>
        </w:r>
        <w:r w:rsidR="00D0740D">
          <w:rPr>
            <w:noProof/>
            <w:webHidden/>
          </w:rPr>
        </w:r>
        <w:r w:rsidR="00D0740D">
          <w:rPr>
            <w:noProof/>
            <w:webHidden/>
          </w:rPr>
          <w:fldChar w:fldCharType="separate"/>
        </w:r>
        <w:r w:rsidR="00D0740D">
          <w:rPr>
            <w:noProof/>
            <w:webHidden/>
          </w:rPr>
          <w:t>222</w:t>
        </w:r>
        <w:r w:rsidR="00D0740D">
          <w:rPr>
            <w:noProof/>
            <w:webHidden/>
          </w:rPr>
          <w:fldChar w:fldCharType="end"/>
        </w:r>
      </w:hyperlink>
    </w:p>
    <w:p w14:paraId="7A5339D2" w14:textId="77777777" w:rsidR="00D0740D" w:rsidRDefault="001214AD">
      <w:pPr>
        <w:pStyle w:val="TOC2"/>
        <w:rPr>
          <w:rFonts w:asciiTheme="minorHAnsi" w:eastAsiaTheme="minorEastAsia" w:hAnsiTheme="minorHAnsi"/>
          <w:b w:val="0"/>
          <w:sz w:val="22"/>
          <w:szCs w:val="22"/>
          <w:lang w:eastAsia="en-GB"/>
        </w:rPr>
      </w:pPr>
      <w:hyperlink w:anchor="_Toc432162574" w:history="1">
        <w:r w:rsidR="00D0740D" w:rsidRPr="000B672E">
          <w:rPr>
            <w:rStyle w:val="Hyperlink"/>
          </w:rPr>
          <w:t>6.3. Computer based &amp; Mathematical data models</w:t>
        </w:r>
        <w:r w:rsidR="00D0740D">
          <w:rPr>
            <w:webHidden/>
          </w:rPr>
          <w:tab/>
        </w:r>
        <w:r w:rsidR="00D0740D">
          <w:rPr>
            <w:webHidden/>
          </w:rPr>
          <w:fldChar w:fldCharType="begin"/>
        </w:r>
        <w:r w:rsidR="00D0740D">
          <w:rPr>
            <w:webHidden/>
          </w:rPr>
          <w:instrText xml:space="preserve"> PAGEREF _Toc432162574 \h </w:instrText>
        </w:r>
        <w:r w:rsidR="00D0740D">
          <w:rPr>
            <w:webHidden/>
          </w:rPr>
        </w:r>
        <w:r w:rsidR="00D0740D">
          <w:rPr>
            <w:webHidden/>
          </w:rPr>
          <w:fldChar w:fldCharType="separate"/>
        </w:r>
        <w:r w:rsidR="00D0740D">
          <w:rPr>
            <w:webHidden/>
          </w:rPr>
          <w:t>223</w:t>
        </w:r>
        <w:r w:rsidR="00D0740D">
          <w:rPr>
            <w:webHidden/>
          </w:rPr>
          <w:fldChar w:fldCharType="end"/>
        </w:r>
      </w:hyperlink>
    </w:p>
    <w:p w14:paraId="65DE19EF" w14:textId="77777777" w:rsidR="00D0740D" w:rsidRDefault="001214AD">
      <w:pPr>
        <w:pStyle w:val="TOC3"/>
        <w:rPr>
          <w:rFonts w:asciiTheme="minorHAnsi" w:eastAsiaTheme="minorEastAsia" w:hAnsiTheme="minorHAnsi"/>
          <w:noProof/>
          <w:sz w:val="22"/>
          <w:szCs w:val="22"/>
          <w:lang w:eastAsia="en-GB"/>
        </w:rPr>
      </w:pPr>
      <w:hyperlink w:anchor="_Toc432162575" w:history="1">
        <w:r w:rsidR="00D0740D" w:rsidRPr="000B672E">
          <w:rPr>
            <w:rStyle w:val="Hyperlink"/>
            <w:noProof/>
          </w:rPr>
          <w:t>6.3.1. Bayesian Exposure Assessment Toolkit (BEAT model)</w:t>
        </w:r>
        <w:r w:rsidR="00D0740D">
          <w:rPr>
            <w:noProof/>
            <w:webHidden/>
          </w:rPr>
          <w:tab/>
        </w:r>
        <w:r w:rsidR="00D0740D">
          <w:rPr>
            <w:noProof/>
            <w:webHidden/>
          </w:rPr>
          <w:fldChar w:fldCharType="begin"/>
        </w:r>
        <w:r w:rsidR="00D0740D">
          <w:rPr>
            <w:noProof/>
            <w:webHidden/>
          </w:rPr>
          <w:instrText xml:space="preserve"> PAGEREF _Toc432162575 \h </w:instrText>
        </w:r>
        <w:r w:rsidR="00D0740D">
          <w:rPr>
            <w:noProof/>
            <w:webHidden/>
          </w:rPr>
        </w:r>
        <w:r w:rsidR="00D0740D">
          <w:rPr>
            <w:noProof/>
            <w:webHidden/>
          </w:rPr>
          <w:fldChar w:fldCharType="separate"/>
        </w:r>
        <w:r w:rsidR="00D0740D">
          <w:rPr>
            <w:noProof/>
            <w:webHidden/>
          </w:rPr>
          <w:t>223</w:t>
        </w:r>
        <w:r w:rsidR="00D0740D">
          <w:rPr>
            <w:noProof/>
            <w:webHidden/>
          </w:rPr>
          <w:fldChar w:fldCharType="end"/>
        </w:r>
      </w:hyperlink>
    </w:p>
    <w:p w14:paraId="1495CE5A" w14:textId="77777777" w:rsidR="00D0740D" w:rsidRDefault="001214AD">
      <w:pPr>
        <w:pStyle w:val="TOC3"/>
        <w:rPr>
          <w:rFonts w:asciiTheme="minorHAnsi" w:eastAsiaTheme="minorEastAsia" w:hAnsiTheme="minorHAnsi"/>
          <w:noProof/>
          <w:sz w:val="22"/>
          <w:szCs w:val="22"/>
          <w:lang w:eastAsia="en-GB"/>
        </w:rPr>
      </w:pPr>
      <w:hyperlink w:anchor="_Toc432162576" w:history="1">
        <w:r w:rsidR="00D0740D" w:rsidRPr="000B672E">
          <w:rPr>
            <w:rStyle w:val="Hyperlink"/>
            <w:noProof/>
          </w:rPr>
          <w:t>6.3.2. ConsExpo</w:t>
        </w:r>
        <w:r w:rsidR="00D0740D">
          <w:rPr>
            <w:noProof/>
            <w:webHidden/>
          </w:rPr>
          <w:tab/>
        </w:r>
        <w:r w:rsidR="00D0740D">
          <w:rPr>
            <w:noProof/>
            <w:webHidden/>
          </w:rPr>
          <w:fldChar w:fldCharType="begin"/>
        </w:r>
        <w:r w:rsidR="00D0740D">
          <w:rPr>
            <w:noProof/>
            <w:webHidden/>
          </w:rPr>
          <w:instrText xml:space="preserve"> PAGEREF _Toc432162576 \h </w:instrText>
        </w:r>
        <w:r w:rsidR="00D0740D">
          <w:rPr>
            <w:noProof/>
            <w:webHidden/>
          </w:rPr>
        </w:r>
        <w:r w:rsidR="00D0740D">
          <w:rPr>
            <w:noProof/>
            <w:webHidden/>
          </w:rPr>
          <w:fldChar w:fldCharType="separate"/>
        </w:r>
        <w:r w:rsidR="00D0740D">
          <w:rPr>
            <w:noProof/>
            <w:webHidden/>
          </w:rPr>
          <w:t>226</w:t>
        </w:r>
        <w:r w:rsidR="00D0740D">
          <w:rPr>
            <w:noProof/>
            <w:webHidden/>
          </w:rPr>
          <w:fldChar w:fldCharType="end"/>
        </w:r>
      </w:hyperlink>
    </w:p>
    <w:p w14:paraId="521A1515" w14:textId="77777777" w:rsidR="00D0740D" w:rsidRDefault="001214AD">
      <w:pPr>
        <w:pStyle w:val="TOC3"/>
        <w:rPr>
          <w:rFonts w:asciiTheme="minorHAnsi" w:eastAsiaTheme="minorEastAsia" w:hAnsiTheme="minorHAnsi"/>
          <w:noProof/>
          <w:sz w:val="22"/>
          <w:szCs w:val="22"/>
          <w:lang w:eastAsia="en-GB"/>
        </w:rPr>
      </w:pPr>
      <w:hyperlink w:anchor="_Toc432162577" w:history="1">
        <w:r w:rsidR="00D0740D" w:rsidRPr="000B672E">
          <w:rPr>
            <w:rStyle w:val="Hyperlink"/>
            <w:noProof/>
          </w:rPr>
          <w:t>6.3.3. Emission Tool (RIVM)</w:t>
        </w:r>
        <w:r w:rsidR="00D0740D">
          <w:rPr>
            <w:noProof/>
            <w:webHidden/>
          </w:rPr>
          <w:tab/>
        </w:r>
        <w:r w:rsidR="00D0740D">
          <w:rPr>
            <w:noProof/>
            <w:webHidden/>
          </w:rPr>
          <w:fldChar w:fldCharType="begin"/>
        </w:r>
        <w:r w:rsidR="00D0740D">
          <w:rPr>
            <w:noProof/>
            <w:webHidden/>
          </w:rPr>
          <w:instrText xml:space="preserve"> PAGEREF _Toc432162577 \h </w:instrText>
        </w:r>
        <w:r w:rsidR="00D0740D">
          <w:rPr>
            <w:noProof/>
            <w:webHidden/>
          </w:rPr>
        </w:r>
        <w:r w:rsidR="00D0740D">
          <w:rPr>
            <w:noProof/>
            <w:webHidden/>
          </w:rPr>
          <w:fldChar w:fldCharType="separate"/>
        </w:r>
        <w:r w:rsidR="00D0740D">
          <w:rPr>
            <w:noProof/>
            <w:webHidden/>
          </w:rPr>
          <w:t>229</w:t>
        </w:r>
        <w:r w:rsidR="00D0740D">
          <w:rPr>
            <w:noProof/>
            <w:webHidden/>
          </w:rPr>
          <w:fldChar w:fldCharType="end"/>
        </w:r>
      </w:hyperlink>
    </w:p>
    <w:p w14:paraId="4DA79DEB" w14:textId="77777777" w:rsidR="00D0740D" w:rsidRDefault="001214AD">
      <w:pPr>
        <w:pStyle w:val="TOC3"/>
        <w:rPr>
          <w:rFonts w:asciiTheme="minorHAnsi" w:eastAsiaTheme="minorEastAsia" w:hAnsiTheme="minorHAnsi"/>
          <w:noProof/>
          <w:sz w:val="22"/>
          <w:szCs w:val="22"/>
          <w:lang w:eastAsia="en-GB"/>
        </w:rPr>
      </w:pPr>
      <w:hyperlink w:anchor="_Toc432162578" w:history="1">
        <w:r w:rsidR="00D0740D" w:rsidRPr="000B672E">
          <w:rPr>
            <w:rStyle w:val="Hyperlink"/>
            <w:noProof/>
          </w:rPr>
          <w:t>6.3.4. Stoffenmanager Tool</w:t>
        </w:r>
        <w:r w:rsidR="00D0740D">
          <w:rPr>
            <w:noProof/>
            <w:webHidden/>
          </w:rPr>
          <w:tab/>
        </w:r>
        <w:r w:rsidR="00D0740D">
          <w:rPr>
            <w:noProof/>
            <w:webHidden/>
          </w:rPr>
          <w:fldChar w:fldCharType="begin"/>
        </w:r>
        <w:r w:rsidR="00D0740D">
          <w:rPr>
            <w:noProof/>
            <w:webHidden/>
          </w:rPr>
          <w:instrText xml:space="preserve"> PAGEREF _Toc432162578 \h </w:instrText>
        </w:r>
        <w:r w:rsidR="00D0740D">
          <w:rPr>
            <w:noProof/>
            <w:webHidden/>
          </w:rPr>
        </w:r>
        <w:r w:rsidR="00D0740D">
          <w:rPr>
            <w:noProof/>
            <w:webHidden/>
          </w:rPr>
          <w:fldChar w:fldCharType="separate"/>
        </w:r>
        <w:r w:rsidR="00D0740D">
          <w:rPr>
            <w:noProof/>
            <w:webHidden/>
          </w:rPr>
          <w:t>230</w:t>
        </w:r>
        <w:r w:rsidR="00D0740D">
          <w:rPr>
            <w:noProof/>
            <w:webHidden/>
          </w:rPr>
          <w:fldChar w:fldCharType="end"/>
        </w:r>
      </w:hyperlink>
    </w:p>
    <w:p w14:paraId="326231AA" w14:textId="77777777" w:rsidR="00D0740D" w:rsidRDefault="001214AD">
      <w:pPr>
        <w:pStyle w:val="TOC3"/>
        <w:rPr>
          <w:rFonts w:asciiTheme="minorHAnsi" w:eastAsiaTheme="minorEastAsia" w:hAnsiTheme="minorHAnsi"/>
          <w:noProof/>
          <w:sz w:val="22"/>
          <w:szCs w:val="22"/>
          <w:lang w:eastAsia="en-GB"/>
        </w:rPr>
      </w:pPr>
      <w:hyperlink w:anchor="_Toc432162579" w:history="1">
        <w:r w:rsidR="00D0740D" w:rsidRPr="000B672E">
          <w:rPr>
            <w:rStyle w:val="Hyperlink"/>
            <w:noProof/>
          </w:rPr>
          <w:t>6.3.5. RISKOFDERM TOOL</w:t>
        </w:r>
        <w:r w:rsidR="00D0740D">
          <w:rPr>
            <w:noProof/>
            <w:webHidden/>
          </w:rPr>
          <w:tab/>
        </w:r>
        <w:r w:rsidR="00D0740D">
          <w:rPr>
            <w:noProof/>
            <w:webHidden/>
          </w:rPr>
          <w:fldChar w:fldCharType="begin"/>
        </w:r>
        <w:r w:rsidR="00D0740D">
          <w:rPr>
            <w:noProof/>
            <w:webHidden/>
          </w:rPr>
          <w:instrText xml:space="preserve"> PAGEREF _Toc432162579 \h </w:instrText>
        </w:r>
        <w:r w:rsidR="00D0740D">
          <w:rPr>
            <w:noProof/>
            <w:webHidden/>
          </w:rPr>
        </w:r>
        <w:r w:rsidR="00D0740D">
          <w:rPr>
            <w:noProof/>
            <w:webHidden/>
          </w:rPr>
          <w:fldChar w:fldCharType="separate"/>
        </w:r>
        <w:r w:rsidR="00D0740D">
          <w:rPr>
            <w:noProof/>
            <w:webHidden/>
          </w:rPr>
          <w:t>232</w:t>
        </w:r>
        <w:r w:rsidR="00D0740D">
          <w:rPr>
            <w:noProof/>
            <w:webHidden/>
          </w:rPr>
          <w:fldChar w:fldCharType="end"/>
        </w:r>
      </w:hyperlink>
    </w:p>
    <w:p w14:paraId="7C1812CF" w14:textId="77777777" w:rsidR="00D0740D" w:rsidRDefault="001214AD">
      <w:pPr>
        <w:pStyle w:val="TOC3"/>
        <w:rPr>
          <w:rFonts w:asciiTheme="minorHAnsi" w:eastAsiaTheme="minorEastAsia" w:hAnsiTheme="minorHAnsi"/>
          <w:noProof/>
          <w:sz w:val="22"/>
          <w:szCs w:val="22"/>
          <w:lang w:eastAsia="en-GB"/>
        </w:rPr>
      </w:pPr>
      <w:hyperlink w:anchor="_Toc432162580" w:history="1">
        <w:r w:rsidR="00D0740D" w:rsidRPr="000B672E">
          <w:rPr>
            <w:rStyle w:val="Hyperlink"/>
            <w:noProof/>
          </w:rPr>
          <w:t>6.3.6. ART (Advanced REACH Tool)</w:t>
        </w:r>
        <w:r w:rsidR="00D0740D">
          <w:rPr>
            <w:noProof/>
            <w:webHidden/>
          </w:rPr>
          <w:tab/>
        </w:r>
        <w:r w:rsidR="00D0740D">
          <w:rPr>
            <w:noProof/>
            <w:webHidden/>
          </w:rPr>
          <w:fldChar w:fldCharType="begin"/>
        </w:r>
        <w:r w:rsidR="00D0740D">
          <w:rPr>
            <w:noProof/>
            <w:webHidden/>
          </w:rPr>
          <w:instrText xml:space="preserve"> PAGEREF _Toc432162580 \h </w:instrText>
        </w:r>
        <w:r w:rsidR="00D0740D">
          <w:rPr>
            <w:noProof/>
            <w:webHidden/>
          </w:rPr>
        </w:r>
        <w:r w:rsidR="00D0740D">
          <w:rPr>
            <w:noProof/>
            <w:webHidden/>
          </w:rPr>
          <w:fldChar w:fldCharType="separate"/>
        </w:r>
        <w:r w:rsidR="00D0740D">
          <w:rPr>
            <w:noProof/>
            <w:webHidden/>
          </w:rPr>
          <w:t>235</w:t>
        </w:r>
        <w:r w:rsidR="00D0740D">
          <w:rPr>
            <w:noProof/>
            <w:webHidden/>
          </w:rPr>
          <w:fldChar w:fldCharType="end"/>
        </w:r>
      </w:hyperlink>
    </w:p>
    <w:p w14:paraId="4296770D" w14:textId="77777777" w:rsidR="00D0740D" w:rsidRDefault="001214AD">
      <w:pPr>
        <w:pStyle w:val="TOC3"/>
        <w:rPr>
          <w:rFonts w:asciiTheme="minorHAnsi" w:eastAsiaTheme="minorEastAsia" w:hAnsiTheme="minorHAnsi"/>
          <w:noProof/>
          <w:sz w:val="22"/>
          <w:szCs w:val="22"/>
          <w:lang w:eastAsia="en-GB"/>
        </w:rPr>
      </w:pPr>
      <w:hyperlink w:anchor="_Toc432162581" w:history="1">
        <w:r w:rsidR="00D0740D" w:rsidRPr="000B672E">
          <w:rPr>
            <w:rStyle w:val="Hyperlink"/>
            <w:noProof/>
          </w:rPr>
          <w:t>6.3.7. EMKG-Expo Tool</w:t>
        </w:r>
        <w:r w:rsidR="00D0740D">
          <w:rPr>
            <w:noProof/>
            <w:webHidden/>
          </w:rPr>
          <w:tab/>
        </w:r>
        <w:r w:rsidR="00D0740D">
          <w:rPr>
            <w:noProof/>
            <w:webHidden/>
          </w:rPr>
          <w:fldChar w:fldCharType="begin"/>
        </w:r>
        <w:r w:rsidR="00D0740D">
          <w:rPr>
            <w:noProof/>
            <w:webHidden/>
          </w:rPr>
          <w:instrText xml:space="preserve"> PAGEREF _Toc432162581 \h </w:instrText>
        </w:r>
        <w:r w:rsidR="00D0740D">
          <w:rPr>
            <w:noProof/>
            <w:webHidden/>
          </w:rPr>
        </w:r>
        <w:r w:rsidR="00D0740D">
          <w:rPr>
            <w:noProof/>
            <w:webHidden/>
          </w:rPr>
          <w:fldChar w:fldCharType="separate"/>
        </w:r>
        <w:r w:rsidR="00D0740D">
          <w:rPr>
            <w:noProof/>
            <w:webHidden/>
          </w:rPr>
          <w:t>237</w:t>
        </w:r>
        <w:r w:rsidR="00D0740D">
          <w:rPr>
            <w:noProof/>
            <w:webHidden/>
          </w:rPr>
          <w:fldChar w:fldCharType="end"/>
        </w:r>
      </w:hyperlink>
    </w:p>
    <w:p w14:paraId="2161FE46" w14:textId="77777777" w:rsidR="00D0740D" w:rsidRDefault="001214AD">
      <w:pPr>
        <w:pStyle w:val="TOC3"/>
        <w:rPr>
          <w:rFonts w:asciiTheme="minorHAnsi" w:eastAsiaTheme="minorEastAsia" w:hAnsiTheme="minorHAnsi"/>
          <w:noProof/>
          <w:sz w:val="22"/>
          <w:szCs w:val="22"/>
          <w:lang w:eastAsia="en-GB"/>
        </w:rPr>
      </w:pPr>
      <w:hyperlink w:anchor="_Toc432162582" w:history="1">
        <w:r w:rsidR="00D0740D" w:rsidRPr="000B672E">
          <w:rPr>
            <w:rStyle w:val="Hyperlink"/>
            <w:noProof/>
          </w:rPr>
          <w:t>6.3.8. EASE (model implemented in EUSES) (inhalation)</w:t>
        </w:r>
        <w:r w:rsidR="00D0740D">
          <w:rPr>
            <w:noProof/>
            <w:webHidden/>
          </w:rPr>
          <w:tab/>
        </w:r>
        <w:r w:rsidR="00D0740D">
          <w:rPr>
            <w:noProof/>
            <w:webHidden/>
          </w:rPr>
          <w:fldChar w:fldCharType="begin"/>
        </w:r>
        <w:r w:rsidR="00D0740D">
          <w:rPr>
            <w:noProof/>
            <w:webHidden/>
          </w:rPr>
          <w:instrText xml:space="preserve"> PAGEREF _Toc432162582 \h </w:instrText>
        </w:r>
        <w:r w:rsidR="00D0740D">
          <w:rPr>
            <w:noProof/>
            <w:webHidden/>
          </w:rPr>
        </w:r>
        <w:r w:rsidR="00D0740D">
          <w:rPr>
            <w:noProof/>
            <w:webHidden/>
          </w:rPr>
          <w:fldChar w:fldCharType="separate"/>
        </w:r>
        <w:r w:rsidR="00D0740D">
          <w:rPr>
            <w:noProof/>
            <w:webHidden/>
          </w:rPr>
          <w:t>239</w:t>
        </w:r>
        <w:r w:rsidR="00D0740D">
          <w:rPr>
            <w:noProof/>
            <w:webHidden/>
          </w:rPr>
          <w:fldChar w:fldCharType="end"/>
        </w:r>
      </w:hyperlink>
    </w:p>
    <w:p w14:paraId="47648105" w14:textId="77777777" w:rsidR="00D0740D" w:rsidRDefault="001214AD">
      <w:pPr>
        <w:pStyle w:val="TOC3"/>
        <w:rPr>
          <w:rFonts w:asciiTheme="minorHAnsi" w:eastAsiaTheme="minorEastAsia" w:hAnsiTheme="minorHAnsi"/>
          <w:noProof/>
          <w:sz w:val="22"/>
          <w:szCs w:val="22"/>
          <w:lang w:eastAsia="en-GB"/>
        </w:rPr>
      </w:pPr>
      <w:hyperlink w:anchor="_Toc432162583" w:history="1">
        <w:r w:rsidR="00D0740D" w:rsidRPr="000B672E">
          <w:rPr>
            <w:rStyle w:val="Hyperlink"/>
            <w:noProof/>
            <w:lang w:eastAsia="en-GB"/>
          </w:rPr>
          <w:t>6.3.9. AOEM</w:t>
        </w:r>
        <w:r w:rsidR="00D0740D">
          <w:rPr>
            <w:noProof/>
            <w:webHidden/>
          </w:rPr>
          <w:tab/>
        </w:r>
        <w:r w:rsidR="00D0740D">
          <w:rPr>
            <w:noProof/>
            <w:webHidden/>
          </w:rPr>
          <w:fldChar w:fldCharType="begin"/>
        </w:r>
        <w:r w:rsidR="00D0740D">
          <w:rPr>
            <w:noProof/>
            <w:webHidden/>
          </w:rPr>
          <w:instrText xml:space="preserve"> PAGEREF _Toc432162583 \h </w:instrText>
        </w:r>
        <w:r w:rsidR="00D0740D">
          <w:rPr>
            <w:noProof/>
            <w:webHidden/>
          </w:rPr>
        </w:r>
        <w:r w:rsidR="00D0740D">
          <w:rPr>
            <w:noProof/>
            <w:webHidden/>
          </w:rPr>
          <w:fldChar w:fldCharType="separate"/>
        </w:r>
        <w:r w:rsidR="00D0740D">
          <w:rPr>
            <w:noProof/>
            <w:webHidden/>
          </w:rPr>
          <w:t>240</w:t>
        </w:r>
        <w:r w:rsidR="00D0740D">
          <w:rPr>
            <w:noProof/>
            <w:webHidden/>
          </w:rPr>
          <w:fldChar w:fldCharType="end"/>
        </w:r>
      </w:hyperlink>
    </w:p>
    <w:p w14:paraId="75B6827E" w14:textId="77777777" w:rsidR="00D0740D" w:rsidRDefault="001214AD">
      <w:pPr>
        <w:pStyle w:val="TOC3"/>
        <w:rPr>
          <w:rFonts w:asciiTheme="minorHAnsi" w:eastAsiaTheme="minorEastAsia" w:hAnsiTheme="minorHAnsi"/>
          <w:noProof/>
          <w:sz w:val="22"/>
          <w:szCs w:val="22"/>
          <w:lang w:eastAsia="en-GB"/>
        </w:rPr>
      </w:pPr>
      <w:hyperlink w:anchor="_Toc432162584" w:history="1">
        <w:r w:rsidR="00D0740D" w:rsidRPr="000B672E">
          <w:rPr>
            <w:rStyle w:val="Hyperlink"/>
            <w:noProof/>
          </w:rPr>
          <w:t>6.3.10. SprayExpo model</w:t>
        </w:r>
        <w:r w:rsidR="00D0740D">
          <w:rPr>
            <w:noProof/>
            <w:webHidden/>
          </w:rPr>
          <w:tab/>
        </w:r>
        <w:r w:rsidR="00D0740D">
          <w:rPr>
            <w:noProof/>
            <w:webHidden/>
          </w:rPr>
          <w:fldChar w:fldCharType="begin"/>
        </w:r>
        <w:r w:rsidR="00D0740D">
          <w:rPr>
            <w:noProof/>
            <w:webHidden/>
          </w:rPr>
          <w:instrText xml:space="preserve"> PAGEREF _Toc432162584 \h </w:instrText>
        </w:r>
        <w:r w:rsidR="00D0740D">
          <w:rPr>
            <w:noProof/>
            <w:webHidden/>
          </w:rPr>
        </w:r>
        <w:r w:rsidR="00D0740D">
          <w:rPr>
            <w:noProof/>
            <w:webHidden/>
          </w:rPr>
          <w:fldChar w:fldCharType="separate"/>
        </w:r>
        <w:r w:rsidR="00D0740D">
          <w:rPr>
            <w:noProof/>
            <w:webHidden/>
          </w:rPr>
          <w:t>241</w:t>
        </w:r>
        <w:r w:rsidR="00D0740D">
          <w:rPr>
            <w:noProof/>
            <w:webHidden/>
          </w:rPr>
          <w:fldChar w:fldCharType="end"/>
        </w:r>
      </w:hyperlink>
    </w:p>
    <w:p w14:paraId="75B90844" w14:textId="77777777" w:rsidR="00D0740D" w:rsidRDefault="001214AD">
      <w:pPr>
        <w:pStyle w:val="TOC3"/>
        <w:rPr>
          <w:rFonts w:asciiTheme="minorHAnsi" w:eastAsiaTheme="minorEastAsia" w:hAnsiTheme="minorHAnsi"/>
          <w:noProof/>
          <w:sz w:val="22"/>
          <w:szCs w:val="22"/>
          <w:lang w:eastAsia="en-GB"/>
        </w:rPr>
      </w:pPr>
      <w:hyperlink w:anchor="_Toc432162585" w:history="1">
        <w:r w:rsidR="00D0740D" w:rsidRPr="000B672E">
          <w:rPr>
            <w:rStyle w:val="Hyperlink"/>
            <w:noProof/>
          </w:rPr>
          <w:t>6.3.11. EUROPOEM</w:t>
        </w:r>
        <w:r w:rsidR="00D0740D">
          <w:rPr>
            <w:noProof/>
            <w:webHidden/>
          </w:rPr>
          <w:tab/>
        </w:r>
        <w:r w:rsidR="00D0740D">
          <w:rPr>
            <w:noProof/>
            <w:webHidden/>
          </w:rPr>
          <w:fldChar w:fldCharType="begin"/>
        </w:r>
        <w:r w:rsidR="00D0740D">
          <w:rPr>
            <w:noProof/>
            <w:webHidden/>
          </w:rPr>
          <w:instrText xml:space="preserve"> PAGEREF _Toc432162585 \h </w:instrText>
        </w:r>
        <w:r w:rsidR="00D0740D">
          <w:rPr>
            <w:noProof/>
            <w:webHidden/>
          </w:rPr>
        </w:r>
        <w:r w:rsidR="00D0740D">
          <w:rPr>
            <w:noProof/>
            <w:webHidden/>
          </w:rPr>
          <w:fldChar w:fldCharType="separate"/>
        </w:r>
        <w:r w:rsidR="00D0740D">
          <w:rPr>
            <w:noProof/>
            <w:webHidden/>
          </w:rPr>
          <w:t>242</w:t>
        </w:r>
        <w:r w:rsidR="00D0740D">
          <w:rPr>
            <w:noProof/>
            <w:webHidden/>
          </w:rPr>
          <w:fldChar w:fldCharType="end"/>
        </w:r>
      </w:hyperlink>
    </w:p>
    <w:p w14:paraId="567F1981" w14:textId="77777777" w:rsidR="00D0740D" w:rsidRDefault="001214AD">
      <w:pPr>
        <w:pStyle w:val="TOC3"/>
        <w:rPr>
          <w:rFonts w:asciiTheme="minorHAnsi" w:eastAsiaTheme="minorEastAsia" w:hAnsiTheme="minorHAnsi"/>
          <w:noProof/>
          <w:sz w:val="22"/>
          <w:szCs w:val="22"/>
          <w:lang w:eastAsia="en-GB"/>
        </w:rPr>
      </w:pPr>
      <w:hyperlink w:anchor="_Toc432162586" w:history="1">
        <w:r w:rsidR="00D0740D" w:rsidRPr="000B672E">
          <w:rPr>
            <w:rStyle w:val="Hyperlink"/>
            <w:noProof/>
          </w:rPr>
          <w:t>6.3.12. Models of the US-EPA Office for Pollution Prevention and Toxics</w:t>
        </w:r>
        <w:r w:rsidR="00D0740D">
          <w:rPr>
            <w:noProof/>
            <w:webHidden/>
          </w:rPr>
          <w:tab/>
        </w:r>
        <w:r w:rsidR="00D0740D">
          <w:rPr>
            <w:noProof/>
            <w:webHidden/>
          </w:rPr>
          <w:fldChar w:fldCharType="begin"/>
        </w:r>
        <w:r w:rsidR="00D0740D">
          <w:rPr>
            <w:noProof/>
            <w:webHidden/>
          </w:rPr>
          <w:instrText xml:space="preserve"> PAGEREF _Toc432162586 \h </w:instrText>
        </w:r>
        <w:r w:rsidR="00D0740D">
          <w:rPr>
            <w:noProof/>
            <w:webHidden/>
          </w:rPr>
        </w:r>
        <w:r w:rsidR="00D0740D">
          <w:rPr>
            <w:noProof/>
            <w:webHidden/>
          </w:rPr>
          <w:fldChar w:fldCharType="separate"/>
        </w:r>
        <w:r w:rsidR="00D0740D">
          <w:rPr>
            <w:noProof/>
            <w:webHidden/>
          </w:rPr>
          <w:t>243</w:t>
        </w:r>
        <w:r w:rsidR="00D0740D">
          <w:rPr>
            <w:noProof/>
            <w:webHidden/>
          </w:rPr>
          <w:fldChar w:fldCharType="end"/>
        </w:r>
      </w:hyperlink>
    </w:p>
    <w:p w14:paraId="65024CFE" w14:textId="77777777" w:rsidR="00D0740D" w:rsidRDefault="001214AD">
      <w:pPr>
        <w:pStyle w:val="TOC3"/>
        <w:rPr>
          <w:rFonts w:asciiTheme="minorHAnsi" w:eastAsiaTheme="minorEastAsia" w:hAnsiTheme="minorHAnsi"/>
          <w:noProof/>
          <w:sz w:val="22"/>
          <w:szCs w:val="22"/>
          <w:lang w:eastAsia="en-GB"/>
        </w:rPr>
      </w:pPr>
      <w:hyperlink w:anchor="_Toc432162587" w:history="1">
        <w:r w:rsidR="00D0740D" w:rsidRPr="000B672E">
          <w:rPr>
            <w:rStyle w:val="Hyperlink"/>
            <w:noProof/>
          </w:rPr>
          <w:t>6.3.13. US Aggregate exposure models</w:t>
        </w:r>
        <w:r w:rsidR="00D0740D">
          <w:rPr>
            <w:noProof/>
            <w:webHidden/>
          </w:rPr>
          <w:tab/>
        </w:r>
        <w:r w:rsidR="00D0740D">
          <w:rPr>
            <w:noProof/>
            <w:webHidden/>
          </w:rPr>
          <w:fldChar w:fldCharType="begin"/>
        </w:r>
        <w:r w:rsidR="00D0740D">
          <w:rPr>
            <w:noProof/>
            <w:webHidden/>
          </w:rPr>
          <w:instrText xml:space="preserve"> PAGEREF _Toc432162587 \h </w:instrText>
        </w:r>
        <w:r w:rsidR="00D0740D">
          <w:rPr>
            <w:noProof/>
            <w:webHidden/>
          </w:rPr>
        </w:r>
        <w:r w:rsidR="00D0740D">
          <w:rPr>
            <w:noProof/>
            <w:webHidden/>
          </w:rPr>
          <w:fldChar w:fldCharType="separate"/>
        </w:r>
        <w:r w:rsidR="00D0740D">
          <w:rPr>
            <w:noProof/>
            <w:webHidden/>
          </w:rPr>
          <w:t>248</w:t>
        </w:r>
        <w:r w:rsidR="00D0740D">
          <w:rPr>
            <w:noProof/>
            <w:webHidden/>
          </w:rPr>
          <w:fldChar w:fldCharType="end"/>
        </w:r>
      </w:hyperlink>
    </w:p>
    <w:p w14:paraId="24509207" w14:textId="77777777" w:rsidR="00D0740D" w:rsidRDefault="001214AD">
      <w:pPr>
        <w:pStyle w:val="TOC1"/>
        <w:rPr>
          <w:rFonts w:asciiTheme="minorHAnsi" w:eastAsiaTheme="minorEastAsia" w:hAnsiTheme="minorHAnsi"/>
          <w:b w:val="0"/>
          <w:sz w:val="22"/>
          <w:szCs w:val="22"/>
          <w:lang w:eastAsia="en-GB"/>
        </w:rPr>
      </w:pPr>
      <w:hyperlink w:anchor="_Toc432162588" w:history="1">
        <w:r w:rsidR="00D0740D" w:rsidRPr="000B672E">
          <w:rPr>
            <w:rStyle w:val="Hyperlink"/>
          </w:rPr>
          <w:t>7. Generic Models Algorithms for Primary &amp; Secondary Exposure Assessment</w:t>
        </w:r>
        <w:r w:rsidR="00D0740D">
          <w:rPr>
            <w:webHidden/>
          </w:rPr>
          <w:tab/>
        </w:r>
        <w:r w:rsidR="00D0740D">
          <w:rPr>
            <w:webHidden/>
          </w:rPr>
          <w:fldChar w:fldCharType="begin"/>
        </w:r>
        <w:r w:rsidR="00D0740D">
          <w:rPr>
            <w:webHidden/>
          </w:rPr>
          <w:instrText xml:space="preserve"> PAGEREF _Toc432162588 \h </w:instrText>
        </w:r>
        <w:r w:rsidR="00D0740D">
          <w:rPr>
            <w:webHidden/>
          </w:rPr>
        </w:r>
        <w:r w:rsidR="00D0740D">
          <w:rPr>
            <w:webHidden/>
          </w:rPr>
          <w:fldChar w:fldCharType="separate"/>
        </w:r>
        <w:r w:rsidR="00D0740D">
          <w:rPr>
            <w:webHidden/>
          </w:rPr>
          <w:t>253</w:t>
        </w:r>
        <w:r w:rsidR="00D0740D">
          <w:rPr>
            <w:webHidden/>
          </w:rPr>
          <w:fldChar w:fldCharType="end"/>
        </w:r>
      </w:hyperlink>
    </w:p>
    <w:p w14:paraId="41FEE3A5" w14:textId="77777777" w:rsidR="00D0740D" w:rsidRDefault="001214AD">
      <w:pPr>
        <w:pStyle w:val="TOC2"/>
        <w:rPr>
          <w:rFonts w:asciiTheme="minorHAnsi" w:eastAsiaTheme="minorEastAsia" w:hAnsiTheme="minorHAnsi"/>
          <w:b w:val="0"/>
          <w:sz w:val="22"/>
          <w:szCs w:val="22"/>
          <w:lang w:eastAsia="en-GB"/>
        </w:rPr>
      </w:pPr>
      <w:hyperlink w:anchor="_Toc432162589" w:history="1">
        <w:r w:rsidR="00D0740D" w:rsidRPr="000B672E">
          <w:rPr>
            <w:rStyle w:val="Hyperlink"/>
          </w:rPr>
          <w:t>7.1. Inhalation exposure</w:t>
        </w:r>
        <w:r w:rsidR="00D0740D">
          <w:rPr>
            <w:webHidden/>
          </w:rPr>
          <w:tab/>
        </w:r>
        <w:r w:rsidR="00D0740D">
          <w:rPr>
            <w:webHidden/>
          </w:rPr>
          <w:fldChar w:fldCharType="begin"/>
        </w:r>
        <w:r w:rsidR="00D0740D">
          <w:rPr>
            <w:webHidden/>
          </w:rPr>
          <w:instrText xml:space="preserve"> PAGEREF _Toc432162589 \h </w:instrText>
        </w:r>
        <w:r w:rsidR="00D0740D">
          <w:rPr>
            <w:webHidden/>
          </w:rPr>
        </w:r>
        <w:r w:rsidR="00D0740D">
          <w:rPr>
            <w:webHidden/>
          </w:rPr>
          <w:fldChar w:fldCharType="separate"/>
        </w:r>
        <w:r w:rsidR="00D0740D">
          <w:rPr>
            <w:webHidden/>
          </w:rPr>
          <w:t>253</w:t>
        </w:r>
        <w:r w:rsidR="00D0740D">
          <w:rPr>
            <w:webHidden/>
          </w:rPr>
          <w:fldChar w:fldCharType="end"/>
        </w:r>
      </w:hyperlink>
    </w:p>
    <w:p w14:paraId="6A700742" w14:textId="77777777" w:rsidR="00D0740D" w:rsidRDefault="001214AD">
      <w:pPr>
        <w:pStyle w:val="TOC2"/>
        <w:rPr>
          <w:rFonts w:asciiTheme="minorHAnsi" w:eastAsiaTheme="minorEastAsia" w:hAnsiTheme="minorHAnsi"/>
          <w:b w:val="0"/>
          <w:sz w:val="22"/>
          <w:szCs w:val="22"/>
          <w:lang w:eastAsia="en-GB"/>
        </w:rPr>
      </w:pPr>
      <w:hyperlink w:anchor="_Toc432162590" w:history="1">
        <w:r w:rsidR="00D0740D" w:rsidRPr="000B672E">
          <w:rPr>
            <w:rStyle w:val="Hyperlink"/>
          </w:rPr>
          <w:t>7.2. Dermal exposure to a non-volatile active substance</w:t>
        </w:r>
        <w:r w:rsidR="00D0740D">
          <w:rPr>
            <w:webHidden/>
          </w:rPr>
          <w:tab/>
        </w:r>
        <w:r w:rsidR="00D0740D">
          <w:rPr>
            <w:webHidden/>
          </w:rPr>
          <w:fldChar w:fldCharType="begin"/>
        </w:r>
        <w:r w:rsidR="00D0740D">
          <w:rPr>
            <w:webHidden/>
          </w:rPr>
          <w:instrText xml:space="preserve"> PAGEREF _Toc432162590 \h </w:instrText>
        </w:r>
        <w:r w:rsidR="00D0740D">
          <w:rPr>
            <w:webHidden/>
          </w:rPr>
        </w:r>
        <w:r w:rsidR="00D0740D">
          <w:rPr>
            <w:webHidden/>
          </w:rPr>
          <w:fldChar w:fldCharType="separate"/>
        </w:r>
        <w:r w:rsidR="00D0740D">
          <w:rPr>
            <w:webHidden/>
          </w:rPr>
          <w:t>254</w:t>
        </w:r>
        <w:r w:rsidR="00D0740D">
          <w:rPr>
            <w:webHidden/>
          </w:rPr>
          <w:fldChar w:fldCharType="end"/>
        </w:r>
      </w:hyperlink>
    </w:p>
    <w:p w14:paraId="66D35268" w14:textId="77777777" w:rsidR="00D0740D" w:rsidRDefault="001214AD">
      <w:pPr>
        <w:pStyle w:val="TOC2"/>
        <w:rPr>
          <w:rFonts w:asciiTheme="minorHAnsi" w:eastAsiaTheme="minorEastAsia" w:hAnsiTheme="minorHAnsi"/>
          <w:b w:val="0"/>
          <w:sz w:val="22"/>
          <w:szCs w:val="22"/>
          <w:lang w:eastAsia="en-GB"/>
        </w:rPr>
      </w:pPr>
      <w:hyperlink w:anchor="_Toc432162591" w:history="1">
        <w:r w:rsidR="00D0740D" w:rsidRPr="000B672E">
          <w:rPr>
            <w:rStyle w:val="Hyperlink"/>
          </w:rPr>
          <w:t>7.3. Dermal exposure to a volatile active substance</w:t>
        </w:r>
        <w:r w:rsidR="00D0740D">
          <w:rPr>
            <w:webHidden/>
          </w:rPr>
          <w:tab/>
        </w:r>
        <w:r w:rsidR="00D0740D">
          <w:rPr>
            <w:webHidden/>
          </w:rPr>
          <w:fldChar w:fldCharType="begin"/>
        </w:r>
        <w:r w:rsidR="00D0740D">
          <w:rPr>
            <w:webHidden/>
          </w:rPr>
          <w:instrText xml:space="preserve"> PAGEREF _Toc432162591 \h </w:instrText>
        </w:r>
        <w:r w:rsidR="00D0740D">
          <w:rPr>
            <w:webHidden/>
          </w:rPr>
        </w:r>
        <w:r w:rsidR="00D0740D">
          <w:rPr>
            <w:webHidden/>
          </w:rPr>
          <w:fldChar w:fldCharType="separate"/>
        </w:r>
        <w:r w:rsidR="00D0740D">
          <w:rPr>
            <w:webHidden/>
          </w:rPr>
          <w:t>255</w:t>
        </w:r>
        <w:r w:rsidR="00D0740D">
          <w:rPr>
            <w:webHidden/>
          </w:rPr>
          <w:fldChar w:fldCharType="end"/>
        </w:r>
      </w:hyperlink>
    </w:p>
    <w:p w14:paraId="540D3B0B" w14:textId="77777777" w:rsidR="00D0740D" w:rsidRDefault="001214AD">
      <w:pPr>
        <w:pStyle w:val="TOC2"/>
        <w:rPr>
          <w:rFonts w:asciiTheme="minorHAnsi" w:eastAsiaTheme="minorEastAsia" w:hAnsiTheme="minorHAnsi"/>
          <w:b w:val="0"/>
          <w:sz w:val="22"/>
          <w:szCs w:val="22"/>
          <w:lang w:eastAsia="en-GB"/>
        </w:rPr>
      </w:pPr>
      <w:hyperlink w:anchor="_Toc432162592" w:history="1">
        <w:r w:rsidR="00D0740D" w:rsidRPr="000B672E">
          <w:rPr>
            <w:rStyle w:val="Hyperlink"/>
          </w:rPr>
          <w:t>7.4. Evaporation time</w:t>
        </w:r>
        <w:r w:rsidR="00D0740D">
          <w:rPr>
            <w:webHidden/>
          </w:rPr>
          <w:tab/>
        </w:r>
        <w:r w:rsidR="00D0740D">
          <w:rPr>
            <w:webHidden/>
          </w:rPr>
          <w:fldChar w:fldCharType="begin"/>
        </w:r>
        <w:r w:rsidR="00D0740D">
          <w:rPr>
            <w:webHidden/>
          </w:rPr>
          <w:instrText xml:space="preserve"> PAGEREF _Toc432162592 \h </w:instrText>
        </w:r>
        <w:r w:rsidR="00D0740D">
          <w:rPr>
            <w:webHidden/>
          </w:rPr>
        </w:r>
        <w:r w:rsidR="00D0740D">
          <w:rPr>
            <w:webHidden/>
          </w:rPr>
          <w:fldChar w:fldCharType="separate"/>
        </w:r>
        <w:r w:rsidR="00D0740D">
          <w:rPr>
            <w:webHidden/>
          </w:rPr>
          <w:t>255</w:t>
        </w:r>
        <w:r w:rsidR="00D0740D">
          <w:rPr>
            <w:webHidden/>
          </w:rPr>
          <w:fldChar w:fldCharType="end"/>
        </w:r>
      </w:hyperlink>
    </w:p>
    <w:p w14:paraId="1A9EF7FB" w14:textId="77777777" w:rsidR="00D0740D" w:rsidRDefault="001214AD">
      <w:pPr>
        <w:pStyle w:val="TOC2"/>
        <w:rPr>
          <w:rFonts w:asciiTheme="minorHAnsi" w:eastAsiaTheme="minorEastAsia" w:hAnsiTheme="minorHAnsi"/>
          <w:b w:val="0"/>
          <w:sz w:val="22"/>
          <w:szCs w:val="22"/>
          <w:lang w:eastAsia="en-GB"/>
        </w:rPr>
      </w:pPr>
      <w:hyperlink w:anchor="_Toc432162593" w:history="1">
        <w:r w:rsidR="00D0740D" w:rsidRPr="000B672E">
          <w:rPr>
            <w:rStyle w:val="Hyperlink"/>
          </w:rPr>
          <w:t>7.5. Oral exposure</w:t>
        </w:r>
        <w:r w:rsidR="00D0740D">
          <w:rPr>
            <w:webHidden/>
          </w:rPr>
          <w:tab/>
        </w:r>
        <w:r w:rsidR="00D0740D">
          <w:rPr>
            <w:webHidden/>
          </w:rPr>
          <w:fldChar w:fldCharType="begin"/>
        </w:r>
        <w:r w:rsidR="00D0740D">
          <w:rPr>
            <w:webHidden/>
          </w:rPr>
          <w:instrText xml:space="preserve"> PAGEREF _Toc432162593 \h </w:instrText>
        </w:r>
        <w:r w:rsidR="00D0740D">
          <w:rPr>
            <w:webHidden/>
          </w:rPr>
        </w:r>
        <w:r w:rsidR="00D0740D">
          <w:rPr>
            <w:webHidden/>
          </w:rPr>
          <w:fldChar w:fldCharType="separate"/>
        </w:r>
        <w:r w:rsidR="00D0740D">
          <w:rPr>
            <w:webHidden/>
          </w:rPr>
          <w:t>256</w:t>
        </w:r>
        <w:r w:rsidR="00D0740D">
          <w:rPr>
            <w:webHidden/>
          </w:rPr>
          <w:fldChar w:fldCharType="end"/>
        </w:r>
      </w:hyperlink>
    </w:p>
    <w:p w14:paraId="5F9C09A2" w14:textId="77777777" w:rsidR="00D0740D" w:rsidRDefault="001214AD">
      <w:pPr>
        <w:pStyle w:val="TOC1"/>
        <w:rPr>
          <w:rFonts w:asciiTheme="minorHAnsi" w:eastAsiaTheme="minorEastAsia" w:hAnsiTheme="minorHAnsi"/>
          <w:b w:val="0"/>
          <w:sz w:val="22"/>
          <w:szCs w:val="22"/>
          <w:lang w:eastAsia="en-GB"/>
        </w:rPr>
      </w:pPr>
      <w:hyperlink w:anchor="_Toc432162594" w:history="1">
        <w:r w:rsidR="00D0740D" w:rsidRPr="000B672E">
          <w:rPr>
            <w:rStyle w:val="Hyperlink"/>
          </w:rPr>
          <w:t>8. Background on Pattern of Use Excel Spreadsheet Database</w:t>
        </w:r>
        <w:r w:rsidR="00D0740D">
          <w:rPr>
            <w:webHidden/>
          </w:rPr>
          <w:tab/>
        </w:r>
        <w:r w:rsidR="00D0740D">
          <w:rPr>
            <w:webHidden/>
          </w:rPr>
          <w:fldChar w:fldCharType="begin"/>
        </w:r>
        <w:r w:rsidR="00D0740D">
          <w:rPr>
            <w:webHidden/>
          </w:rPr>
          <w:instrText xml:space="preserve"> PAGEREF _Toc432162594 \h </w:instrText>
        </w:r>
        <w:r w:rsidR="00D0740D">
          <w:rPr>
            <w:webHidden/>
          </w:rPr>
        </w:r>
        <w:r w:rsidR="00D0740D">
          <w:rPr>
            <w:webHidden/>
          </w:rPr>
          <w:fldChar w:fldCharType="separate"/>
        </w:r>
        <w:r w:rsidR="00D0740D">
          <w:rPr>
            <w:webHidden/>
          </w:rPr>
          <w:t>258</w:t>
        </w:r>
        <w:r w:rsidR="00D0740D">
          <w:rPr>
            <w:webHidden/>
          </w:rPr>
          <w:fldChar w:fldCharType="end"/>
        </w:r>
      </w:hyperlink>
    </w:p>
    <w:p w14:paraId="002A8790" w14:textId="77777777" w:rsidR="00D0740D" w:rsidRDefault="001214AD">
      <w:pPr>
        <w:pStyle w:val="TOC1"/>
        <w:rPr>
          <w:rFonts w:asciiTheme="minorHAnsi" w:eastAsiaTheme="minorEastAsia" w:hAnsiTheme="minorHAnsi"/>
          <w:b w:val="0"/>
          <w:sz w:val="22"/>
          <w:szCs w:val="22"/>
          <w:lang w:eastAsia="en-GB"/>
        </w:rPr>
      </w:pPr>
      <w:hyperlink w:anchor="_Toc432162595" w:history="1">
        <w:r w:rsidR="00D0740D" w:rsidRPr="000B672E">
          <w:rPr>
            <w:rStyle w:val="Hyperlink"/>
          </w:rPr>
          <w:t>9. List of HEEG &amp; Ad-Hoc Expert Group Opinions</w:t>
        </w:r>
        <w:r w:rsidR="00D0740D">
          <w:rPr>
            <w:webHidden/>
          </w:rPr>
          <w:tab/>
        </w:r>
        <w:r w:rsidR="00D0740D">
          <w:rPr>
            <w:webHidden/>
          </w:rPr>
          <w:fldChar w:fldCharType="begin"/>
        </w:r>
        <w:r w:rsidR="00D0740D">
          <w:rPr>
            <w:webHidden/>
          </w:rPr>
          <w:instrText xml:space="preserve"> PAGEREF _Toc432162595 \h </w:instrText>
        </w:r>
        <w:r w:rsidR="00D0740D">
          <w:rPr>
            <w:webHidden/>
          </w:rPr>
        </w:r>
        <w:r w:rsidR="00D0740D">
          <w:rPr>
            <w:webHidden/>
          </w:rPr>
          <w:fldChar w:fldCharType="separate"/>
        </w:r>
        <w:r w:rsidR="00D0740D">
          <w:rPr>
            <w:webHidden/>
          </w:rPr>
          <w:t>262</w:t>
        </w:r>
        <w:r w:rsidR="00D0740D">
          <w:rPr>
            <w:webHidden/>
          </w:rPr>
          <w:fldChar w:fldCharType="end"/>
        </w:r>
      </w:hyperlink>
    </w:p>
    <w:p w14:paraId="7A9F4E84" w14:textId="77777777" w:rsidR="00D0740D" w:rsidRDefault="001214AD">
      <w:pPr>
        <w:pStyle w:val="TOC3"/>
        <w:rPr>
          <w:rFonts w:asciiTheme="minorHAnsi" w:eastAsiaTheme="minorEastAsia" w:hAnsiTheme="minorHAnsi"/>
          <w:noProof/>
          <w:sz w:val="22"/>
          <w:szCs w:val="22"/>
          <w:lang w:eastAsia="en-GB"/>
        </w:rPr>
      </w:pPr>
      <w:hyperlink w:anchor="_Toc432162596" w:history="1">
        <w:r w:rsidR="00D0740D" w:rsidRPr="000B672E">
          <w:rPr>
            <w:rStyle w:val="Hyperlink"/>
            <w:noProof/>
          </w:rPr>
          <w:t>(HEEG No.17) Default human factor values for use in exposure assessments for biocidal products</w:t>
        </w:r>
        <w:r w:rsidR="00D0740D">
          <w:rPr>
            <w:noProof/>
            <w:webHidden/>
          </w:rPr>
          <w:tab/>
        </w:r>
        <w:r w:rsidR="00D0740D">
          <w:rPr>
            <w:noProof/>
            <w:webHidden/>
          </w:rPr>
          <w:fldChar w:fldCharType="begin"/>
        </w:r>
        <w:r w:rsidR="00D0740D">
          <w:rPr>
            <w:noProof/>
            <w:webHidden/>
          </w:rPr>
          <w:instrText xml:space="preserve"> PAGEREF _Toc432162596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4C94086D" w14:textId="77777777" w:rsidR="00D0740D" w:rsidRDefault="001214AD">
      <w:pPr>
        <w:pStyle w:val="TOC3"/>
        <w:rPr>
          <w:rFonts w:asciiTheme="minorHAnsi" w:eastAsiaTheme="minorEastAsia" w:hAnsiTheme="minorHAnsi"/>
          <w:noProof/>
          <w:sz w:val="22"/>
          <w:szCs w:val="22"/>
          <w:lang w:eastAsia="en-GB"/>
        </w:rPr>
      </w:pPr>
      <w:hyperlink w:anchor="_Toc432162597" w:history="1">
        <w:r w:rsidR="00D0740D" w:rsidRPr="000B672E">
          <w:rPr>
            <w:rStyle w:val="Hyperlink"/>
            <w:noProof/>
            <w:lang w:eastAsia="en-GB"/>
          </w:rPr>
          <w:t xml:space="preserve">(HEEG No.9) Exposure Controls “PPE”: </w:t>
        </w:r>
        <w:r w:rsidR="00D0740D" w:rsidRPr="000B672E">
          <w:rPr>
            <w:rStyle w:val="Hyperlink"/>
            <w:noProof/>
          </w:rPr>
          <w:t>Default protection factors for protective clothing and gloves</w:t>
        </w:r>
        <w:r w:rsidR="00D0740D">
          <w:rPr>
            <w:noProof/>
            <w:webHidden/>
          </w:rPr>
          <w:tab/>
        </w:r>
        <w:r w:rsidR="00D0740D">
          <w:rPr>
            <w:noProof/>
            <w:webHidden/>
          </w:rPr>
          <w:fldChar w:fldCharType="begin"/>
        </w:r>
        <w:r w:rsidR="00D0740D">
          <w:rPr>
            <w:noProof/>
            <w:webHidden/>
          </w:rPr>
          <w:instrText xml:space="preserve"> PAGEREF _Toc432162597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66142A2B" w14:textId="77777777" w:rsidR="00D0740D" w:rsidRDefault="001214AD">
      <w:pPr>
        <w:pStyle w:val="TOC3"/>
        <w:rPr>
          <w:rFonts w:asciiTheme="minorHAnsi" w:eastAsiaTheme="minorEastAsia" w:hAnsiTheme="minorHAnsi"/>
          <w:noProof/>
          <w:sz w:val="22"/>
          <w:szCs w:val="22"/>
          <w:lang w:eastAsia="en-GB"/>
        </w:rPr>
      </w:pPr>
      <w:hyperlink w:anchor="_Toc432162598" w:history="1">
        <w:r w:rsidR="00D0740D" w:rsidRPr="000B672E">
          <w:rPr>
            <w:rStyle w:val="Hyperlink"/>
            <w:noProof/>
            <w:lang w:eastAsia="en-GB"/>
          </w:rPr>
          <w:t>(HEAdhoc No.1) PT01 - Hand disinfection (Harmonisation of exposure determinants for professional users</w:t>
        </w:r>
        <w:r w:rsidR="00D0740D" w:rsidRPr="000B672E">
          <w:rPr>
            <w:rStyle w:val="Hyperlink"/>
            <w:noProof/>
          </w:rPr>
          <w:t>)</w:t>
        </w:r>
        <w:r w:rsidR="00D0740D">
          <w:rPr>
            <w:noProof/>
            <w:webHidden/>
          </w:rPr>
          <w:tab/>
        </w:r>
        <w:r w:rsidR="00D0740D">
          <w:rPr>
            <w:noProof/>
            <w:webHidden/>
          </w:rPr>
          <w:fldChar w:fldCharType="begin"/>
        </w:r>
        <w:r w:rsidR="00D0740D">
          <w:rPr>
            <w:noProof/>
            <w:webHidden/>
          </w:rPr>
          <w:instrText xml:space="preserve"> PAGEREF _Toc432162598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2EA29507" w14:textId="77777777" w:rsidR="00D0740D" w:rsidRDefault="001214AD">
      <w:pPr>
        <w:pStyle w:val="TOC3"/>
        <w:rPr>
          <w:rFonts w:asciiTheme="minorHAnsi" w:eastAsiaTheme="minorEastAsia" w:hAnsiTheme="minorHAnsi"/>
          <w:noProof/>
          <w:sz w:val="22"/>
          <w:szCs w:val="22"/>
          <w:lang w:eastAsia="en-GB"/>
        </w:rPr>
      </w:pPr>
      <w:hyperlink w:anchor="_Toc432162599" w:history="1">
        <w:r w:rsidR="00D0740D" w:rsidRPr="000B672E">
          <w:rPr>
            <w:rStyle w:val="Hyperlink"/>
            <w:noProof/>
            <w:lang w:eastAsia="en-GB"/>
          </w:rPr>
          <w:t>(HEAdhoc No.2) PT02 - Professional Mopping and Wiping Time Used for cleaning Hard Surfaces</w:t>
        </w:r>
        <w:r w:rsidR="00D0740D">
          <w:rPr>
            <w:noProof/>
            <w:webHidden/>
          </w:rPr>
          <w:tab/>
        </w:r>
        <w:r w:rsidR="00D0740D">
          <w:rPr>
            <w:noProof/>
            <w:webHidden/>
          </w:rPr>
          <w:fldChar w:fldCharType="begin"/>
        </w:r>
        <w:r w:rsidR="00D0740D">
          <w:rPr>
            <w:noProof/>
            <w:webHidden/>
          </w:rPr>
          <w:instrText xml:space="preserve"> PAGEREF _Toc432162599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2E3C0C7B" w14:textId="77777777" w:rsidR="00D0740D" w:rsidRDefault="001214AD">
      <w:pPr>
        <w:pStyle w:val="TOC3"/>
        <w:rPr>
          <w:rFonts w:asciiTheme="minorHAnsi" w:eastAsiaTheme="minorEastAsia" w:hAnsiTheme="minorHAnsi"/>
          <w:noProof/>
          <w:sz w:val="22"/>
          <w:szCs w:val="22"/>
          <w:lang w:eastAsia="en-GB"/>
        </w:rPr>
      </w:pPr>
      <w:hyperlink w:anchor="_Toc432162600" w:history="1">
        <w:r w:rsidR="00D0740D" w:rsidRPr="000B672E">
          <w:rPr>
            <w:rStyle w:val="Hyperlink"/>
            <w:noProof/>
          </w:rPr>
          <w:t>(HEEG No.14) PT06 - An approach to identification of worst-case human exposure scenario for PT6</w:t>
        </w:r>
        <w:r w:rsidR="00D0740D">
          <w:rPr>
            <w:noProof/>
            <w:webHidden/>
          </w:rPr>
          <w:tab/>
        </w:r>
        <w:r w:rsidR="00D0740D">
          <w:rPr>
            <w:noProof/>
            <w:webHidden/>
          </w:rPr>
          <w:fldChar w:fldCharType="begin"/>
        </w:r>
        <w:r w:rsidR="00D0740D">
          <w:rPr>
            <w:noProof/>
            <w:webHidden/>
          </w:rPr>
          <w:instrText xml:space="preserve"> PAGEREF _Toc432162600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50B7837B" w14:textId="77777777" w:rsidR="00D0740D" w:rsidRDefault="001214AD">
      <w:pPr>
        <w:pStyle w:val="TOC3"/>
        <w:rPr>
          <w:rFonts w:asciiTheme="minorHAnsi" w:eastAsiaTheme="minorEastAsia" w:hAnsiTheme="minorHAnsi"/>
          <w:noProof/>
          <w:sz w:val="22"/>
          <w:szCs w:val="22"/>
          <w:lang w:eastAsia="en-GB"/>
        </w:rPr>
      </w:pPr>
      <w:hyperlink w:anchor="_Toc432162601" w:history="1">
        <w:r w:rsidR="00D0740D" w:rsidRPr="000B672E">
          <w:rPr>
            <w:rStyle w:val="Hyperlink"/>
            <w:noProof/>
          </w:rPr>
          <w:t xml:space="preserve">(HEEG No.18) </w:t>
        </w:r>
        <w:r w:rsidR="00D0740D" w:rsidRPr="000B672E">
          <w:rPr>
            <w:rStyle w:val="Hyperlink"/>
            <w:noProof/>
            <w:lang w:val="de-DE" w:eastAsia="en-GB"/>
          </w:rPr>
          <w:t xml:space="preserve">PT08 - </w:t>
        </w:r>
        <w:r w:rsidR="00D0740D" w:rsidRPr="000B672E">
          <w:rPr>
            <w:rStyle w:val="Hyperlink"/>
            <w:noProof/>
            <w:lang w:eastAsia="en-GB"/>
          </w:rPr>
          <w:t>Industrial treatment of wood by fully automated dipping by professional users</w:t>
        </w:r>
        <w:r w:rsidR="00D0740D">
          <w:rPr>
            <w:noProof/>
            <w:webHidden/>
          </w:rPr>
          <w:tab/>
        </w:r>
        <w:r w:rsidR="00D0740D">
          <w:rPr>
            <w:noProof/>
            <w:webHidden/>
          </w:rPr>
          <w:fldChar w:fldCharType="begin"/>
        </w:r>
        <w:r w:rsidR="00D0740D">
          <w:rPr>
            <w:noProof/>
            <w:webHidden/>
          </w:rPr>
          <w:instrText xml:space="preserve"> PAGEREF _Toc432162601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2B3BD363" w14:textId="77777777" w:rsidR="00D0740D" w:rsidRDefault="001214AD">
      <w:pPr>
        <w:pStyle w:val="TOC3"/>
        <w:rPr>
          <w:rFonts w:asciiTheme="minorHAnsi" w:eastAsiaTheme="minorEastAsia" w:hAnsiTheme="minorHAnsi"/>
          <w:noProof/>
          <w:sz w:val="22"/>
          <w:szCs w:val="22"/>
          <w:lang w:eastAsia="en-GB"/>
        </w:rPr>
      </w:pPr>
      <w:hyperlink w:anchor="_Toc432162602" w:history="1">
        <w:r w:rsidR="00D0740D" w:rsidRPr="000B672E">
          <w:rPr>
            <w:rStyle w:val="Hyperlink"/>
            <w:noProof/>
          </w:rPr>
          <w:t>(HEEG No.08) PT08 - Dipping Processes “Defaults and appropriate models to assess human exposure”</w:t>
        </w:r>
        <w:r w:rsidR="00D0740D">
          <w:rPr>
            <w:noProof/>
            <w:webHidden/>
          </w:rPr>
          <w:tab/>
        </w:r>
        <w:r w:rsidR="00D0740D">
          <w:rPr>
            <w:noProof/>
            <w:webHidden/>
          </w:rPr>
          <w:fldChar w:fldCharType="begin"/>
        </w:r>
        <w:r w:rsidR="00D0740D">
          <w:rPr>
            <w:noProof/>
            <w:webHidden/>
          </w:rPr>
          <w:instrText xml:space="preserve"> PAGEREF _Toc432162602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31293E4E" w14:textId="77777777" w:rsidR="00D0740D" w:rsidRDefault="001214AD">
      <w:pPr>
        <w:pStyle w:val="TOC3"/>
        <w:rPr>
          <w:rFonts w:asciiTheme="minorHAnsi" w:eastAsiaTheme="minorEastAsia" w:hAnsiTheme="minorHAnsi"/>
          <w:noProof/>
          <w:sz w:val="22"/>
          <w:szCs w:val="22"/>
          <w:lang w:eastAsia="en-GB"/>
        </w:rPr>
      </w:pPr>
      <w:hyperlink w:anchor="_Toc432162603" w:history="1">
        <w:r w:rsidR="00D0740D" w:rsidRPr="000B672E">
          <w:rPr>
            <w:rStyle w:val="Hyperlink"/>
            <w:noProof/>
          </w:rPr>
          <w:t xml:space="preserve">(HEEG No.05) </w:t>
        </w:r>
        <w:r w:rsidR="00D0740D" w:rsidRPr="000B672E">
          <w:rPr>
            <w:rStyle w:val="Hyperlink"/>
            <w:noProof/>
            <w:lang w:val="en-US"/>
          </w:rPr>
          <w:t>PT 13 Human exposure assessment to biocidal products used in metalworking fluids (PT13)</w:t>
        </w:r>
        <w:r w:rsidR="00D0740D">
          <w:rPr>
            <w:noProof/>
            <w:webHidden/>
          </w:rPr>
          <w:tab/>
        </w:r>
        <w:r w:rsidR="00D0740D">
          <w:rPr>
            <w:noProof/>
            <w:webHidden/>
          </w:rPr>
          <w:fldChar w:fldCharType="begin"/>
        </w:r>
        <w:r w:rsidR="00D0740D">
          <w:rPr>
            <w:noProof/>
            <w:webHidden/>
          </w:rPr>
          <w:instrText xml:space="preserve"> PAGEREF _Toc432162603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1647F8CD" w14:textId="77777777" w:rsidR="00D0740D" w:rsidRDefault="001214AD">
      <w:pPr>
        <w:pStyle w:val="TOC3"/>
        <w:rPr>
          <w:rFonts w:asciiTheme="minorHAnsi" w:eastAsiaTheme="minorEastAsia" w:hAnsiTheme="minorHAnsi"/>
          <w:noProof/>
          <w:sz w:val="22"/>
          <w:szCs w:val="22"/>
          <w:lang w:eastAsia="en-GB"/>
        </w:rPr>
      </w:pPr>
      <w:hyperlink w:anchor="_Toc432162604" w:history="1">
        <w:r w:rsidR="00D0740D" w:rsidRPr="000B672E">
          <w:rPr>
            <w:rStyle w:val="Hyperlink"/>
            <w:noProof/>
            <w:lang w:val="en-US"/>
          </w:rPr>
          <w:t>(HEAdhoc No.7) PT 13 Professional Exposure Assessment to biocidal products used in metalworking fluids (PT13)</w:t>
        </w:r>
        <w:r w:rsidR="00D0740D">
          <w:rPr>
            <w:noProof/>
            <w:webHidden/>
          </w:rPr>
          <w:tab/>
        </w:r>
        <w:r w:rsidR="00D0740D">
          <w:rPr>
            <w:noProof/>
            <w:webHidden/>
          </w:rPr>
          <w:fldChar w:fldCharType="begin"/>
        </w:r>
        <w:r w:rsidR="00D0740D">
          <w:rPr>
            <w:noProof/>
            <w:webHidden/>
          </w:rPr>
          <w:instrText xml:space="preserve"> PAGEREF _Toc432162604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6220885E" w14:textId="77777777" w:rsidR="00D0740D" w:rsidRDefault="001214AD">
      <w:pPr>
        <w:pStyle w:val="TOC3"/>
        <w:rPr>
          <w:rFonts w:asciiTheme="minorHAnsi" w:eastAsiaTheme="minorEastAsia" w:hAnsiTheme="minorHAnsi"/>
          <w:noProof/>
          <w:sz w:val="22"/>
          <w:szCs w:val="22"/>
          <w:lang w:eastAsia="en-GB"/>
        </w:rPr>
      </w:pPr>
      <w:hyperlink w:anchor="_Toc432162605" w:history="1">
        <w:r w:rsidR="00D0740D" w:rsidRPr="000B672E">
          <w:rPr>
            <w:rStyle w:val="Hyperlink"/>
            <w:noProof/>
          </w:rPr>
          <w:t>(HEEG No.10) PT14 - Harmonising</w:t>
        </w:r>
        <w:r w:rsidR="00D0740D" w:rsidRPr="000B672E">
          <w:rPr>
            <w:rStyle w:val="Hyperlink"/>
            <w:noProof/>
            <w:lang w:val="en-US"/>
          </w:rPr>
          <w:t xml:space="preserve"> the number of manipulations in </w:t>
        </w:r>
        <w:r w:rsidR="00D0740D" w:rsidRPr="000B672E">
          <w:rPr>
            <w:rStyle w:val="Hyperlink"/>
            <w:noProof/>
          </w:rPr>
          <w:t>the assessment</w:t>
        </w:r>
        <w:r w:rsidR="00D0740D" w:rsidRPr="000B672E">
          <w:rPr>
            <w:rStyle w:val="Hyperlink"/>
            <w:noProof/>
            <w:lang w:val="en-US"/>
          </w:rPr>
          <w:t xml:space="preserve"> of rodenticides (anticoagulants)</w:t>
        </w:r>
        <w:r w:rsidR="00D0740D">
          <w:rPr>
            <w:noProof/>
            <w:webHidden/>
          </w:rPr>
          <w:tab/>
        </w:r>
        <w:r w:rsidR="00D0740D">
          <w:rPr>
            <w:noProof/>
            <w:webHidden/>
          </w:rPr>
          <w:fldChar w:fldCharType="begin"/>
        </w:r>
        <w:r w:rsidR="00D0740D">
          <w:rPr>
            <w:noProof/>
            <w:webHidden/>
          </w:rPr>
          <w:instrText xml:space="preserve"> PAGEREF _Toc432162605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151C6B52" w14:textId="77777777" w:rsidR="00D0740D" w:rsidRDefault="001214AD">
      <w:pPr>
        <w:pStyle w:val="TOC3"/>
        <w:rPr>
          <w:rFonts w:asciiTheme="minorHAnsi" w:eastAsiaTheme="minorEastAsia" w:hAnsiTheme="minorHAnsi"/>
          <w:noProof/>
          <w:sz w:val="22"/>
          <w:szCs w:val="22"/>
          <w:lang w:eastAsia="en-GB"/>
        </w:rPr>
      </w:pPr>
      <w:hyperlink w:anchor="_Toc432162606" w:history="1">
        <w:r w:rsidR="00D0740D" w:rsidRPr="000B672E">
          <w:rPr>
            <w:rStyle w:val="Hyperlink"/>
            <w:noProof/>
            <w:lang w:eastAsia="en-GB"/>
          </w:rPr>
          <w:t xml:space="preserve">(HEAdhoc No.3) </w:t>
        </w:r>
        <w:r w:rsidR="00D0740D" w:rsidRPr="000B672E">
          <w:rPr>
            <w:rStyle w:val="Hyperlink"/>
            <w:noProof/>
          </w:rPr>
          <w:t xml:space="preserve">PT18 - </w:t>
        </w:r>
        <w:r w:rsidR="00D0740D" w:rsidRPr="000B672E">
          <w:rPr>
            <w:rStyle w:val="Hyperlink"/>
            <w:noProof/>
            <w:lang w:eastAsia="en-GB"/>
          </w:rPr>
          <w:t>Spraying models for assessing exposure to insecticides for low pressure downward uses</w:t>
        </w:r>
        <w:r w:rsidR="00D0740D">
          <w:rPr>
            <w:noProof/>
            <w:webHidden/>
          </w:rPr>
          <w:tab/>
        </w:r>
        <w:r w:rsidR="00D0740D">
          <w:rPr>
            <w:noProof/>
            <w:webHidden/>
          </w:rPr>
          <w:fldChar w:fldCharType="begin"/>
        </w:r>
        <w:r w:rsidR="00D0740D">
          <w:rPr>
            <w:noProof/>
            <w:webHidden/>
          </w:rPr>
          <w:instrText xml:space="preserve"> PAGEREF _Toc432162606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7E4DF536" w14:textId="77777777" w:rsidR="00D0740D" w:rsidRDefault="001214AD">
      <w:pPr>
        <w:pStyle w:val="TOC3"/>
        <w:rPr>
          <w:rFonts w:asciiTheme="minorHAnsi" w:eastAsiaTheme="minorEastAsia" w:hAnsiTheme="minorHAnsi"/>
          <w:noProof/>
          <w:sz w:val="22"/>
          <w:szCs w:val="22"/>
          <w:lang w:eastAsia="en-GB"/>
        </w:rPr>
      </w:pPr>
      <w:hyperlink w:anchor="_Toc432162607" w:history="1">
        <w:r w:rsidR="00D0740D" w:rsidRPr="000B672E">
          <w:rPr>
            <w:rStyle w:val="Hyperlink"/>
            <w:noProof/>
            <w:lang w:eastAsia="en-GB"/>
          </w:rPr>
          <w:t>(HEAdhoc No.4) PT21 - Cleaning of spray equipment in antifouling use</w:t>
        </w:r>
        <w:r w:rsidR="00D0740D">
          <w:rPr>
            <w:noProof/>
            <w:webHidden/>
          </w:rPr>
          <w:tab/>
        </w:r>
        <w:r w:rsidR="00D0740D">
          <w:rPr>
            <w:noProof/>
            <w:webHidden/>
          </w:rPr>
          <w:fldChar w:fldCharType="begin"/>
        </w:r>
        <w:r w:rsidR="00D0740D">
          <w:rPr>
            <w:noProof/>
            <w:webHidden/>
          </w:rPr>
          <w:instrText xml:space="preserve"> PAGEREF _Toc432162607 \h </w:instrText>
        </w:r>
        <w:r w:rsidR="00D0740D">
          <w:rPr>
            <w:noProof/>
            <w:webHidden/>
          </w:rPr>
        </w:r>
        <w:r w:rsidR="00D0740D">
          <w:rPr>
            <w:noProof/>
            <w:webHidden/>
          </w:rPr>
          <w:fldChar w:fldCharType="separate"/>
        </w:r>
        <w:r w:rsidR="00D0740D">
          <w:rPr>
            <w:noProof/>
            <w:webHidden/>
          </w:rPr>
          <w:t>263</w:t>
        </w:r>
        <w:r w:rsidR="00D0740D">
          <w:rPr>
            <w:noProof/>
            <w:webHidden/>
          </w:rPr>
          <w:fldChar w:fldCharType="end"/>
        </w:r>
      </w:hyperlink>
    </w:p>
    <w:p w14:paraId="0FC52350" w14:textId="77777777" w:rsidR="00D0740D" w:rsidRDefault="001214AD">
      <w:pPr>
        <w:pStyle w:val="TOC3"/>
        <w:rPr>
          <w:rFonts w:asciiTheme="minorHAnsi" w:eastAsiaTheme="minorEastAsia" w:hAnsiTheme="minorHAnsi"/>
          <w:noProof/>
          <w:sz w:val="22"/>
          <w:szCs w:val="22"/>
          <w:lang w:eastAsia="en-GB"/>
        </w:rPr>
      </w:pPr>
      <w:hyperlink w:anchor="_Toc432162608" w:history="1">
        <w:r w:rsidR="00D0740D" w:rsidRPr="000B672E">
          <w:rPr>
            <w:rStyle w:val="Hyperlink"/>
            <w:noProof/>
          </w:rPr>
          <w:t>PT21 - Technical agreements – Human Health</w:t>
        </w:r>
        <w:r w:rsidR="00D0740D">
          <w:rPr>
            <w:noProof/>
            <w:webHidden/>
          </w:rPr>
          <w:tab/>
        </w:r>
        <w:r w:rsidR="00D0740D">
          <w:rPr>
            <w:noProof/>
            <w:webHidden/>
          </w:rPr>
          <w:fldChar w:fldCharType="begin"/>
        </w:r>
        <w:r w:rsidR="00D0740D">
          <w:rPr>
            <w:noProof/>
            <w:webHidden/>
          </w:rPr>
          <w:instrText xml:space="preserve"> PAGEREF _Toc432162608 \h </w:instrText>
        </w:r>
        <w:r w:rsidR="00D0740D">
          <w:rPr>
            <w:noProof/>
            <w:webHidden/>
          </w:rPr>
        </w:r>
        <w:r w:rsidR="00D0740D">
          <w:rPr>
            <w:noProof/>
            <w:webHidden/>
          </w:rPr>
          <w:fldChar w:fldCharType="separate"/>
        </w:r>
        <w:r w:rsidR="00D0740D">
          <w:rPr>
            <w:noProof/>
            <w:webHidden/>
          </w:rPr>
          <w:t>264</w:t>
        </w:r>
        <w:r w:rsidR="00D0740D">
          <w:rPr>
            <w:noProof/>
            <w:webHidden/>
          </w:rPr>
          <w:fldChar w:fldCharType="end"/>
        </w:r>
      </w:hyperlink>
    </w:p>
    <w:p w14:paraId="18E86FEF" w14:textId="77777777" w:rsidR="00D0740D" w:rsidRDefault="001214AD">
      <w:pPr>
        <w:pStyle w:val="TOC3"/>
        <w:rPr>
          <w:rFonts w:asciiTheme="minorHAnsi" w:eastAsiaTheme="minorEastAsia" w:hAnsiTheme="minorHAnsi"/>
          <w:noProof/>
          <w:sz w:val="22"/>
          <w:szCs w:val="22"/>
          <w:lang w:eastAsia="en-GB"/>
        </w:rPr>
      </w:pPr>
      <w:hyperlink w:anchor="_Toc432162609" w:history="1">
        <w:r w:rsidR="00D0740D" w:rsidRPr="000B672E">
          <w:rPr>
            <w:rStyle w:val="Hyperlink"/>
            <w:noProof/>
            <w:lang w:val="en-US"/>
          </w:rPr>
          <w:t>(HEEG No.4) PT21 - Antifouling painting model non-professional users (Ammendment of TNsG on Human exposure to biocidal products – Antifouling painting model)</w:t>
        </w:r>
        <w:r w:rsidR="00D0740D">
          <w:rPr>
            <w:noProof/>
            <w:webHidden/>
          </w:rPr>
          <w:tab/>
        </w:r>
        <w:r w:rsidR="00D0740D">
          <w:rPr>
            <w:noProof/>
            <w:webHidden/>
          </w:rPr>
          <w:fldChar w:fldCharType="begin"/>
        </w:r>
        <w:r w:rsidR="00D0740D">
          <w:rPr>
            <w:noProof/>
            <w:webHidden/>
          </w:rPr>
          <w:instrText xml:space="preserve"> PAGEREF _Toc432162609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281ADC52" w14:textId="77777777" w:rsidR="00D0740D" w:rsidRDefault="001214AD">
      <w:pPr>
        <w:pStyle w:val="TOC3"/>
        <w:rPr>
          <w:rFonts w:asciiTheme="minorHAnsi" w:eastAsiaTheme="minorEastAsia" w:hAnsiTheme="minorHAnsi"/>
          <w:noProof/>
          <w:sz w:val="22"/>
          <w:szCs w:val="22"/>
          <w:lang w:eastAsia="en-GB"/>
        </w:rPr>
      </w:pPr>
      <w:hyperlink w:anchor="_Toc432162610" w:history="1">
        <w:r w:rsidR="00D0740D" w:rsidRPr="000B672E">
          <w:rPr>
            <w:rStyle w:val="Hyperlink"/>
            <w:noProof/>
            <w:lang w:eastAsia="fr-FR"/>
          </w:rPr>
          <w:t>(HEEG No.15) PT21 - O</w:t>
        </w:r>
        <w:r w:rsidR="00D0740D" w:rsidRPr="000B672E">
          <w:rPr>
            <w:rStyle w:val="Hyperlink"/>
            <w:noProof/>
          </w:rPr>
          <w:t>ccupational exposure during application and removal of antifouling paints</w:t>
        </w:r>
        <w:r w:rsidR="00D0740D">
          <w:rPr>
            <w:noProof/>
            <w:webHidden/>
          </w:rPr>
          <w:tab/>
        </w:r>
        <w:r w:rsidR="00D0740D">
          <w:rPr>
            <w:noProof/>
            <w:webHidden/>
          </w:rPr>
          <w:fldChar w:fldCharType="begin"/>
        </w:r>
        <w:r w:rsidR="00D0740D">
          <w:rPr>
            <w:noProof/>
            <w:webHidden/>
          </w:rPr>
          <w:instrText xml:space="preserve"> PAGEREF _Toc432162610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29830DFB" w14:textId="77777777" w:rsidR="00D0740D" w:rsidRDefault="001214AD">
      <w:pPr>
        <w:pStyle w:val="TOC3"/>
        <w:rPr>
          <w:rFonts w:asciiTheme="minorHAnsi" w:eastAsiaTheme="minorEastAsia" w:hAnsiTheme="minorHAnsi"/>
          <w:noProof/>
          <w:sz w:val="22"/>
          <w:szCs w:val="22"/>
          <w:lang w:eastAsia="en-GB"/>
        </w:rPr>
      </w:pPr>
      <w:hyperlink w:anchor="_Toc432162611" w:history="1">
        <w:r w:rsidR="00D0740D" w:rsidRPr="000B672E">
          <w:rPr>
            <w:rStyle w:val="Hyperlink"/>
            <w:noProof/>
            <w:lang w:eastAsia="en-GB"/>
          </w:rPr>
          <w:t xml:space="preserve">(HEAdhoc No.5) </w:t>
        </w:r>
        <w:r w:rsidR="00D0740D" w:rsidRPr="000B672E">
          <w:rPr>
            <w:rStyle w:val="Hyperlink"/>
            <w:noProof/>
          </w:rPr>
          <w:t>PT21 – Toddler Secondary Exposure Assessment from non-professional uses of antifouling paints</w:t>
        </w:r>
        <w:r w:rsidR="00D0740D">
          <w:rPr>
            <w:noProof/>
            <w:webHidden/>
          </w:rPr>
          <w:tab/>
        </w:r>
        <w:r w:rsidR="00D0740D">
          <w:rPr>
            <w:noProof/>
            <w:webHidden/>
          </w:rPr>
          <w:fldChar w:fldCharType="begin"/>
        </w:r>
        <w:r w:rsidR="00D0740D">
          <w:rPr>
            <w:noProof/>
            <w:webHidden/>
          </w:rPr>
          <w:instrText xml:space="preserve"> PAGEREF _Toc432162611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23BC2802" w14:textId="77777777" w:rsidR="00D0740D" w:rsidRDefault="001214AD">
      <w:pPr>
        <w:pStyle w:val="TOC3"/>
        <w:rPr>
          <w:rFonts w:asciiTheme="minorHAnsi" w:eastAsiaTheme="minorEastAsia" w:hAnsiTheme="minorHAnsi"/>
          <w:noProof/>
          <w:sz w:val="22"/>
          <w:szCs w:val="22"/>
          <w:lang w:eastAsia="en-GB"/>
        </w:rPr>
      </w:pPr>
      <w:hyperlink w:anchor="_Toc432162612" w:history="1">
        <w:r w:rsidR="00D0740D" w:rsidRPr="000B672E">
          <w:rPr>
            <w:rStyle w:val="Hyperlink"/>
            <w:noProof/>
            <w:lang w:eastAsia="en-GB"/>
          </w:rPr>
          <w:t xml:space="preserve">(HEEG No.01) </w:t>
        </w:r>
        <w:r w:rsidR="00D0740D" w:rsidRPr="000B672E">
          <w:rPr>
            <w:rStyle w:val="Hyperlink"/>
            <w:noProof/>
          </w:rPr>
          <w:t>Primary Exposure - Loading of products into vessels/systems industrial scale: available data &amp; models</w:t>
        </w:r>
        <w:r w:rsidR="00D0740D">
          <w:rPr>
            <w:noProof/>
            <w:webHidden/>
          </w:rPr>
          <w:tab/>
        </w:r>
        <w:r w:rsidR="00D0740D">
          <w:rPr>
            <w:noProof/>
            <w:webHidden/>
          </w:rPr>
          <w:fldChar w:fldCharType="begin"/>
        </w:r>
        <w:r w:rsidR="00D0740D">
          <w:rPr>
            <w:noProof/>
            <w:webHidden/>
          </w:rPr>
          <w:instrText xml:space="preserve"> PAGEREF _Toc432162612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045795B2" w14:textId="77777777" w:rsidR="00D0740D" w:rsidRDefault="001214AD">
      <w:pPr>
        <w:pStyle w:val="TOC3"/>
        <w:rPr>
          <w:rFonts w:asciiTheme="minorHAnsi" w:eastAsiaTheme="minorEastAsia" w:hAnsiTheme="minorHAnsi"/>
          <w:noProof/>
          <w:sz w:val="22"/>
          <w:szCs w:val="22"/>
          <w:lang w:eastAsia="en-GB"/>
        </w:rPr>
      </w:pPr>
      <w:hyperlink w:anchor="_Toc432162613" w:history="1">
        <w:r w:rsidR="00D0740D" w:rsidRPr="000B672E">
          <w:rPr>
            <w:rStyle w:val="Hyperlink"/>
            <w:noProof/>
            <w:lang w:eastAsia="en-GB"/>
          </w:rPr>
          <w:t>(HEEG No.02) Primary Exposure - Assessment of Potential &amp; Actual Hand Exposure</w:t>
        </w:r>
        <w:r w:rsidR="00D0740D">
          <w:rPr>
            <w:noProof/>
            <w:webHidden/>
          </w:rPr>
          <w:tab/>
        </w:r>
        <w:r w:rsidR="00D0740D">
          <w:rPr>
            <w:noProof/>
            <w:webHidden/>
          </w:rPr>
          <w:fldChar w:fldCharType="begin"/>
        </w:r>
        <w:r w:rsidR="00D0740D">
          <w:rPr>
            <w:noProof/>
            <w:webHidden/>
          </w:rPr>
          <w:instrText xml:space="preserve"> PAGEREF _Toc432162613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2F166D49" w14:textId="77777777" w:rsidR="00D0740D" w:rsidRDefault="001214AD">
      <w:pPr>
        <w:pStyle w:val="TOC3"/>
        <w:rPr>
          <w:rFonts w:asciiTheme="minorHAnsi" w:eastAsiaTheme="minorEastAsia" w:hAnsiTheme="minorHAnsi"/>
          <w:noProof/>
          <w:sz w:val="22"/>
          <w:szCs w:val="22"/>
          <w:lang w:eastAsia="en-GB"/>
        </w:rPr>
      </w:pPr>
      <w:hyperlink w:anchor="_Toc432162614" w:history="1">
        <w:r w:rsidR="00D0740D" w:rsidRPr="000B672E">
          <w:rPr>
            <w:rStyle w:val="Hyperlink"/>
            <w:noProof/>
            <w:lang w:eastAsia="en-GB"/>
          </w:rPr>
          <w:t xml:space="preserve">(HEEG No.16) </w:t>
        </w:r>
        <w:r w:rsidR="00D0740D" w:rsidRPr="000B672E">
          <w:rPr>
            <w:rStyle w:val="Hyperlink"/>
            <w:noProof/>
          </w:rPr>
          <w:t>Primary Exposure - Model for dipping of hands/forearms in a diluted solution</w:t>
        </w:r>
        <w:r w:rsidR="00D0740D">
          <w:rPr>
            <w:noProof/>
            <w:webHidden/>
          </w:rPr>
          <w:tab/>
        </w:r>
        <w:r w:rsidR="00D0740D">
          <w:rPr>
            <w:noProof/>
            <w:webHidden/>
          </w:rPr>
          <w:fldChar w:fldCharType="begin"/>
        </w:r>
        <w:r w:rsidR="00D0740D">
          <w:rPr>
            <w:noProof/>
            <w:webHidden/>
          </w:rPr>
          <w:instrText xml:space="preserve"> PAGEREF _Toc432162614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0A6B5606" w14:textId="77777777" w:rsidR="00D0740D" w:rsidRDefault="001214AD">
      <w:pPr>
        <w:pStyle w:val="TOC3"/>
        <w:rPr>
          <w:rFonts w:asciiTheme="minorHAnsi" w:eastAsiaTheme="minorEastAsia" w:hAnsiTheme="minorHAnsi"/>
          <w:noProof/>
          <w:sz w:val="22"/>
          <w:szCs w:val="22"/>
          <w:lang w:eastAsia="en-GB"/>
        </w:rPr>
      </w:pPr>
      <w:hyperlink w:anchor="_Toc432162615" w:history="1">
        <w:r w:rsidR="00D0740D" w:rsidRPr="000B672E">
          <w:rPr>
            <w:rStyle w:val="Hyperlink"/>
            <w:noProof/>
            <w:lang w:eastAsia="en-GB"/>
          </w:rPr>
          <w:t xml:space="preserve">(HEEG No.03) </w:t>
        </w:r>
        <w:r w:rsidR="00D0740D" w:rsidRPr="000B672E">
          <w:rPr>
            <w:rStyle w:val="Hyperlink"/>
            <w:noProof/>
          </w:rPr>
          <w:t>Primary Exposure - Use of ConsExpo in the exposure assessment for professional users</w:t>
        </w:r>
        <w:r w:rsidR="00D0740D">
          <w:rPr>
            <w:noProof/>
            <w:webHidden/>
          </w:rPr>
          <w:tab/>
        </w:r>
        <w:r w:rsidR="00D0740D">
          <w:rPr>
            <w:noProof/>
            <w:webHidden/>
          </w:rPr>
          <w:fldChar w:fldCharType="begin"/>
        </w:r>
        <w:r w:rsidR="00D0740D">
          <w:rPr>
            <w:noProof/>
            <w:webHidden/>
          </w:rPr>
          <w:instrText xml:space="preserve"> PAGEREF _Toc432162615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52CFE91D" w14:textId="77777777" w:rsidR="00D0740D" w:rsidRDefault="001214AD">
      <w:pPr>
        <w:pStyle w:val="TOC3"/>
        <w:rPr>
          <w:rFonts w:asciiTheme="minorHAnsi" w:eastAsiaTheme="minorEastAsia" w:hAnsiTheme="minorHAnsi"/>
          <w:noProof/>
          <w:sz w:val="22"/>
          <w:szCs w:val="22"/>
          <w:lang w:eastAsia="en-GB"/>
        </w:rPr>
      </w:pPr>
      <w:hyperlink w:anchor="_Toc432162616" w:history="1">
        <w:r w:rsidR="00D0740D" w:rsidRPr="000B672E">
          <w:rPr>
            <w:rStyle w:val="Hyperlink"/>
            <w:noProof/>
            <w:lang w:eastAsia="en-GB"/>
          </w:rPr>
          <w:t xml:space="preserve">(HEEG No.11) </w:t>
        </w:r>
        <w:r w:rsidR="00D0740D" w:rsidRPr="000B672E">
          <w:rPr>
            <w:rStyle w:val="Hyperlink"/>
            <w:noProof/>
          </w:rPr>
          <w:t>Primary Exposure Paint Model “Washing out of a brush”</w:t>
        </w:r>
        <w:r w:rsidR="00D0740D">
          <w:rPr>
            <w:noProof/>
            <w:webHidden/>
          </w:rPr>
          <w:tab/>
        </w:r>
        <w:r w:rsidR="00D0740D">
          <w:rPr>
            <w:noProof/>
            <w:webHidden/>
          </w:rPr>
          <w:fldChar w:fldCharType="begin"/>
        </w:r>
        <w:r w:rsidR="00D0740D">
          <w:rPr>
            <w:noProof/>
            <w:webHidden/>
          </w:rPr>
          <w:instrText xml:space="preserve"> PAGEREF _Toc432162616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0D2EDB93" w14:textId="77777777" w:rsidR="00D0740D" w:rsidRDefault="001214AD">
      <w:pPr>
        <w:pStyle w:val="TOC3"/>
        <w:rPr>
          <w:rFonts w:asciiTheme="minorHAnsi" w:eastAsiaTheme="minorEastAsia" w:hAnsiTheme="minorHAnsi"/>
          <w:noProof/>
          <w:sz w:val="22"/>
          <w:szCs w:val="22"/>
          <w:lang w:eastAsia="en-GB"/>
        </w:rPr>
      </w:pPr>
      <w:hyperlink w:anchor="_Toc432162617" w:history="1">
        <w:r w:rsidR="00D0740D" w:rsidRPr="000B672E">
          <w:rPr>
            <w:rStyle w:val="Hyperlink"/>
            <w:noProof/>
          </w:rPr>
          <w:t>(HEEG No.7) Secondary Exposure – Contant with treated surfaces; Choice of secondary exposure parameters for PTs 2, 3 and 4</w:t>
        </w:r>
        <w:r w:rsidR="00D0740D">
          <w:rPr>
            <w:noProof/>
            <w:webHidden/>
          </w:rPr>
          <w:tab/>
        </w:r>
        <w:r w:rsidR="00D0740D">
          <w:rPr>
            <w:noProof/>
            <w:webHidden/>
          </w:rPr>
          <w:fldChar w:fldCharType="begin"/>
        </w:r>
        <w:r w:rsidR="00D0740D">
          <w:rPr>
            <w:noProof/>
            <w:webHidden/>
          </w:rPr>
          <w:instrText xml:space="preserve"> PAGEREF _Toc432162617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59AA484E" w14:textId="77777777" w:rsidR="00D0740D" w:rsidRDefault="001214AD">
      <w:pPr>
        <w:pStyle w:val="TOC3"/>
        <w:rPr>
          <w:rFonts w:asciiTheme="minorHAnsi" w:eastAsiaTheme="minorEastAsia" w:hAnsiTheme="minorHAnsi"/>
          <w:noProof/>
          <w:sz w:val="22"/>
          <w:szCs w:val="22"/>
          <w:lang w:eastAsia="en-GB"/>
        </w:rPr>
      </w:pPr>
      <w:hyperlink w:anchor="_Toc432162618" w:history="1">
        <w:r w:rsidR="00D0740D" w:rsidRPr="000B672E">
          <w:rPr>
            <w:rStyle w:val="Hyperlink"/>
            <w:noProof/>
            <w:lang w:eastAsia="en-GB"/>
          </w:rPr>
          <w:t xml:space="preserve">(HEEG No.13) </w:t>
        </w:r>
        <w:r w:rsidR="00D0740D" w:rsidRPr="000B672E">
          <w:rPr>
            <w:rStyle w:val="Hyperlink"/>
            <w:noProof/>
          </w:rPr>
          <w:t>Secondary Exposure - Assessment of Inhalation Exposure of Volatilised Biocide Active Substance</w:t>
        </w:r>
        <w:r w:rsidR="00D0740D">
          <w:rPr>
            <w:noProof/>
            <w:webHidden/>
          </w:rPr>
          <w:tab/>
        </w:r>
        <w:r w:rsidR="00D0740D">
          <w:rPr>
            <w:noProof/>
            <w:webHidden/>
          </w:rPr>
          <w:fldChar w:fldCharType="begin"/>
        </w:r>
        <w:r w:rsidR="00D0740D">
          <w:rPr>
            <w:noProof/>
            <w:webHidden/>
          </w:rPr>
          <w:instrText xml:space="preserve"> PAGEREF _Toc432162618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74A4B120" w14:textId="77777777" w:rsidR="00D0740D" w:rsidRDefault="001214AD">
      <w:pPr>
        <w:pStyle w:val="TOC3"/>
        <w:rPr>
          <w:rFonts w:asciiTheme="minorHAnsi" w:eastAsiaTheme="minorEastAsia" w:hAnsiTheme="minorHAnsi"/>
          <w:noProof/>
          <w:sz w:val="22"/>
          <w:szCs w:val="22"/>
          <w:lang w:eastAsia="en-GB"/>
        </w:rPr>
      </w:pPr>
      <w:hyperlink w:anchor="_Toc432162619" w:history="1">
        <w:r w:rsidR="00D0740D" w:rsidRPr="000B672E">
          <w:rPr>
            <w:rStyle w:val="Hyperlink"/>
            <w:noProof/>
            <w:lang w:eastAsia="en-GB"/>
          </w:rPr>
          <w:t>(HEAdhoc No.6) Methods and models to assess exposure to biocidal products in different product types</w:t>
        </w:r>
        <w:r w:rsidR="00D0740D">
          <w:rPr>
            <w:noProof/>
            <w:webHidden/>
          </w:rPr>
          <w:tab/>
        </w:r>
        <w:r w:rsidR="00D0740D">
          <w:rPr>
            <w:noProof/>
            <w:webHidden/>
          </w:rPr>
          <w:fldChar w:fldCharType="begin"/>
        </w:r>
        <w:r w:rsidR="00D0740D">
          <w:rPr>
            <w:noProof/>
            <w:webHidden/>
          </w:rPr>
          <w:instrText xml:space="preserve"> PAGEREF _Toc432162619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6D2BFBD4" w14:textId="77777777" w:rsidR="00D0740D" w:rsidRDefault="001214AD">
      <w:pPr>
        <w:pStyle w:val="TOC3"/>
        <w:rPr>
          <w:rFonts w:asciiTheme="minorHAnsi" w:eastAsiaTheme="minorEastAsia" w:hAnsiTheme="minorHAnsi"/>
          <w:noProof/>
          <w:sz w:val="22"/>
          <w:szCs w:val="22"/>
          <w:lang w:eastAsia="en-GB"/>
        </w:rPr>
      </w:pPr>
      <w:hyperlink w:anchor="_Toc432162620" w:history="1">
        <w:r w:rsidR="00D0740D" w:rsidRPr="000B672E">
          <w:rPr>
            <w:rStyle w:val="Hyperlink"/>
            <w:noProof/>
            <w:lang w:eastAsia="en-GB"/>
          </w:rPr>
          <w:t>(HEEG No.6) Harmonising the use of new and old versions of the TNsG on human exposure and BEAT</w:t>
        </w:r>
        <w:r w:rsidR="00D0740D">
          <w:rPr>
            <w:noProof/>
            <w:webHidden/>
          </w:rPr>
          <w:tab/>
        </w:r>
        <w:r w:rsidR="00D0740D">
          <w:rPr>
            <w:noProof/>
            <w:webHidden/>
          </w:rPr>
          <w:fldChar w:fldCharType="begin"/>
        </w:r>
        <w:r w:rsidR="00D0740D">
          <w:rPr>
            <w:noProof/>
            <w:webHidden/>
          </w:rPr>
          <w:instrText xml:space="preserve"> PAGEREF _Toc432162620 \h </w:instrText>
        </w:r>
        <w:r w:rsidR="00D0740D">
          <w:rPr>
            <w:noProof/>
            <w:webHidden/>
          </w:rPr>
        </w:r>
        <w:r w:rsidR="00D0740D">
          <w:rPr>
            <w:noProof/>
            <w:webHidden/>
          </w:rPr>
          <w:fldChar w:fldCharType="separate"/>
        </w:r>
        <w:r w:rsidR="00D0740D">
          <w:rPr>
            <w:noProof/>
            <w:webHidden/>
          </w:rPr>
          <w:t>265</w:t>
        </w:r>
        <w:r w:rsidR="00D0740D">
          <w:rPr>
            <w:noProof/>
            <w:webHidden/>
          </w:rPr>
          <w:fldChar w:fldCharType="end"/>
        </w:r>
      </w:hyperlink>
    </w:p>
    <w:p w14:paraId="4B68E0BC" w14:textId="77777777" w:rsidR="00D0740D" w:rsidRDefault="001214AD">
      <w:pPr>
        <w:pStyle w:val="TOC1"/>
        <w:rPr>
          <w:rFonts w:asciiTheme="minorHAnsi" w:eastAsiaTheme="minorEastAsia" w:hAnsiTheme="minorHAnsi"/>
          <w:b w:val="0"/>
          <w:sz w:val="22"/>
          <w:szCs w:val="22"/>
          <w:lang w:eastAsia="en-GB"/>
        </w:rPr>
      </w:pPr>
      <w:hyperlink w:anchor="_Toc432162621" w:history="1">
        <w:r w:rsidR="00D0740D" w:rsidRPr="000B672E">
          <w:rPr>
            <w:rStyle w:val="Hyperlink"/>
            <w:highlight w:val="lightGray"/>
            <w:lang w:eastAsia="de-DE"/>
          </w:rPr>
          <w:t>10. TNsG2002 Database Detailed Models</w:t>
        </w:r>
        <w:r w:rsidR="00D0740D">
          <w:rPr>
            <w:webHidden/>
          </w:rPr>
          <w:tab/>
        </w:r>
        <w:r w:rsidR="00D0740D">
          <w:rPr>
            <w:webHidden/>
          </w:rPr>
          <w:fldChar w:fldCharType="begin"/>
        </w:r>
        <w:r w:rsidR="00D0740D">
          <w:rPr>
            <w:webHidden/>
          </w:rPr>
          <w:instrText xml:space="preserve"> PAGEREF _Toc432162621 \h </w:instrText>
        </w:r>
        <w:r w:rsidR="00D0740D">
          <w:rPr>
            <w:webHidden/>
          </w:rPr>
        </w:r>
        <w:r w:rsidR="00D0740D">
          <w:rPr>
            <w:webHidden/>
          </w:rPr>
          <w:fldChar w:fldCharType="separate"/>
        </w:r>
        <w:r w:rsidR="00D0740D">
          <w:rPr>
            <w:webHidden/>
          </w:rPr>
          <w:t>266</w:t>
        </w:r>
        <w:r w:rsidR="00D0740D">
          <w:rPr>
            <w:webHidden/>
          </w:rPr>
          <w:fldChar w:fldCharType="end"/>
        </w:r>
      </w:hyperlink>
    </w:p>
    <w:p w14:paraId="11827BB8" w14:textId="77777777" w:rsidR="00D0740D" w:rsidRDefault="001214AD">
      <w:pPr>
        <w:pStyle w:val="TOC2"/>
        <w:rPr>
          <w:rFonts w:asciiTheme="minorHAnsi" w:eastAsiaTheme="minorEastAsia" w:hAnsiTheme="minorHAnsi"/>
          <w:b w:val="0"/>
          <w:sz w:val="22"/>
          <w:szCs w:val="22"/>
          <w:lang w:eastAsia="en-GB"/>
        </w:rPr>
      </w:pPr>
      <w:hyperlink w:anchor="_Toc432162622" w:history="1">
        <w:r w:rsidR="00D0740D" w:rsidRPr="000B672E">
          <w:rPr>
            <w:rStyle w:val="Hyperlink"/>
          </w:rPr>
          <w:t>10.1. MIXING AND LOADING</w:t>
        </w:r>
        <w:r w:rsidR="00D0740D">
          <w:rPr>
            <w:webHidden/>
          </w:rPr>
          <w:tab/>
        </w:r>
        <w:r w:rsidR="00D0740D">
          <w:rPr>
            <w:webHidden/>
          </w:rPr>
          <w:fldChar w:fldCharType="begin"/>
        </w:r>
        <w:r w:rsidR="00D0740D">
          <w:rPr>
            <w:webHidden/>
          </w:rPr>
          <w:instrText xml:space="preserve"> PAGEREF _Toc432162622 \h </w:instrText>
        </w:r>
        <w:r w:rsidR="00D0740D">
          <w:rPr>
            <w:webHidden/>
          </w:rPr>
        </w:r>
        <w:r w:rsidR="00D0740D">
          <w:rPr>
            <w:webHidden/>
          </w:rPr>
          <w:fldChar w:fldCharType="separate"/>
        </w:r>
        <w:r w:rsidR="00D0740D">
          <w:rPr>
            <w:webHidden/>
          </w:rPr>
          <w:t>268</w:t>
        </w:r>
        <w:r w:rsidR="00D0740D">
          <w:rPr>
            <w:webHidden/>
          </w:rPr>
          <w:fldChar w:fldCharType="end"/>
        </w:r>
      </w:hyperlink>
    </w:p>
    <w:p w14:paraId="55D0F924" w14:textId="77777777" w:rsidR="00D0740D" w:rsidRDefault="001214AD">
      <w:pPr>
        <w:pStyle w:val="TOC3"/>
        <w:tabs>
          <w:tab w:val="left" w:pos="2699"/>
        </w:tabs>
        <w:rPr>
          <w:rFonts w:asciiTheme="minorHAnsi" w:eastAsiaTheme="minorEastAsia" w:hAnsiTheme="minorHAnsi"/>
          <w:noProof/>
          <w:sz w:val="22"/>
          <w:szCs w:val="22"/>
          <w:lang w:eastAsia="en-GB"/>
        </w:rPr>
      </w:pPr>
      <w:hyperlink w:anchor="_Toc432162623" w:history="1">
        <w:r w:rsidR="00D0740D" w:rsidRPr="000B672E">
          <w:rPr>
            <w:rStyle w:val="Hyperlink"/>
            <w:noProof/>
          </w:rPr>
          <w:t xml:space="preserve">10.2.1. Mixing and loading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_Toc432162623 \h </w:instrText>
        </w:r>
        <w:r w:rsidR="00D0740D">
          <w:rPr>
            <w:noProof/>
            <w:webHidden/>
          </w:rPr>
        </w:r>
        <w:r w:rsidR="00D0740D">
          <w:rPr>
            <w:noProof/>
            <w:webHidden/>
          </w:rPr>
          <w:fldChar w:fldCharType="separate"/>
        </w:r>
        <w:r w:rsidR="00D0740D">
          <w:rPr>
            <w:noProof/>
            <w:webHidden/>
          </w:rPr>
          <w:t>269</w:t>
        </w:r>
        <w:r w:rsidR="00D0740D">
          <w:rPr>
            <w:noProof/>
            <w:webHidden/>
          </w:rPr>
          <w:fldChar w:fldCharType="end"/>
        </w:r>
      </w:hyperlink>
    </w:p>
    <w:p w14:paraId="4CF2B5DD" w14:textId="77777777" w:rsidR="00D0740D" w:rsidRDefault="001214AD">
      <w:pPr>
        <w:pStyle w:val="TOC3"/>
        <w:tabs>
          <w:tab w:val="left" w:pos="2636"/>
        </w:tabs>
        <w:rPr>
          <w:rFonts w:asciiTheme="minorHAnsi" w:eastAsiaTheme="minorEastAsia" w:hAnsiTheme="minorHAnsi"/>
          <w:noProof/>
          <w:sz w:val="22"/>
          <w:szCs w:val="22"/>
          <w:lang w:eastAsia="en-GB"/>
        </w:rPr>
      </w:pPr>
      <w:hyperlink w:anchor="_Toc432162624" w:history="1">
        <w:r w:rsidR="00D0740D" w:rsidRPr="000B672E">
          <w:rPr>
            <w:rStyle w:val="Hyperlink"/>
            <w:noProof/>
          </w:rPr>
          <w:t>10.2.2. Mixing and loading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_Toc432162624 \h </w:instrText>
        </w:r>
        <w:r w:rsidR="00D0740D">
          <w:rPr>
            <w:noProof/>
            <w:webHidden/>
          </w:rPr>
        </w:r>
        <w:r w:rsidR="00D0740D">
          <w:rPr>
            <w:noProof/>
            <w:webHidden/>
          </w:rPr>
          <w:fldChar w:fldCharType="separate"/>
        </w:r>
        <w:r w:rsidR="00D0740D">
          <w:rPr>
            <w:noProof/>
            <w:webHidden/>
          </w:rPr>
          <w:t>270</w:t>
        </w:r>
        <w:r w:rsidR="00D0740D">
          <w:rPr>
            <w:noProof/>
            <w:webHidden/>
          </w:rPr>
          <w:fldChar w:fldCharType="end"/>
        </w:r>
      </w:hyperlink>
    </w:p>
    <w:p w14:paraId="1637CCAF" w14:textId="77777777" w:rsidR="00D0740D" w:rsidRDefault="001214AD">
      <w:pPr>
        <w:pStyle w:val="TOC3"/>
        <w:tabs>
          <w:tab w:val="left" w:pos="2699"/>
        </w:tabs>
        <w:rPr>
          <w:rFonts w:asciiTheme="minorHAnsi" w:eastAsiaTheme="minorEastAsia" w:hAnsiTheme="minorHAnsi"/>
          <w:noProof/>
          <w:sz w:val="22"/>
          <w:szCs w:val="22"/>
          <w:lang w:eastAsia="en-GB"/>
        </w:rPr>
      </w:pPr>
      <w:hyperlink w:anchor="_Toc432162625" w:history="1">
        <w:r w:rsidR="00D0740D" w:rsidRPr="000B672E">
          <w:rPr>
            <w:rStyle w:val="Hyperlink"/>
            <w:noProof/>
          </w:rPr>
          <w:t xml:space="preserve">10.2.3. Mixing and loading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_Toc432162625 \h </w:instrText>
        </w:r>
        <w:r w:rsidR="00D0740D">
          <w:rPr>
            <w:noProof/>
            <w:webHidden/>
          </w:rPr>
        </w:r>
        <w:r w:rsidR="00D0740D">
          <w:rPr>
            <w:noProof/>
            <w:webHidden/>
          </w:rPr>
          <w:fldChar w:fldCharType="separate"/>
        </w:r>
        <w:r w:rsidR="00D0740D">
          <w:rPr>
            <w:noProof/>
            <w:webHidden/>
          </w:rPr>
          <w:t>271</w:t>
        </w:r>
        <w:r w:rsidR="00D0740D">
          <w:rPr>
            <w:noProof/>
            <w:webHidden/>
          </w:rPr>
          <w:fldChar w:fldCharType="end"/>
        </w:r>
      </w:hyperlink>
    </w:p>
    <w:p w14:paraId="75B4108A" w14:textId="77777777" w:rsidR="00D0740D" w:rsidRDefault="001214AD">
      <w:pPr>
        <w:pStyle w:val="TOC3"/>
        <w:tabs>
          <w:tab w:val="left" w:pos="2699"/>
        </w:tabs>
        <w:rPr>
          <w:rFonts w:asciiTheme="minorHAnsi" w:eastAsiaTheme="minorEastAsia" w:hAnsiTheme="minorHAnsi"/>
          <w:noProof/>
          <w:sz w:val="22"/>
          <w:szCs w:val="22"/>
          <w:lang w:eastAsia="en-GB"/>
        </w:rPr>
      </w:pPr>
      <w:hyperlink w:anchor="_Toc432162626" w:history="1">
        <w:r w:rsidR="00D0740D" w:rsidRPr="000B672E">
          <w:rPr>
            <w:rStyle w:val="Hyperlink"/>
            <w:noProof/>
          </w:rPr>
          <w:t xml:space="preserve">10.2.4. Mixing and loading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4</w:t>
        </w:r>
        <w:r w:rsidR="00D0740D">
          <w:rPr>
            <w:noProof/>
            <w:webHidden/>
          </w:rPr>
          <w:tab/>
        </w:r>
        <w:r w:rsidR="00D0740D">
          <w:rPr>
            <w:noProof/>
            <w:webHidden/>
          </w:rPr>
          <w:fldChar w:fldCharType="begin"/>
        </w:r>
        <w:r w:rsidR="00D0740D">
          <w:rPr>
            <w:noProof/>
            <w:webHidden/>
          </w:rPr>
          <w:instrText xml:space="preserve"> PAGEREF _Toc432162626 \h </w:instrText>
        </w:r>
        <w:r w:rsidR="00D0740D">
          <w:rPr>
            <w:noProof/>
            <w:webHidden/>
          </w:rPr>
        </w:r>
        <w:r w:rsidR="00D0740D">
          <w:rPr>
            <w:noProof/>
            <w:webHidden/>
          </w:rPr>
          <w:fldChar w:fldCharType="separate"/>
        </w:r>
        <w:r w:rsidR="00D0740D">
          <w:rPr>
            <w:noProof/>
            <w:webHidden/>
          </w:rPr>
          <w:t>272</w:t>
        </w:r>
        <w:r w:rsidR="00D0740D">
          <w:rPr>
            <w:noProof/>
            <w:webHidden/>
          </w:rPr>
          <w:fldChar w:fldCharType="end"/>
        </w:r>
      </w:hyperlink>
    </w:p>
    <w:p w14:paraId="17EB7C77" w14:textId="77777777" w:rsidR="00D0740D" w:rsidRDefault="001214AD">
      <w:pPr>
        <w:pStyle w:val="TOC3"/>
        <w:tabs>
          <w:tab w:val="left" w:pos="2636"/>
        </w:tabs>
        <w:rPr>
          <w:rFonts w:asciiTheme="minorHAnsi" w:eastAsiaTheme="minorEastAsia" w:hAnsiTheme="minorHAnsi"/>
          <w:noProof/>
          <w:sz w:val="22"/>
          <w:szCs w:val="22"/>
          <w:lang w:eastAsia="en-GB"/>
        </w:rPr>
      </w:pPr>
      <w:hyperlink w:anchor="_Toc432162627" w:history="1">
        <w:r w:rsidR="00D0740D" w:rsidRPr="000B672E">
          <w:rPr>
            <w:rStyle w:val="Hyperlink"/>
            <w:noProof/>
          </w:rPr>
          <w:t>10.2.5. Mixing and loading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5</w:t>
        </w:r>
        <w:r w:rsidR="00D0740D">
          <w:rPr>
            <w:noProof/>
            <w:webHidden/>
          </w:rPr>
          <w:tab/>
        </w:r>
        <w:r w:rsidR="00D0740D">
          <w:rPr>
            <w:noProof/>
            <w:webHidden/>
          </w:rPr>
          <w:fldChar w:fldCharType="begin"/>
        </w:r>
        <w:r w:rsidR="00D0740D">
          <w:rPr>
            <w:noProof/>
            <w:webHidden/>
          </w:rPr>
          <w:instrText xml:space="preserve"> PAGEREF _Toc432162627 \h </w:instrText>
        </w:r>
        <w:r w:rsidR="00D0740D">
          <w:rPr>
            <w:noProof/>
            <w:webHidden/>
          </w:rPr>
        </w:r>
        <w:r w:rsidR="00D0740D">
          <w:rPr>
            <w:noProof/>
            <w:webHidden/>
          </w:rPr>
          <w:fldChar w:fldCharType="separate"/>
        </w:r>
        <w:r w:rsidR="00D0740D">
          <w:rPr>
            <w:noProof/>
            <w:webHidden/>
          </w:rPr>
          <w:t>273</w:t>
        </w:r>
        <w:r w:rsidR="00D0740D">
          <w:rPr>
            <w:noProof/>
            <w:webHidden/>
          </w:rPr>
          <w:fldChar w:fldCharType="end"/>
        </w:r>
      </w:hyperlink>
    </w:p>
    <w:p w14:paraId="40129E4C" w14:textId="77777777" w:rsidR="00D0740D" w:rsidRDefault="001214AD">
      <w:pPr>
        <w:pStyle w:val="TOC3"/>
        <w:tabs>
          <w:tab w:val="left" w:pos="2699"/>
        </w:tabs>
        <w:rPr>
          <w:rFonts w:asciiTheme="minorHAnsi" w:eastAsiaTheme="minorEastAsia" w:hAnsiTheme="minorHAnsi"/>
          <w:noProof/>
          <w:sz w:val="22"/>
          <w:szCs w:val="22"/>
          <w:lang w:eastAsia="en-GB"/>
        </w:rPr>
      </w:pPr>
      <w:hyperlink w:anchor="_Toc432162628" w:history="1">
        <w:r w:rsidR="00D0740D" w:rsidRPr="000B672E">
          <w:rPr>
            <w:rStyle w:val="Hyperlink"/>
            <w:noProof/>
          </w:rPr>
          <w:t xml:space="preserve">10.2.6. Mixing and loading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6</w:t>
        </w:r>
        <w:r w:rsidR="00D0740D">
          <w:rPr>
            <w:noProof/>
            <w:webHidden/>
          </w:rPr>
          <w:tab/>
        </w:r>
        <w:r w:rsidR="00D0740D">
          <w:rPr>
            <w:noProof/>
            <w:webHidden/>
          </w:rPr>
          <w:fldChar w:fldCharType="begin"/>
        </w:r>
        <w:r w:rsidR="00D0740D">
          <w:rPr>
            <w:noProof/>
            <w:webHidden/>
          </w:rPr>
          <w:instrText xml:space="preserve"> PAGEREF _Toc432162628 \h </w:instrText>
        </w:r>
        <w:r w:rsidR="00D0740D">
          <w:rPr>
            <w:noProof/>
            <w:webHidden/>
          </w:rPr>
        </w:r>
        <w:r w:rsidR="00D0740D">
          <w:rPr>
            <w:noProof/>
            <w:webHidden/>
          </w:rPr>
          <w:fldChar w:fldCharType="separate"/>
        </w:r>
        <w:r w:rsidR="00D0740D">
          <w:rPr>
            <w:noProof/>
            <w:webHidden/>
          </w:rPr>
          <w:t>274</w:t>
        </w:r>
        <w:r w:rsidR="00D0740D">
          <w:rPr>
            <w:noProof/>
            <w:webHidden/>
          </w:rPr>
          <w:fldChar w:fldCharType="end"/>
        </w:r>
      </w:hyperlink>
    </w:p>
    <w:p w14:paraId="254FA4E0" w14:textId="77777777" w:rsidR="00D0740D" w:rsidRDefault="001214AD">
      <w:pPr>
        <w:pStyle w:val="TOC3"/>
        <w:tabs>
          <w:tab w:val="left" w:pos="2699"/>
        </w:tabs>
        <w:rPr>
          <w:rFonts w:asciiTheme="minorHAnsi" w:eastAsiaTheme="minorEastAsia" w:hAnsiTheme="minorHAnsi"/>
          <w:noProof/>
          <w:sz w:val="22"/>
          <w:szCs w:val="22"/>
          <w:lang w:eastAsia="en-GB"/>
        </w:rPr>
      </w:pPr>
      <w:hyperlink w:anchor="_Toc432162629" w:history="1">
        <w:r w:rsidR="00D0740D" w:rsidRPr="000B672E">
          <w:rPr>
            <w:rStyle w:val="Hyperlink"/>
            <w:noProof/>
          </w:rPr>
          <w:t xml:space="preserve">10.2.7. Mixing and loading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7</w:t>
        </w:r>
        <w:r w:rsidR="00D0740D">
          <w:rPr>
            <w:noProof/>
            <w:webHidden/>
          </w:rPr>
          <w:tab/>
        </w:r>
        <w:r w:rsidR="00D0740D">
          <w:rPr>
            <w:noProof/>
            <w:webHidden/>
          </w:rPr>
          <w:fldChar w:fldCharType="begin"/>
        </w:r>
        <w:r w:rsidR="00D0740D">
          <w:rPr>
            <w:noProof/>
            <w:webHidden/>
          </w:rPr>
          <w:instrText xml:space="preserve"> PAGEREF _Toc432162629 \h </w:instrText>
        </w:r>
        <w:r w:rsidR="00D0740D">
          <w:rPr>
            <w:noProof/>
            <w:webHidden/>
          </w:rPr>
        </w:r>
        <w:r w:rsidR="00D0740D">
          <w:rPr>
            <w:noProof/>
            <w:webHidden/>
          </w:rPr>
          <w:fldChar w:fldCharType="separate"/>
        </w:r>
        <w:r w:rsidR="00D0740D">
          <w:rPr>
            <w:noProof/>
            <w:webHidden/>
          </w:rPr>
          <w:t>277</w:t>
        </w:r>
        <w:r w:rsidR="00D0740D">
          <w:rPr>
            <w:noProof/>
            <w:webHidden/>
          </w:rPr>
          <w:fldChar w:fldCharType="end"/>
        </w:r>
      </w:hyperlink>
    </w:p>
    <w:p w14:paraId="7B74E1FD" w14:textId="77777777" w:rsidR="00D0740D" w:rsidRDefault="001214AD">
      <w:pPr>
        <w:pStyle w:val="TOC2"/>
        <w:rPr>
          <w:rFonts w:asciiTheme="minorHAnsi" w:eastAsiaTheme="minorEastAsia" w:hAnsiTheme="minorHAnsi"/>
          <w:b w:val="0"/>
          <w:sz w:val="22"/>
          <w:szCs w:val="22"/>
          <w:lang w:eastAsia="en-GB"/>
        </w:rPr>
      </w:pPr>
      <w:hyperlink w:anchor="_Toc432162630" w:history="1">
        <w:r w:rsidR="00D0740D" w:rsidRPr="000B672E">
          <w:rPr>
            <w:rStyle w:val="Hyperlink"/>
          </w:rPr>
          <w:t>10.3. SPRAYING MODELS</w:t>
        </w:r>
        <w:r w:rsidR="00D0740D">
          <w:rPr>
            <w:webHidden/>
          </w:rPr>
          <w:tab/>
        </w:r>
        <w:r w:rsidR="00D0740D">
          <w:rPr>
            <w:webHidden/>
          </w:rPr>
          <w:fldChar w:fldCharType="begin"/>
        </w:r>
        <w:r w:rsidR="00D0740D">
          <w:rPr>
            <w:webHidden/>
          </w:rPr>
          <w:instrText xml:space="preserve"> PAGEREF _Toc432162630 \h </w:instrText>
        </w:r>
        <w:r w:rsidR="00D0740D">
          <w:rPr>
            <w:webHidden/>
          </w:rPr>
        </w:r>
        <w:r w:rsidR="00D0740D">
          <w:rPr>
            <w:webHidden/>
          </w:rPr>
          <w:fldChar w:fldCharType="separate"/>
        </w:r>
        <w:r w:rsidR="00D0740D">
          <w:rPr>
            <w:webHidden/>
          </w:rPr>
          <w:t>280</w:t>
        </w:r>
        <w:r w:rsidR="00D0740D">
          <w:rPr>
            <w:webHidden/>
          </w:rPr>
          <w:fldChar w:fldCharType="end"/>
        </w:r>
      </w:hyperlink>
    </w:p>
    <w:p w14:paraId="4E0EA517"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1" w:history="1">
        <w:r w:rsidR="00D0740D" w:rsidRPr="000B672E">
          <w:rPr>
            <w:rStyle w:val="Hyperlink"/>
            <w:noProof/>
          </w:rPr>
          <w:t xml:space="preserve">10.3.1.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_Toc432162631 \h </w:instrText>
        </w:r>
        <w:r w:rsidR="00D0740D">
          <w:rPr>
            <w:noProof/>
            <w:webHidden/>
          </w:rPr>
        </w:r>
        <w:r w:rsidR="00D0740D">
          <w:rPr>
            <w:noProof/>
            <w:webHidden/>
          </w:rPr>
          <w:fldChar w:fldCharType="separate"/>
        </w:r>
        <w:r w:rsidR="00D0740D">
          <w:rPr>
            <w:noProof/>
            <w:webHidden/>
          </w:rPr>
          <w:t>281</w:t>
        </w:r>
        <w:r w:rsidR="00D0740D">
          <w:rPr>
            <w:noProof/>
            <w:webHidden/>
          </w:rPr>
          <w:fldChar w:fldCharType="end"/>
        </w:r>
      </w:hyperlink>
    </w:p>
    <w:p w14:paraId="22E038B3"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2" w:history="1">
        <w:r w:rsidR="00D0740D" w:rsidRPr="000B672E">
          <w:rPr>
            <w:rStyle w:val="Hyperlink"/>
            <w:noProof/>
          </w:rPr>
          <w:t xml:space="preserve">10.3.2.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_Toc432162632 \h </w:instrText>
        </w:r>
        <w:r w:rsidR="00D0740D">
          <w:rPr>
            <w:noProof/>
            <w:webHidden/>
          </w:rPr>
        </w:r>
        <w:r w:rsidR="00D0740D">
          <w:rPr>
            <w:noProof/>
            <w:webHidden/>
          </w:rPr>
          <w:fldChar w:fldCharType="separate"/>
        </w:r>
        <w:r w:rsidR="00D0740D">
          <w:rPr>
            <w:noProof/>
            <w:webHidden/>
          </w:rPr>
          <w:t>284</w:t>
        </w:r>
        <w:r w:rsidR="00D0740D">
          <w:rPr>
            <w:noProof/>
            <w:webHidden/>
          </w:rPr>
          <w:fldChar w:fldCharType="end"/>
        </w:r>
      </w:hyperlink>
    </w:p>
    <w:p w14:paraId="0EEC0099"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3" w:history="1">
        <w:r w:rsidR="00D0740D" w:rsidRPr="000B672E">
          <w:rPr>
            <w:rStyle w:val="Hyperlink"/>
            <w:noProof/>
          </w:rPr>
          <w:t xml:space="preserve">10.3.3.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_Toc432162633 \h </w:instrText>
        </w:r>
        <w:r w:rsidR="00D0740D">
          <w:rPr>
            <w:noProof/>
            <w:webHidden/>
          </w:rPr>
        </w:r>
        <w:r w:rsidR="00D0740D">
          <w:rPr>
            <w:noProof/>
            <w:webHidden/>
          </w:rPr>
          <w:fldChar w:fldCharType="separate"/>
        </w:r>
        <w:r w:rsidR="00D0740D">
          <w:rPr>
            <w:noProof/>
            <w:webHidden/>
          </w:rPr>
          <w:t>287</w:t>
        </w:r>
        <w:r w:rsidR="00D0740D">
          <w:rPr>
            <w:noProof/>
            <w:webHidden/>
          </w:rPr>
          <w:fldChar w:fldCharType="end"/>
        </w:r>
      </w:hyperlink>
    </w:p>
    <w:p w14:paraId="0EDFB1B2"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4" w:history="1">
        <w:r w:rsidR="00D0740D" w:rsidRPr="000B672E">
          <w:rPr>
            <w:rStyle w:val="Hyperlink"/>
            <w:noProof/>
          </w:rPr>
          <w:t xml:space="preserve">10.3.4.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4</w:t>
        </w:r>
        <w:r w:rsidR="00D0740D">
          <w:rPr>
            <w:noProof/>
            <w:webHidden/>
          </w:rPr>
          <w:tab/>
        </w:r>
        <w:r w:rsidR="00D0740D">
          <w:rPr>
            <w:noProof/>
            <w:webHidden/>
          </w:rPr>
          <w:fldChar w:fldCharType="begin"/>
        </w:r>
        <w:r w:rsidR="00D0740D">
          <w:rPr>
            <w:noProof/>
            <w:webHidden/>
          </w:rPr>
          <w:instrText xml:space="preserve"> PAGEREF _Toc432162634 \h </w:instrText>
        </w:r>
        <w:r w:rsidR="00D0740D">
          <w:rPr>
            <w:noProof/>
            <w:webHidden/>
          </w:rPr>
        </w:r>
        <w:r w:rsidR="00D0740D">
          <w:rPr>
            <w:noProof/>
            <w:webHidden/>
          </w:rPr>
          <w:fldChar w:fldCharType="separate"/>
        </w:r>
        <w:r w:rsidR="00D0740D">
          <w:rPr>
            <w:noProof/>
            <w:webHidden/>
          </w:rPr>
          <w:t>290</w:t>
        </w:r>
        <w:r w:rsidR="00D0740D">
          <w:rPr>
            <w:noProof/>
            <w:webHidden/>
          </w:rPr>
          <w:fldChar w:fldCharType="end"/>
        </w:r>
      </w:hyperlink>
    </w:p>
    <w:p w14:paraId="36B0B169"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5" w:history="1">
        <w:r w:rsidR="00D0740D" w:rsidRPr="000B672E">
          <w:rPr>
            <w:rStyle w:val="Hyperlink"/>
            <w:noProof/>
          </w:rPr>
          <w:t xml:space="preserve">10.3.5.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5</w:t>
        </w:r>
        <w:r w:rsidR="00D0740D">
          <w:rPr>
            <w:noProof/>
            <w:webHidden/>
          </w:rPr>
          <w:tab/>
        </w:r>
        <w:r w:rsidR="00D0740D">
          <w:rPr>
            <w:noProof/>
            <w:webHidden/>
          </w:rPr>
          <w:fldChar w:fldCharType="begin"/>
        </w:r>
        <w:r w:rsidR="00D0740D">
          <w:rPr>
            <w:noProof/>
            <w:webHidden/>
          </w:rPr>
          <w:instrText xml:space="preserve"> PAGEREF _Toc432162635 \h </w:instrText>
        </w:r>
        <w:r w:rsidR="00D0740D">
          <w:rPr>
            <w:noProof/>
            <w:webHidden/>
          </w:rPr>
        </w:r>
        <w:r w:rsidR="00D0740D">
          <w:rPr>
            <w:noProof/>
            <w:webHidden/>
          </w:rPr>
          <w:fldChar w:fldCharType="separate"/>
        </w:r>
        <w:r w:rsidR="00D0740D">
          <w:rPr>
            <w:noProof/>
            <w:webHidden/>
          </w:rPr>
          <w:t>291</w:t>
        </w:r>
        <w:r w:rsidR="00D0740D">
          <w:rPr>
            <w:noProof/>
            <w:webHidden/>
          </w:rPr>
          <w:fldChar w:fldCharType="end"/>
        </w:r>
      </w:hyperlink>
    </w:p>
    <w:p w14:paraId="3392E861"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6" w:history="1">
        <w:r w:rsidR="00D0740D" w:rsidRPr="000B672E">
          <w:rPr>
            <w:rStyle w:val="Hyperlink"/>
            <w:noProof/>
          </w:rPr>
          <w:t xml:space="preserve">10.3.6.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6</w:t>
        </w:r>
        <w:r w:rsidR="00D0740D">
          <w:rPr>
            <w:noProof/>
            <w:webHidden/>
          </w:rPr>
          <w:tab/>
        </w:r>
        <w:r w:rsidR="00D0740D">
          <w:rPr>
            <w:noProof/>
            <w:webHidden/>
          </w:rPr>
          <w:fldChar w:fldCharType="begin"/>
        </w:r>
        <w:r w:rsidR="00D0740D">
          <w:rPr>
            <w:noProof/>
            <w:webHidden/>
          </w:rPr>
          <w:instrText xml:space="preserve"> PAGEREF _Toc432162636 \h </w:instrText>
        </w:r>
        <w:r w:rsidR="00D0740D">
          <w:rPr>
            <w:noProof/>
            <w:webHidden/>
          </w:rPr>
        </w:r>
        <w:r w:rsidR="00D0740D">
          <w:rPr>
            <w:noProof/>
            <w:webHidden/>
          </w:rPr>
          <w:fldChar w:fldCharType="separate"/>
        </w:r>
        <w:r w:rsidR="00D0740D">
          <w:rPr>
            <w:noProof/>
            <w:webHidden/>
          </w:rPr>
          <w:t>293</w:t>
        </w:r>
        <w:r w:rsidR="00D0740D">
          <w:rPr>
            <w:noProof/>
            <w:webHidden/>
          </w:rPr>
          <w:fldChar w:fldCharType="end"/>
        </w:r>
      </w:hyperlink>
    </w:p>
    <w:p w14:paraId="25E9A5E9"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7" w:history="1">
        <w:r w:rsidR="00D0740D" w:rsidRPr="000B672E">
          <w:rPr>
            <w:rStyle w:val="Hyperlink"/>
            <w:noProof/>
          </w:rPr>
          <w:t xml:space="preserve">10.3.7.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7</w:t>
        </w:r>
        <w:r w:rsidR="00D0740D">
          <w:rPr>
            <w:noProof/>
            <w:webHidden/>
          </w:rPr>
          <w:tab/>
        </w:r>
        <w:r w:rsidR="00D0740D">
          <w:rPr>
            <w:noProof/>
            <w:webHidden/>
          </w:rPr>
          <w:fldChar w:fldCharType="begin"/>
        </w:r>
        <w:r w:rsidR="00D0740D">
          <w:rPr>
            <w:noProof/>
            <w:webHidden/>
          </w:rPr>
          <w:instrText xml:space="preserve"> PAGEREF _Toc432162637 \h </w:instrText>
        </w:r>
        <w:r w:rsidR="00D0740D">
          <w:rPr>
            <w:noProof/>
            <w:webHidden/>
          </w:rPr>
        </w:r>
        <w:r w:rsidR="00D0740D">
          <w:rPr>
            <w:noProof/>
            <w:webHidden/>
          </w:rPr>
          <w:fldChar w:fldCharType="separate"/>
        </w:r>
        <w:r w:rsidR="00D0740D">
          <w:rPr>
            <w:noProof/>
            <w:webHidden/>
          </w:rPr>
          <w:t>294</w:t>
        </w:r>
        <w:r w:rsidR="00D0740D">
          <w:rPr>
            <w:noProof/>
            <w:webHidden/>
          </w:rPr>
          <w:fldChar w:fldCharType="end"/>
        </w:r>
      </w:hyperlink>
    </w:p>
    <w:p w14:paraId="0F8E98DD" w14:textId="77777777" w:rsidR="00D0740D" w:rsidRDefault="001214AD">
      <w:pPr>
        <w:pStyle w:val="TOC3"/>
        <w:tabs>
          <w:tab w:val="left" w:pos="1803"/>
        </w:tabs>
        <w:rPr>
          <w:rFonts w:asciiTheme="minorHAnsi" w:eastAsiaTheme="minorEastAsia" w:hAnsiTheme="minorHAnsi"/>
          <w:noProof/>
          <w:sz w:val="22"/>
          <w:szCs w:val="22"/>
          <w:lang w:eastAsia="en-GB"/>
        </w:rPr>
      </w:pPr>
      <w:hyperlink w:anchor="_Toc432162638" w:history="1">
        <w:r w:rsidR="00D0740D" w:rsidRPr="000B672E">
          <w:rPr>
            <w:rStyle w:val="Hyperlink"/>
            <w:noProof/>
          </w:rPr>
          <w:t xml:space="preserve">10.3.8. Spraying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8</w:t>
        </w:r>
        <w:r w:rsidR="00D0740D">
          <w:rPr>
            <w:noProof/>
            <w:webHidden/>
          </w:rPr>
          <w:tab/>
        </w:r>
        <w:r w:rsidR="00D0740D">
          <w:rPr>
            <w:noProof/>
            <w:webHidden/>
          </w:rPr>
          <w:fldChar w:fldCharType="begin"/>
        </w:r>
        <w:r w:rsidR="00D0740D">
          <w:rPr>
            <w:noProof/>
            <w:webHidden/>
          </w:rPr>
          <w:instrText xml:space="preserve"> PAGEREF _Toc432162638 \h </w:instrText>
        </w:r>
        <w:r w:rsidR="00D0740D">
          <w:rPr>
            <w:noProof/>
            <w:webHidden/>
          </w:rPr>
        </w:r>
        <w:r w:rsidR="00D0740D">
          <w:rPr>
            <w:noProof/>
            <w:webHidden/>
          </w:rPr>
          <w:fldChar w:fldCharType="separate"/>
        </w:r>
        <w:r w:rsidR="00D0740D">
          <w:rPr>
            <w:noProof/>
            <w:webHidden/>
          </w:rPr>
          <w:t>295</w:t>
        </w:r>
        <w:r w:rsidR="00D0740D">
          <w:rPr>
            <w:noProof/>
            <w:webHidden/>
          </w:rPr>
          <w:fldChar w:fldCharType="end"/>
        </w:r>
      </w:hyperlink>
    </w:p>
    <w:p w14:paraId="6C8B191E" w14:textId="77777777" w:rsidR="00D0740D" w:rsidRDefault="001214AD">
      <w:pPr>
        <w:pStyle w:val="TOC3"/>
        <w:tabs>
          <w:tab w:val="left" w:pos="1740"/>
        </w:tabs>
        <w:rPr>
          <w:rFonts w:asciiTheme="minorHAnsi" w:eastAsiaTheme="minorEastAsia" w:hAnsiTheme="minorHAnsi"/>
          <w:noProof/>
          <w:sz w:val="22"/>
          <w:szCs w:val="22"/>
          <w:lang w:eastAsia="en-GB"/>
        </w:rPr>
      </w:pPr>
      <w:hyperlink w:anchor="_Toc432162639" w:history="1">
        <w:r w:rsidR="00D0740D" w:rsidRPr="000B672E">
          <w:rPr>
            <w:rStyle w:val="Hyperlink"/>
            <w:noProof/>
          </w:rPr>
          <w:t>10.3.9. Spraying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9</w:t>
        </w:r>
        <w:r w:rsidR="00D0740D">
          <w:rPr>
            <w:noProof/>
            <w:webHidden/>
          </w:rPr>
          <w:tab/>
        </w:r>
        <w:r w:rsidR="00D0740D">
          <w:rPr>
            <w:noProof/>
            <w:webHidden/>
          </w:rPr>
          <w:fldChar w:fldCharType="begin"/>
        </w:r>
        <w:r w:rsidR="00D0740D">
          <w:rPr>
            <w:noProof/>
            <w:webHidden/>
          </w:rPr>
          <w:instrText xml:space="preserve"> PAGEREF _Toc432162639 \h </w:instrText>
        </w:r>
        <w:r w:rsidR="00D0740D">
          <w:rPr>
            <w:noProof/>
            <w:webHidden/>
          </w:rPr>
        </w:r>
        <w:r w:rsidR="00D0740D">
          <w:rPr>
            <w:noProof/>
            <w:webHidden/>
          </w:rPr>
          <w:fldChar w:fldCharType="separate"/>
        </w:r>
        <w:r w:rsidR="00D0740D">
          <w:rPr>
            <w:noProof/>
            <w:webHidden/>
          </w:rPr>
          <w:t>296</w:t>
        </w:r>
        <w:r w:rsidR="00D0740D">
          <w:rPr>
            <w:noProof/>
            <w:webHidden/>
          </w:rPr>
          <w:fldChar w:fldCharType="end"/>
        </w:r>
      </w:hyperlink>
    </w:p>
    <w:p w14:paraId="2F4F9500" w14:textId="77777777" w:rsidR="00D0740D" w:rsidRDefault="001214AD">
      <w:pPr>
        <w:pStyle w:val="TOC3"/>
        <w:tabs>
          <w:tab w:val="left" w:pos="1854"/>
        </w:tabs>
        <w:rPr>
          <w:rFonts w:asciiTheme="minorHAnsi" w:eastAsiaTheme="minorEastAsia" w:hAnsiTheme="minorHAnsi"/>
          <w:noProof/>
          <w:sz w:val="22"/>
          <w:szCs w:val="22"/>
          <w:lang w:eastAsia="en-GB"/>
        </w:rPr>
      </w:pPr>
      <w:hyperlink w:anchor="_Toc432162640" w:history="1">
        <w:r w:rsidR="00D0740D" w:rsidRPr="000B672E">
          <w:rPr>
            <w:rStyle w:val="Hyperlink"/>
            <w:noProof/>
          </w:rPr>
          <w:t>10.3.10. Spraying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10</w:t>
        </w:r>
        <w:r w:rsidR="00D0740D">
          <w:rPr>
            <w:noProof/>
            <w:webHidden/>
          </w:rPr>
          <w:tab/>
        </w:r>
        <w:r w:rsidR="00D0740D">
          <w:rPr>
            <w:noProof/>
            <w:webHidden/>
          </w:rPr>
          <w:fldChar w:fldCharType="begin"/>
        </w:r>
        <w:r w:rsidR="00D0740D">
          <w:rPr>
            <w:noProof/>
            <w:webHidden/>
          </w:rPr>
          <w:instrText xml:space="preserve"> PAGEREF _Toc432162640 \h </w:instrText>
        </w:r>
        <w:r w:rsidR="00D0740D">
          <w:rPr>
            <w:noProof/>
            <w:webHidden/>
          </w:rPr>
        </w:r>
        <w:r w:rsidR="00D0740D">
          <w:rPr>
            <w:noProof/>
            <w:webHidden/>
          </w:rPr>
          <w:fldChar w:fldCharType="separate"/>
        </w:r>
        <w:r w:rsidR="00D0740D">
          <w:rPr>
            <w:noProof/>
            <w:webHidden/>
          </w:rPr>
          <w:t>297</w:t>
        </w:r>
        <w:r w:rsidR="00D0740D">
          <w:rPr>
            <w:noProof/>
            <w:webHidden/>
          </w:rPr>
          <w:fldChar w:fldCharType="end"/>
        </w:r>
      </w:hyperlink>
    </w:p>
    <w:p w14:paraId="1B13F9A5" w14:textId="77777777" w:rsidR="00D0740D" w:rsidRDefault="001214AD">
      <w:pPr>
        <w:pStyle w:val="TOC3"/>
        <w:tabs>
          <w:tab w:val="left" w:pos="1854"/>
        </w:tabs>
        <w:rPr>
          <w:rFonts w:asciiTheme="minorHAnsi" w:eastAsiaTheme="minorEastAsia" w:hAnsiTheme="minorHAnsi"/>
          <w:noProof/>
          <w:sz w:val="22"/>
          <w:szCs w:val="22"/>
          <w:lang w:eastAsia="en-GB"/>
        </w:rPr>
      </w:pPr>
      <w:hyperlink w:anchor="_Toc432162641" w:history="1">
        <w:r w:rsidR="00D0740D" w:rsidRPr="000B672E">
          <w:rPr>
            <w:rStyle w:val="Hyperlink"/>
            <w:noProof/>
          </w:rPr>
          <w:t>10.3.11. Spraying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11  (compound-specific)</w:t>
        </w:r>
        <w:r w:rsidR="00D0740D">
          <w:rPr>
            <w:noProof/>
            <w:webHidden/>
          </w:rPr>
          <w:tab/>
        </w:r>
        <w:r w:rsidR="00D0740D">
          <w:rPr>
            <w:noProof/>
            <w:webHidden/>
          </w:rPr>
          <w:fldChar w:fldCharType="begin"/>
        </w:r>
        <w:r w:rsidR="00D0740D">
          <w:rPr>
            <w:noProof/>
            <w:webHidden/>
          </w:rPr>
          <w:instrText xml:space="preserve"> PAGEREF _Toc432162641 \h </w:instrText>
        </w:r>
        <w:r w:rsidR="00D0740D">
          <w:rPr>
            <w:noProof/>
            <w:webHidden/>
          </w:rPr>
        </w:r>
        <w:r w:rsidR="00D0740D">
          <w:rPr>
            <w:noProof/>
            <w:webHidden/>
          </w:rPr>
          <w:fldChar w:fldCharType="separate"/>
        </w:r>
        <w:r w:rsidR="00D0740D">
          <w:rPr>
            <w:noProof/>
            <w:webHidden/>
          </w:rPr>
          <w:t>298</w:t>
        </w:r>
        <w:r w:rsidR="00D0740D">
          <w:rPr>
            <w:noProof/>
            <w:webHidden/>
          </w:rPr>
          <w:fldChar w:fldCharType="end"/>
        </w:r>
      </w:hyperlink>
    </w:p>
    <w:p w14:paraId="685CDDD8" w14:textId="77777777" w:rsidR="00D0740D" w:rsidRDefault="001214AD">
      <w:pPr>
        <w:pStyle w:val="TOC2"/>
        <w:rPr>
          <w:rFonts w:asciiTheme="minorHAnsi" w:eastAsiaTheme="minorEastAsia" w:hAnsiTheme="minorHAnsi"/>
          <w:b w:val="0"/>
          <w:sz w:val="22"/>
          <w:szCs w:val="22"/>
          <w:lang w:eastAsia="en-GB"/>
        </w:rPr>
      </w:pPr>
      <w:hyperlink w:anchor="_Toc432162642" w:history="1">
        <w:r w:rsidR="00D0740D" w:rsidRPr="000B672E">
          <w:rPr>
            <w:rStyle w:val="Hyperlink"/>
          </w:rPr>
          <w:t>10.4. HANDLIND MODELS</w:t>
        </w:r>
        <w:r w:rsidR="00D0740D">
          <w:rPr>
            <w:webHidden/>
          </w:rPr>
          <w:tab/>
        </w:r>
        <w:r w:rsidR="00D0740D">
          <w:rPr>
            <w:webHidden/>
          </w:rPr>
          <w:fldChar w:fldCharType="begin"/>
        </w:r>
        <w:r w:rsidR="00D0740D">
          <w:rPr>
            <w:webHidden/>
          </w:rPr>
          <w:instrText xml:space="preserve"> PAGEREF _Toc432162642 \h </w:instrText>
        </w:r>
        <w:r w:rsidR="00D0740D">
          <w:rPr>
            <w:webHidden/>
          </w:rPr>
        </w:r>
        <w:r w:rsidR="00D0740D">
          <w:rPr>
            <w:webHidden/>
          </w:rPr>
          <w:fldChar w:fldCharType="separate"/>
        </w:r>
        <w:r w:rsidR="00D0740D">
          <w:rPr>
            <w:webHidden/>
          </w:rPr>
          <w:t>299</w:t>
        </w:r>
        <w:r w:rsidR="00D0740D">
          <w:rPr>
            <w:webHidden/>
          </w:rPr>
          <w:fldChar w:fldCharType="end"/>
        </w:r>
      </w:hyperlink>
    </w:p>
    <w:p w14:paraId="4DB79C6E" w14:textId="77777777" w:rsidR="00D0740D" w:rsidRDefault="001214AD">
      <w:pPr>
        <w:pStyle w:val="TOC3"/>
        <w:tabs>
          <w:tab w:val="left" w:pos="1732"/>
        </w:tabs>
        <w:rPr>
          <w:rFonts w:asciiTheme="minorHAnsi" w:eastAsiaTheme="minorEastAsia" w:hAnsiTheme="minorHAnsi"/>
          <w:noProof/>
          <w:sz w:val="22"/>
          <w:szCs w:val="22"/>
          <w:lang w:eastAsia="en-GB"/>
        </w:rPr>
      </w:pPr>
      <w:hyperlink w:anchor="_Toc432162643" w:history="1">
        <w:r w:rsidR="00D0740D" w:rsidRPr="000B672E">
          <w:rPr>
            <w:rStyle w:val="Hyperlink"/>
            <w:noProof/>
          </w:rPr>
          <w:t>10.4.1. Handling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_Toc432162643 \h </w:instrText>
        </w:r>
        <w:r w:rsidR="00D0740D">
          <w:rPr>
            <w:noProof/>
            <w:webHidden/>
          </w:rPr>
        </w:r>
        <w:r w:rsidR="00D0740D">
          <w:rPr>
            <w:noProof/>
            <w:webHidden/>
          </w:rPr>
          <w:fldChar w:fldCharType="separate"/>
        </w:r>
        <w:r w:rsidR="00D0740D">
          <w:rPr>
            <w:noProof/>
            <w:webHidden/>
          </w:rPr>
          <w:t>300</w:t>
        </w:r>
        <w:r w:rsidR="00D0740D">
          <w:rPr>
            <w:noProof/>
            <w:webHidden/>
          </w:rPr>
          <w:fldChar w:fldCharType="end"/>
        </w:r>
      </w:hyperlink>
    </w:p>
    <w:p w14:paraId="17F9168F" w14:textId="77777777" w:rsidR="00D0740D" w:rsidRDefault="001214AD">
      <w:pPr>
        <w:pStyle w:val="TOC3"/>
        <w:tabs>
          <w:tab w:val="left" w:pos="1732"/>
        </w:tabs>
        <w:rPr>
          <w:rFonts w:asciiTheme="minorHAnsi" w:eastAsiaTheme="minorEastAsia" w:hAnsiTheme="minorHAnsi"/>
          <w:noProof/>
          <w:sz w:val="22"/>
          <w:szCs w:val="22"/>
          <w:lang w:eastAsia="en-GB"/>
        </w:rPr>
      </w:pPr>
      <w:hyperlink w:anchor="_Toc432162644" w:history="1">
        <w:r w:rsidR="00D0740D" w:rsidRPr="000B672E">
          <w:rPr>
            <w:rStyle w:val="Hyperlink"/>
            <w:noProof/>
          </w:rPr>
          <w:t>10.4.2. Handling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_Toc432162644 \h </w:instrText>
        </w:r>
        <w:r w:rsidR="00D0740D">
          <w:rPr>
            <w:noProof/>
            <w:webHidden/>
          </w:rPr>
        </w:r>
        <w:r w:rsidR="00D0740D">
          <w:rPr>
            <w:noProof/>
            <w:webHidden/>
          </w:rPr>
          <w:fldChar w:fldCharType="separate"/>
        </w:r>
        <w:r w:rsidR="00D0740D">
          <w:rPr>
            <w:noProof/>
            <w:webHidden/>
          </w:rPr>
          <w:t>303</w:t>
        </w:r>
        <w:r w:rsidR="00D0740D">
          <w:rPr>
            <w:noProof/>
            <w:webHidden/>
          </w:rPr>
          <w:fldChar w:fldCharType="end"/>
        </w:r>
      </w:hyperlink>
    </w:p>
    <w:p w14:paraId="49E32352" w14:textId="77777777" w:rsidR="00D0740D" w:rsidRDefault="001214AD">
      <w:pPr>
        <w:pStyle w:val="TOC3"/>
        <w:tabs>
          <w:tab w:val="left" w:pos="1732"/>
        </w:tabs>
        <w:rPr>
          <w:rFonts w:asciiTheme="minorHAnsi" w:eastAsiaTheme="minorEastAsia" w:hAnsiTheme="minorHAnsi"/>
          <w:noProof/>
          <w:sz w:val="22"/>
          <w:szCs w:val="22"/>
          <w:lang w:eastAsia="en-GB"/>
        </w:rPr>
      </w:pPr>
      <w:hyperlink w:anchor="_Toc432162645" w:history="1">
        <w:r w:rsidR="00D0740D" w:rsidRPr="000B672E">
          <w:rPr>
            <w:rStyle w:val="Hyperlink"/>
            <w:noProof/>
          </w:rPr>
          <w:t>10.4.3. Handling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_Toc432162645 \h </w:instrText>
        </w:r>
        <w:r w:rsidR="00D0740D">
          <w:rPr>
            <w:noProof/>
            <w:webHidden/>
          </w:rPr>
        </w:r>
        <w:r w:rsidR="00D0740D">
          <w:rPr>
            <w:noProof/>
            <w:webHidden/>
          </w:rPr>
          <w:fldChar w:fldCharType="separate"/>
        </w:r>
        <w:r w:rsidR="00D0740D">
          <w:rPr>
            <w:noProof/>
            <w:webHidden/>
          </w:rPr>
          <w:t>304</w:t>
        </w:r>
        <w:r w:rsidR="00D0740D">
          <w:rPr>
            <w:noProof/>
            <w:webHidden/>
          </w:rPr>
          <w:fldChar w:fldCharType="end"/>
        </w:r>
      </w:hyperlink>
    </w:p>
    <w:p w14:paraId="29CEE38C" w14:textId="77777777" w:rsidR="00D0740D" w:rsidRDefault="001214AD">
      <w:pPr>
        <w:pStyle w:val="TOC3"/>
        <w:tabs>
          <w:tab w:val="left" w:pos="1732"/>
        </w:tabs>
        <w:rPr>
          <w:rFonts w:asciiTheme="minorHAnsi" w:eastAsiaTheme="minorEastAsia" w:hAnsiTheme="minorHAnsi"/>
          <w:noProof/>
          <w:sz w:val="22"/>
          <w:szCs w:val="22"/>
          <w:lang w:eastAsia="en-GB"/>
        </w:rPr>
      </w:pPr>
      <w:hyperlink w:anchor="_Toc432162646" w:history="1">
        <w:r w:rsidR="00D0740D" w:rsidRPr="000B672E">
          <w:rPr>
            <w:rStyle w:val="Hyperlink"/>
            <w:noProof/>
          </w:rPr>
          <w:t>10.4.4. Handling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4</w:t>
        </w:r>
        <w:r w:rsidR="00D0740D">
          <w:rPr>
            <w:noProof/>
            <w:webHidden/>
          </w:rPr>
          <w:tab/>
        </w:r>
        <w:r w:rsidR="00D0740D">
          <w:rPr>
            <w:noProof/>
            <w:webHidden/>
          </w:rPr>
          <w:fldChar w:fldCharType="begin"/>
        </w:r>
        <w:r w:rsidR="00D0740D">
          <w:rPr>
            <w:noProof/>
            <w:webHidden/>
          </w:rPr>
          <w:instrText xml:space="preserve"> PAGEREF _Toc432162646 \h </w:instrText>
        </w:r>
        <w:r w:rsidR="00D0740D">
          <w:rPr>
            <w:noProof/>
            <w:webHidden/>
          </w:rPr>
        </w:r>
        <w:r w:rsidR="00D0740D">
          <w:rPr>
            <w:noProof/>
            <w:webHidden/>
          </w:rPr>
          <w:fldChar w:fldCharType="separate"/>
        </w:r>
        <w:r w:rsidR="00D0740D">
          <w:rPr>
            <w:noProof/>
            <w:webHidden/>
          </w:rPr>
          <w:t>305</w:t>
        </w:r>
        <w:r w:rsidR="00D0740D">
          <w:rPr>
            <w:noProof/>
            <w:webHidden/>
          </w:rPr>
          <w:fldChar w:fldCharType="end"/>
        </w:r>
      </w:hyperlink>
    </w:p>
    <w:p w14:paraId="00FC34C6" w14:textId="77777777" w:rsidR="00D0740D" w:rsidRDefault="001214AD">
      <w:pPr>
        <w:pStyle w:val="TOC3"/>
        <w:tabs>
          <w:tab w:val="left" w:pos="1732"/>
        </w:tabs>
        <w:rPr>
          <w:rFonts w:asciiTheme="minorHAnsi" w:eastAsiaTheme="minorEastAsia" w:hAnsiTheme="minorHAnsi"/>
          <w:noProof/>
          <w:sz w:val="22"/>
          <w:szCs w:val="22"/>
          <w:lang w:eastAsia="en-GB"/>
        </w:rPr>
      </w:pPr>
      <w:hyperlink w:anchor="_Toc432162647" w:history="1">
        <w:r w:rsidR="00D0740D" w:rsidRPr="000B672E">
          <w:rPr>
            <w:rStyle w:val="Hyperlink"/>
            <w:noProof/>
          </w:rPr>
          <w:t>10.4.5. Handling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5</w:t>
        </w:r>
        <w:r w:rsidR="00D0740D">
          <w:rPr>
            <w:noProof/>
            <w:webHidden/>
          </w:rPr>
          <w:tab/>
        </w:r>
        <w:r w:rsidR="00D0740D">
          <w:rPr>
            <w:noProof/>
            <w:webHidden/>
          </w:rPr>
          <w:fldChar w:fldCharType="begin"/>
        </w:r>
        <w:r w:rsidR="00D0740D">
          <w:rPr>
            <w:noProof/>
            <w:webHidden/>
          </w:rPr>
          <w:instrText xml:space="preserve"> PAGEREF _Toc432162647 \h </w:instrText>
        </w:r>
        <w:r w:rsidR="00D0740D">
          <w:rPr>
            <w:noProof/>
            <w:webHidden/>
          </w:rPr>
        </w:r>
        <w:r w:rsidR="00D0740D">
          <w:rPr>
            <w:noProof/>
            <w:webHidden/>
          </w:rPr>
          <w:fldChar w:fldCharType="separate"/>
        </w:r>
        <w:r w:rsidR="00D0740D">
          <w:rPr>
            <w:noProof/>
            <w:webHidden/>
          </w:rPr>
          <w:t>306</w:t>
        </w:r>
        <w:r w:rsidR="00D0740D">
          <w:rPr>
            <w:noProof/>
            <w:webHidden/>
          </w:rPr>
          <w:fldChar w:fldCharType="end"/>
        </w:r>
      </w:hyperlink>
    </w:p>
    <w:p w14:paraId="66814B45" w14:textId="77777777" w:rsidR="00D0740D" w:rsidRDefault="001214AD">
      <w:pPr>
        <w:pStyle w:val="TOC2"/>
        <w:rPr>
          <w:rFonts w:asciiTheme="minorHAnsi" w:eastAsiaTheme="minorEastAsia" w:hAnsiTheme="minorHAnsi"/>
          <w:b w:val="0"/>
          <w:sz w:val="22"/>
          <w:szCs w:val="22"/>
          <w:lang w:eastAsia="en-GB"/>
        </w:rPr>
      </w:pPr>
      <w:hyperlink w:anchor="_Toc432162648" w:history="1">
        <w:r w:rsidR="00D0740D" w:rsidRPr="000B672E">
          <w:rPr>
            <w:rStyle w:val="Hyperlink"/>
          </w:rPr>
          <w:t>10.5. DIPPING MODELS</w:t>
        </w:r>
        <w:r w:rsidR="00D0740D">
          <w:rPr>
            <w:webHidden/>
          </w:rPr>
          <w:tab/>
        </w:r>
        <w:r w:rsidR="00D0740D">
          <w:rPr>
            <w:webHidden/>
          </w:rPr>
          <w:fldChar w:fldCharType="begin"/>
        </w:r>
        <w:r w:rsidR="00D0740D">
          <w:rPr>
            <w:webHidden/>
          </w:rPr>
          <w:instrText xml:space="preserve"> PAGEREF _Toc432162648 \h </w:instrText>
        </w:r>
        <w:r w:rsidR="00D0740D">
          <w:rPr>
            <w:webHidden/>
          </w:rPr>
        </w:r>
        <w:r w:rsidR="00D0740D">
          <w:rPr>
            <w:webHidden/>
          </w:rPr>
          <w:fldChar w:fldCharType="separate"/>
        </w:r>
        <w:r w:rsidR="00D0740D">
          <w:rPr>
            <w:webHidden/>
          </w:rPr>
          <w:t>307</w:t>
        </w:r>
        <w:r w:rsidR="00D0740D">
          <w:rPr>
            <w:webHidden/>
          </w:rPr>
          <w:fldChar w:fldCharType="end"/>
        </w:r>
      </w:hyperlink>
    </w:p>
    <w:p w14:paraId="093190E1" w14:textId="77777777" w:rsidR="00D0740D" w:rsidRDefault="001214AD">
      <w:pPr>
        <w:pStyle w:val="TOC3"/>
        <w:tabs>
          <w:tab w:val="left" w:pos="1689"/>
        </w:tabs>
        <w:rPr>
          <w:rFonts w:asciiTheme="minorHAnsi" w:eastAsiaTheme="minorEastAsia" w:hAnsiTheme="minorHAnsi"/>
          <w:noProof/>
          <w:sz w:val="22"/>
          <w:szCs w:val="22"/>
          <w:lang w:eastAsia="en-GB"/>
        </w:rPr>
      </w:pPr>
      <w:hyperlink w:anchor="_Toc432162649" w:history="1">
        <w:r w:rsidR="00D0740D" w:rsidRPr="000B672E">
          <w:rPr>
            <w:rStyle w:val="Hyperlink"/>
            <w:noProof/>
          </w:rPr>
          <w:t xml:space="preserve">10.5.1. Dipping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_Toc432162649 \h </w:instrText>
        </w:r>
        <w:r w:rsidR="00D0740D">
          <w:rPr>
            <w:noProof/>
            <w:webHidden/>
          </w:rPr>
        </w:r>
        <w:r w:rsidR="00D0740D">
          <w:rPr>
            <w:noProof/>
            <w:webHidden/>
          </w:rPr>
          <w:fldChar w:fldCharType="separate"/>
        </w:r>
        <w:r w:rsidR="00D0740D">
          <w:rPr>
            <w:noProof/>
            <w:webHidden/>
          </w:rPr>
          <w:t>308</w:t>
        </w:r>
        <w:r w:rsidR="00D0740D">
          <w:rPr>
            <w:noProof/>
            <w:webHidden/>
          </w:rPr>
          <w:fldChar w:fldCharType="end"/>
        </w:r>
      </w:hyperlink>
    </w:p>
    <w:p w14:paraId="4D8FBB83" w14:textId="77777777" w:rsidR="00D0740D" w:rsidRDefault="001214AD">
      <w:pPr>
        <w:pStyle w:val="TOC3"/>
        <w:tabs>
          <w:tab w:val="left" w:pos="1689"/>
        </w:tabs>
        <w:rPr>
          <w:rFonts w:asciiTheme="minorHAnsi" w:eastAsiaTheme="minorEastAsia" w:hAnsiTheme="minorHAnsi"/>
          <w:noProof/>
          <w:sz w:val="22"/>
          <w:szCs w:val="22"/>
          <w:lang w:eastAsia="en-GB"/>
        </w:rPr>
      </w:pPr>
      <w:hyperlink w:anchor="_Toc432162650" w:history="1">
        <w:r w:rsidR="00D0740D" w:rsidRPr="000B672E">
          <w:rPr>
            <w:rStyle w:val="Hyperlink"/>
            <w:noProof/>
          </w:rPr>
          <w:t xml:space="preserve">10.5.2. Dipping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_Toc432162650 \h </w:instrText>
        </w:r>
        <w:r w:rsidR="00D0740D">
          <w:rPr>
            <w:noProof/>
            <w:webHidden/>
          </w:rPr>
        </w:r>
        <w:r w:rsidR="00D0740D">
          <w:rPr>
            <w:noProof/>
            <w:webHidden/>
          </w:rPr>
          <w:fldChar w:fldCharType="separate"/>
        </w:r>
        <w:r w:rsidR="00D0740D">
          <w:rPr>
            <w:noProof/>
            <w:webHidden/>
          </w:rPr>
          <w:t>309</w:t>
        </w:r>
        <w:r w:rsidR="00D0740D">
          <w:rPr>
            <w:noProof/>
            <w:webHidden/>
          </w:rPr>
          <w:fldChar w:fldCharType="end"/>
        </w:r>
      </w:hyperlink>
    </w:p>
    <w:p w14:paraId="1E197E23" w14:textId="77777777" w:rsidR="00D0740D" w:rsidRDefault="001214AD">
      <w:pPr>
        <w:pStyle w:val="TOC3"/>
        <w:tabs>
          <w:tab w:val="left" w:pos="1689"/>
        </w:tabs>
        <w:rPr>
          <w:rFonts w:asciiTheme="minorHAnsi" w:eastAsiaTheme="minorEastAsia" w:hAnsiTheme="minorHAnsi"/>
          <w:noProof/>
          <w:sz w:val="22"/>
          <w:szCs w:val="22"/>
          <w:lang w:eastAsia="en-GB"/>
        </w:rPr>
      </w:pPr>
      <w:hyperlink w:anchor="_Toc432162651" w:history="1">
        <w:r w:rsidR="00D0740D" w:rsidRPr="000B672E">
          <w:rPr>
            <w:rStyle w:val="Hyperlink"/>
            <w:noProof/>
          </w:rPr>
          <w:t xml:space="preserve">10.5.3. Dipping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_Toc432162651 \h </w:instrText>
        </w:r>
        <w:r w:rsidR="00D0740D">
          <w:rPr>
            <w:noProof/>
            <w:webHidden/>
          </w:rPr>
        </w:r>
        <w:r w:rsidR="00D0740D">
          <w:rPr>
            <w:noProof/>
            <w:webHidden/>
          </w:rPr>
          <w:fldChar w:fldCharType="separate"/>
        </w:r>
        <w:r w:rsidR="00D0740D">
          <w:rPr>
            <w:noProof/>
            <w:webHidden/>
          </w:rPr>
          <w:t>310</w:t>
        </w:r>
        <w:r w:rsidR="00D0740D">
          <w:rPr>
            <w:noProof/>
            <w:webHidden/>
          </w:rPr>
          <w:fldChar w:fldCharType="end"/>
        </w:r>
      </w:hyperlink>
    </w:p>
    <w:p w14:paraId="5308CD9F" w14:textId="77777777" w:rsidR="00D0740D" w:rsidRDefault="001214AD">
      <w:pPr>
        <w:pStyle w:val="TOC3"/>
        <w:tabs>
          <w:tab w:val="left" w:pos="1689"/>
        </w:tabs>
        <w:rPr>
          <w:rFonts w:asciiTheme="minorHAnsi" w:eastAsiaTheme="minorEastAsia" w:hAnsiTheme="minorHAnsi"/>
          <w:noProof/>
          <w:sz w:val="22"/>
          <w:szCs w:val="22"/>
          <w:lang w:eastAsia="en-GB"/>
        </w:rPr>
      </w:pPr>
      <w:hyperlink w:anchor="_Toc432162652" w:history="1">
        <w:r w:rsidR="00D0740D" w:rsidRPr="000B672E">
          <w:rPr>
            <w:rStyle w:val="Hyperlink"/>
            <w:noProof/>
          </w:rPr>
          <w:t xml:space="preserve">10.5.4. Dipping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4</w:t>
        </w:r>
        <w:r w:rsidR="00D0740D">
          <w:rPr>
            <w:noProof/>
            <w:webHidden/>
          </w:rPr>
          <w:tab/>
        </w:r>
        <w:r w:rsidR="00D0740D">
          <w:rPr>
            <w:noProof/>
            <w:webHidden/>
          </w:rPr>
          <w:fldChar w:fldCharType="begin"/>
        </w:r>
        <w:r w:rsidR="00D0740D">
          <w:rPr>
            <w:noProof/>
            <w:webHidden/>
          </w:rPr>
          <w:instrText xml:space="preserve"> PAGEREF _Toc432162652 \h </w:instrText>
        </w:r>
        <w:r w:rsidR="00D0740D">
          <w:rPr>
            <w:noProof/>
            <w:webHidden/>
          </w:rPr>
        </w:r>
        <w:r w:rsidR="00D0740D">
          <w:rPr>
            <w:noProof/>
            <w:webHidden/>
          </w:rPr>
          <w:fldChar w:fldCharType="separate"/>
        </w:r>
        <w:r w:rsidR="00D0740D">
          <w:rPr>
            <w:noProof/>
            <w:webHidden/>
          </w:rPr>
          <w:t>311</w:t>
        </w:r>
        <w:r w:rsidR="00D0740D">
          <w:rPr>
            <w:noProof/>
            <w:webHidden/>
          </w:rPr>
          <w:fldChar w:fldCharType="end"/>
        </w:r>
      </w:hyperlink>
    </w:p>
    <w:p w14:paraId="13C51C7D" w14:textId="77777777" w:rsidR="00D0740D" w:rsidRDefault="001214AD">
      <w:pPr>
        <w:pStyle w:val="TOC3"/>
        <w:tabs>
          <w:tab w:val="left" w:pos="1689"/>
        </w:tabs>
        <w:rPr>
          <w:rFonts w:asciiTheme="minorHAnsi" w:eastAsiaTheme="minorEastAsia" w:hAnsiTheme="minorHAnsi"/>
          <w:noProof/>
          <w:sz w:val="22"/>
          <w:szCs w:val="22"/>
          <w:lang w:eastAsia="en-GB"/>
        </w:rPr>
      </w:pPr>
      <w:hyperlink w:anchor="_Toc432162653" w:history="1">
        <w:r w:rsidR="00D0740D" w:rsidRPr="000B672E">
          <w:rPr>
            <w:rStyle w:val="Hyperlink"/>
            <w:noProof/>
          </w:rPr>
          <w:t xml:space="preserve">10.5.5. Dipping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5</w:t>
        </w:r>
        <w:r w:rsidR="00D0740D">
          <w:rPr>
            <w:noProof/>
            <w:webHidden/>
          </w:rPr>
          <w:tab/>
        </w:r>
        <w:r w:rsidR="00D0740D">
          <w:rPr>
            <w:noProof/>
            <w:webHidden/>
          </w:rPr>
          <w:fldChar w:fldCharType="begin"/>
        </w:r>
        <w:r w:rsidR="00D0740D">
          <w:rPr>
            <w:noProof/>
            <w:webHidden/>
          </w:rPr>
          <w:instrText xml:space="preserve"> PAGEREF _Toc432162653 \h </w:instrText>
        </w:r>
        <w:r w:rsidR="00D0740D">
          <w:rPr>
            <w:noProof/>
            <w:webHidden/>
          </w:rPr>
        </w:r>
        <w:r w:rsidR="00D0740D">
          <w:rPr>
            <w:noProof/>
            <w:webHidden/>
          </w:rPr>
          <w:fldChar w:fldCharType="separate"/>
        </w:r>
        <w:r w:rsidR="00D0740D">
          <w:rPr>
            <w:noProof/>
            <w:webHidden/>
          </w:rPr>
          <w:t>313</w:t>
        </w:r>
        <w:r w:rsidR="00D0740D">
          <w:rPr>
            <w:noProof/>
            <w:webHidden/>
          </w:rPr>
          <w:fldChar w:fldCharType="end"/>
        </w:r>
      </w:hyperlink>
    </w:p>
    <w:p w14:paraId="0BE2A514" w14:textId="77777777" w:rsidR="00D0740D" w:rsidRDefault="001214AD">
      <w:pPr>
        <w:pStyle w:val="TOC2"/>
        <w:rPr>
          <w:rFonts w:asciiTheme="minorHAnsi" w:eastAsiaTheme="minorEastAsia" w:hAnsiTheme="minorHAnsi"/>
          <w:b w:val="0"/>
          <w:sz w:val="22"/>
          <w:szCs w:val="22"/>
          <w:lang w:eastAsia="en-GB"/>
        </w:rPr>
      </w:pPr>
      <w:hyperlink w:anchor="_Toc432162654" w:history="1">
        <w:r w:rsidR="00D0740D" w:rsidRPr="000B672E">
          <w:rPr>
            <w:rStyle w:val="Hyperlink"/>
          </w:rPr>
          <w:t>10.6. SURFACE DISINFECTION MODELS</w:t>
        </w:r>
        <w:r w:rsidR="00D0740D">
          <w:rPr>
            <w:webHidden/>
          </w:rPr>
          <w:tab/>
        </w:r>
        <w:r w:rsidR="00D0740D">
          <w:rPr>
            <w:webHidden/>
          </w:rPr>
          <w:fldChar w:fldCharType="begin"/>
        </w:r>
        <w:r w:rsidR="00D0740D">
          <w:rPr>
            <w:webHidden/>
          </w:rPr>
          <w:instrText xml:space="preserve"> PAGEREF _Toc432162654 \h </w:instrText>
        </w:r>
        <w:r w:rsidR="00D0740D">
          <w:rPr>
            <w:webHidden/>
          </w:rPr>
        </w:r>
        <w:r w:rsidR="00D0740D">
          <w:rPr>
            <w:webHidden/>
          </w:rPr>
          <w:fldChar w:fldCharType="separate"/>
        </w:r>
        <w:r w:rsidR="00D0740D">
          <w:rPr>
            <w:webHidden/>
          </w:rPr>
          <w:t>314</w:t>
        </w:r>
        <w:r w:rsidR="00D0740D">
          <w:rPr>
            <w:webHidden/>
          </w:rPr>
          <w:fldChar w:fldCharType="end"/>
        </w:r>
      </w:hyperlink>
    </w:p>
    <w:p w14:paraId="10E3B68D" w14:textId="77777777" w:rsidR="00D0740D" w:rsidRDefault="001214AD">
      <w:pPr>
        <w:pStyle w:val="TOC3"/>
        <w:tabs>
          <w:tab w:val="left" w:pos="3672"/>
        </w:tabs>
        <w:rPr>
          <w:rFonts w:asciiTheme="minorHAnsi" w:eastAsiaTheme="minorEastAsia" w:hAnsiTheme="minorHAnsi"/>
          <w:noProof/>
          <w:sz w:val="22"/>
          <w:szCs w:val="22"/>
          <w:lang w:eastAsia="en-GB"/>
        </w:rPr>
      </w:pPr>
      <w:hyperlink w:anchor="_Toc432162655" w:history="1">
        <w:r w:rsidR="00D0740D" w:rsidRPr="000B672E">
          <w:rPr>
            <w:rStyle w:val="Hyperlink"/>
            <w:noProof/>
          </w:rPr>
          <w:t xml:space="preserve">10.6.1. Surface disinfection (manual) </w:t>
        </w:r>
        <w:r w:rsidR="00D0740D">
          <w:rPr>
            <w:rFonts w:asciiTheme="minorHAnsi" w:eastAsiaTheme="minorEastAsia" w:hAnsiTheme="minorHAnsi"/>
            <w:noProof/>
            <w:sz w:val="22"/>
            <w:szCs w:val="22"/>
            <w:lang w:eastAsia="en-GB"/>
          </w:rPr>
          <w:tab/>
        </w:r>
        <w:r w:rsidR="00D0740D" w:rsidRPr="000B672E">
          <w:rPr>
            <w:rStyle w:val="Hyperlink"/>
            <w:noProof/>
          </w:rPr>
          <w:t>Model 1</w:t>
        </w:r>
        <w:r w:rsidR="00D0740D">
          <w:rPr>
            <w:noProof/>
            <w:webHidden/>
          </w:rPr>
          <w:tab/>
        </w:r>
        <w:r w:rsidR="00D0740D">
          <w:rPr>
            <w:noProof/>
            <w:webHidden/>
          </w:rPr>
          <w:fldChar w:fldCharType="begin"/>
        </w:r>
        <w:r w:rsidR="00D0740D">
          <w:rPr>
            <w:noProof/>
            <w:webHidden/>
          </w:rPr>
          <w:instrText xml:space="preserve"> PAGEREF _Toc432162655 \h </w:instrText>
        </w:r>
        <w:r w:rsidR="00D0740D">
          <w:rPr>
            <w:noProof/>
            <w:webHidden/>
          </w:rPr>
        </w:r>
        <w:r w:rsidR="00D0740D">
          <w:rPr>
            <w:noProof/>
            <w:webHidden/>
          </w:rPr>
          <w:fldChar w:fldCharType="separate"/>
        </w:r>
        <w:r w:rsidR="00D0740D">
          <w:rPr>
            <w:noProof/>
            <w:webHidden/>
          </w:rPr>
          <w:t>315</w:t>
        </w:r>
        <w:r w:rsidR="00D0740D">
          <w:rPr>
            <w:noProof/>
            <w:webHidden/>
          </w:rPr>
          <w:fldChar w:fldCharType="end"/>
        </w:r>
      </w:hyperlink>
    </w:p>
    <w:p w14:paraId="0ADF013D" w14:textId="77777777" w:rsidR="00D0740D" w:rsidRDefault="001214AD">
      <w:pPr>
        <w:pStyle w:val="TOC3"/>
        <w:tabs>
          <w:tab w:val="left" w:pos="3672"/>
        </w:tabs>
        <w:rPr>
          <w:rFonts w:asciiTheme="minorHAnsi" w:eastAsiaTheme="minorEastAsia" w:hAnsiTheme="minorHAnsi"/>
          <w:noProof/>
          <w:sz w:val="22"/>
          <w:szCs w:val="22"/>
          <w:lang w:eastAsia="en-GB"/>
        </w:rPr>
      </w:pPr>
      <w:hyperlink w:anchor="_Toc432162656" w:history="1">
        <w:r w:rsidR="00D0740D" w:rsidRPr="000B672E">
          <w:rPr>
            <w:rStyle w:val="Hyperlink"/>
            <w:noProof/>
          </w:rPr>
          <w:t xml:space="preserve">10.6.2. Surface disinfection (manual) </w:t>
        </w:r>
        <w:r w:rsidR="00D0740D">
          <w:rPr>
            <w:rFonts w:asciiTheme="minorHAnsi" w:eastAsiaTheme="minorEastAsia" w:hAnsiTheme="minorHAnsi"/>
            <w:noProof/>
            <w:sz w:val="22"/>
            <w:szCs w:val="22"/>
            <w:lang w:eastAsia="en-GB"/>
          </w:rPr>
          <w:tab/>
        </w:r>
        <w:r w:rsidR="00D0740D" w:rsidRPr="000B672E">
          <w:rPr>
            <w:rStyle w:val="Hyperlink"/>
            <w:noProof/>
          </w:rPr>
          <w:t>Model 2</w:t>
        </w:r>
        <w:r w:rsidR="00D0740D">
          <w:rPr>
            <w:noProof/>
            <w:webHidden/>
          </w:rPr>
          <w:tab/>
        </w:r>
        <w:r w:rsidR="00D0740D">
          <w:rPr>
            <w:noProof/>
            <w:webHidden/>
          </w:rPr>
          <w:fldChar w:fldCharType="begin"/>
        </w:r>
        <w:r w:rsidR="00D0740D">
          <w:rPr>
            <w:noProof/>
            <w:webHidden/>
          </w:rPr>
          <w:instrText xml:space="preserve"> PAGEREF _Toc432162656 \h </w:instrText>
        </w:r>
        <w:r w:rsidR="00D0740D">
          <w:rPr>
            <w:noProof/>
            <w:webHidden/>
          </w:rPr>
        </w:r>
        <w:r w:rsidR="00D0740D">
          <w:rPr>
            <w:noProof/>
            <w:webHidden/>
          </w:rPr>
          <w:fldChar w:fldCharType="separate"/>
        </w:r>
        <w:r w:rsidR="00D0740D">
          <w:rPr>
            <w:noProof/>
            <w:webHidden/>
          </w:rPr>
          <w:t>316</w:t>
        </w:r>
        <w:r w:rsidR="00D0740D">
          <w:rPr>
            <w:noProof/>
            <w:webHidden/>
          </w:rPr>
          <w:fldChar w:fldCharType="end"/>
        </w:r>
      </w:hyperlink>
    </w:p>
    <w:p w14:paraId="283F359D" w14:textId="77777777" w:rsidR="00D0740D" w:rsidRDefault="001214AD">
      <w:pPr>
        <w:pStyle w:val="TOC3"/>
        <w:tabs>
          <w:tab w:val="left" w:pos="3672"/>
        </w:tabs>
        <w:rPr>
          <w:rFonts w:asciiTheme="minorHAnsi" w:eastAsiaTheme="minorEastAsia" w:hAnsiTheme="minorHAnsi"/>
          <w:noProof/>
          <w:sz w:val="22"/>
          <w:szCs w:val="22"/>
          <w:lang w:eastAsia="en-GB"/>
        </w:rPr>
      </w:pPr>
      <w:hyperlink w:anchor="_Toc432162657" w:history="1">
        <w:r w:rsidR="00D0740D" w:rsidRPr="000B672E">
          <w:rPr>
            <w:rStyle w:val="Hyperlink"/>
            <w:noProof/>
          </w:rPr>
          <w:t xml:space="preserve">10.6.3. Surface disinfection (manual) </w:t>
        </w:r>
        <w:r w:rsidR="00D0740D">
          <w:rPr>
            <w:rFonts w:asciiTheme="minorHAnsi" w:eastAsiaTheme="minorEastAsia" w:hAnsiTheme="minorHAnsi"/>
            <w:noProof/>
            <w:sz w:val="22"/>
            <w:szCs w:val="22"/>
            <w:lang w:eastAsia="en-GB"/>
          </w:rPr>
          <w:tab/>
        </w:r>
        <w:r w:rsidR="00D0740D" w:rsidRPr="000B672E">
          <w:rPr>
            <w:rStyle w:val="Hyperlink"/>
            <w:noProof/>
          </w:rPr>
          <w:t>Model 3</w:t>
        </w:r>
        <w:r w:rsidR="00D0740D">
          <w:rPr>
            <w:noProof/>
            <w:webHidden/>
          </w:rPr>
          <w:tab/>
        </w:r>
        <w:r w:rsidR="00D0740D">
          <w:rPr>
            <w:noProof/>
            <w:webHidden/>
          </w:rPr>
          <w:fldChar w:fldCharType="begin"/>
        </w:r>
        <w:r w:rsidR="00D0740D">
          <w:rPr>
            <w:noProof/>
            <w:webHidden/>
          </w:rPr>
          <w:instrText xml:space="preserve"> PAGEREF _Toc432162657 \h </w:instrText>
        </w:r>
        <w:r w:rsidR="00D0740D">
          <w:rPr>
            <w:noProof/>
            <w:webHidden/>
          </w:rPr>
        </w:r>
        <w:r w:rsidR="00D0740D">
          <w:rPr>
            <w:noProof/>
            <w:webHidden/>
          </w:rPr>
          <w:fldChar w:fldCharType="separate"/>
        </w:r>
        <w:r w:rsidR="00D0740D">
          <w:rPr>
            <w:noProof/>
            <w:webHidden/>
          </w:rPr>
          <w:t>317</w:t>
        </w:r>
        <w:r w:rsidR="00D0740D">
          <w:rPr>
            <w:noProof/>
            <w:webHidden/>
          </w:rPr>
          <w:fldChar w:fldCharType="end"/>
        </w:r>
      </w:hyperlink>
    </w:p>
    <w:p w14:paraId="1BF88135" w14:textId="77777777" w:rsidR="00D0740D" w:rsidRDefault="001214AD">
      <w:pPr>
        <w:pStyle w:val="TOC2"/>
        <w:rPr>
          <w:rFonts w:asciiTheme="minorHAnsi" w:eastAsiaTheme="minorEastAsia" w:hAnsiTheme="minorHAnsi"/>
          <w:b w:val="0"/>
          <w:sz w:val="22"/>
          <w:szCs w:val="22"/>
          <w:lang w:eastAsia="en-GB"/>
        </w:rPr>
      </w:pPr>
      <w:hyperlink w:anchor="_Toc432162658" w:history="1">
        <w:r w:rsidR="00D0740D" w:rsidRPr="000B672E">
          <w:rPr>
            <w:rStyle w:val="Hyperlink"/>
          </w:rPr>
          <w:t>10.7. SUBSOIL TREATMENT</w:t>
        </w:r>
        <w:r w:rsidR="00D0740D">
          <w:rPr>
            <w:webHidden/>
          </w:rPr>
          <w:tab/>
        </w:r>
        <w:r w:rsidR="00D0740D">
          <w:rPr>
            <w:webHidden/>
          </w:rPr>
          <w:fldChar w:fldCharType="begin"/>
        </w:r>
        <w:r w:rsidR="00D0740D">
          <w:rPr>
            <w:webHidden/>
          </w:rPr>
          <w:instrText xml:space="preserve"> PAGEREF _Toc432162658 \h </w:instrText>
        </w:r>
        <w:r w:rsidR="00D0740D">
          <w:rPr>
            <w:webHidden/>
          </w:rPr>
        </w:r>
        <w:r w:rsidR="00D0740D">
          <w:rPr>
            <w:webHidden/>
          </w:rPr>
          <w:fldChar w:fldCharType="separate"/>
        </w:r>
        <w:r w:rsidR="00D0740D">
          <w:rPr>
            <w:webHidden/>
          </w:rPr>
          <w:t>318</w:t>
        </w:r>
        <w:r w:rsidR="00D0740D">
          <w:rPr>
            <w:webHidden/>
          </w:rPr>
          <w:fldChar w:fldCharType="end"/>
        </w:r>
      </w:hyperlink>
    </w:p>
    <w:p w14:paraId="2781986F" w14:textId="77777777" w:rsidR="00D0740D" w:rsidRDefault="001214AD">
      <w:pPr>
        <w:pStyle w:val="TOC3"/>
        <w:rPr>
          <w:rFonts w:asciiTheme="minorHAnsi" w:eastAsiaTheme="minorEastAsia" w:hAnsiTheme="minorHAnsi"/>
          <w:noProof/>
          <w:sz w:val="22"/>
          <w:szCs w:val="22"/>
          <w:lang w:eastAsia="en-GB"/>
        </w:rPr>
      </w:pPr>
      <w:hyperlink w:anchor="_Toc432162659" w:history="1">
        <w:r w:rsidR="00D0740D" w:rsidRPr="000B672E">
          <w:rPr>
            <w:rStyle w:val="Hyperlink"/>
            <w:noProof/>
          </w:rPr>
          <w:t>10.7.1. Sub-soil treatment</w:t>
        </w:r>
        <w:r w:rsidR="00D0740D">
          <w:rPr>
            <w:noProof/>
            <w:webHidden/>
          </w:rPr>
          <w:tab/>
        </w:r>
        <w:r w:rsidR="00D0740D">
          <w:rPr>
            <w:noProof/>
            <w:webHidden/>
          </w:rPr>
          <w:fldChar w:fldCharType="begin"/>
        </w:r>
        <w:r w:rsidR="00D0740D">
          <w:rPr>
            <w:noProof/>
            <w:webHidden/>
          </w:rPr>
          <w:instrText xml:space="preserve"> PAGEREF _Toc432162659 \h </w:instrText>
        </w:r>
        <w:r w:rsidR="00D0740D">
          <w:rPr>
            <w:noProof/>
            <w:webHidden/>
          </w:rPr>
        </w:r>
        <w:r w:rsidR="00D0740D">
          <w:rPr>
            <w:noProof/>
            <w:webHidden/>
          </w:rPr>
          <w:fldChar w:fldCharType="separate"/>
        </w:r>
        <w:r w:rsidR="00D0740D">
          <w:rPr>
            <w:noProof/>
            <w:webHidden/>
          </w:rPr>
          <w:t>319</w:t>
        </w:r>
        <w:r w:rsidR="00D0740D">
          <w:rPr>
            <w:noProof/>
            <w:webHidden/>
          </w:rPr>
          <w:fldChar w:fldCharType="end"/>
        </w:r>
      </w:hyperlink>
    </w:p>
    <w:p w14:paraId="31C1AD6C" w14:textId="77777777" w:rsidR="00D0740D" w:rsidRDefault="001214AD">
      <w:pPr>
        <w:pStyle w:val="TOC3"/>
        <w:tabs>
          <w:tab w:val="left" w:pos="2698"/>
        </w:tabs>
        <w:rPr>
          <w:rFonts w:asciiTheme="minorHAnsi" w:eastAsiaTheme="minorEastAsia" w:hAnsiTheme="minorHAnsi"/>
          <w:noProof/>
          <w:sz w:val="22"/>
          <w:szCs w:val="22"/>
          <w:lang w:eastAsia="en-GB"/>
        </w:rPr>
      </w:pPr>
      <w:hyperlink w:anchor="_Toc432162660" w:history="1">
        <w:r w:rsidR="00D0740D" w:rsidRPr="000B672E">
          <w:rPr>
            <w:rStyle w:val="Hyperlink"/>
            <w:noProof/>
          </w:rPr>
          <w:t xml:space="preserve">10.7.2. Sub-soil treatment </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_Toc432162660 \h </w:instrText>
        </w:r>
        <w:r w:rsidR="00D0740D">
          <w:rPr>
            <w:noProof/>
            <w:webHidden/>
          </w:rPr>
        </w:r>
        <w:r w:rsidR="00D0740D">
          <w:rPr>
            <w:noProof/>
            <w:webHidden/>
          </w:rPr>
          <w:fldChar w:fldCharType="separate"/>
        </w:r>
        <w:r w:rsidR="00D0740D">
          <w:rPr>
            <w:noProof/>
            <w:webHidden/>
          </w:rPr>
          <w:t>320</w:t>
        </w:r>
        <w:r w:rsidR="00D0740D">
          <w:rPr>
            <w:noProof/>
            <w:webHidden/>
          </w:rPr>
          <w:fldChar w:fldCharType="end"/>
        </w:r>
      </w:hyperlink>
    </w:p>
    <w:p w14:paraId="6E26CC91" w14:textId="77777777" w:rsidR="00D0740D" w:rsidRDefault="001214AD">
      <w:pPr>
        <w:pStyle w:val="TOC2"/>
        <w:rPr>
          <w:rFonts w:asciiTheme="minorHAnsi" w:eastAsiaTheme="minorEastAsia" w:hAnsiTheme="minorHAnsi"/>
          <w:b w:val="0"/>
          <w:sz w:val="22"/>
          <w:szCs w:val="22"/>
          <w:lang w:eastAsia="en-GB"/>
        </w:rPr>
      </w:pPr>
      <w:hyperlink w:anchor="_Toc432162661" w:history="1">
        <w:r w:rsidR="00D0740D" w:rsidRPr="000B672E">
          <w:rPr>
            <w:rStyle w:val="Hyperlink"/>
          </w:rPr>
          <w:t>10.8. DUST AND SOIL ADHESION</w:t>
        </w:r>
        <w:r w:rsidR="00D0740D">
          <w:rPr>
            <w:webHidden/>
          </w:rPr>
          <w:tab/>
        </w:r>
        <w:r w:rsidR="00D0740D">
          <w:rPr>
            <w:webHidden/>
          </w:rPr>
          <w:fldChar w:fldCharType="begin"/>
        </w:r>
        <w:r w:rsidR="00D0740D">
          <w:rPr>
            <w:webHidden/>
          </w:rPr>
          <w:instrText xml:space="preserve"> PAGEREF _Toc432162661 \h </w:instrText>
        </w:r>
        <w:r w:rsidR="00D0740D">
          <w:rPr>
            <w:webHidden/>
          </w:rPr>
        </w:r>
        <w:r w:rsidR="00D0740D">
          <w:rPr>
            <w:webHidden/>
          </w:rPr>
          <w:fldChar w:fldCharType="separate"/>
        </w:r>
        <w:r w:rsidR="00D0740D">
          <w:rPr>
            <w:webHidden/>
          </w:rPr>
          <w:t>322</w:t>
        </w:r>
        <w:r w:rsidR="00D0740D">
          <w:rPr>
            <w:webHidden/>
          </w:rPr>
          <w:fldChar w:fldCharType="end"/>
        </w:r>
      </w:hyperlink>
    </w:p>
    <w:p w14:paraId="6182C9B0" w14:textId="77777777" w:rsidR="00D0740D" w:rsidRDefault="001214AD">
      <w:pPr>
        <w:pStyle w:val="TOC3"/>
        <w:tabs>
          <w:tab w:val="left" w:pos="2988"/>
        </w:tabs>
        <w:rPr>
          <w:rFonts w:asciiTheme="minorHAnsi" w:eastAsiaTheme="minorEastAsia" w:hAnsiTheme="minorHAnsi"/>
          <w:noProof/>
          <w:sz w:val="22"/>
          <w:szCs w:val="22"/>
          <w:lang w:eastAsia="en-GB"/>
        </w:rPr>
      </w:pPr>
      <w:hyperlink w:anchor="_Toc432162662" w:history="1">
        <w:r w:rsidR="00D0740D" w:rsidRPr="000B672E">
          <w:rPr>
            <w:rStyle w:val="Hyperlink"/>
            <w:noProof/>
          </w:rPr>
          <w:t>10.8.1. Dust and soil adhesion</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_Toc432162662 \h </w:instrText>
        </w:r>
        <w:r w:rsidR="00D0740D">
          <w:rPr>
            <w:noProof/>
            <w:webHidden/>
          </w:rPr>
        </w:r>
        <w:r w:rsidR="00D0740D">
          <w:rPr>
            <w:noProof/>
            <w:webHidden/>
          </w:rPr>
          <w:fldChar w:fldCharType="separate"/>
        </w:r>
        <w:r w:rsidR="00D0740D">
          <w:rPr>
            <w:noProof/>
            <w:webHidden/>
          </w:rPr>
          <w:t>323</w:t>
        </w:r>
        <w:r w:rsidR="00D0740D">
          <w:rPr>
            <w:noProof/>
            <w:webHidden/>
          </w:rPr>
          <w:fldChar w:fldCharType="end"/>
        </w:r>
      </w:hyperlink>
    </w:p>
    <w:p w14:paraId="71805E3E" w14:textId="77777777" w:rsidR="00D0740D" w:rsidRDefault="001214AD">
      <w:pPr>
        <w:pStyle w:val="TOC3"/>
        <w:tabs>
          <w:tab w:val="left" w:pos="2988"/>
        </w:tabs>
        <w:rPr>
          <w:rFonts w:asciiTheme="minorHAnsi" w:eastAsiaTheme="minorEastAsia" w:hAnsiTheme="minorHAnsi"/>
          <w:noProof/>
          <w:sz w:val="22"/>
          <w:szCs w:val="22"/>
          <w:lang w:eastAsia="en-GB"/>
        </w:rPr>
      </w:pPr>
      <w:hyperlink w:anchor="_Toc432162663" w:history="1">
        <w:r w:rsidR="00D0740D" w:rsidRPr="000B672E">
          <w:rPr>
            <w:rStyle w:val="Hyperlink"/>
            <w:noProof/>
          </w:rPr>
          <w:t>10.8.2. Dust and soil adhesion</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_Toc432162663 \h </w:instrText>
        </w:r>
        <w:r w:rsidR="00D0740D">
          <w:rPr>
            <w:noProof/>
            <w:webHidden/>
          </w:rPr>
        </w:r>
        <w:r w:rsidR="00D0740D">
          <w:rPr>
            <w:noProof/>
            <w:webHidden/>
          </w:rPr>
          <w:fldChar w:fldCharType="separate"/>
        </w:r>
        <w:r w:rsidR="00D0740D">
          <w:rPr>
            <w:noProof/>
            <w:webHidden/>
          </w:rPr>
          <w:t>324</w:t>
        </w:r>
        <w:r w:rsidR="00D0740D">
          <w:rPr>
            <w:noProof/>
            <w:webHidden/>
          </w:rPr>
          <w:fldChar w:fldCharType="end"/>
        </w:r>
      </w:hyperlink>
    </w:p>
    <w:p w14:paraId="64AC73A5" w14:textId="77777777" w:rsidR="00D0740D" w:rsidRDefault="001214AD">
      <w:pPr>
        <w:pStyle w:val="TOC3"/>
        <w:tabs>
          <w:tab w:val="left" w:pos="2988"/>
        </w:tabs>
        <w:rPr>
          <w:rFonts w:asciiTheme="minorHAnsi" w:eastAsiaTheme="minorEastAsia" w:hAnsiTheme="minorHAnsi"/>
          <w:noProof/>
          <w:sz w:val="22"/>
          <w:szCs w:val="22"/>
          <w:lang w:eastAsia="en-GB"/>
        </w:rPr>
      </w:pPr>
      <w:hyperlink w:anchor="_Toc432162664" w:history="1">
        <w:r w:rsidR="00D0740D" w:rsidRPr="000B672E">
          <w:rPr>
            <w:rStyle w:val="Hyperlink"/>
            <w:noProof/>
          </w:rPr>
          <w:t>10.8.3. Dust and soil adhesion</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_Toc432162664 \h </w:instrText>
        </w:r>
        <w:r w:rsidR="00D0740D">
          <w:rPr>
            <w:noProof/>
            <w:webHidden/>
          </w:rPr>
        </w:r>
        <w:r w:rsidR="00D0740D">
          <w:rPr>
            <w:noProof/>
            <w:webHidden/>
          </w:rPr>
          <w:fldChar w:fldCharType="separate"/>
        </w:r>
        <w:r w:rsidR="00D0740D">
          <w:rPr>
            <w:noProof/>
            <w:webHidden/>
          </w:rPr>
          <w:t>325</w:t>
        </w:r>
        <w:r w:rsidR="00D0740D">
          <w:rPr>
            <w:noProof/>
            <w:webHidden/>
          </w:rPr>
          <w:fldChar w:fldCharType="end"/>
        </w:r>
      </w:hyperlink>
    </w:p>
    <w:p w14:paraId="46DD7C59" w14:textId="77777777" w:rsidR="00D0740D" w:rsidRDefault="001214AD">
      <w:pPr>
        <w:pStyle w:val="TOC2"/>
        <w:rPr>
          <w:rFonts w:asciiTheme="minorHAnsi" w:eastAsiaTheme="minorEastAsia" w:hAnsiTheme="minorHAnsi"/>
          <w:b w:val="0"/>
          <w:sz w:val="22"/>
          <w:szCs w:val="22"/>
          <w:lang w:eastAsia="en-GB"/>
        </w:rPr>
      </w:pPr>
      <w:hyperlink w:anchor="_Toc432162665" w:history="1">
        <w:r w:rsidR="00D0740D" w:rsidRPr="000B672E">
          <w:rPr>
            <w:rStyle w:val="Hyperlink"/>
          </w:rPr>
          <w:t>10.9. FOGGING AND MISTING</w:t>
        </w:r>
        <w:r w:rsidR="00D0740D">
          <w:rPr>
            <w:webHidden/>
          </w:rPr>
          <w:tab/>
        </w:r>
        <w:r w:rsidR="00D0740D">
          <w:rPr>
            <w:webHidden/>
          </w:rPr>
          <w:fldChar w:fldCharType="begin"/>
        </w:r>
        <w:r w:rsidR="00D0740D">
          <w:rPr>
            <w:webHidden/>
          </w:rPr>
          <w:instrText xml:space="preserve"> PAGEREF _Toc432162665 \h </w:instrText>
        </w:r>
        <w:r w:rsidR="00D0740D">
          <w:rPr>
            <w:webHidden/>
          </w:rPr>
        </w:r>
        <w:r w:rsidR="00D0740D">
          <w:rPr>
            <w:webHidden/>
          </w:rPr>
          <w:fldChar w:fldCharType="separate"/>
        </w:r>
        <w:r w:rsidR="00D0740D">
          <w:rPr>
            <w:webHidden/>
          </w:rPr>
          <w:t>327</w:t>
        </w:r>
        <w:r w:rsidR="00D0740D">
          <w:rPr>
            <w:webHidden/>
          </w:rPr>
          <w:fldChar w:fldCharType="end"/>
        </w:r>
      </w:hyperlink>
    </w:p>
    <w:p w14:paraId="39F84264" w14:textId="77777777" w:rsidR="00D0740D" w:rsidRDefault="001214AD">
      <w:pPr>
        <w:pStyle w:val="TOC3"/>
        <w:rPr>
          <w:rFonts w:asciiTheme="minorHAnsi" w:eastAsiaTheme="minorEastAsia" w:hAnsiTheme="minorHAnsi"/>
          <w:noProof/>
          <w:sz w:val="22"/>
          <w:szCs w:val="22"/>
          <w:lang w:eastAsia="en-GB"/>
        </w:rPr>
      </w:pPr>
      <w:hyperlink w:anchor="_Toc432162666" w:history="1">
        <w:r w:rsidR="00D0740D" w:rsidRPr="000B672E">
          <w:rPr>
            <w:rStyle w:val="Hyperlink"/>
            <w:noProof/>
          </w:rPr>
          <w:t>10.9.1. Fogging and misting</w:t>
        </w:r>
        <w:r w:rsidR="00D0740D">
          <w:rPr>
            <w:noProof/>
            <w:webHidden/>
          </w:rPr>
          <w:tab/>
        </w:r>
        <w:r w:rsidR="00D0740D">
          <w:rPr>
            <w:noProof/>
            <w:webHidden/>
          </w:rPr>
          <w:fldChar w:fldCharType="begin"/>
        </w:r>
        <w:r w:rsidR="00D0740D">
          <w:rPr>
            <w:noProof/>
            <w:webHidden/>
          </w:rPr>
          <w:instrText xml:space="preserve"> PAGEREF _Toc432162666 \h </w:instrText>
        </w:r>
        <w:r w:rsidR="00D0740D">
          <w:rPr>
            <w:noProof/>
            <w:webHidden/>
          </w:rPr>
        </w:r>
        <w:r w:rsidR="00D0740D">
          <w:rPr>
            <w:noProof/>
            <w:webHidden/>
          </w:rPr>
          <w:fldChar w:fldCharType="separate"/>
        </w:r>
        <w:r w:rsidR="00D0740D">
          <w:rPr>
            <w:noProof/>
            <w:webHidden/>
          </w:rPr>
          <w:t>328</w:t>
        </w:r>
        <w:r w:rsidR="00D0740D">
          <w:rPr>
            <w:noProof/>
            <w:webHidden/>
          </w:rPr>
          <w:fldChar w:fldCharType="end"/>
        </w:r>
      </w:hyperlink>
    </w:p>
    <w:p w14:paraId="0417CAED" w14:textId="77777777" w:rsidR="00D0740D" w:rsidRDefault="001214AD">
      <w:pPr>
        <w:pStyle w:val="TOC3"/>
        <w:tabs>
          <w:tab w:val="left" w:pos="1642"/>
        </w:tabs>
        <w:rPr>
          <w:rFonts w:asciiTheme="minorHAnsi" w:eastAsiaTheme="minorEastAsia" w:hAnsiTheme="minorHAnsi"/>
          <w:noProof/>
          <w:sz w:val="22"/>
          <w:szCs w:val="22"/>
          <w:lang w:eastAsia="en-GB"/>
        </w:rPr>
      </w:pPr>
      <w:hyperlink w:anchor="_Toc432162667" w:history="1">
        <w:r w:rsidR="00D0740D" w:rsidRPr="000B672E">
          <w:rPr>
            <w:rStyle w:val="Hyperlink"/>
            <w:noProof/>
          </w:rPr>
          <w:t xml:space="preserve">10.9.2. Misting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_Toc432162667 \h </w:instrText>
        </w:r>
        <w:r w:rsidR="00D0740D">
          <w:rPr>
            <w:noProof/>
            <w:webHidden/>
          </w:rPr>
        </w:r>
        <w:r w:rsidR="00D0740D">
          <w:rPr>
            <w:noProof/>
            <w:webHidden/>
          </w:rPr>
          <w:fldChar w:fldCharType="separate"/>
        </w:r>
        <w:r w:rsidR="00D0740D">
          <w:rPr>
            <w:noProof/>
            <w:webHidden/>
          </w:rPr>
          <w:t>330</w:t>
        </w:r>
        <w:r w:rsidR="00D0740D">
          <w:rPr>
            <w:noProof/>
            <w:webHidden/>
          </w:rPr>
          <w:fldChar w:fldCharType="end"/>
        </w:r>
      </w:hyperlink>
    </w:p>
    <w:p w14:paraId="1FD09C59" w14:textId="77777777" w:rsidR="00D0740D" w:rsidRDefault="001214AD">
      <w:pPr>
        <w:pStyle w:val="TOC3"/>
        <w:tabs>
          <w:tab w:val="left" w:pos="1713"/>
        </w:tabs>
        <w:rPr>
          <w:rFonts w:asciiTheme="minorHAnsi" w:eastAsiaTheme="minorEastAsia" w:hAnsiTheme="minorHAnsi"/>
          <w:noProof/>
          <w:sz w:val="22"/>
          <w:szCs w:val="22"/>
          <w:lang w:eastAsia="en-GB"/>
        </w:rPr>
      </w:pPr>
      <w:hyperlink w:anchor="_Toc432162668" w:history="1">
        <w:r w:rsidR="00D0740D" w:rsidRPr="000B672E">
          <w:rPr>
            <w:rStyle w:val="Hyperlink"/>
            <w:noProof/>
          </w:rPr>
          <w:t xml:space="preserve">10.9.3. Fogging </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_Toc432162668 \h </w:instrText>
        </w:r>
        <w:r w:rsidR="00D0740D">
          <w:rPr>
            <w:noProof/>
            <w:webHidden/>
          </w:rPr>
        </w:r>
        <w:r w:rsidR="00D0740D">
          <w:rPr>
            <w:noProof/>
            <w:webHidden/>
          </w:rPr>
          <w:fldChar w:fldCharType="separate"/>
        </w:r>
        <w:r w:rsidR="00D0740D">
          <w:rPr>
            <w:noProof/>
            <w:webHidden/>
          </w:rPr>
          <w:t>331</w:t>
        </w:r>
        <w:r w:rsidR="00D0740D">
          <w:rPr>
            <w:noProof/>
            <w:webHidden/>
          </w:rPr>
          <w:fldChar w:fldCharType="end"/>
        </w:r>
      </w:hyperlink>
    </w:p>
    <w:p w14:paraId="210AC94B" w14:textId="77777777" w:rsidR="00D0740D" w:rsidRDefault="001214AD">
      <w:pPr>
        <w:pStyle w:val="TOC2"/>
        <w:rPr>
          <w:rFonts w:asciiTheme="minorHAnsi" w:eastAsiaTheme="minorEastAsia" w:hAnsiTheme="minorHAnsi"/>
          <w:b w:val="0"/>
          <w:sz w:val="22"/>
          <w:szCs w:val="22"/>
          <w:lang w:eastAsia="en-GB"/>
        </w:rPr>
      </w:pPr>
      <w:hyperlink w:anchor="_Toc432162669" w:history="1">
        <w:r w:rsidR="00D0740D" w:rsidRPr="000B672E">
          <w:rPr>
            <w:rStyle w:val="Hyperlink"/>
          </w:rPr>
          <w:t>10.10. METALWORKING FLUIDS</w:t>
        </w:r>
        <w:r w:rsidR="00D0740D">
          <w:rPr>
            <w:webHidden/>
          </w:rPr>
          <w:tab/>
        </w:r>
        <w:r w:rsidR="00D0740D">
          <w:rPr>
            <w:webHidden/>
          </w:rPr>
          <w:fldChar w:fldCharType="begin"/>
        </w:r>
        <w:r w:rsidR="00D0740D">
          <w:rPr>
            <w:webHidden/>
          </w:rPr>
          <w:instrText xml:space="preserve"> PAGEREF _Toc432162669 \h </w:instrText>
        </w:r>
        <w:r w:rsidR="00D0740D">
          <w:rPr>
            <w:webHidden/>
          </w:rPr>
        </w:r>
        <w:r w:rsidR="00D0740D">
          <w:rPr>
            <w:webHidden/>
          </w:rPr>
          <w:fldChar w:fldCharType="separate"/>
        </w:r>
        <w:r w:rsidR="00D0740D">
          <w:rPr>
            <w:webHidden/>
          </w:rPr>
          <w:t>332</w:t>
        </w:r>
        <w:r w:rsidR="00D0740D">
          <w:rPr>
            <w:webHidden/>
          </w:rPr>
          <w:fldChar w:fldCharType="end"/>
        </w:r>
      </w:hyperlink>
    </w:p>
    <w:p w14:paraId="35D8F63F" w14:textId="77777777" w:rsidR="00D0740D" w:rsidRDefault="001214AD">
      <w:pPr>
        <w:pStyle w:val="TOC3"/>
        <w:tabs>
          <w:tab w:val="left" w:pos="1600"/>
        </w:tabs>
        <w:rPr>
          <w:rFonts w:asciiTheme="minorHAnsi" w:eastAsiaTheme="minorEastAsia" w:hAnsiTheme="minorHAnsi"/>
          <w:noProof/>
          <w:sz w:val="22"/>
          <w:szCs w:val="22"/>
          <w:lang w:eastAsia="en-GB"/>
        </w:rPr>
      </w:pPr>
      <w:hyperlink w:anchor="_Toc432162670" w:history="1">
        <w:r w:rsidR="00D0740D" w:rsidRPr="000B672E">
          <w:rPr>
            <w:rStyle w:val="Hyperlink"/>
            <w:noProof/>
          </w:rPr>
          <w:t>10.10.1. MWF</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_Toc432162670 \h </w:instrText>
        </w:r>
        <w:r w:rsidR="00D0740D">
          <w:rPr>
            <w:noProof/>
            <w:webHidden/>
          </w:rPr>
        </w:r>
        <w:r w:rsidR="00D0740D">
          <w:rPr>
            <w:noProof/>
            <w:webHidden/>
          </w:rPr>
          <w:fldChar w:fldCharType="separate"/>
        </w:r>
        <w:r w:rsidR="00D0740D">
          <w:rPr>
            <w:noProof/>
            <w:webHidden/>
          </w:rPr>
          <w:t>333</w:t>
        </w:r>
        <w:r w:rsidR="00D0740D">
          <w:rPr>
            <w:noProof/>
            <w:webHidden/>
          </w:rPr>
          <w:fldChar w:fldCharType="end"/>
        </w:r>
      </w:hyperlink>
    </w:p>
    <w:p w14:paraId="5F6BAAF9" w14:textId="77777777" w:rsidR="00D0740D" w:rsidRDefault="001214AD">
      <w:pPr>
        <w:pStyle w:val="TOC3"/>
        <w:tabs>
          <w:tab w:val="left" w:pos="1600"/>
        </w:tabs>
        <w:rPr>
          <w:rFonts w:asciiTheme="minorHAnsi" w:eastAsiaTheme="minorEastAsia" w:hAnsiTheme="minorHAnsi"/>
          <w:noProof/>
          <w:sz w:val="22"/>
          <w:szCs w:val="22"/>
          <w:lang w:eastAsia="en-GB"/>
        </w:rPr>
      </w:pPr>
      <w:hyperlink w:anchor="_Toc432162671" w:history="1">
        <w:r w:rsidR="00D0740D" w:rsidRPr="000B672E">
          <w:rPr>
            <w:rStyle w:val="Hyperlink"/>
            <w:noProof/>
          </w:rPr>
          <w:t>10.10.2. MWF</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_Toc432162671 \h </w:instrText>
        </w:r>
        <w:r w:rsidR="00D0740D">
          <w:rPr>
            <w:noProof/>
            <w:webHidden/>
          </w:rPr>
        </w:r>
        <w:r w:rsidR="00D0740D">
          <w:rPr>
            <w:noProof/>
            <w:webHidden/>
          </w:rPr>
          <w:fldChar w:fldCharType="separate"/>
        </w:r>
        <w:r w:rsidR="00D0740D">
          <w:rPr>
            <w:noProof/>
            <w:webHidden/>
          </w:rPr>
          <w:t>334</w:t>
        </w:r>
        <w:r w:rsidR="00D0740D">
          <w:rPr>
            <w:noProof/>
            <w:webHidden/>
          </w:rPr>
          <w:fldChar w:fldCharType="end"/>
        </w:r>
      </w:hyperlink>
    </w:p>
    <w:p w14:paraId="408AF55D" w14:textId="77777777" w:rsidR="00D0740D" w:rsidRDefault="001214AD">
      <w:pPr>
        <w:pStyle w:val="TOC3"/>
        <w:tabs>
          <w:tab w:val="left" w:pos="1600"/>
        </w:tabs>
        <w:rPr>
          <w:rFonts w:asciiTheme="minorHAnsi" w:eastAsiaTheme="minorEastAsia" w:hAnsiTheme="minorHAnsi"/>
          <w:noProof/>
          <w:sz w:val="22"/>
          <w:szCs w:val="22"/>
          <w:lang w:eastAsia="en-GB"/>
        </w:rPr>
      </w:pPr>
      <w:hyperlink w:anchor="_Toc432162672" w:history="1">
        <w:r w:rsidR="00D0740D" w:rsidRPr="000B672E">
          <w:rPr>
            <w:rStyle w:val="Hyperlink"/>
            <w:noProof/>
          </w:rPr>
          <w:t>10.10.3. MWF</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_Toc432162672 \h </w:instrText>
        </w:r>
        <w:r w:rsidR="00D0740D">
          <w:rPr>
            <w:noProof/>
            <w:webHidden/>
          </w:rPr>
        </w:r>
        <w:r w:rsidR="00D0740D">
          <w:rPr>
            <w:noProof/>
            <w:webHidden/>
          </w:rPr>
          <w:fldChar w:fldCharType="separate"/>
        </w:r>
        <w:r w:rsidR="00D0740D">
          <w:rPr>
            <w:noProof/>
            <w:webHidden/>
          </w:rPr>
          <w:t>335</w:t>
        </w:r>
        <w:r w:rsidR="00D0740D">
          <w:rPr>
            <w:noProof/>
            <w:webHidden/>
          </w:rPr>
          <w:fldChar w:fldCharType="end"/>
        </w:r>
      </w:hyperlink>
    </w:p>
    <w:p w14:paraId="2DF3C1A2" w14:textId="77777777" w:rsidR="00D0740D" w:rsidRDefault="001214AD">
      <w:pPr>
        <w:pStyle w:val="TOC2"/>
        <w:rPr>
          <w:rFonts w:asciiTheme="minorHAnsi" w:eastAsiaTheme="minorEastAsia" w:hAnsiTheme="minorHAnsi"/>
          <w:b w:val="0"/>
          <w:sz w:val="22"/>
          <w:szCs w:val="22"/>
          <w:lang w:eastAsia="en-GB"/>
        </w:rPr>
      </w:pPr>
      <w:hyperlink w:anchor="_Toc432162673" w:history="1">
        <w:r w:rsidR="00D0740D" w:rsidRPr="000B672E">
          <w:rPr>
            <w:rStyle w:val="Hyperlink"/>
          </w:rPr>
          <w:t>10.11. PYROTECHNIC AEROSOL SETTLEMENT</w:t>
        </w:r>
        <w:r w:rsidR="00D0740D">
          <w:rPr>
            <w:webHidden/>
          </w:rPr>
          <w:tab/>
        </w:r>
        <w:r w:rsidR="00D0740D">
          <w:rPr>
            <w:webHidden/>
          </w:rPr>
          <w:fldChar w:fldCharType="begin"/>
        </w:r>
        <w:r w:rsidR="00D0740D">
          <w:rPr>
            <w:webHidden/>
          </w:rPr>
          <w:instrText xml:space="preserve"> PAGEREF _Toc432162673 \h </w:instrText>
        </w:r>
        <w:r w:rsidR="00D0740D">
          <w:rPr>
            <w:webHidden/>
          </w:rPr>
        </w:r>
        <w:r w:rsidR="00D0740D">
          <w:rPr>
            <w:webHidden/>
          </w:rPr>
          <w:fldChar w:fldCharType="separate"/>
        </w:r>
        <w:r w:rsidR="00D0740D">
          <w:rPr>
            <w:webHidden/>
          </w:rPr>
          <w:t>336</w:t>
        </w:r>
        <w:r w:rsidR="00D0740D">
          <w:rPr>
            <w:webHidden/>
          </w:rPr>
          <w:fldChar w:fldCharType="end"/>
        </w:r>
      </w:hyperlink>
    </w:p>
    <w:p w14:paraId="7B583D50" w14:textId="77777777" w:rsidR="00D0740D" w:rsidRDefault="001214AD">
      <w:pPr>
        <w:pStyle w:val="TOC3"/>
        <w:rPr>
          <w:rFonts w:asciiTheme="minorHAnsi" w:eastAsiaTheme="minorEastAsia" w:hAnsiTheme="minorHAnsi"/>
          <w:noProof/>
          <w:sz w:val="22"/>
          <w:szCs w:val="22"/>
          <w:lang w:eastAsia="en-GB"/>
        </w:rPr>
      </w:pPr>
      <w:hyperlink w:anchor="_Toc432162674" w:history="1">
        <w:r w:rsidR="00D0740D" w:rsidRPr="000B672E">
          <w:rPr>
            <w:rStyle w:val="Hyperlink"/>
            <w:noProof/>
          </w:rPr>
          <w:t>10.11.1. Pyrotechnic Aerosol Settlement</w:t>
        </w:r>
        <w:r w:rsidR="00D0740D">
          <w:rPr>
            <w:noProof/>
            <w:webHidden/>
          </w:rPr>
          <w:tab/>
        </w:r>
        <w:r w:rsidR="00D0740D">
          <w:rPr>
            <w:noProof/>
            <w:webHidden/>
          </w:rPr>
          <w:fldChar w:fldCharType="begin"/>
        </w:r>
        <w:r w:rsidR="00D0740D">
          <w:rPr>
            <w:noProof/>
            <w:webHidden/>
          </w:rPr>
          <w:instrText xml:space="preserve"> PAGEREF _Toc432162674 \h </w:instrText>
        </w:r>
        <w:r w:rsidR="00D0740D">
          <w:rPr>
            <w:noProof/>
            <w:webHidden/>
          </w:rPr>
        </w:r>
        <w:r w:rsidR="00D0740D">
          <w:rPr>
            <w:noProof/>
            <w:webHidden/>
          </w:rPr>
          <w:fldChar w:fldCharType="separate"/>
        </w:r>
        <w:r w:rsidR="00D0740D">
          <w:rPr>
            <w:noProof/>
            <w:webHidden/>
          </w:rPr>
          <w:t>337</w:t>
        </w:r>
        <w:r w:rsidR="00D0740D">
          <w:rPr>
            <w:noProof/>
            <w:webHidden/>
          </w:rPr>
          <w:fldChar w:fldCharType="end"/>
        </w:r>
      </w:hyperlink>
    </w:p>
    <w:p w14:paraId="033521A0" w14:textId="77777777" w:rsidR="00D0740D" w:rsidRDefault="001214AD">
      <w:pPr>
        <w:pStyle w:val="TOC2"/>
        <w:rPr>
          <w:rFonts w:asciiTheme="minorHAnsi" w:eastAsiaTheme="minorEastAsia" w:hAnsiTheme="minorHAnsi"/>
          <w:b w:val="0"/>
          <w:sz w:val="22"/>
          <w:szCs w:val="22"/>
          <w:lang w:eastAsia="en-GB"/>
        </w:rPr>
      </w:pPr>
      <w:hyperlink w:anchor="_Toc432162675" w:history="1">
        <w:r w:rsidR="00D0740D" w:rsidRPr="000B672E">
          <w:rPr>
            <w:rStyle w:val="Hyperlink"/>
          </w:rPr>
          <w:t>10.12. PPE penetration and deposition</w:t>
        </w:r>
        <w:r w:rsidR="00D0740D">
          <w:rPr>
            <w:webHidden/>
          </w:rPr>
          <w:tab/>
        </w:r>
        <w:r w:rsidR="00D0740D">
          <w:rPr>
            <w:webHidden/>
          </w:rPr>
          <w:fldChar w:fldCharType="begin"/>
        </w:r>
        <w:r w:rsidR="00D0740D">
          <w:rPr>
            <w:webHidden/>
          </w:rPr>
          <w:instrText xml:space="preserve"> PAGEREF _Toc432162675 \h </w:instrText>
        </w:r>
        <w:r w:rsidR="00D0740D">
          <w:rPr>
            <w:webHidden/>
          </w:rPr>
        </w:r>
        <w:r w:rsidR="00D0740D">
          <w:rPr>
            <w:webHidden/>
          </w:rPr>
          <w:fldChar w:fldCharType="separate"/>
        </w:r>
        <w:r w:rsidR="00D0740D">
          <w:rPr>
            <w:webHidden/>
          </w:rPr>
          <w:t>339</w:t>
        </w:r>
        <w:r w:rsidR="00D0740D">
          <w:rPr>
            <w:webHidden/>
          </w:rPr>
          <w:fldChar w:fldCharType="end"/>
        </w:r>
      </w:hyperlink>
    </w:p>
    <w:p w14:paraId="28579878" w14:textId="77777777" w:rsidR="00D0740D" w:rsidRDefault="001214AD">
      <w:pPr>
        <w:pStyle w:val="TOC2"/>
        <w:rPr>
          <w:rFonts w:asciiTheme="minorHAnsi" w:eastAsiaTheme="minorEastAsia" w:hAnsiTheme="minorHAnsi"/>
          <w:b w:val="0"/>
          <w:sz w:val="22"/>
          <w:szCs w:val="22"/>
          <w:lang w:eastAsia="en-GB"/>
        </w:rPr>
      </w:pPr>
      <w:hyperlink w:anchor="_Toc432162676" w:history="1">
        <w:r w:rsidR="00D0740D" w:rsidRPr="000B672E">
          <w:rPr>
            <w:rStyle w:val="Hyperlink"/>
          </w:rPr>
          <w:t>10.13. Consumer product spraying and dusting</w:t>
        </w:r>
        <w:r w:rsidR="00D0740D">
          <w:rPr>
            <w:webHidden/>
          </w:rPr>
          <w:tab/>
        </w:r>
        <w:r w:rsidR="00D0740D">
          <w:rPr>
            <w:webHidden/>
          </w:rPr>
          <w:fldChar w:fldCharType="begin"/>
        </w:r>
        <w:r w:rsidR="00D0740D">
          <w:rPr>
            <w:webHidden/>
          </w:rPr>
          <w:instrText xml:space="preserve"> PAGEREF _Toc432162676 \h </w:instrText>
        </w:r>
        <w:r w:rsidR="00D0740D">
          <w:rPr>
            <w:webHidden/>
          </w:rPr>
        </w:r>
        <w:r w:rsidR="00D0740D">
          <w:rPr>
            <w:webHidden/>
          </w:rPr>
          <w:fldChar w:fldCharType="separate"/>
        </w:r>
        <w:r w:rsidR="00D0740D">
          <w:rPr>
            <w:webHidden/>
          </w:rPr>
          <w:t>341</w:t>
        </w:r>
        <w:r w:rsidR="00D0740D">
          <w:rPr>
            <w:webHidden/>
          </w:rPr>
          <w:fldChar w:fldCharType="end"/>
        </w:r>
      </w:hyperlink>
    </w:p>
    <w:p w14:paraId="438106EB" w14:textId="77777777" w:rsidR="00D0740D" w:rsidRDefault="001214AD">
      <w:pPr>
        <w:pStyle w:val="TOC3"/>
        <w:tabs>
          <w:tab w:val="left" w:pos="3711"/>
        </w:tabs>
        <w:rPr>
          <w:rFonts w:asciiTheme="minorHAnsi" w:eastAsiaTheme="minorEastAsia" w:hAnsiTheme="minorHAnsi"/>
          <w:noProof/>
          <w:sz w:val="22"/>
          <w:szCs w:val="22"/>
          <w:lang w:eastAsia="en-GB"/>
        </w:rPr>
      </w:pPr>
      <w:hyperlink w:anchor="_Toc432162677" w:history="1">
        <w:r w:rsidR="00D0740D" w:rsidRPr="000B672E">
          <w:rPr>
            <w:rStyle w:val="Hyperlink"/>
            <w:noProof/>
          </w:rPr>
          <w:t>10.13.1. Spraying - air space spraying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_Toc432162677 \h </w:instrText>
        </w:r>
        <w:r w:rsidR="00D0740D">
          <w:rPr>
            <w:noProof/>
            <w:webHidden/>
          </w:rPr>
        </w:r>
        <w:r w:rsidR="00D0740D">
          <w:rPr>
            <w:noProof/>
            <w:webHidden/>
          </w:rPr>
          <w:fldChar w:fldCharType="separate"/>
        </w:r>
        <w:r w:rsidR="00D0740D">
          <w:rPr>
            <w:noProof/>
            <w:webHidden/>
          </w:rPr>
          <w:t>341</w:t>
        </w:r>
        <w:r w:rsidR="00D0740D">
          <w:rPr>
            <w:noProof/>
            <w:webHidden/>
          </w:rPr>
          <w:fldChar w:fldCharType="end"/>
        </w:r>
      </w:hyperlink>
    </w:p>
    <w:p w14:paraId="47F32F40" w14:textId="77777777" w:rsidR="00D0740D" w:rsidRDefault="001214AD">
      <w:pPr>
        <w:pStyle w:val="TOC3"/>
        <w:tabs>
          <w:tab w:val="left" w:pos="4683"/>
        </w:tabs>
        <w:rPr>
          <w:rFonts w:asciiTheme="minorHAnsi" w:eastAsiaTheme="minorEastAsia" w:hAnsiTheme="minorHAnsi"/>
          <w:noProof/>
          <w:sz w:val="22"/>
          <w:szCs w:val="22"/>
          <w:lang w:eastAsia="en-GB"/>
        </w:rPr>
      </w:pPr>
      <w:hyperlink w:anchor="_Toc432162678" w:history="1">
        <w:r w:rsidR="00D0740D" w:rsidRPr="000B672E">
          <w:rPr>
            <w:rStyle w:val="Hyperlink"/>
            <w:noProof/>
          </w:rPr>
          <w:t>10.13.2. Consumer product spraying and dusting</w:t>
        </w:r>
        <w:r w:rsidR="00D0740D">
          <w:rPr>
            <w:rFonts w:asciiTheme="minorHAnsi" w:eastAsiaTheme="minorEastAsia" w:hAnsiTheme="minorHAnsi"/>
            <w:noProof/>
            <w:sz w:val="22"/>
            <w:szCs w:val="22"/>
            <w:lang w:eastAsia="en-GB"/>
          </w:rPr>
          <w:tab/>
        </w:r>
        <w:r w:rsidR="00D0740D" w:rsidRPr="000B672E">
          <w:rPr>
            <w:rStyle w:val="Hyperlink"/>
            <w:noProof/>
          </w:rPr>
          <w:t>Model 2</w:t>
        </w:r>
        <w:r w:rsidR="00D0740D">
          <w:rPr>
            <w:noProof/>
            <w:webHidden/>
          </w:rPr>
          <w:tab/>
        </w:r>
        <w:r w:rsidR="00D0740D">
          <w:rPr>
            <w:noProof/>
            <w:webHidden/>
          </w:rPr>
          <w:fldChar w:fldCharType="begin"/>
        </w:r>
        <w:r w:rsidR="00D0740D">
          <w:rPr>
            <w:noProof/>
            <w:webHidden/>
          </w:rPr>
          <w:instrText xml:space="preserve"> PAGEREF _Toc432162678 \h </w:instrText>
        </w:r>
        <w:r w:rsidR="00D0740D">
          <w:rPr>
            <w:noProof/>
            <w:webHidden/>
          </w:rPr>
        </w:r>
        <w:r w:rsidR="00D0740D">
          <w:rPr>
            <w:noProof/>
            <w:webHidden/>
          </w:rPr>
          <w:fldChar w:fldCharType="separate"/>
        </w:r>
        <w:r w:rsidR="00D0740D">
          <w:rPr>
            <w:noProof/>
            <w:webHidden/>
          </w:rPr>
          <w:t>344</w:t>
        </w:r>
        <w:r w:rsidR="00D0740D">
          <w:rPr>
            <w:noProof/>
            <w:webHidden/>
          </w:rPr>
          <w:fldChar w:fldCharType="end"/>
        </w:r>
      </w:hyperlink>
    </w:p>
    <w:p w14:paraId="576887D6" w14:textId="77777777" w:rsidR="00D0740D" w:rsidRDefault="001214AD">
      <w:pPr>
        <w:pStyle w:val="TOC3"/>
        <w:tabs>
          <w:tab w:val="left" w:pos="4683"/>
        </w:tabs>
        <w:rPr>
          <w:rFonts w:asciiTheme="minorHAnsi" w:eastAsiaTheme="minorEastAsia" w:hAnsiTheme="minorHAnsi"/>
          <w:noProof/>
          <w:sz w:val="22"/>
          <w:szCs w:val="22"/>
          <w:lang w:eastAsia="en-GB"/>
        </w:rPr>
      </w:pPr>
      <w:hyperlink w:anchor="_Toc432162679" w:history="1">
        <w:r w:rsidR="00D0740D" w:rsidRPr="000B672E">
          <w:rPr>
            <w:rStyle w:val="Hyperlink"/>
            <w:noProof/>
          </w:rPr>
          <w:t>10.13.3. Consumer product spraying and dusting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_Toc432162679 \h </w:instrText>
        </w:r>
        <w:r w:rsidR="00D0740D">
          <w:rPr>
            <w:noProof/>
            <w:webHidden/>
          </w:rPr>
        </w:r>
        <w:r w:rsidR="00D0740D">
          <w:rPr>
            <w:noProof/>
            <w:webHidden/>
          </w:rPr>
          <w:fldChar w:fldCharType="separate"/>
        </w:r>
        <w:r w:rsidR="00D0740D">
          <w:rPr>
            <w:noProof/>
            <w:webHidden/>
          </w:rPr>
          <w:t>346</w:t>
        </w:r>
        <w:r w:rsidR="00D0740D">
          <w:rPr>
            <w:noProof/>
            <w:webHidden/>
          </w:rPr>
          <w:fldChar w:fldCharType="end"/>
        </w:r>
      </w:hyperlink>
    </w:p>
    <w:p w14:paraId="602FF18F" w14:textId="77777777" w:rsidR="00D0740D" w:rsidRDefault="001214AD">
      <w:pPr>
        <w:pStyle w:val="TOC2"/>
        <w:rPr>
          <w:rFonts w:asciiTheme="minorHAnsi" w:eastAsiaTheme="minorEastAsia" w:hAnsiTheme="minorHAnsi"/>
          <w:b w:val="0"/>
          <w:sz w:val="22"/>
          <w:szCs w:val="22"/>
          <w:lang w:eastAsia="en-GB"/>
        </w:rPr>
      </w:pPr>
      <w:hyperlink w:anchor="_Toc432162680" w:history="1">
        <w:r w:rsidR="00D0740D" w:rsidRPr="000B672E">
          <w:rPr>
            <w:rStyle w:val="Hyperlink"/>
          </w:rPr>
          <w:t>10.14. Consumer product painting</w:t>
        </w:r>
        <w:r w:rsidR="00D0740D">
          <w:rPr>
            <w:webHidden/>
          </w:rPr>
          <w:tab/>
        </w:r>
        <w:r w:rsidR="00D0740D">
          <w:rPr>
            <w:webHidden/>
          </w:rPr>
          <w:fldChar w:fldCharType="begin"/>
        </w:r>
        <w:r w:rsidR="00D0740D">
          <w:rPr>
            <w:webHidden/>
          </w:rPr>
          <w:instrText xml:space="preserve"> PAGEREF _Toc432162680 \h </w:instrText>
        </w:r>
        <w:r w:rsidR="00D0740D">
          <w:rPr>
            <w:webHidden/>
          </w:rPr>
        </w:r>
        <w:r w:rsidR="00D0740D">
          <w:rPr>
            <w:webHidden/>
          </w:rPr>
          <w:fldChar w:fldCharType="separate"/>
        </w:r>
        <w:r w:rsidR="00D0740D">
          <w:rPr>
            <w:webHidden/>
          </w:rPr>
          <w:t>347</w:t>
        </w:r>
        <w:r w:rsidR="00D0740D">
          <w:rPr>
            <w:webHidden/>
          </w:rPr>
          <w:fldChar w:fldCharType="end"/>
        </w:r>
      </w:hyperlink>
    </w:p>
    <w:p w14:paraId="2A52EC78" w14:textId="77777777" w:rsidR="00D0740D" w:rsidRDefault="001214AD">
      <w:pPr>
        <w:pStyle w:val="TOC3"/>
        <w:tabs>
          <w:tab w:val="left" w:pos="2367"/>
        </w:tabs>
        <w:rPr>
          <w:rFonts w:asciiTheme="minorHAnsi" w:eastAsiaTheme="minorEastAsia" w:hAnsiTheme="minorHAnsi"/>
          <w:noProof/>
          <w:sz w:val="22"/>
          <w:szCs w:val="22"/>
          <w:lang w:eastAsia="en-GB"/>
        </w:rPr>
      </w:pPr>
      <w:hyperlink w:anchor="_Toc432162681" w:history="1">
        <w:r w:rsidR="00D0740D" w:rsidRPr="000B672E">
          <w:rPr>
            <w:rStyle w:val="Hyperlink"/>
            <w:noProof/>
          </w:rPr>
          <w:t>10.14.1. Brush painting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1</w:t>
        </w:r>
        <w:r w:rsidR="00D0740D">
          <w:rPr>
            <w:noProof/>
            <w:webHidden/>
          </w:rPr>
          <w:tab/>
        </w:r>
        <w:r w:rsidR="00D0740D">
          <w:rPr>
            <w:noProof/>
            <w:webHidden/>
          </w:rPr>
          <w:fldChar w:fldCharType="begin"/>
        </w:r>
        <w:r w:rsidR="00D0740D">
          <w:rPr>
            <w:noProof/>
            <w:webHidden/>
          </w:rPr>
          <w:instrText xml:space="preserve"> PAGEREF _Toc432162681 \h </w:instrText>
        </w:r>
        <w:r w:rsidR="00D0740D">
          <w:rPr>
            <w:noProof/>
            <w:webHidden/>
          </w:rPr>
        </w:r>
        <w:r w:rsidR="00D0740D">
          <w:rPr>
            <w:noProof/>
            <w:webHidden/>
          </w:rPr>
          <w:fldChar w:fldCharType="separate"/>
        </w:r>
        <w:r w:rsidR="00D0740D">
          <w:rPr>
            <w:noProof/>
            <w:webHidden/>
          </w:rPr>
          <w:t>347</w:t>
        </w:r>
        <w:r w:rsidR="00D0740D">
          <w:rPr>
            <w:noProof/>
            <w:webHidden/>
          </w:rPr>
          <w:fldChar w:fldCharType="end"/>
        </w:r>
      </w:hyperlink>
    </w:p>
    <w:p w14:paraId="4A467230" w14:textId="77777777" w:rsidR="00D0740D" w:rsidRDefault="001214AD">
      <w:pPr>
        <w:pStyle w:val="TOC3"/>
        <w:tabs>
          <w:tab w:val="left" w:pos="3513"/>
        </w:tabs>
        <w:rPr>
          <w:rFonts w:asciiTheme="minorHAnsi" w:eastAsiaTheme="minorEastAsia" w:hAnsiTheme="minorHAnsi"/>
          <w:noProof/>
          <w:sz w:val="22"/>
          <w:szCs w:val="22"/>
          <w:lang w:eastAsia="en-GB"/>
        </w:rPr>
      </w:pPr>
      <w:hyperlink w:anchor="_Toc432162682" w:history="1">
        <w:r w:rsidR="00D0740D" w:rsidRPr="000B672E">
          <w:rPr>
            <w:rStyle w:val="Hyperlink"/>
            <w:noProof/>
          </w:rPr>
          <w:t>10.14.2. Consumer product painting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2</w:t>
        </w:r>
        <w:r w:rsidR="00D0740D">
          <w:rPr>
            <w:noProof/>
            <w:webHidden/>
          </w:rPr>
          <w:tab/>
        </w:r>
        <w:r w:rsidR="00D0740D">
          <w:rPr>
            <w:noProof/>
            <w:webHidden/>
          </w:rPr>
          <w:fldChar w:fldCharType="begin"/>
        </w:r>
        <w:r w:rsidR="00D0740D">
          <w:rPr>
            <w:noProof/>
            <w:webHidden/>
          </w:rPr>
          <w:instrText xml:space="preserve"> PAGEREF _Toc432162682 \h </w:instrText>
        </w:r>
        <w:r w:rsidR="00D0740D">
          <w:rPr>
            <w:noProof/>
            <w:webHidden/>
          </w:rPr>
        </w:r>
        <w:r w:rsidR="00D0740D">
          <w:rPr>
            <w:noProof/>
            <w:webHidden/>
          </w:rPr>
          <w:fldChar w:fldCharType="separate"/>
        </w:r>
        <w:r w:rsidR="00D0740D">
          <w:rPr>
            <w:noProof/>
            <w:webHidden/>
          </w:rPr>
          <w:t>348</w:t>
        </w:r>
        <w:r w:rsidR="00D0740D">
          <w:rPr>
            <w:noProof/>
            <w:webHidden/>
          </w:rPr>
          <w:fldChar w:fldCharType="end"/>
        </w:r>
      </w:hyperlink>
    </w:p>
    <w:p w14:paraId="0B9776EE" w14:textId="77777777" w:rsidR="00D0740D" w:rsidRDefault="001214AD">
      <w:pPr>
        <w:pStyle w:val="TOC3"/>
        <w:tabs>
          <w:tab w:val="left" w:pos="3513"/>
        </w:tabs>
        <w:rPr>
          <w:rFonts w:asciiTheme="minorHAnsi" w:eastAsiaTheme="minorEastAsia" w:hAnsiTheme="minorHAnsi"/>
          <w:noProof/>
          <w:sz w:val="22"/>
          <w:szCs w:val="22"/>
          <w:lang w:eastAsia="en-GB"/>
        </w:rPr>
      </w:pPr>
      <w:hyperlink w:anchor="_Toc432162683" w:history="1">
        <w:r w:rsidR="00D0740D" w:rsidRPr="000B672E">
          <w:rPr>
            <w:rStyle w:val="Hyperlink"/>
            <w:noProof/>
          </w:rPr>
          <w:t>10.14.3. Consumer product painting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3</w:t>
        </w:r>
        <w:r w:rsidR="00D0740D">
          <w:rPr>
            <w:noProof/>
            <w:webHidden/>
          </w:rPr>
          <w:tab/>
        </w:r>
        <w:r w:rsidR="00D0740D">
          <w:rPr>
            <w:noProof/>
            <w:webHidden/>
          </w:rPr>
          <w:fldChar w:fldCharType="begin"/>
        </w:r>
        <w:r w:rsidR="00D0740D">
          <w:rPr>
            <w:noProof/>
            <w:webHidden/>
          </w:rPr>
          <w:instrText xml:space="preserve"> PAGEREF _Toc432162683 \h </w:instrText>
        </w:r>
        <w:r w:rsidR="00D0740D">
          <w:rPr>
            <w:noProof/>
            <w:webHidden/>
          </w:rPr>
        </w:r>
        <w:r w:rsidR="00D0740D">
          <w:rPr>
            <w:noProof/>
            <w:webHidden/>
          </w:rPr>
          <w:fldChar w:fldCharType="separate"/>
        </w:r>
        <w:r w:rsidR="00D0740D">
          <w:rPr>
            <w:noProof/>
            <w:webHidden/>
          </w:rPr>
          <w:t>349</w:t>
        </w:r>
        <w:r w:rsidR="00D0740D">
          <w:rPr>
            <w:noProof/>
            <w:webHidden/>
          </w:rPr>
          <w:fldChar w:fldCharType="end"/>
        </w:r>
      </w:hyperlink>
    </w:p>
    <w:p w14:paraId="4CBA339F" w14:textId="77777777" w:rsidR="00D0740D" w:rsidRDefault="001214AD">
      <w:pPr>
        <w:pStyle w:val="TOC3"/>
        <w:tabs>
          <w:tab w:val="left" w:pos="3513"/>
        </w:tabs>
        <w:rPr>
          <w:rFonts w:asciiTheme="minorHAnsi" w:eastAsiaTheme="minorEastAsia" w:hAnsiTheme="minorHAnsi"/>
          <w:noProof/>
          <w:sz w:val="22"/>
          <w:szCs w:val="22"/>
          <w:lang w:eastAsia="en-GB"/>
        </w:rPr>
      </w:pPr>
      <w:hyperlink w:anchor="_Toc432162684" w:history="1">
        <w:r w:rsidR="00D0740D" w:rsidRPr="000B672E">
          <w:rPr>
            <w:rStyle w:val="Hyperlink"/>
            <w:noProof/>
          </w:rPr>
          <w:t>10.14.4. Consumer product painting</w:t>
        </w:r>
        <w:r w:rsidR="00D0740D">
          <w:rPr>
            <w:rFonts w:asciiTheme="minorHAnsi" w:eastAsiaTheme="minorEastAsia" w:hAnsiTheme="minorHAnsi"/>
            <w:noProof/>
            <w:sz w:val="22"/>
            <w:szCs w:val="22"/>
            <w:lang w:eastAsia="en-GB"/>
          </w:rPr>
          <w:tab/>
        </w:r>
        <w:r w:rsidR="00D0740D" w:rsidRPr="000B672E">
          <w:rPr>
            <w:rStyle w:val="Hyperlink"/>
            <w:noProof/>
          </w:rPr>
          <w:t xml:space="preserve"> Model 4</w:t>
        </w:r>
        <w:r w:rsidR="00D0740D">
          <w:rPr>
            <w:noProof/>
            <w:webHidden/>
          </w:rPr>
          <w:tab/>
        </w:r>
        <w:r w:rsidR="00D0740D">
          <w:rPr>
            <w:noProof/>
            <w:webHidden/>
          </w:rPr>
          <w:fldChar w:fldCharType="begin"/>
        </w:r>
        <w:r w:rsidR="00D0740D">
          <w:rPr>
            <w:noProof/>
            <w:webHidden/>
          </w:rPr>
          <w:instrText xml:space="preserve"> PAGEREF _Toc432162684 \h </w:instrText>
        </w:r>
        <w:r w:rsidR="00D0740D">
          <w:rPr>
            <w:noProof/>
            <w:webHidden/>
          </w:rPr>
        </w:r>
        <w:r w:rsidR="00D0740D">
          <w:rPr>
            <w:noProof/>
            <w:webHidden/>
          </w:rPr>
          <w:fldChar w:fldCharType="separate"/>
        </w:r>
        <w:r w:rsidR="00D0740D">
          <w:rPr>
            <w:noProof/>
            <w:webHidden/>
          </w:rPr>
          <w:t>350</w:t>
        </w:r>
        <w:r w:rsidR="00D0740D">
          <w:rPr>
            <w:noProof/>
            <w:webHidden/>
          </w:rPr>
          <w:fldChar w:fldCharType="end"/>
        </w:r>
      </w:hyperlink>
    </w:p>
    <w:p w14:paraId="1E5B2638" w14:textId="77777777" w:rsidR="00D0740D" w:rsidRDefault="001214AD">
      <w:pPr>
        <w:pStyle w:val="TOC2"/>
        <w:rPr>
          <w:rFonts w:asciiTheme="minorHAnsi" w:eastAsiaTheme="minorEastAsia" w:hAnsiTheme="minorHAnsi"/>
          <w:b w:val="0"/>
          <w:sz w:val="22"/>
          <w:szCs w:val="22"/>
          <w:lang w:eastAsia="en-GB"/>
        </w:rPr>
      </w:pPr>
      <w:hyperlink w:anchor="_Toc432162685" w:history="1">
        <w:r w:rsidR="00D0740D" w:rsidRPr="000B672E">
          <w:rPr>
            <w:rStyle w:val="Hyperlink"/>
          </w:rPr>
          <w:t>10.15. Household products - secondary exposure</w:t>
        </w:r>
        <w:r w:rsidR="00D0740D">
          <w:rPr>
            <w:webHidden/>
          </w:rPr>
          <w:tab/>
        </w:r>
        <w:r w:rsidR="00D0740D">
          <w:rPr>
            <w:webHidden/>
          </w:rPr>
          <w:fldChar w:fldCharType="begin"/>
        </w:r>
        <w:r w:rsidR="00D0740D">
          <w:rPr>
            <w:webHidden/>
          </w:rPr>
          <w:instrText xml:space="preserve"> PAGEREF _Toc432162685 \h </w:instrText>
        </w:r>
        <w:r w:rsidR="00D0740D">
          <w:rPr>
            <w:webHidden/>
          </w:rPr>
        </w:r>
        <w:r w:rsidR="00D0740D">
          <w:rPr>
            <w:webHidden/>
          </w:rPr>
          <w:fldChar w:fldCharType="separate"/>
        </w:r>
        <w:r w:rsidR="00D0740D">
          <w:rPr>
            <w:webHidden/>
          </w:rPr>
          <w:t>352</w:t>
        </w:r>
        <w:r w:rsidR="00D0740D">
          <w:rPr>
            <w:webHidden/>
          </w:rPr>
          <w:fldChar w:fldCharType="end"/>
        </w:r>
      </w:hyperlink>
    </w:p>
    <w:p w14:paraId="29D5E273" w14:textId="77777777" w:rsidR="00D0740D" w:rsidRDefault="001214AD">
      <w:pPr>
        <w:pStyle w:val="TOC2"/>
      </w:pPr>
      <w:hyperlink w:anchor="_Toc432162686" w:history="1">
        <w:r w:rsidR="00D0740D" w:rsidRPr="000B672E">
          <w:rPr>
            <w:rStyle w:val="Hyperlink"/>
          </w:rPr>
          <w:t>10.16. BSG Indicative exposures meta-model</w:t>
        </w:r>
        <w:r w:rsidR="00D0740D">
          <w:rPr>
            <w:webHidden/>
          </w:rPr>
          <w:tab/>
        </w:r>
        <w:r w:rsidR="00D0740D">
          <w:rPr>
            <w:webHidden/>
          </w:rPr>
          <w:fldChar w:fldCharType="begin"/>
        </w:r>
        <w:r w:rsidR="00D0740D">
          <w:rPr>
            <w:webHidden/>
          </w:rPr>
          <w:instrText xml:space="preserve"> PAGEREF _Toc432162686 \h </w:instrText>
        </w:r>
        <w:r w:rsidR="00D0740D">
          <w:rPr>
            <w:webHidden/>
          </w:rPr>
        </w:r>
        <w:r w:rsidR="00D0740D">
          <w:rPr>
            <w:webHidden/>
          </w:rPr>
          <w:fldChar w:fldCharType="separate"/>
        </w:r>
        <w:r w:rsidR="00D0740D">
          <w:rPr>
            <w:webHidden/>
          </w:rPr>
          <w:t>354</w:t>
        </w:r>
        <w:r w:rsidR="00D0740D">
          <w:rPr>
            <w:webHidden/>
          </w:rPr>
          <w:fldChar w:fldCharType="end"/>
        </w:r>
      </w:hyperlink>
    </w:p>
    <w:p w14:paraId="31374E0D" w14:textId="7CA2846D" w:rsidR="00573328" w:rsidRPr="00573328" w:rsidRDefault="00573328" w:rsidP="00573328">
      <w:r w:rsidRPr="00573328">
        <w:rPr>
          <w:b/>
          <w:bCs/>
        </w:rPr>
        <w:t>11. Appendix</w:t>
      </w:r>
      <w:r>
        <w:t xml:space="preserve"> Exposure to rodenticides individually packed in LDPP/LDPE sachets…….356</w:t>
      </w:r>
    </w:p>
    <w:p w14:paraId="60878BAF" w14:textId="2C45F707" w:rsidR="00573328" w:rsidRPr="00573328" w:rsidRDefault="00573328" w:rsidP="00573328">
      <w:pPr>
        <w:rPr>
          <w:rFonts w:eastAsiaTheme="minorEastAsia"/>
        </w:rPr>
      </w:pPr>
    </w:p>
    <w:p w14:paraId="0D5D20C9" w14:textId="77777777" w:rsidR="001208EC" w:rsidRDefault="001208EC">
      <w:r>
        <w:fldChar w:fldCharType="end"/>
      </w:r>
    </w:p>
    <w:p w14:paraId="48BF6BAD" w14:textId="77777777" w:rsidR="001208EC" w:rsidRDefault="001208EC">
      <w:pPr>
        <w:widowControl/>
        <w:rPr>
          <w:b/>
          <w:color w:val="0046AD"/>
          <w:sz w:val="28"/>
          <w:szCs w:val="24"/>
        </w:rPr>
      </w:pPr>
      <w:r>
        <w:br w:type="page"/>
      </w:r>
    </w:p>
    <w:p w14:paraId="7292AF93" w14:textId="77777777" w:rsidR="00BA1522" w:rsidRPr="00BC25DF" w:rsidRDefault="00532B64" w:rsidP="009F1536">
      <w:pPr>
        <w:pStyle w:val="Heading1"/>
        <w:jc w:val="both"/>
      </w:pPr>
      <w:bookmarkStart w:id="1" w:name="_Toc432162536"/>
      <w:r>
        <w:lastRenderedPageBreak/>
        <w:t>Introduction</w:t>
      </w:r>
      <w:bookmarkEnd w:id="1"/>
    </w:p>
    <w:p w14:paraId="0066918B" w14:textId="77777777" w:rsidR="00EA1FA8" w:rsidRDefault="00EA1FA8" w:rsidP="00673121">
      <w:pPr>
        <w:jc w:val="both"/>
      </w:pPr>
    </w:p>
    <w:p w14:paraId="79EA2DC7" w14:textId="77777777" w:rsidR="00990131" w:rsidRPr="00E358C4" w:rsidRDefault="0099013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bookmarkStart w:id="2" w:name="_Toc348338144"/>
      <w:bookmarkStart w:id="3" w:name="_Toc348340764"/>
      <w:bookmarkStart w:id="4" w:name="_Toc213570471"/>
      <w:bookmarkStart w:id="5" w:name="_Toc213580854"/>
      <w:r w:rsidRPr="00E358C4">
        <w:rPr>
          <w:rFonts w:ascii="Verdana" w:hAnsi="Verdana"/>
          <w:sz w:val="20"/>
          <w:lang w:val="en-GB"/>
        </w:rPr>
        <w:t>Each biocidal product is applied by one or more procedures.  These are "scenarios", and each is composed of phases:</w:t>
      </w:r>
    </w:p>
    <w:p w14:paraId="27EB128C" w14:textId="77777777" w:rsidR="00990131" w:rsidRDefault="00990131" w:rsidP="00811E47">
      <w:pPr>
        <w:pStyle w:val="DefaultText"/>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mixing and loading</w:t>
      </w:r>
    </w:p>
    <w:p w14:paraId="00335244" w14:textId="77777777" w:rsidR="00990131" w:rsidRDefault="00990131" w:rsidP="00811E47">
      <w:pPr>
        <w:pStyle w:val="DefaultText"/>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application</w:t>
      </w:r>
    </w:p>
    <w:p w14:paraId="4BE7A02B" w14:textId="77777777" w:rsidR="00990131" w:rsidRDefault="00990131" w:rsidP="00811E47">
      <w:pPr>
        <w:pStyle w:val="DefaultText"/>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post-application and</w:t>
      </w:r>
    </w:p>
    <w:p w14:paraId="0FF86492" w14:textId="77777777" w:rsidR="00990131" w:rsidRDefault="00990131" w:rsidP="00811E47">
      <w:pPr>
        <w:pStyle w:val="DefaultText"/>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E358C4">
        <w:rPr>
          <w:rFonts w:ascii="Verdana" w:hAnsi="Verdana"/>
          <w:sz w:val="20"/>
          <w:lang w:val="en-GB"/>
        </w:rPr>
        <w:t>disposal or removal</w:t>
      </w:r>
    </w:p>
    <w:p w14:paraId="4736F9D3" w14:textId="77777777" w:rsidR="00990131" w:rsidRDefault="0099013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20"/>
          <w:lang w:val="en-GB"/>
        </w:rPr>
      </w:pPr>
    </w:p>
    <w:p w14:paraId="231AE3C1" w14:textId="77777777" w:rsidR="005E3851" w:rsidRDefault="005E385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z w:val="20"/>
          <w:lang w:val="en-GB"/>
        </w:rPr>
      </w:pPr>
      <w:r>
        <w:rPr>
          <w:rFonts w:ascii="Verdana" w:hAnsi="Verdana"/>
          <w:sz w:val="20"/>
          <w:lang w:val="en-GB"/>
        </w:rPr>
        <w:t xml:space="preserve">For the generation of an exposure scenario the essential information that needs to be provided can be summarised as follows: </w:t>
      </w:r>
    </w:p>
    <w:p w14:paraId="59A01D42"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 xml:space="preserve">the product and its </w:t>
      </w:r>
      <w:proofErr w:type="gramStart"/>
      <w:r>
        <w:rPr>
          <w:rFonts w:ascii="Verdana" w:hAnsi="Verdana"/>
          <w:sz w:val="20"/>
          <w:lang w:val="en-GB"/>
        </w:rPr>
        <w:t>purpose;</w:t>
      </w:r>
      <w:proofErr w:type="gramEnd"/>
    </w:p>
    <w:p w14:paraId="6E8F4504"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E3851">
        <w:rPr>
          <w:rFonts w:ascii="Verdana" w:hAnsi="Verdana"/>
          <w:sz w:val="20"/>
          <w:lang w:val="en-GB"/>
        </w:rPr>
        <w:t>where, how and by w</w:t>
      </w:r>
      <w:r>
        <w:rPr>
          <w:rFonts w:ascii="Verdana" w:hAnsi="Verdana"/>
          <w:sz w:val="20"/>
          <w:lang w:val="en-GB"/>
        </w:rPr>
        <w:t xml:space="preserve">hom the product will be </w:t>
      </w:r>
      <w:proofErr w:type="gramStart"/>
      <w:r>
        <w:rPr>
          <w:rFonts w:ascii="Verdana" w:hAnsi="Verdana"/>
          <w:sz w:val="20"/>
          <w:lang w:val="en-GB"/>
        </w:rPr>
        <w:t>used;</w:t>
      </w:r>
      <w:proofErr w:type="gramEnd"/>
    </w:p>
    <w:p w14:paraId="095794B5"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E3851">
        <w:rPr>
          <w:rFonts w:ascii="Verdana" w:hAnsi="Verdana"/>
          <w:sz w:val="20"/>
          <w:lang w:val="en-GB"/>
        </w:rPr>
        <w:t>expected exposure controls (for</w:t>
      </w:r>
      <w:r>
        <w:rPr>
          <w:rFonts w:ascii="Verdana" w:hAnsi="Verdana"/>
          <w:sz w:val="20"/>
          <w:lang w:val="en-GB"/>
        </w:rPr>
        <w:t xml:space="preserve"> example, process enclosure</w:t>
      </w:r>
      <w:proofErr w:type="gramStart"/>
      <w:r>
        <w:rPr>
          <w:rFonts w:ascii="Verdana" w:hAnsi="Verdana"/>
          <w:sz w:val="20"/>
          <w:lang w:val="en-GB"/>
        </w:rPr>
        <w:t>);</w:t>
      </w:r>
      <w:proofErr w:type="gramEnd"/>
    </w:p>
    <w:p w14:paraId="7FF086BE"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E3851">
        <w:rPr>
          <w:rFonts w:ascii="Verdana" w:hAnsi="Verdana"/>
          <w:sz w:val="20"/>
          <w:lang w:val="en-GB"/>
        </w:rPr>
        <w:t xml:space="preserve">tasks, frequencies and </w:t>
      </w:r>
      <w:proofErr w:type="gramStart"/>
      <w:r w:rsidRPr="005E3851">
        <w:rPr>
          <w:rFonts w:ascii="Verdana" w:hAnsi="Verdana"/>
          <w:sz w:val="20"/>
          <w:lang w:val="en-GB"/>
        </w:rPr>
        <w:t>durat</w:t>
      </w:r>
      <w:r>
        <w:rPr>
          <w:rFonts w:ascii="Verdana" w:hAnsi="Verdana"/>
          <w:sz w:val="20"/>
          <w:lang w:val="en-GB"/>
        </w:rPr>
        <w:t>ion’s</w:t>
      </w:r>
      <w:proofErr w:type="gramEnd"/>
      <w:r>
        <w:rPr>
          <w:rFonts w:ascii="Verdana" w:hAnsi="Verdana"/>
          <w:sz w:val="20"/>
          <w:lang w:val="en-GB"/>
        </w:rPr>
        <w:t xml:space="preserve"> for </w:t>
      </w:r>
      <w:r w:rsidRPr="00E358C4">
        <w:rPr>
          <w:rFonts w:ascii="Verdana" w:hAnsi="Verdana"/>
          <w:sz w:val="20"/>
          <w:u w:val="single"/>
          <w:lang w:val="en-GB"/>
        </w:rPr>
        <w:t>mixing and loading</w:t>
      </w:r>
      <w:r w:rsidR="009566EA">
        <w:rPr>
          <w:rFonts w:ascii="Verdana" w:hAnsi="Verdana"/>
          <w:sz w:val="20"/>
          <w:u w:val="single"/>
          <w:lang w:val="en-GB"/>
        </w:rPr>
        <w:t xml:space="preserve"> (primary exposure)</w:t>
      </w:r>
      <w:r>
        <w:rPr>
          <w:rFonts w:ascii="Verdana" w:hAnsi="Verdana"/>
          <w:sz w:val="20"/>
          <w:lang w:val="en-GB"/>
        </w:rPr>
        <w:t>;</w:t>
      </w:r>
    </w:p>
    <w:p w14:paraId="496E208F"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E3851">
        <w:rPr>
          <w:rFonts w:ascii="Verdana" w:hAnsi="Verdana"/>
          <w:sz w:val="20"/>
          <w:lang w:val="en-GB"/>
        </w:rPr>
        <w:t xml:space="preserve">tasks, frequencies and </w:t>
      </w:r>
      <w:proofErr w:type="gramStart"/>
      <w:r w:rsidRPr="005E3851">
        <w:rPr>
          <w:rFonts w:ascii="Verdana" w:hAnsi="Verdana"/>
          <w:sz w:val="20"/>
          <w:lang w:val="en-GB"/>
        </w:rPr>
        <w:t>durat</w:t>
      </w:r>
      <w:r>
        <w:rPr>
          <w:rFonts w:ascii="Verdana" w:hAnsi="Verdana"/>
          <w:sz w:val="20"/>
          <w:lang w:val="en-GB"/>
        </w:rPr>
        <w:t>ion’s</w:t>
      </w:r>
      <w:proofErr w:type="gramEnd"/>
      <w:r>
        <w:rPr>
          <w:rFonts w:ascii="Verdana" w:hAnsi="Verdana"/>
          <w:sz w:val="20"/>
          <w:lang w:val="en-GB"/>
        </w:rPr>
        <w:t xml:space="preserve"> for </w:t>
      </w:r>
      <w:r w:rsidRPr="00E358C4">
        <w:rPr>
          <w:rFonts w:ascii="Verdana" w:hAnsi="Verdana"/>
          <w:sz w:val="20"/>
          <w:u w:val="single"/>
          <w:lang w:val="en-GB"/>
        </w:rPr>
        <w:t>application or use</w:t>
      </w:r>
      <w:r w:rsidR="009566EA">
        <w:rPr>
          <w:rFonts w:ascii="Verdana" w:hAnsi="Verdana"/>
          <w:sz w:val="20"/>
          <w:u w:val="single"/>
          <w:lang w:val="en-GB"/>
        </w:rPr>
        <w:t xml:space="preserve"> (primary exposure)</w:t>
      </w:r>
      <w:r>
        <w:rPr>
          <w:rFonts w:ascii="Verdana" w:hAnsi="Verdana"/>
          <w:sz w:val="20"/>
          <w:lang w:val="en-GB"/>
        </w:rPr>
        <w:t>;</w:t>
      </w:r>
    </w:p>
    <w:p w14:paraId="20E3D967"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E3851">
        <w:rPr>
          <w:rFonts w:ascii="Verdana" w:hAnsi="Verdana"/>
          <w:sz w:val="20"/>
          <w:lang w:val="en-GB"/>
        </w:rPr>
        <w:t xml:space="preserve">tasks, frequencies and </w:t>
      </w:r>
      <w:proofErr w:type="gramStart"/>
      <w:r w:rsidRPr="005E3851">
        <w:rPr>
          <w:rFonts w:ascii="Verdana" w:hAnsi="Verdana"/>
          <w:sz w:val="20"/>
          <w:lang w:val="en-GB"/>
        </w:rPr>
        <w:t>duration’s</w:t>
      </w:r>
      <w:proofErr w:type="gramEnd"/>
      <w:r w:rsidRPr="005E3851">
        <w:rPr>
          <w:rFonts w:ascii="Verdana" w:hAnsi="Verdana"/>
          <w:sz w:val="20"/>
          <w:lang w:val="en-GB"/>
        </w:rPr>
        <w:t xml:space="preserve"> for</w:t>
      </w:r>
      <w:r>
        <w:rPr>
          <w:rFonts w:ascii="Verdana" w:hAnsi="Verdana"/>
          <w:sz w:val="20"/>
          <w:lang w:val="en-GB"/>
        </w:rPr>
        <w:t xml:space="preserve"> </w:t>
      </w:r>
      <w:r w:rsidRPr="00E358C4">
        <w:rPr>
          <w:rFonts w:ascii="Verdana" w:hAnsi="Verdana"/>
          <w:sz w:val="20"/>
          <w:u w:val="single"/>
          <w:lang w:val="en-GB"/>
        </w:rPr>
        <w:t>post-application activities</w:t>
      </w:r>
      <w:r w:rsidR="009566EA">
        <w:rPr>
          <w:rFonts w:ascii="Verdana" w:hAnsi="Verdana"/>
          <w:sz w:val="20"/>
          <w:u w:val="single"/>
          <w:lang w:val="en-GB"/>
        </w:rPr>
        <w:t xml:space="preserve"> (primary exposure)</w:t>
      </w:r>
      <w:r>
        <w:rPr>
          <w:rFonts w:ascii="Verdana" w:hAnsi="Verdana"/>
          <w:sz w:val="20"/>
          <w:lang w:val="en-GB"/>
        </w:rPr>
        <w:t>;</w:t>
      </w:r>
    </w:p>
    <w:p w14:paraId="60181AE2" w14:textId="77777777" w:rsidR="005E3851" w:rsidRDefault="005E3851" w:rsidP="00811E47">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E3851">
        <w:rPr>
          <w:rFonts w:ascii="Verdana" w:hAnsi="Verdana"/>
          <w:sz w:val="20"/>
          <w:lang w:val="en-GB"/>
        </w:rPr>
        <w:t>who else may be exposed (</w:t>
      </w:r>
      <w:r w:rsidRPr="00E358C4">
        <w:rPr>
          <w:rFonts w:ascii="Verdana" w:hAnsi="Verdana"/>
          <w:sz w:val="20"/>
          <w:u w:val="single"/>
          <w:lang w:val="en-GB"/>
        </w:rPr>
        <w:t>secondary exposure</w:t>
      </w:r>
      <w:r w:rsidRPr="005E3851">
        <w:rPr>
          <w:rFonts w:ascii="Verdana" w:hAnsi="Verdana"/>
          <w:sz w:val="20"/>
          <w:lang w:val="en-GB"/>
        </w:rPr>
        <w:t>).</w:t>
      </w:r>
    </w:p>
    <w:p w14:paraId="17CC4179" w14:textId="77777777" w:rsidR="00E358C4" w:rsidRDefault="00E358C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11F86B9E" w14:textId="77777777" w:rsidR="00990131" w:rsidRDefault="0099013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The exposure of the biocide user is "</w:t>
      </w:r>
      <w:r w:rsidRPr="00313850">
        <w:rPr>
          <w:rFonts w:ascii="Verdana" w:hAnsi="Verdana"/>
          <w:b/>
          <w:sz w:val="20"/>
          <w:lang w:val="en-GB"/>
        </w:rPr>
        <w:t>primary</w:t>
      </w:r>
      <w:r>
        <w:rPr>
          <w:rFonts w:ascii="Verdana" w:hAnsi="Verdana"/>
          <w:sz w:val="20"/>
          <w:lang w:val="en-GB"/>
        </w:rPr>
        <w:t>" and occurs in all phases. The exposure of other people is "</w:t>
      </w:r>
      <w:r w:rsidRPr="00313850">
        <w:rPr>
          <w:rFonts w:ascii="Verdana" w:hAnsi="Verdana"/>
          <w:b/>
          <w:sz w:val="20"/>
          <w:lang w:val="en-GB"/>
        </w:rPr>
        <w:t>secondary</w:t>
      </w:r>
      <w:r>
        <w:rPr>
          <w:rFonts w:ascii="Verdana" w:hAnsi="Verdana"/>
          <w:sz w:val="20"/>
          <w:lang w:val="en-GB"/>
        </w:rPr>
        <w:t>" and can occur during application and in particular, post-application, but also during further processing of objects that have been treated with a biocide. Primary and secondary exposure can be related to professional as well as non-professional users (consumers). However, exposure patterns, application times and frequencies as well as the ability to use protective equipment properly can deviate significantly between these user groups.</w:t>
      </w:r>
    </w:p>
    <w:p w14:paraId="024549C5" w14:textId="77777777" w:rsidR="00990131" w:rsidRDefault="0099013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372BB4FA" w14:textId="77777777" w:rsidR="00990131" w:rsidRDefault="0099013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 xml:space="preserve">For many applications of biocidal products, harmonised assessment approaches have been agreed, which should be followed when appropriate for the application to be assessed. Besides these harmonised approaches, other models for exposure assessment exist and may be used in cases where no suitable harmonised approach exists. </w:t>
      </w:r>
    </w:p>
    <w:p w14:paraId="22CAAD52" w14:textId="77777777" w:rsidR="00990131" w:rsidRDefault="0099013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Thus, when choosing a model for exposure estimation, the following ranking shall be observed:</w:t>
      </w:r>
    </w:p>
    <w:p w14:paraId="5467ECBE" w14:textId="77777777" w:rsidR="00990131" w:rsidRDefault="00990131" w:rsidP="00811E47">
      <w:pPr>
        <w:pStyle w:val="ListParagraph"/>
        <w:widowControl/>
        <w:numPr>
          <w:ilvl w:val="0"/>
          <w:numId w:val="115"/>
        </w:numPr>
        <w:ind w:left="714" w:hanging="357"/>
        <w:rPr>
          <w:rFonts w:asciiTheme="minorHAnsi" w:hAnsiTheme="minorHAnsi"/>
          <w:sz w:val="22"/>
        </w:rPr>
      </w:pPr>
      <w:r>
        <w:t>Recommendations of the Ad hoc Working Group on Human Exposure (</w:t>
      </w:r>
      <w:proofErr w:type="spellStart"/>
      <w:r>
        <w:t>HEAd</w:t>
      </w:r>
      <w:proofErr w:type="spellEnd"/>
      <w:r>
        <w:t>-hoc)</w:t>
      </w:r>
    </w:p>
    <w:p w14:paraId="31F21994" w14:textId="77777777" w:rsidR="00990131" w:rsidRDefault="00990131" w:rsidP="00811E47">
      <w:pPr>
        <w:pStyle w:val="ListParagraph"/>
        <w:widowControl/>
        <w:numPr>
          <w:ilvl w:val="0"/>
          <w:numId w:val="115"/>
        </w:numPr>
      </w:pPr>
      <w:r>
        <w:t>Opinions of the Human Exposure Expert Group (HEEG)</w:t>
      </w:r>
    </w:p>
    <w:p w14:paraId="2FCC1377" w14:textId="77777777" w:rsidR="00990131" w:rsidRDefault="00990131" w:rsidP="00811E47">
      <w:pPr>
        <w:pStyle w:val="ListParagraph"/>
        <w:widowControl/>
        <w:numPr>
          <w:ilvl w:val="0"/>
          <w:numId w:val="115"/>
        </w:numPr>
      </w:pPr>
      <w:r>
        <w:t>Models and defaults formerly presented in the Technical Notes for Guidance (</w:t>
      </w:r>
      <w:proofErr w:type="spellStart"/>
      <w:r>
        <w:t>TNsG</w:t>
      </w:r>
      <w:proofErr w:type="spellEnd"/>
      <w:r>
        <w:t>) and the respective User Guidance</w:t>
      </w:r>
    </w:p>
    <w:p w14:paraId="431387C2" w14:textId="77777777" w:rsidR="00990131" w:rsidRDefault="00990131" w:rsidP="00811E47">
      <w:pPr>
        <w:pStyle w:val="ListParagraph"/>
        <w:widowControl/>
        <w:numPr>
          <w:ilvl w:val="0"/>
          <w:numId w:val="115"/>
        </w:numPr>
      </w:pPr>
      <w:r>
        <w:t xml:space="preserve">Other Models, e.g., generic models, </w:t>
      </w:r>
      <w:proofErr w:type="spellStart"/>
      <w:r>
        <w:t>ConsExpo</w:t>
      </w:r>
      <w:proofErr w:type="spellEnd"/>
      <w:r>
        <w:t xml:space="preserve">, RISKOFDERM, etc. </w:t>
      </w:r>
    </w:p>
    <w:p w14:paraId="5F4BFAE9" w14:textId="77777777" w:rsidR="003A3947" w:rsidRDefault="00990131" w:rsidP="00856B6B">
      <w:r>
        <w:t xml:space="preserve">Any deviation from this ranking should be justified. </w:t>
      </w:r>
    </w:p>
    <w:p w14:paraId="00E5A9E5" w14:textId="77777777" w:rsidR="00990131" w:rsidRDefault="00990131" w:rsidP="00856B6B">
      <w:r>
        <w:t xml:space="preserve">The present document simplifies the selection of the right model and defaults by collecting the approaches from the </w:t>
      </w:r>
      <w:proofErr w:type="gramStart"/>
      <w:r>
        <w:t>above mentioned</w:t>
      </w:r>
      <w:proofErr w:type="gramEnd"/>
      <w:r>
        <w:t xml:space="preserve"> sources and presenting them according to the required ranking. </w:t>
      </w:r>
    </w:p>
    <w:p w14:paraId="05B3633A" w14:textId="77777777" w:rsidR="00990131" w:rsidRDefault="00EF5AD8" w:rsidP="00856B6B">
      <w:r w:rsidRPr="00813698">
        <w:rPr>
          <w:b/>
        </w:rPr>
        <w:t>Section</w:t>
      </w:r>
      <w:r w:rsidR="002D20C1" w:rsidRPr="00813698">
        <w:rPr>
          <w:b/>
        </w:rPr>
        <w:t xml:space="preserve"> 2</w:t>
      </w:r>
      <w:r w:rsidR="002D20C1" w:rsidRPr="002D20C1">
        <w:t xml:space="preserve"> presents Default parameters for exposure assessment which are applicable for all kinds of human exposure.</w:t>
      </w:r>
      <w:r w:rsidR="00990131">
        <w:t xml:space="preserve"> </w:t>
      </w:r>
    </w:p>
    <w:p w14:paraId="4DF261EA" w14:textId="77777777" w:rsidR="00990131" w:rsidRDefault="00EF5AD8" w:rsidP="00856B6B">
      <w:r w:rsidRPr="00813698">
        <w:rPr>
          <w:b/>
        </w:rPr>
        <w:t>Sections</w:t>
      </w:r>
      <w:r w:rsidR="00990131" w:rsidRPr="00813698">
        <w:rPr>
          <w:b/>
        </w:rPr>
        <w:t xml:space="preserve"> 3 and 4 </w:t>
      </w:r>
      <w:r w:rsidR="00990131">
        <w:t xml:space="preserve">give advice on primary (direct) and secondary (indirect) exposure, respectively. Both chapters contain an overview on the respective </w:t>
      </w:r>
      <w:r w:rsidR="00990131">
        <w:rPr>
          <w:i/>
        </w:rPr>
        <w:t>Exposure Scenarios</w:t>
      </w:r>
      <w:r w:rsidR="00990131">
        <w:t xml:space="preserve">, provide guidance on </w:t>
      </w:r>
      <w:r w:rsidR="00990131">
        <w:rPr>
          <w:i/>
        </w:rPr>
        <w:t>Exposure Estimation</w:t>
      </w:r>
      <w:r w:rsidR="00990131">
        <w:t xml:space="preserve"> and present </w:t>
      </w:r>
      <w:r w:rsidR="00990131">
        <w:rPr>
          <w:i/>
        </w:rPr>
        <w:t>Refinement Options</w:t>
      </w:r>
      <w:r w:rsidR="00990131">
        <w:t xml:space="preserve"> to be used when more elaborated assessments are needed. Due to the differences between professional and non-professional use outlined above, different models and default assumptions are commonly used for these groups. To reflect this practice, some of the chapters in this document are subdivided accordingly.</w:t>
      </w:r>
    </w:p>
    <w:p w14:paraId="66A33C09" w14:textId="77777777" w:rsidR="00990131" w:rsidRDefault="00EF5AD8" w:rsidP="00856B6B">
      <w:r w:rsidRPr="00813698">
        <w:rPr>
          <w:b/>
        </w:rPr>
        <w:t>Section</w:t>
      </w:r>
      <w:r w:rsidR="00990131" w:rsidRPr="00813698">
        <w:rPr>
          <w:b/>
        </w:rPr>
        <w:t xml:space="preserve"> 5</w:t>
      </w:r>
      <w:r w:rsidR="00990131">
        <w:t xml:space="preserve"> focuses on approaches for assessment of </w:t>
      </w:r>
      <w:r w:rsidR="00990131">
        <w:rPr>
          <w:i/>
        </w:rPr>
        <w:t>Combined Exposures</w:t>
      </w:r>
      <w:r w:rsidR="00990131">
        <w:t>.</w:t>
      </w:r>
    </w:p>
    <w:p w14:paraId="1F4300AF" w14:textId="77777777" w:rsidR="003A3947" w:rsidRDefault="003A394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lastRenderedPageBreak/>
        <w:t>The following schema provides an overview (in line with the Chapter 3 / Part B Human Health Guidance Document) of the main aspects of the exposure assessment steps and the linking to the relevant sections of this document; additional linking of the section is provided within each section where relevant:</w:t>
      </w:r>
    </w:p>
    <w:p w14:paraId="687E0420" w14:textId="77777777" w:rsidR="003A3947" w:rsidRDefault="003A3947" w:rsidP="00856B6B">
      <w:pPr>
        <w:widowControl/>
        <w:rPr>
          <w:lang w:eastAsia="en-US"/>
        </w:rPr>
      </w:pPr>
      <w:r>
        <w:br w:type="page"/>
      </w:r>
    </w:p>
    <w:p w14:paraId="45713590" w14:textId="77777777" w:rsidR="00990131" w:rsidRDefault="00990131" w:rsidP="0099013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Verdana" w:hAnsi="Verdana"/>
          <w:sz w:val="20"/>
          <w:lang w:val="en-GB"/>
        </w:rPr>
      </w:pPr>
    </w:p>
    <w:p w14:paraId="2320AB68" w14:textId="1F4B37CD" w:rsidR="0026157B" w:rsidRPr="00856B6B" w:rsidRDefault="007C24B1" w:rsidP="00856B6B">
      <w:pPr>
        <w:widowControl/>
        <w:rPr>
          <w:rFonts w:cs="Arial"/>
          <w:b/>
          <w:color w:val="0046AD"/>
          <w:sz w:val="24"/>
          <w:szCs w:val="22"/>
        </w:rPr>
      </w:pPr>
      <w:r>
        <w:rPr>
          <w:noProof/>
          <w:lang w:eastAsia="en-GB"/>
        </w:rPr>
        <mc:AlternateContent>
          <mc:Choice Requires="wpg">
            <w:drawing>
              <wp:anchor distT="0" distB="0" distL="114300" distR="114300" simplePos="0" relativeHeight="251664384" behindDoc="0" locked="0" layoutInCell="1" allowOverlap="1" wp14:anchorId="64028885" wp14:editId="05F83D10">
                <wp:simplePos x="0" y="0"/>
                <wp:positionH relativeFrom="column">
                  <wp:posOffset>-102870</wp:posOffset>
                </wp:positionH>
                <wp:positionV relativeFrom="paragraph">
                  <wp:posOffset>148590</wp:posOffset>
                </wp:positionV>
                <wp:extent cx="5581650" cy="5829300"/>
                <wp:effectExtent l="0" t="0" r="1905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5829300"/>
                          <a:chOff x="0" y="0"/>
                          <a:chExt cx="5581651" cy="5829300"/>
                        </a:xfrm>
                      </wpg:grpSpPr>
                      <wps:wsp>
                        <wps:cNvPr id="15" name="Rectangle 15"/>
                        <wps:cNvSpPr/>
                        <wps:spPr>
                          <a:xfrm>
                            <a:off x="1485900" y="5133975"/>
                            <a:ext cx="2647950" cy="69532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B0935" w14:textId="77777777" w:rsidR="00D0740D" w:rsidRPr="0022682E" w:rsidRDefault="00D0740D" w:rsidP="003A3947">
                              <w:pPr>
                                <w:jc w:val="center"/>
                                <w:rPr>
                                  <w:b/>
                                  <w:color w:val="000000" w:themeColor="text1"/>
                                  <w:sz w:val="16"/>
                                  <w:szCs w:val="16"/>
                                </w:rPr>
                              </w:pPr>
                              <w:r w:rsidRPr="0022682E">
                                <w:rPr>
                                  <w:b/>
                                  <w:color w:val="000000" w:themeColor="text1"/>
                                  <w:sz w:val="16"/>
                                  <w:szCs w:val="16"/>
                                </w:rPr>
                                <w:t>Combined Exposures</w:t>
                              </w:r>
                            </w:p>
                            <w:p w14:paraId="1FED2839" w14:textId="77777777" w:rsidR="00D0740D" w:rsidRPr="0022682E" w:rsidRDefault="00D0740D" w:rsidP="003A3947">
                              <w:pPr>
                                <w:jc w:val="center"/>
                                <w:rPr>
                                  <w:b/>
                                  <w:color w:val="000000" w:themeColor="text1"/>
                                  <w:sz w:val="16"/>
                                  <w:szCs w:val="16"/>
                                </w:rPr>
                              </w:pPr>
                              <w:r w:rsidRPr="0022682E">
                                <w:rPr>
                                  <w:b/>
                                  <w:color w:val="000000" w:themeColor="text1"/>
                                  <w:sz w:val="16"/>
                                  <w:szCs w:val="16"/>
                                </w:rPr>
                                <w:t>(Section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25"/>
                        <wpg:cNvGrpSpPr/>
                        <wpg:grpSpPr>
                          <a:xfrm>
                            <a:off x="0" y="0"/>
                            <a:ext cx="5581651" cy="4848225"/>
                            <a:chOff x="0" y="0"/>
                            <a:chExt cx="5581651" cy="4848225"/>
                          </a:xfrm>
                        </wpg:grpSpPr>
                        <wps:wsp>
                          <wps:cNvPr id="33" name="Rectangle 33"/>
                          <wps:cNvSpPr/>
                          <wps:spPr>
                            <a:xfrm>
                              <a:off x="47625" y="0"/>
                              <a:ext cx="5534025" cy="5334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3F862" w14:textId="77777777" w:rsidR="00D0740D" w:rsidRPr="009404E7" w:rsidRDefault="00D0740D" w:rsidP="003A3947">
                                <w:pPr>
                                  <w:jc w:val="center"/>
                                  <w:rPr>
                                    <w:color w:val="000000" w:themeColor="text1"/>
                                    <w:sz w:val="16"/>
                                    <w:szCs w:val="16"/>
                                  </w:rPr>
                                </w:pPr>
                                <w:r w:rsidRPr="009404E7">
                                  <w:rPr>
                                    <w:color w:val="000000" w:themeColor="text1"/>
                                    <w:sz w:val="16"/>
                                    <w:szCs w:val="16"/>
                                  </w:rPr>
                                  <w:t xml:space="preserve">Identify relevant populations &amp; </w:t>
                                </w:r>
                                <w:proofErr w:type="gramStart"/>
                                <w:r w:rsidRPr="009404E7">
                                  <w:rPr>
                                    <w:color w:val="000000" w:themeColor="text1"/>
                                    <w:sz w:val="16"/>
                                    <w:szCs w:val="16"/>
                                  </w:rPr>
                                  <w:t>Uses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0" y="904875"/>
                              <a:ext cx="3028950" cy="3943350"/>
                              <a:chOff x="0" y="0"/>
                              <a:chExt cx="3028950" cy="3943350"/>
                            </a:xfrm>
                          </wpg:grpSpPr>
                          <wps:wsp>
                            <wps:cNvPr id="48" name="Rectangle 48"/>
                            <wps:cNvSpPr/>
                            <wps:spPr>
                              <a:xfrm>
                                <a:off x="809625" y="1038225"/>
                                <a:ext cx="1514475" cy="7524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34F50" w14:textId="77777777" w:rsidR="00D0740D" w:rsidRPr="009404E7" w:rsidRDefault="00D0740D" w:rsidP="003A3947">
                                  <w:pPr>
                                    <w:jc w:val="center"/>
                                    <w:rPr>
                                      <w:color w:val="000000" w:themeColor="text1"/>
                                      <w:sz w:val="16"/>
                                      <w:szCs w:val="16"/>
                                    </w:rPr>
                                  </w:pPr>
                                  <w:r w:rsidRPr="0068784D">
                                    <w:rPr>
                                      <w:b/>
                                      <w:color w:val="000000" w:themeColor="text1"/>
                                      <w:sz w:val="16"/>
                                      <w:szCs w:val="16"/>
                                    </w:rPr>
                                    <w:t>Primary Exposure Scenario Creatio</w:t>
                                  </w:r>
                                  <w:r>
                                    <w:rPr>
                                      <w:b/>
                                      <w:color w:val="000000" w:themeColor="text1"/>
                                      <w:sz w:val="16"/>
                                      <w:szCs w:val="16"/>
                                    </w:rPr>
                                    <w:t>n</w:t>
                                  </w:r>
                                  <w:r w:rsidRPr="009404E7">
                                    <w:rPr>
                                      <w:color w:val="000000" w:themeColor="text1"/>
                                      <w:sz w:val="16"/>
                                      <w:szCs w:val="16"/>
                                    </w:rPr>
                                    <w:t xml:space="preserve"> (Section 3.1)</w:t>
                                  </w:r>
                                </w:p>
                                <w:p w14:paraId="23367A78" w14:textId="77777777" w:rsidR="00D0740D" w:rsidRPr="009404E7" w:rsidRDefault="00D0740D" w:rsidP="003A3947">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790700"/>
                                <a:ext cx="1457325" cy="61912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628C4"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Professional Users </w:t>
                                  </w:r>
                                </w:p>
                                <w:p w14:paraId="77F6DB6A" w14:textId="77777777" w:rsidR="00D0740D" w:rsidRPr="009404E7" w:rsidRDefault="00D0740D" w:rsidP="003A3947">
                                  <w:pPr>
                                    <w:rPr>
                                      <w:color w:val="000000" w:themeColor="text1"/>
                                      <w:sz w:val="16"/>
                                      <w:szCs w:val="16"/>
                                    </w:rPr>
                                  </w:pPr>
                                  <w:r w:rsidRPr="009404E7">
                                    <w:rPr>
                                      <w:color w:val="000000" w:themeColor="text1"/>
                                      <w:sz w:val="16"/>
                                      <w:szCs w:val="16"/>
                                    </w:rPr>
                                    <w:t>(Section 3.1 &amp; 3.1.1)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457325" y="1790700"/>
                                <a:ext cx="1571625" cy="61912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DD72D"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Non-Professional Users </w:t>
                                  </w:r>
                                </w:p>
                                <w:p w14:paraId="1DD49FEF" w14:textId="77777777" w:rsidR="00D0740D" w:rsidRPr="009404E7" w:rsidRDefault="00D0740D" w:rsidP="003A3947">
                                  <w:pPr>
                                    <w:rPr>
                                      <w:color w:val="000000" w:themeColor="text1"/>
                                      <w:sz w:val="16"/>
                                      <w:szCs w:val="16"/>
                                    </w:rPr>
                                  </w:pPr>
                                  <w:r w:rsidRPr="009404E7">
                                    <w:rPr>
                                      <w:color w:val="000000" w:themeColor="text1"/>
                                      <w:sz w:val="16"/>
                                      <w:szCs w:val="16"/>
                                    </w:rPr>
                                    <w:t>(Section 3.1 &amp; 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2590800"/>
                                <a:ext cx="1438275" cy="6762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5FA9"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Exposure Estimation Professional Users </w:t>
                                  </w:r>
                                </w:p>
                                <w:p w14:paraId="3845B76E" w14:textId="77777777" w:rsidR="00D0740D" w:rsidRPr="0068784D" w:rsidRDefault="00D0740D" w:rsidP="003A3947">
                                  <w:pPr>
                                    <w:rPr>
                                      <w:color w:val="000000" w:themeColor="text1"/>
                                      <w:sz w:val="16"/>
                                      <w:szCs w:val="16"/>
                                    </w:rPr>
                                  </w:pPr>
                                  <w:r>
                                    <w:rPr>
                                      <w:color w:val="000000" w:themeColor="text1"/>
                                      <w:sz w:val="16"/>
                                      <w:szCs w:val="16"/>
                                    </w:rPr>
                                    <w:t>(Section 2 &amp; 3.2.1</w:t>
                                  </w:r>
                                  <w:r w:rsidRPr="0068784D">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485900" y="2590800"/>
                                <a:ext cx="1543050" cy="6858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BB9B2"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Exposure Estimation Non-Professional Users                </w:t>
                                  </w:r>
                                  <w:r>
                                    <w:rPr>
                                      <w:b/>
                                      <w:color w:val="000000" w:themeColor="text1"/>
                                      <w:sz w:val="16"/>
                                      <w:szCs w:val="16"/>
                                    </w:rPr>
                                    <w:t xml:space="preserve">  </w:t>
                                  </w:r>
                                  <w:proofErr w:type="gramStart"/>
                                  <w:r>
                                    <w:rPr>
                                      <w:b/>
                                      <w:color w:val="000000" w:themeColor="text1"/>
                                      <w:sz w:val="16"/>
                                      <w:szCs w:val="16"/>
                                    </w:rPr>
                                    <w:t xml:space="preserve">   </w:t>
                                  </w:r>
                                  <w:r>
                                    <w:rPr>
                                      <w:color w:val="000000" w:themeColor="text1"/>
                                      <w:sz w:val="16"/>
                                      <w:szCs w:val="16"/>
                                    </w:rPr>
                                    <w:t>(</w:t>
                                  </w:r>
                                  <w:proofErr w:type="gramEnd"/>
                                  <w:r>
                                    <w:rPr>
                                      <w:color w:val="000000" w:themeColor="text1"/>
                                      <w:sz w:val="16"/>
                                      <w:szCs w:val="16"/>
                                    </w:rPr>
                                    <w:t>Section 2 &amp; 3.2.2</w:t>
                                  </w:r>
                                  <w:r w:rsidRPr="0068784D">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666750" y="3409950"/>
                                <a:ext cx="1457325" cy="5334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E0634" w14:textId="77777777" w:rsidR="00D0740D" w:rsidRPr="0068784D" w:rsidRDefault="00D0740D" w:rsidP="003A3947">
                                  <w:pPr>
                                    <w:jc w:val="center"/>
                                    <w:rPr>
                                      <w:b/>
                                      <w:color w:val="000000" w:themeColor="text1"/>
                                      <w:sz w:val="16"/>
                                      <w:szCs w:val="16"/>
                                    </w:rPr>
                                  </w:pPr>
                                  <w:r w:rsidRPr="0068784D">
                                    <w:rPr>
                                      <w:b/>
                                      <w:color w:val="000000" w:themeColor="text1"/>
                                      <w:sz w:val="16"/>
                                      <w:szCs w:val="16"/>
                                    </w:rPr>
                                    <w:t>Refinement Options</w:t>
                                  </w:r>
                                </w:p>
                                <w:p w14:paraId="4490DAE6" w14:textId="77777777" w:rsidR="00D0740D" w:rsidRPr="0068784D" w:rsidRDefault="00D0740D" w:rsidP="003A3947">
                                  <w:pPr>
                                    <w:jc w:val="center"/>
                                    <w:rPr>
                                      <w:color w:val="000000" w:themeColor="text1"/>
                                      <w:sz w:val="16"/>
                                      <w:szCs w:val="16"/>
                                    </w:rPr>
                                  </w:pPr>
                                  <w:r w:rsidRPr="0068784D">
                                    <w:rPr>
                                      <w:color w:val="000000" w:themeColor="text1"/>
                                      <w:sz w:val="16"/>
                                      <w:szCs w:val="16"/>
                                    </w:rPr>
                                    <w:t>(Section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72139" y="0"/>
                                <a:ext cx="2317898" cy="800100"/>
                              </a:xfrm>
                              <a:prstGeom prst="rect">
                                <a:avLst/>
                              </a:prstGeom>
                              <a:solidFill>
                                <a:srgbClr val="92D05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E26C7" w14:textId="77777777" w:rsidR="00D0740D" w:rsidRPr="003A3947" w:rsidRDefault="00D0740D" w:rsidP="00811E47">
                                  <w:pPr>
                                    <w:pStyle w:val="ListParagraph"/>
                                    <w:numPr>
                                      <w:ilvl w:val="0"/>
                                      <w:numId w:val="116"/>
                                    </w:numPr>
                                    <w:rPr>
                                      <w:b/>
                                      <w:color w:val="000000" w:themeColor="text1"/>
                                      <w:sz w:val="16"/>
                                      <w:szCs w:val="16"/>
                                    </w:rPr>
                                  </w:pPr>
                                  <w:r w:rsidRPr="003A3947">
                                    <w:rPr>
                                      <w:b/>
                                      <w:color w:val="000000" w:themeColor="text1"/>
                                      <w:sz w:val="16"/>
                                      <w:szCs w:val="16"/>
                                    </w:rPr>
                                    <w:t>Professional Users</w:t>
                                  </w:r>
                                </w:p>
                                <w:p w14:paraId="2D42975B" w14:textId="77777777" w:rsidR="00D0740D" w:rsidRPr="003A3947" w:rsidRDefault="00D0740D" w:rsidP="00811E47">
                                  <w:pPr>
                                    <w:pStyle w:val="ListParagraph"/>
                                    <w:numPr>
                                      <w:ilvl w:val="0"/>
                                      <w:numId w:val="116"/>
                                    </w:numPr>
                                    <w:rPr>
                                      <w:b/>
                                      <w:color w:val="000000" w:themeColor="text1"/>
                                      <w:sz w:val="16"/>
                                      <w:szCs w:val="16"/>
                                    </w:rPr>
                                  </w:pPr>
                                  <w:r w:rsidRPr="003A3947">
                                    <w:rPr>
                                      <w:b/>
                                      <w:color w:val="000000" w:themeColor="text1"/>
                                      <w:sz w:val="16"/>
                                      <w:szCs w:val="16"/>
                                    </w:rPr>
                                    <w:t>Non-Professional Users (consumers)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a:off x="809625" y="2409825"/>
                                <a:ext cx="0" cy="180975"/>
                              </a:xfrm>
                              <a:prstGeom prst="line">
                                <a:avLst/>
                              </a:prstGeom>
                            </wps:spPr>
                            <wps:style>
                              <a:lnRef idx="2">
                                <a:schemeClr val="dk1"/>
                              </a:lnRef>
                              <a:fillRef idx="0">
                                <a:schemeClr val="dk1"/>
                              </a:fillRef>
                              <a:effectRef idx="1">
                                <a:schemeClr val="dk1"/>
                              </a:effectRef>
                              <a:fontRef idx="minor">
                                <a:schemeClr val="tx1"/>
                              </a:fontRef>
                            </wps:style>
                            <wps:bodyPr/>
                          </wps:wsp>
                          <wps:wsp>
                            <wps:cNvPr id="56" name="Straight Connector 56"/>
                            <wps:cNvCnPr/>
                            <wps:spPr>
                              <a:xfrm>
                                <a:off x="2314575" y="2419350"/>
                                <a:ext cx="0" cy="180975"/>
                              </a:xfrm>
                              <a:prstGeom prst="line">
                                <a:avLst/>
                              </a:prstGeom>
                            </wps:spPr>
                            <wps:style>
                              <a:lnRef idx="2">
                                <a:schemeClr val="dk1"/>
                              </a:lnRef>
                              <a:fillRef idx="0">
                                <a:schemeClr val="dk1"/>
                              </a:fillRef>
                              <a:effectRef idx="1">
                                <a:schemeClr val="dk1"/>
                              </a:effectRef>
                              <a:fontRef idx="minor">
                                <a:schemeClr val="tx1"/>
                              </a:fontRef>
                            </wps:style>
                            <wps:bodyPr/>
                          </wps:wsp>
                          <wps:wsp>
                            <wps:cNvPr id="57" name="Straight Connector 57"/>
                            <wps:cNvCnPr/>
                            <wps:spPr>
                              <a:xfrm>
                                <a:off x="666750" y="3248025"/>
                                <a:ext cx="0" cy="161925"/>
                              </a:xfrm>
                              <a:prstGeom prst="line">
                                <a:avLst/>
                              </a:prstGeom>
                            </wps:spPr>
                            <wps:style>
                              <a:lnRef idx="2">
                                <a:schemeClr val="dk1"/>
                              </a:lnRef>
                              <a:fillRef idx="0">
                                <a:schemeClr val="dk1"/>
                              </a:fillRef>
                              <a:effectRef idx="1">
                                <a:schemeClr val="dk1"/>
                              </a:effectRef>
                              <a:fontRef idx="minor">
                                <a:schemeClr val="tx1"/>
                              </a:fontRef>
                            </wps:style>
                            <wps:bodyPr/>
                          </wps:wsp>
                          <wps:wsp>
                            <wps:cNvPr id="58" name="Straight Connector 58"/>
                            <wps:cNvCnPr/>
                            <wps:spPr>
                              <a:xfrm>
                                <a:off x="2124075" y="3276600"/>
                                <a:ext cx="0" cy="13335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9" name="Group 59"/>
                          <wpg:cNvGrpSpPr/>
                          <wpg:grpSpPr>
                            <a:xfrm>
                              <a:off x="3700131" y="790575"/>
                              <a:ext cx="1881520" cy="4057650"/>
                              <a:chOff x="-233694" y="0"/>
                              <a:chExt cx="1881520" cy="4057650"/>
                            </a:xfrm>
                          </wpg:grpSpPr>
                          <wps:wsp>
                            <wps:cNvPr id="60" name="Rectangle 60"/>
                            <wps:cNvSpPr/>
                            <wps:spPr>
                              <a:xfrm>
                                <a:off x="-233694" y="0"/>
                                <a:ext cx="1881520" cy="1171575"/>
                              </a:xfrm>
                              <a:prstGeom prst="rect">
                                <a:avLst/>
                              </a:prstGeom>
                              <a:solidFill>
                                <a:schemeClr val="tx2">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7BCCD" w14:textId="77777777" w:rsidR="00D0740D" w:rsidRPr="003A3947" w:rsidRDefault="00D0740D" w:rsidP="00811E47">
                                  <w:pPr>
                                    <w:pStyle w:val="ListParagraph"/>
                                    <w:numPr>
                                      <w:ilvl w:val="0"/>
                                      <w:numId w:val="117"/>
                                    </w:numPr>
                                    <w:rPr>
                                      <w:b/>
                                      <w:color w:val="000000" w:themeColor="text1"/>
                                      <w:sz w:val="16"/>
                                      <w:szCs w:val="16"/>
                                    </w:rPr>
                                  </w:pPr>
                                  <w:r w:rsidRPr="003A3947">
                                    <w:rPr>
                                      <w:b/>
                                      <w:color w:val="000000" w:themeColor="text1"/>
                                      <w:sz w:val="16"/>
                                      <w:szCs w:val="16"/>
                                    </w:rPr>
                                    <w:t>Professional Users</w:t>
                                  </w:r>
                                </w:p>
                                <w:p w14:paraId="5E72C73B" w14:textId="77777777" w:rsidR="00D0740D" w:rsidRPr="003A3947" w:rsidRDefault="00D0740D" w:rsidP="00811E47">
                                  <w:pPr>
                                    <w:pStyle w:val="ListParagraph"/>
                                    <w:numPr>
                                      <w:ilvl w:val="0"/>
                                      <w:numId w:val="117"/>
                                    </w:numPr>
                                    <w:rPr>
                                      <w:b/>
                                      <w:color w:val="000000" w:themeColor="text1"/>
                                      <w:sz w:val="16"/>
                                      <w:szCs w:val="16"/>
                                    </w:rPr>
                                  </w:pPr>
                                  <w:r w:rsidRPr="003A3947">
                                    <w:rPr>
                                      <w:b/>
                                      <w:color w:val="000000" w:themeColor="text1"/>
                                      <w:sz w:val="16"/>
                                      <w:szCs w:val="16"/>
                                    </w:rPr>
                                    <w:t>Non-Professional Users (consumers)</w:t>
                                  </w:r>
                                </w:p>
                                <w:p w14:paraId="74521C90" w14:textId="77777777" w:rsidR="00D0740D" w:rsidRPr="003A3947" w:rsidRDefault="00D0740D" w:rsidP="00811E47">
                                  <w:pPr>
                                    <w:pStyle w:val="ListParagraph"/>
                                    <w:numPr>
                                      <w:ilvl w:val="0"/>
                                      <w:numId w:val="117"/>
                                    </w:numPr>
                                    <w:rPr>
                                      <w:b/>
                                      <w:color w:val="000000" w:themeColor="text1"/>
                                      <w:sz w:val="16"/>
                                      <w:szCs w:val="16"/>
                                    </w:rPr>
                                  </w:pPr>
                                  <w:r w:rsidRPr="003A3947">
                                    <w:rPr>
                                      <w:b/>
                                      <w:color w:val="000000" w:themeColor="text1"/>
                                      <w:sz w:val="16"/>
                                      <w:szCs w:val="16"/>
                                    </w:rPr>
                                    <w:t>General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1381125"/>
                                <a:ext cx="1647825" cy="11430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994C8" w14:textId="77777777" w:rsidR="00D0740D" w:rsidRPr="0068784D" w:rsidRDefault="00D0740D" w:rsidP="003A3947">
                                  <w:pPr>
                                    <w:rPr>
                                      <w:color w:val="000000" w:themeColor="text1"/>
                                      <w:sz w:val="16"/>
                                      <w:szCs w:val="16"/>
                                    </w:rPr>
                                  </w:pPr>
                                  <w:r w:rsidRPr="0068784D">
                                    <w:rPr>
                                      <w:b/>
                                      <w:color w:val="000000" w:themeColor="text1"/>
                                      <w:sz w:val="16"/>
                                      <w:szCs w:val="16"/>
                                    </w:rPr>
                                    <w:t>Secondary Exposure Scenario Creatio</w:t>
                                  </w:r>
                                  <w:r>
                                    <w:rPr>
                                      <w:b/>
                                      <w:color w:val="000000" w:themeColor="text1"/>
                                      <w:sz w:val="16"/>
                                      <w:szCs w:val="16"/>
                                    </w:rPr>
                                    <w:t>n</w:t>
                                  </w:r>
                                  <w:r w:rsidRPr="0068784D">
                                    <w:rPr>
                                      <w:color w:val="000000" w:themeColor="text1"/>
                                      <w:sz w:val="16"/>
                                      <w:szCs w:val="16"/>
                                    </w:rPr>
                                    <w:t xml:space="preserve"> </w:t>
                                  </w:r>
                                  <w:r>
                                    <w:rPr>
                                      <w:color w:val="000000" w:themeColor="text1"/>
                                      <w:sz w:val="16"/>
                                      <w:szCs w:val="16"/>
                                    </w:rPr>
                                    <w:t xml:space="preserve">   </w:t>
                                  </w:r>
                                  <w:proofErr w:type="gramStart"/>
                                  <w:r>
                                    <w:rPr>
                                      <w:color w:val="000000" w:themeColor="text1"/>
                                      <w:sz w:val="16"/>
                                      <w:szCs w:val="16"/>
                                    </w:rPr>
                                    <w:t xml:space="preserve">   </w:t>
                                  </w:r>
                                  <w:r w:rsidRPr="0068784D">
                                    <w:rPr>
                                      <w:color w:val="000000" w:themeColor="text1"/>
                                      <w:sz w:val="16"/>
                                      <w:szCs w:val="16"/>
                                    </w:rPr>
                                    <w:t>(</w:t>
                                  </w:r>
                                  <w:proofErr w:type="gramEnd"/>
                                  <w:r w:rsidRPr="0068784D">
                                    <w:rPr>
                                      <w:color w:val="000000" w:themeColor="text1"/>
                                      <w:sz w:val="16"/>
                                      <w:szCs w:val="16"/>
                                    </w:rPr>
                                    <w:t xml:space="preserve">Section 4.1) </w:t>
                                  </w:r>
                                </w:p>
                                <w:p w14:paraId="6C0DC03A" w14:textId="77777777" w:rsidR="00D0740D" w:rsidRPr="0068784D" w:rsidRDefault="00D0740D" w:rsidP="003A3947">
                                  <w:pPr>
                                    <w:rPr>
                                      <w:color w:val="000000" w:themeColor="text1"/>
                                      <w:sz w:val="16"/>
                                      <w:szCs w:val="16"/>
                                    </w:rPr>
                                  </w:pPr>
                                  <w:r w:rsidRPr="0068784D">
                                    <w:rPr>
                                      <w:b/>
                                      <w:color w:val="000000" w:themeColor="text1"/>
                                      <w:sz w:val="16"/>
                                      <w:szCs w:val="16"/>
                                    </w:rPr>
                                    <w:t>Residential, Treated Articles, Dietary</w:t>
                                  </w:r>
                                  <w:r>
                                    <w:rPr>
                                      <w:color w:val="000000" w:themeColor="text1"/>
                                      <w:sz w:val="16"/>
                                      <w:szCs w:val="16"/>
                                    </w:rPr>
                                    <w:t xml:space="preserve">     </w:t>
                                  </w:r>
                                  <w:proofErr w:type="gramStart"/>
                                  <w:r>
                                    <w:rPr>
                                      <w:color w:val="000000" w:themeColor="text1"/>
                                      <w:sz w:val="16"/>
                                      <w:szCs w:val="16"/>
                                    </w:rPr>
                                    <w:t xml:space="preserve">   (</w:t>
                                  </w:r>
                                  <w:proofErr w:type="gramEnd"/>
                                  <w:r>
                                    <w:rPr>
                                      <w:color w:val="000000" w:themeColor="text1"/>
                                      <w:sz w:val="16"/>
                                      <w:szCs w:val="16"/>
                                    </w:rPr>
                                    <w:t>S</w:t>
                                  </w:r>
                                  <w:r w:rsidRPr="0068784D">
                                    <w:rPr>
                                      <w:color w:val="000000" w:themeColor="text1"/>
                                      <w:sz w:val="16"/>
                                      <w:szCs w:val="16"/>
                                    </w:rPr>
                                    <w:t>ection 4.1.1-4.1.5)</w:t>
                                  </w:r>
                                </w:p>
                                <w:p w14:paraId="66946FC6" w14:textId="77777777" w:rsidR="00D0740D" w:rsidRPr="0068784D" w:rsidRDefault="00D0740D" w:rsidP="003A3947">
                                  <w:pPr>
                                    <w:jc w:val="center"/>
                                    <w:rPr>
                                      <w:color w:val="000000" w:themeColor="text1"/>
                                      <w:sz w:val="16"/>
                                      <w:szCs w:val="16"/>
                                    </w:rPr>
                                  </w:pPr>
                                </w:p>
                                <w:p w14:paraId="6790DEC3" w14:textId="77777777" w:rsidR="00D0740D" w:rsidRPr="0068784D" w:rsidRDefault="00D0740D" w:rsidP="003A3947">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85725" y="2714625"/>
                                <a:ext cx="1438275" cy="6762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447CE"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Exposure Estimation </w:t>
                                  </w:r>
                                </w:p>
                                <w:p w14:paraId="73936FAB" w14:textId="77777777" w:rsidR="00D0740D" w:rsidRPr="0068784D" w:rsidRDefault="00D0740D" w:rsidP="003A3947">
                                  <w:pPr>
                                    <w:rPr>
                                      <w:color w:val="000000" w:themeColor="text1"/>
                                      <w:sz w:val="16"/>
                                      <w:szCs w:val="16"/>
                                    </w:rPr>
                                  </w:pPr>
                                  <w:r>
                                    <w:rPr>
                                      <w:color w:val="000000" w:themeColor="text1"/>
                                      <w:sz w:val="16"/>
                                      <w:szCs w:val="16"/>
                                    </w:rPr>
                                    <w:t>(Section 2</w:t>
                                  </w:r>
                                  <w:r w:rsidRPr="0068784D">
                                    <w:rPr>
                                      <w:color w:val="000000" w:themeColor="text1"/>
                                      <w:sz w:val="16"/>
                                      <w:szCs w:val="16"/>
                                    </w:rPr>
                                    <w:t xml:space="preserve"> &amp;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85725" y="3524250"/>
                                <a:ext cx="1457325" cy="5334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037FA" w14:textId="77777777" w:rsidR="00D0740D" w:rsidRPr="0068784D" w:rsidRDefault="00D0740D" w:rsidP="003A3947">
                                  <w:pPr>
                                    <w:rPr>
                                      <w:b/>
                                      <w:color w:val="000000" w:themeColor="text1"/>
                                      <w:sz w:val="16"/>
                                      <w:szCs w:val="16"/>
                                    </w:rPr>
                                  </w:pPr>
                                  <w:r w:rsidRPr="0068784D">
                                    <w:rPr>
                                      <w:b/>
                                      <w:color w:val="000000" w:themeColor="text1"/>
                                      <w:sz w:val="16"/>
                                      <w:szCs w:val="16"/>
                                    </w:rPr>
                                    <w:t>Refinement Options</w:t>
                                  </w:r>
                                </w:p>
                                <w:p w14:paraId="09F02FCA" w14:textId="77777777" w:rsidR="00D0740D" w:rsidRPr="0068784D" w:rsidRDefault="00D0740D" w:rsidP="003A3947">
                                  <w:pPr>
                                    <w:rPr>
                                      <w:color w:val="000000" w:themeColor="text1"/>
                                      <w:sz w:val="16"/>
                                      <w:szCs w:val="16"/>
                                    </w:rPr>
                                  </w:pPr>
                                  <w:r w:rsidRPr="0068784D">
                                    <w:rPr>
                                      <w:color w:val="000000" w:themeColor="text1"/>
                                      <w:sz w:val="16"/>
                                      <w:szCs w:val="16"/>
                                    </w:rPr>
                                    <w:t>(Section 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64"/>
                            <wps:cNvCnPr/>
                            <wps:spPr>
                              <a:xfrm>
                                <a:off x="781050" y="2524125"/>
                                <a:ext cx="0" cy="180975"/>
                              </a:xfrm>
                              <a:prstGeom prst="line">
                                <a:avLst/>
                              </a:prstGeom>
                            </wps:spPr>
                            <wps:style>
                              <a:lnRef idx="2">
                                <a:schemeClr val="dk1"/>
                              </a:lnRef>
                              <a:fillRef idx="0">
                                <a:schemeClr val="dk1"/>
                              </a:fillRef>
                              <a:effectRef idx="1">
                                <a:schemeClr val="dk1"/>
                              </a:effectRef>
                              <a:fontRef idx="minor">
                                <a:schemeClr val="tx1"/>
                              </a:fontRef>
                            </wps:style>
                            <wps:bodyPr/>
                          </wps:wsp>
                          <wps:wsp>
                            <wps:cNvPr id="65" name="Straight Connector 65"/>
                            <wps:cNvCnPr/>
                            <wps:spPr>
                              <a:xfrm>
                                <a:off x="800100" y="3381375"/>
                                <a:ext cx="0" cy="142875"/>
                              </a:xfrm>
                              <a:prstGeom prst="line">
                                <a:avLst/>
                              </a:prstGeom>
                            </wps:spPr>
                            <wps:style>
                              <a:lnRef idx="2">
                                <a:schemeClr val="dk1"/>
                              </a:lnRef>
                              <a:fillRef idx="0">
                                <a:schemeClr val="dk1"/>
                              </a:fillRef>
                              <a:effectRef idx="1">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64028885" id="Group 13" o:spid="_x0000_s1026" style="position:absolute;margin-left:-8.1pt;margin-top:11.7pt;width:439.5pt;height:459pt;z-index:251664384" coordsize="55816,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">
                <v:rect id="Rectangle 15" o:spid="_x0000_s1027" style="position:absolute;left:14859;top:51339;width:26479;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" filled="f" strokecolor="#0070c0" strokeweight="2pt">
                  <v:textbox>
                    <w:txbxContent>
                      <w:p w14:paraId="7B8B0935" w14:textId="77777777" w:rsidR="00D0740D" w:rsidRPr="0022682E" w:rsidRDefault="00D0740D" w:rsidP="003A3947">
                        <w:pPr>
                          <w:jc w:val="center"/>
                          <w:rPr>
                            <w:b/>
                            <w:color w:val="000000" w:themeColor="text1"/>
                            <w:sz w:val="16"/>
                            <w:szCs w:val="16"/>
                          </w:rPr>
                        </w:pPr>
                        <w:r w:rsidRPr="0022682E">
                          <w:rPr>
                            <w:b/>
                            <w:color w:val="000000" w:themeColor="text1"/>
                            <w:sz w:val="16"/>
                            <w:szCs w:val="16"/>
                          </w:rPr>
                          <w:t>Combined Exposures</w:t>
                        </w:r>
                      </w:p>
                      <w:p w14:paraId="1FED2839" w14:textId="77777777" w:rsidR="00D0740D" w:rsidRPr="0022682E" w:rsidRDefault="00D0740D" w:rsidP="003A3947">
                        <w:pPr>
                          <w:jc w:val="center"/>
                          <w:rPr>
                            <w:b/>
                            <w:color w:val="000000" w:themeColor="text1"/>
                            <w:sz w:val="16"/>
                            <w:szCs w:val="16"/>
                          </w:rPr>
                        </w:pPr>
                        <w:r w:rsidRPr="0022682E">
                          <w:rPr>
                            <w:b/>
                            <w:color w:val="000000" w:themeColor="text1"/>
                            <w:sz w:val="16"/>
                            <w:szCs w:val="16"/>
                          </w:rPr>
                          <w:t>(Section 5)</w:t>
                        </w:r>
                      </w:p>
                    </w:txbxContent>
                  </v:textbox>
                </v:rect>
                <v:group id="Group 25" o:spid="_x0000_s1028" style="position:absolute;width:55816;height:48482" coordsize="55816,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3" o:spid="_x0000_s1029" style="position:absolute;left:476;width:5534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" filled="f" strokecolor="#0070c0" strokeweight="2pt">
                    <v:textbox>
                      <w:txbxContent>
                        <w:p w14:paraId="1A53F862" w14:textId="77777777" w:rsidR="00D0740D" w:rsidRPr="009404E7" w:rsidRDefault="00D0740D" w:rsidP="003A3947">
                          <w:pPr>
                            <w:jc w:val="center"/>
                            <w:rPr>
                              <w:color w:val="000000" w:themeColor="text1"/>
                              <w:sz w:val="16"/>
                              <w:szCs w:val="16"/>
                            </w:rPr>
                          </w:pPr>
                          <w:r w:rsidRPr="009404E7">
                            <w:rPr>
                              <w:color w:val="000000" w:themeColor="text1"/>
                              <w:sz w:val="16"/>
                              <w:szCs w:val="16"/>
                            </w:rPr>
                            <w:t xml:space="preserve">Identify relevant populations &amp; </w:t>
                          </w:r>
                          <w:proofErr w:type="gramStart"/>
                          <w:r w:rsidRPr="009404E7">
                            <w:rPr>
                              <w:color w:val="000000" w:themeColor="text1"/>
                              <w:sz w:val="16"/>
                              <w:szCs w:val="16"/>
                            </w:rPr>
                            <w:t>Uses</w:t>
                          </w:r>
                          <w:proofErr w:type="gramEnd"/>
                        </w:p>
                      </w:txbxContent>
                    </v:textbox>
                  </v:rect>
                  <v:group id="Group 47" o:spid="_x0000_s1030" style="position:absolute;top:9048;width:30289;height:39434" coordsize="30289,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31" style="position:absolute;left:8096;top:10382;width:15145;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" filled="f" strokecolor="#0070c0" strokeweight="2pt">
                      <v:textbox>
                        <w:txbxContent>
                          <w:p w14:paraId="3AF34F50" w14:textId="77777777" w:rsidR="00D0740D" w:rsidRPr="009404E7" w:rsidRDefault="00D0740D" w:rsidP="003A3947">
                            <w:pPr>
                              <w:jc w:val="center"/>
                              <w:rPr>
                                <w:color w:val="000000" w:themeColor="text1"/>
                                <w:sz w:val="16"/>
                                <w:szCs w:val="16"/>
                              </w:rPr>
                            </w:pPr>
                            <w:r w:rsidRPr="0068784D">
                              <w:rPr>
                                <w:b/>
                                <w:color w:val="000000" w:themeColor="text1"/>
                                <w:sz w:val="16"/>
                                <w:szCs w:val="16"/>
                              </w:rPr>
                              <w:t>Primary Exposure Scenario Creatio</w:t>
                            </w:r>
                            <w:r>
                              <w:rPr>
                                <w:b/>
                                <w:color w:val="000000" w:themeColor="text1"/>
                                <w:sz w:val="16"/>
                                <w:szCs w:val="16"/>
                              </w:rPr>
                              <w:t>n</w:t>
                            </w:r>
                            <w:r w:rsidRPr="009404E7">
                              <w:rPr>
                                <w:color w:val="000000" w:themeColor="text1"/>
                                <w:sz w:val="16"/>
                                <w:szCs w:val="16"/>
                              </w:rPr>
                              <w:t xml:space="preserve"> (Section 3.1)</w:t>
                            </w:r>
                          </w:p>
                          <w:p w14:paraId="23367A78" w14:textId="77777777" w:rsidR="00D0740D" w:rsidRPr="009404E7" w:rsidRDefault="00D0740D" w:rsidP="003A3947">
                            <w:pPr>
                              <w:jc w:val="center"/>
                              <w:rPr>
                                <w:color w:val="000000" w:themeColor="text1"/>
                                <w:sz w:val="16"/>
                                <w:szCs w:val="16"/>
                              </w:rPr>
                            </w:pPr>
                          </w:p>
                        </w:txbxContent>
                      </v:textbox>
                    </v:rect>
                    <v:rect id="Rectangle 49" o:spid="_x0000_s1032" style="position:absolute;top:17907;width:1457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" filled="f" strokecolor="#0070c0" strokeweight="2pt">
                      <v:textbox>
                        <w:txbxContent>
                          <w:p w14:paraId="692628C4"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Professional Users </w:t>
                            </w:r>
                          </w:p>
                          <w:p w14:paraId="77F6DB6A" w14:textId="77777777" w:rsidR="00D0740D" w:rsidRPr="009404E7" w:rsidRDefault="00D0740D" w:rsidP="003A3947">
                            <w:pPr>
                              <w:rPr>
                                <w:color w:val="000000" w:themeColor="text1"/>
                                <w:sz w:val="16"/>
                                <w:szCs w:val="16"/>
                              </w:rPr>
                            </w:pPr>
                            <w:r w:rsidRPr="009404E7">
                              <w:rPr>
                                <w:color w:val="000000" w:themeColor="text1"/>
                                <w:sz w:val="16"/>
                                <w:szCs w:val="16"/>
                              </w:rPr>
                              <w:t>(Section 3.1 &amp; 3.1.1)</w:t>
                            </w:r>
                          </w:p>
                        </w:txbxContent>
                      </v:textbox>
                    </v:rect>
                    <v:rect id="Rectangle 50" o:spid="_x0000_s1033" style="position:absolute;left:14573;top:17907;width:1571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" filled="f" strokecolor="#0070c0" strokeweight="2pt">
                      <v:textbox>
                        <w:txbxContent>
                          <w:p w14:paraId="121DD72D"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Non-Professional Users </w:t>
                            </w:r>
                          </w:p>
                          <w:p w14:paraId="1DD49FEF" w14:textId="77777777" w:rsidR="00D0740D" w:rsidRPr="009404E7" w:rsidRDefault="00D0740D" w:rsidP="003A3947">
                            <w:pPr>
                              <w:rPr>
                                <w:color w:val="000000" w:themeColor="text1"/>
                                <w:sz w:val="16"/>
                                <w:szCs w:val="16"/>
                              </w:rPr>
                            </w:pPr>
                            <w:r w:rsidRPr="009404E7">
                              <w:rPr>
                                <w:color w:val="000000" w:themeColor="text1"/>
                                <w:sz w:val="16"/>
                                <w:szCs w:val="16"/>
                              </w:rPr>
                              <w:t>(Section 3.1 &amp; 3.1.2)</w:t>
                            </w:r>
                          </w:p>
                        </w:txbxContent>
                      </v:textbox>
                    </v:rect>
                    <v:rect id="Rectangle 51" o:spid="_x0000_s1034" style="position:absolute;top:25908;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" filled="f" strokecolor="#0070c0" strokeweight="2pt">
                      <v:textbox>
                        <w:txbxContent>
                          <w:p w14:paraId="363F5FA9"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Exposure Estimation Professional Users </w:t>
                            </w:r>
                          </w:p>
                          <w:p w14:paraId="3845B76E" w14:textId="77777777" w:rsidR="00D0740D" w:rsidRPr="0068784D" w:rsidRDefault="00D0740D" w:rsidP="003A3947">
                            <w:pPr>
                              <w:rPr>
                                <w:color w:val="000000" w:themeColor="text1"/>
                                <w:sz w:val="16"/>
                                <w:szCs w:val="16"/>
                              </w:rPr>
                            </w:pPr>
                            <w:r>
                              <w:rPr>
                                <w:color w:val="000000" w:themeColor="text1"/>
                                <w:sz w:val="16"/>
                                <w:szCs w:val="16"/>
                              </w:rPr>
                              <w:t>(Section 2 &amp; 3.2.1</w:t>
                            </w:r>
                            <w:r w:rsidRPr="0068784D">
                              <w:rPr>
                                <w:color w:val="000000" w:themeColor="text1"/>
                                <w:sz w:val="16"/>
                                <w:szCs w:val="16"/>
                              </w:rPr>
                              <w:t>)</w:t>
                            </w:r>
                          </w:p>
                        </w:txbxContent>
                      </v:textbox>
                    </v:rect>
                    <v:rect id="Rectangle 52" o:spid="_x0000_s1035" style="position:absolute;left:14859;top:25908;width:15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" filled="f" strokecolor="#0070c0" strokeweight="2pt">
                      <v:textbox>
                        <w:txbxContent>
                          <w:p w14:paraId="7C8BB9B2"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Exposure Estimation Non-Professional Users                </w:t>
                            </w:r>
                            <w:r>
                              <w:rPr>
                                <w:b/>
                                <w:color w:val="000000" w:themeColor="text1"/>
                                <w:sz w:val="16"/>
                                <w:szCs w:val="16"/>
                              </w:rPr>
                              <w:t xml:space="preserve">  </w:t>
                            </w:r>
                            <w:proofErr w:type="gramStart"/>
                            <w:r>
                              <w:rPr>
                                <w:b/>
                                <w:color w:val="000000" w:themeColor="text1"/>
                                <w:sz w:val="16"/>
                                <w:szCs w:val="16"/>
                              </w:rPr>
                              <w:t xml:space="preserve">   </w:t>
                            </w:r>
                            <w:r>
                              <w:rPr>
                                <w:color w:val="000000" w:themeColor="text1"/>
                                <w:sz w:val="16"/>
                                <w:szCs w:val="16"/>
                              </w:rPr>
                              <w:t>(</w:t>
                            </w:r>
                            <w:proofErr w:type="gramEnd"/>
                            <w:r>
                              <w:rPr>
                                <w:color w:val="000000" w:themeColor="text1"/>
                                <w:sz w:val="16"/>
                                <w:szCs w:val="16"/>
                              </w:rPr>
                              <w:t>Section 2 &amp; 3.2.2</w:t>
                            </w:r>
                            <w:r w:rsidRPr="0068784D">
                              <w:rPr>
                                <w:color w:val="000000" w:themeColor="text1"/>
                                <w:sz w:val="16"/>
                                <w:szCs w:val="16"/>
                              </w:rPr>
                              <w:t>)</w:t>
                            </w:r>
                          </w:p>
                        </w:txbxContent>
                      </v:textbox>
                    </v:rect>
                    <v:rect id="Rectangle 53" o:spid="_x0000_s1036" style="position:absolute;left:6667;top:34099;width:1457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" filled="f" strokecolor="#0070c0" strokeweight="2pt">
                      <v:textbox>
                        <w:txbxContent>
                          <w:p w14:paraId="558E0634" w14:textId="77777777" w:rsidR="00D0740D" w:rsidRPr="0068784D" w:rsidRDefault="00D0740D" w:rsidP="003A3947">
                            <w:pPr>
                              <w:jc w:val="center"/>
                              <w:rPr>
                                <w:b/>
                                <w:color w:val="000000" w:themeColor="text1"/>
                                <w:sz w:val="16"/>
                                <w:szCs w:val="16"/>
                              </w:rPr>
                            </w:pPr>
                            <w:r w:rsidRPr="0068784D">
                              <w:rPr>
                                <w:b/>
                                <w:color w:val="000000" w:themeColor="text1"/>
                                <w:sz w:val="16"/>
                                <w:szCs w:val="16"/>
                              </w:rPr>
                              <w:t>Refinement Options</w:t>
                            </w:r>
                          </w:p>
                          <w:p w14:paraId="4490DAE6" w14:textId="77777777" w:rsidR="00D0740D" w:rsidRPr="0068784D" w:rsidRDefault="00D0740D" w:rsidP="003A3947">
                            <w:pPr>
                              <w:jc w:val="center"/>
                              <w:rPr>
                                <w:color w:val="000000" w:themeColor="text1"/>
                                <w:sz w:val="16"/>
                                <w:szCs w:val="16"/>
                              </w:rPr>
                            </w:pPr>
                            <w:r w:rsidRPr="0068784D">
                              <w:rPr>
                                <w:color w:val="000000" w:themeColor="text1"/>
                                <w:sz w:val="16"/>
                                <w:szCs w:val="16"/>
                              </w:rPr>
                              <w:t>(Section 3.3)</w:t>
                            </w:r>
                          </w:p>
                        </w:txbxContent>
                      </v:textbox>
                    </v:rect>
                    <v:rect id="Rectangle 54" o:spid="_x0000_s1037" style="position:absolute;left:3721;width:2317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" fillcolor="#92d050" strokecolor="#0070c0" strokeweight="2pt">
                      <v:textbox>
                        <w:txbxContent>
                          <w:p w14:paraId="6B9E26C7" w14:textId="77777777" w:rsidR="00D0740D" w:rsidRPr="003A3947" w:rsidRDefault="00D0740D" w:rsidP="00811E47">
                            <w:pPr>
                              <w:pStyle w:val="ListParagraph"/>
                              <w:numPr>
                                <w:ilvl w:val="0"/>
                                <w:numId w:val="116"/>
                              </w:numPr>
                              <w:rPr>
                                <w:b/>
                                <w:color w:val="000000" w:themeColor="text1"/>
                                <w:sz w:val="16"/>
                                <w:szCs w:val="16"/>
                              </w:rPr>
                            </w:pPr>
                            <w:r w:rsidRPr="003A3947">
                              <w:rPr>
                                <w:b/>
                                <w:color w:val="000000" w:themeColor="text1"/>
                                <w:sz w:val="16"/>
                                <w:szCs w:val="16"/>
                              </w:rPr>
                              <w:t>Professional Users</w:t>
                            </w:r>
                          </w:p>
                          <w:p w14:paraId="2D42975B" w14:textId="77777777" w:rsidR="00D0740D" w:rsidRPr="003A3947" w:rsidRDefault="00D0740D" w:rsidP="00811E47">
                            <w:pPr>
                              <w:pStyle w:val="ListParagraph"/>
                              <w:numPr>
                                <w:ilvl w:val="0"/>
                                <w:numId w:val="116"/>
                              </w:numPr>
                              <w:rPr>
                                <w:b/>
                                <w:color w:val="000000" w:themeColor="text1"/>
                                <w:sz w:val="16"/>
                                <w:szCs w:val="16"/>
                              </w:rPr>
                            </w:pPr>
                            <w:r w:rsidRPr="003A3947">
                              <w:rPr>
                                <w:b/>
                                <w:color w:val="000000" w:themeColor="text1"/>
                                <w:sz w:val="16"/>
                                <w:szCs w:val="16"/>
                              </w:rPr>
                              <w:t>Non-Professional Users (consumers)</w:t>
                            </w:r>
                          </w:p>
                        </w:txbxContent>
                      </v:textbox>
                    </v:rect>
                    <v:line id="Straight Connector 55" o:spid="_x0000_s1038" style="position:absolute;visibility:visible;mso-wrap-style:square" from="8096,24098" to="8096,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" strokecolor="black [3200]" strokeweight="2pt">
                      <v:shadow on="t" color="black" opacity="24903f" origin=",.5" offset="0,.55556mm"/>
                    </v:line>
                    <v:line id="Straight Connector 56" o:spid="_x0000_s1039" style="position:absolute;visibility:visible;mso-wrap-style:square" from="23145,24193" to="23145,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" strokecolor="black [3200]" strokeweight="2pt">
                      <v:shadow on="t" color="black" opacity="24903f" origin=",.5" offset="0,.55556mm"/>
                    </v:line>
                    <v:line id="Straight Connector 57" o:spid="_x0000_s1040" style="position:absolute;visibility:visible;mso-wrap-style:square" from="6667,32480" to="6667,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" strokecolor="black [3200]" strokeweight="2pt">
                      <v:shadow on="t" color="black" opacity="24903f" origin=",.5" offset="0,.55556mm"/>
                    </v:line>
                    <v:line id="Straight Connector 58" o:spid="_x0000_s1041" style="position:absolute;visibility:visible;mso-wrap-style:square" from="21240,32766" to="21240,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" strokecolor="black [3200]" strokeweight="2pt">
                      <v:shadow on="t" color="black" opacity="24903f" origin=",.5" offset="0,.55556mm"/>
                    </v:line>
                  </v:group>
                  <v:group id="Group 59" o:spid="_x0000_s1042" style="position:absolute;left:37001;top:7905;width:18815;height:40577" coordorigin="-2336" coordsize="18815,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43" style="position:absolute;left:-2336;width:18814;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" fillcolor="#c1ecff [671]" strokecolor="#0070c0" strokeweight="2pt">
                      <v:textbox>
                        <w:txbxContent>
                          <w:p w14:paraId="3BD7BCCD" w14:textId="77777777" w:rsidR="00D0740D" w:rsidRPr="003A3947" w:rsidRDefault="00D0740D" w:rsidP="00811E47">
                            <w:pPr>
                              <w:pStyle w:val="ListParagraph"/>
                              <w:numPr>
                                <w:ilvl w:val="0"/>
                                <w:numId w:val="117"/>
                              </w:numPr>
                              <w:rPr>
                                <w:b/>
                                <w:color w:val="000000" w:themeColor="text1"/>
                                <w:sz w:val="16"/>
                                <w:szCs w:val="16"/>
                              </w:rPr>
                            </w:pPr>
                            <w:r w:rsidRPr="003A3947">
                              <w:rPr>
                                <w:b/>
                                <w:color w:val="000000" w:themeColor="text1"/>
                                <w:sz w:val="16"/>
                                <w:szCs w:val="16"/>
                              </w:rPr>
                              <w:t>Professional Users</w:t>
                            </w:r>
                          </w:p>
                          <w:p w14:paraId="5E72C73B" w14:textId="77777777" w:rsidR="00D0740D" w:rsidRPr="003A3947" w:rsidRDefault="00D0740D" w:rsidP="00811E47">
                            <w:pPr>
                              <w:pStyle w:val="ListParagraph"/>
                              <w:numPr>
                                <w:ilvl w:val="0"/>
                                <w:numId w:val="117"/>
                              </w:numPr>
                              <w:rPr>
                                <w:b/>
                                <w:color w:val="000000" w:themeColor="text1"/>
                                <w:sz w:val="16"/>
                                <w:szCs w:val="16"/>
                              </w:rPr>
                            </w:pPr>
                            <w:r w:rsidRPr="003A3947">
                              <w:rPr>
                                <w:b/>
                                <w:color w:val="000000" w:themeColor="text1"/>
                                <w:sz w:val="16"/>
                                <w:szCs w:val="16"/>
                              </w:rPr>
                              <w:t>Non-Professional Users (consumers)</w:t>
                            </w:r>
                          </w:p>
                          <w:p w14:paraId="74521C90" w14:textId="77777777" w:rsidR="00D0740D" w:rsidRPr="003A3947" w:rsidRDefault="00D0740D" w:rsidP="00811E47">
                            <w:pPr>
                              <w:pStyle w:val="ListParagraph"/>
                              <w:numPr>
                                <w:ilvl w:val="0"/>
                                <w:numId w:val="117"/>
                              </w:numPr>
                              <w:rPr>
                                <w:b/>
                                <w:color w:val="000000" w:themeColor="text1"/>
                                <w:sz w:val="16"/>
                                <w:szCs w:val="16"/>
                              </w:rPr>
                            </w:pPr>
                            <w:r w:rsidRPr="003A3947">
                              <w:rPr>
                                <w:b/>
                                <w:color w:val="000000" w:themeColor="text1"/>
                                <w:sz w:val="16"/>
                                <w:szCs w:val="16"/>
                              </w:rPr>
                              <w:t>General Public</w:t>
                            </w:r>
                          </w:p>
                        </w:txbxContent>
                      </v:textbox>
                    </v:rect>
                    <v:rect id="Rectangle 61" o:spid="_x0000_s1044" style="position:absolute;top:13811;width:1647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" filled="f" strokecolor="#0070c0" strokeweight="2pt">
                      <v:textbox>
                        <w:txbxContent>
                          <w:p w14:paraId="703994C8" w14:textId="77777777" w:rsidR="00D0740D" w:rsidRPr="0068784D" w:rsidRDefault="00D0740D" w:rsidP="003A3947">
                            <w:pPr>
                              <w:rPr>
                                <w:color w:val="000000" w:themeColor="text1"/>
                                <w:sz w:val="16"/>
                                <w:szCs w:val="16"/>
                              </w:rPr>
                            </w:pPr>
                            <w:r w:rsidRPr="0068784D">
                              <w:rPr>
                                <w:b/>
                                <w:color w:val="000000" w:themeColor="text1"/>
                                <w:sz w:val="16"/>
                                <w:szCs w:val="16"/>
                              </w:rPr>
                              <w:t>Secondary Exposure Scenario Creatio</w:t>
                            </w:r>
                            <w:r>
                              <w:rPr>
                                <w:b/>
                                <w:color w:val="000000" w:themeColor="text1"/>
                                <w:sz w:val="16"/>
                                <w:szCs w:val="16"/>
                              </w:rPr>
                              <w:t>n</w:t>
                            </w:r>
                            <w:r w:rsidRPr="0068784D">
                              <w:rPr>
                                <w:color w:val="000000" w:themeColor="text1"/>
                                <w:sz w:val="16"/>
                                <w:szCs w:val="16"/>
                              </w:rPr>
                              <w:t xml:space="preserve"> </w:t>
                            </w:r>
                            <w:r>
                              <w:rPr>
                                <w:color w:val="000000" w:themeColor="text1"/>
                                <w:sz w:val="16"/>
                                <w:szCs w:val="16"/>
                              </w:rPr>
                              <w:t xml:space="preserve">   </w:t>
                            </w:r>
                            <w:proofErr w:type="gramStart"/>
                            <w:r>
                              <w:rPr>
                                <w:color w:val="000000" w:themeColor="text1"/>
                                <w:sz w:val="16"/>
                                <w:szCs w:val="16"/>
                              </w:rPr>
                              <w:t xml:space="preserve">   </w:t>
                            </w:r>
                            <w:r w:rsidRPr="0068784D">
                              <w:rPr>
                                <w:color w:val="000000" w:themeColor="text1"/>
                                <w:sz w:val="16"/>
                                <w:szCs w:val="16"/>
                              </w:rPr>
                              <w:t>(</w:t>
                            </w:r>
                            <w:proofErr w:type="gramEnd"/>
                            <w:r w:rsidRPr="0068784D">
                              <w:rPr>
                                <w:color w:val="000000" w:themeColor="text1"/>
                                <w:sz w:val="16"/>
                                <w:szCs w:val="16"/>
                              </w:rPr>
                              <w:t xml:space="preserve">Section 4.1) </w:t>
                            </w:r>
                          </w:p>
                          <w:p w14:paraId="6C0DC03A" w14:textId="77777777" w:rsidR="00D0740D" w:rsidRPr="0068784D" w:rsidRDefault="00D0740D" w:rsidP="003A3947">
                            <w:pPr>
                              <w:rPr>
                                <w:color w:val="000000" w:themeColor="text1"/>
                                <w:sz w:val="16"/>
                                <w:szCs w:val="16"/>
                              </w:rPr>
                            </w:pPr>
                            <w:r w:rsidRPr="0068784D">
                              <w:rPr>
                                <w:b/>
                                <w:color w:val="000000" w:themeColor="text1"/>
                                <w:sz w:val="16"/>
                                <w:szCs w:val="16"/>
                              </w:rPr>
                              <w:t>Residential, Treated Articles, Dietary</w:t>
                            </w:r>
                            <w:r>
                              <w:rPr>
                                <w:color w:val="000000" w:themeColor="text1"/>
                                <w:sz w:val="16"/>
                                <w:szCs w:val="16"/>
                              </w:rPr>
                              <w:t xml:space="preserve">     </w:t>
                            </w:r>
                            <w:proofErr w:type="gramStart"/>
                            <w:r>
                              <w:rPr>
                                <w:color w:val="000000" w:themeColor="text1"/>
                                <w:sz w:val="16"/>
                                <w:szCs w:val="16"/>
                              </w:rPr>
                              <w:t xml:space="preserve">   (</w:t>
                            </w:r>
                            <w:proofErr w:type="gramEnd"/>
                            <w:r>
                              <w:rPr>
                                <w:color w:val="000000" w:themeColor="text1"/>
                                <w:sz w:val="16"/>
                                <w:szCs w:val="16"/>
                              </w:rPr>
                              <w:t>S</w:t>
                            </w:r>
                            <w:r w:rsidRPr="0068784D">
                              <w:rPr>
                                <w:color w:val="000000" w:themeColor="text1"/>
                                <w:sz w:val="16"/>
                                <w:szCs w:val="16"/>
                              </w:rPr>
                              <w:t>ection 4.1.1-4.1.5)</w:t>
                            </w:r>
                          </w:p>
                          <w:p w14:paraId="66946FC6" w14:textId="77777777" w:rsidR="00D0740D" w:rsidRPr="0068784D" w:rsidRDefault="00D0740D" w:rsidP="003A3947">
                            <w:pPr>
                              <w:jc w:val="center"/>
                              <w:rPr>
                                <w:color w:val="000000" w:themeColor="text1"/>
                                <w:sz w:val="16"/>
                                <w:szCs w:val="16"/>
                              </w:rPr>
                            </w:pPr>
                          </w:p>
                          <w:p w14:paraId="6790DEC3" w14:textId="77777777" w:rsidR="00D0740D" w:rsidRPr="0068784D" w:rsidRDefault="00D0740D" w:rsidP="003A3947">
                            <w:pPr>
                              <w:jc w:val="center"/>
                              <w:rPr>
                                <w:color w:val="000000" w:themeColor="text1"/>
                                <w:sz w:val="16"/>
                                <w:szCs w:val="16"/>
                              </w:rPr>
                            </w:pPr>
                          </w:p>
                        </w:txbxContent>
                      </v:textbox>
                    </v:rect>
                    <v:rect id="Rectangle 62" o:spid="_x0000_s1045" style="position:absolute;left:857;top:27146;width:1438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" filled="f" strokecolor="#0070c0" strokeweight="2pt">
                      <v:textbox>
                        <w:txbxContent>
                          <w:p w14:paraId="209447CE" w14:textId="77777777" w:rsidR="00D0740D" w:rsidRPr="0068784D" w:rsidRDefault="00D0740D" w:rsidP="003A3947">
                            <w:pPr>
                              <w:rPr>
                                <w:b/>
                                <w:color w:val="000000" w:themeColor="text1"/>
                                <w:sz w:val="16"/>
                                <w:szCs w:val="16"/>
                              </w:rPr>
                            </w:pPr>
                            <w:r w:rsidRPr="0068784D">
                              <w:rPr>
                                <w:b/>
                                <w:color w:val="000000" w:themeColor="text1"/>
                                <w:sz w:val="16"/>
                                <w:szCs w:val="16"/>
                              </w:rPr>
                              <w:t xml:space="preserve">Exposure Estimation </w:t>
                            </w:r>
                          </w:p>
                          <w:p w14:paraId="73936FAB" w14:textId="77777777" w:rsidR="00D0740D" w:rsidRPr="0068784D" w:rsidRDefault="00D0740D" w:rsidP="003A3947">
                            <w:pPr>
                              <w:rPr>
                                <w:color w:val="000000" w:themeColor="text1"/>
                                <w:sz w:val="16"/>
                                <w:szCs w:val="16"/>
                              </w:rPr>
                            </w:pPr>
                            <w:r>
                              <w:rPr>
                                <w:color w:val="000000" w:themeColor="text1"/>
                                <w:sz w:val="16"/>
                                <w:szCs w:val="16"/>
                              </w:rPr>
                              <w:t>(Section 2</w:t>
                            </w:r>
                            <w:r w:rsidRPr="0068784D">
                              <w:rPr>
                                <w:color w:val="000000" w:themeColor="text1"/>
                                <w:sz w:val="16"/>
                                <w:szCs w:val="16"/>
                              </w:rPr>
                              <w:t xml:space="preserve"> &amp; 4.2)</w:t>
                            </w:r>
                          </w:p>
                        </w:txbxContent>
                      </v:textbox>
                    </v:rect>
                    <v:rect id="Rectangle 63" o:spid="_x0000_s1046" style="position:absolute;left:857;top:35242;width:1457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" filled="f" strokecolor="#0070c0" strokeweight="2pt">
                      <v:textbox>
                        <w:txbxContent>
                          <w:p w14:paraId="188037FA" w14:textId="77777777" w:rsidR="00D0740D" w:rsidRPr="0068784D" w:rsidRDefault="00D0740D" w:rsidP="003A3947">
                            <w:pPr>
                              <w:rPr>
                                <w:b/>
                                <w:color w:val="000000" w:themeColor="text1"/>
                                <w:sz w:val="16"/>
                                <w:szCs w:val="16"/>
                              </w:rPr>
                            </w:pPr>
                            <w:r w:rsidRPr="0068784D">
                              <w:rPr>
                                <w:b/>
                                <w:color w:val="000000" w:themeColor="text1"/>
                                <w:sz w:val="16"/>
                                <w:szCs w:val="16"/>
                              </w:rPr>
                              <w:t>Refinement Options</w:t>
                            </w:r>
                          </w:p>
                          <w:p w14:paraId="09F02FCA" w14:textId="77777777" w:rsidR="00D0740D" w:rsidRPr="0068784D" w:rsidRDefault="00D0740D" w:rsidP="003A3947">
                            <w:pPr>
                              <w:rPr>
                                <w:color w:val="000000" w:themeColor="text1"/>
                                <w:sz w:val="16"/>
                                <w:szCs w:val="16"/>
                              </w:rPr>
                            </w:pPr>
                            <w:r w:rsidRPr="0068784D">
                              <w:rPr>
                                <w:color w:val="000000" w:themeColor="text1"/>
                                <w:sz w:val="16"/>
                                <w:szCs w:val="16"/>
                              </w:rPr>
                              <w:t>(Section 4.2.4)</w:t>
                            </w:r>
                          </w:p>
                        </w:txbxContent>
                      </v:textbox>
                    </v:rect>
                    <v:line id="Straight Connector 64" o:spid="_x0000_s1047" style="position:absolute;visibility:visible;mso-wrap-style:square" from="7810,25241" to="7810,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" strokecolor="black [3200]" strokeweight="2pt">
                      <v:shadow on="t" color="black" opacity="24903f" origin=",.5" offset="0,.55556mm"/>
                    </v:line>
                    <v:line id="Straight Connector 65" o:spid="_x0000_s1048" style="position:absolute;visibility:visible;mso-wrap-style:square" from="8001,33813" to="8001,3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" strokecolor="black [3200]" strokeweight="2pt">
                      <v:shadow on="t" color="black" opacity="24903f" origin=",.5" offset="0,.55556mm"/>
                    </v:line>
                  </v:group>
                </v:group>
              </v:group>
            </w:pict>
          </mc:Fallback>
        </mc:AlternateContent>
      </w:r>
      <w:r w:rsidR="00E358C4">
        <w:br w:type="page"/>
      </w:r>
      <w:bookmarkEnd w:id="2"/>
      <w:bookmarkEnd w:id="3"/>
      <w:bookmarkEnd w:id="4"/>
      <w:bookmarkEnd w:id="5"/>
    </w:p>
    <w:p w14:paraId="375C834F" w14:textId="77777777" w:rsidR="0026157B" w:rsidRDefault="002A35B7" w:rsidP="00313850">
      <w:pPr>
        <w:pStyle w:val="Heading1"/>
      </w:pPr>
      <w:bookmarkStart w:id="6" w:name="_Toc432162537"/>
      <w:r>
        <w:lastRenderedPageBreak/>
        <w:t xml:space="preserve">Default Parameters </w:t>
      </w:r>
      <w:r w:rsidR="004C4945">
        <w:t>for Exposure Assessment</w:t>
      </w:r>
      <w:bookmarkEnd w:id="6"/>
    </w:p>
    <w:p w14:paraId="73262EF5" w14:textId="77777777" w:rsidR="004C4945" w:rsidRDefault="004C4945" w:rsidP="00856B6B">
      <w:pPr>
        <w:pStyle w:val="BodyText"/>
        <w:spacing w:after="120"/>
      </w:pPr>
      <w:proofErr w:type="gramStart"/>
      <w:r>
        <w:t>In order to</w:t>
      </w:r>
      <w:proofErr w:type="gramEnd"/>
      <w:r>
        <w:t xml:space="preserve"> conduct exposure assessment a number of default values are used within Tier I and II approaches. These default values usually address factors like body weight, body surface areas, inhalation rates, activity patterns and </w:t>
      </w:r>
      <w:r w:rsidR="0032699D">
        <w:t>defaults for the locations where activities can take place.</w:t>
      </w:r>
    </w:p>
    <w:p w14:paraId="1AE4753A" w14:textId="77777777" w:rsidR="0032699D" w:rsidRDefault="0032699D" w:rsidP="00856B6B">
      <w:pPr>
        <w:pStyle w:val="BodyText"/>
        <w:spacing w:after="120"/>
      </w:pPr>
      <w:r>
        <w:t xml:space="preserve">These defaults, unless stated otherwise, apply both for primary (direct) and secondary (indirect) assessment. </w:t>
      </w:r>
    </w:p>
    <w:p w14:paraId="4971EE3D" w14:textId="77777777" w:rsidR="0032699D" w:rsidRDefault="0032699D" w:rsidP="00856B6B">
      <w:pPr>
        <w:pStyle w:val="BodyText"/>
        <w:spacing w:after="120"/>
      </w:pPr>
      <w:r>
        <w:t xml:space="preserve">For the purpose of </w:t>
      </w:r>
      <w:proofErr w:type="gramStart"/>
      <w:r>
        <w:t>harmonisation</w:t>
      </w:r>
      <w:proofErr w:type="gramEnd"/>
      <w:r>
        <w:t xml:space="preserve"> they are presented in this section, and are referenced in the relevant sections of exposure estimation within this document. </w:t>
      </w:r>
    </w:p>
    <w:p w14:paraId="32CD6E88" w14:textId="77777777" w:rsidR="00AB1233" w:rsidRPr="004C4945" w:rsidRDefault="00AB1233" w:rsidP="00856B6B">
      <w:pPr>
        <w:pStyle w:val="BodyText"/>
        <w:spacing w:after="120"/>
      </w:pPr>
      <w:r>
        <w:t>Additional defaults that are specific for either primary or secondary assessment only are described within the respective sections of this document.</w:t>
      </w:r>
    </w:p>
    <w:p w14:paraId="0E161F1E" w14:textId="77777777" w:rsidR="004C4945" w:rsidRDefault="004C4945" w:rsidP="00313850">
      <w:pPr>
        <w:pStyle w:val="Heading2"/>
        <w:tabs>
          <w:tab w:val="clear" w:pos="1440"/>
        </w:tabs>
        <w:ind w:left="0" w:firstLine="0"/>
        <w:rPr>
          <w:lang w:eastAsia="de-DE"/>
        </w:rPr>
      </w:pPr>
      <w:bookmarkStart w:id="7" w:name="_Toc432162538"/>
      <w:r>
        <w:rPr>
          <w:lang w:eastAsia="de-DE"/>
        </w:rPr>
        <w:t>Anthropometric Parameters</w:t>
      </w:r>
      <w:bookmarkEnd w:id="7"/>
    </w:p>
    <w:p w14:paraId="01B46EDC" w14:textId="77777777" w:rsidR="00A01479" w:rsidRDefault="0080173E" w:rsidP="00856B6B">
      <w:pPr>
        <w:rPr>
          <w:lang w:eastAsia="de-DE"/>
        </w:rPr>
      </w:pPr>
      <w:r>
        <w:rPr>
          <w:lang w:eastAsia="de-DE"/>
        </w:rPr>
        <w:t>This section is based on the HEEG Opinion (2013, Default Human Factor Values).</w:t>
      </w:r>
    </w:p>
    <w:p w14:paraId="020DA0CD" w14:textId="77777777" w:rsidR="004D5823" w:rsidRPr="007D3793" w:rsidRDefault="004D5823" w:rsidP="00856B6B">
      <w:pPr>
        <w:rPr>
          <w:lang w:eastAsia="de-DE"/>
        </w:rPr>
      </w:pPr>
      <w:r w:rsidRPr="007D3793">
        <w:rPr>
          <w:lang w:eastAsia="de-DE"/>
        </w:rPr>
        <w:t xml:space="preserve">In review of available data, the </w:t>
      </w:r>
      <w:proofErr w:type="spellStart"/>
      <w:r w:rsidRPr="007D3793">
        <w:rPr>
          <w:lang w:eastAsia="de-DE"/>
        </w:rPr>
        <w:t>NEGh</w:t>
      </w:r>
      <w:proofErr w:type="spellEnd"/>
      <w:r w:rsidRPr="007D3793">
        <w:rPr>
          <w:lang w:eastAsia="de-DE"/>
        </w:rPr>
        <w:t xml:space="preserve"> Final Report (’Existing Default Values and Recommendations for Exposure assessment – A Nordic Exposure Group Project 2011) concluded that the US EPA data was the most valid. The data in </w:t>
      </w:r>
      <w:r w:rsidR="00B479A9">
        <w:rPr>
          <w:lang w:eastAsia="de-DE"/>
        </w:rPr>
        <w:t>Table 1</w:t>
      </w:r>
      <w:r w:rsidRPr="007D3793">
        <w:rPr>
          <w:lang w:eastAsia="de-DE"/>
        </w:rPr>
        <w:t xml:space="preserve"> and </w:t>
      </w:r>
      <w:r w:rsidR="00B479A9">
        <w:rPr>
          <w:lang w:eastAsia="de-DE"/>
        </w:rPr>
        <w:t>Table 2</w:t>
      </w:r>
      <w:r w:rsidR="00721E1A">
        <w:rPr>
          <w:lang w:eastAsia="de-DE"/>
        </w:rPr>
        <w:t xml:space="preserve"> in this section further below</w:t>
      </w:r>
      <w:r w:rsidRPr="007D3793">
        <w:rPr>
          <w:lang w:eastAsia="de-DE"/>
        </w:rPr>
        <w:t xml:space="preserve"> are based on those from</w:t>
      </w:r>
      <w:bookmarkStart w:id="8" w:name="OLE_LINK2"/>
      <w:bookmarkStart w:id="9" w:name="OLE_LINK3"/>
      <w:r w:rsidRPr="007D3793">
        <w:rPr>
          <w:lang w:eastAsia="de-DE"/>
        </w:rPr>
        <w:t xml:space="preserve"> the US EPA Exposure Factors Handbook (2011 Issue), which are</w:t>
      </w:r>
      <w:bookmarkEnd w:id="8"/>
      <w:bookmarkEnd w:id="9"/>
      <w:r w:rsidRPr="007D3793">
        <w:rPr>
          <w:lang w:eastAsia="de-DE"/>
        </w:rPr>
        <w:t xml:space="preserve"> derived from US EPA Analysis of NHANES 1999-2006. The values for body weights and body surface areas are 25</w:t>
      </w:r>
      <w:r w:rsidRPr="007D3793">
        <w:rPr>
          <w:vertAlign w:val="superscript"/>
          <w:lang w:eastAsia="de-DE"/>
        </w:rPr>
        <w:t>th</w:t>
      </w:r>
      <w:r w:rsidRPr="007D3793">
        <w:rPr>
          <w:lang w:eastAsia="de-DE"/>
        </w:rPr>
        <w:t xml:space="preserve"> percentile values; those for females providing a worse-case exposure assessment.</w:t>
      </w:r>
    </w:p>
    <w:p w14:paraId="5FDE98C3" w14:textId="77777777" w:rsidR="004D5823" w:rsidRPr="007D3793" w:rsidRDefault="004D5823" w:rsidP="00856B6B">
      <w:pPr>
        <w:rPr>
          <w:lang w:eastAsia="de-DE"/>
        </w:rPr>
      </w:pPr>
    </w:p>
    <w:p w14:paraId="79975BD4" w14:textId="77777777" w:rsidR="004D5823" w:rsidRPr="00294B7F" w:rsidRDefault="004D5823" w:rsidP="00856B6B">
      <w:pPr>
        <w:rPr>
          <w:lang w:val="de-DE" w:eastAsia="de-DE"/>
        </w:rPr>
      </w:pPr>
      <w:r w:rsidRPr="007D3793">
        <w:rPr>
          <w:lang w:eastAsia="de-DE"/>
        </w:rPr>
        <w:t xml:space="preserve">The data points in the US EPA Exposure Factors Handbook are often for a series of human age groups. For biocides assessment it would be laborious, and in fact unnecessary, for exposure assessments to determine exposures for all age groups. Therefore, , in order to provide a snapshot of exposure to the human population as a whole, four representative groups have been selected: for bodyweight and body part surface area - infant </w:t>
      </w:r>
      <w:r w:rsidRPr="007D3793">
        <w:rPr>
          <w:i/>
          <w:lang w:val="de-DE" w:eastAsia="sv-SE"/>
        </w:rPr>
        <w:t>(</w:t>
      </w:r>
      <w:proofErr w:type="spellStart"/>
      <w:r w:rsidRPr="007D3793">
        <w:rPr>
          <w:i/>
          <w:lang w:val="de-DE" w:eastAsia="sv-SE"/>
        </w:rPr>
        <w:t>based</w:t>
      </w:r>
      <w:proofErr w:type="spellEnd"/>
      <w:r w:rsidRPr="007D3793">
        <w:rPr>
          <w:i/>
          <w:lang w:val="de-DE" w:eastAsia="sv-SE"/>
        </w:rPr>
        <w:t xml:space="preserve"> on </w:t>
      </w:r>
      <w:proofErr w:type="spellStart"/>
      <w:r w:rsidRPr="007D3793">
        <w:rPr>
          <w:i/>
          <w:lang w:val="de-DE" w:eastAsia="sv-SE"/>
        </w:rPr>
        <w:t>female</w:t>
      </w:r>
      <w:proofErr w:type="spellEnd"/>
      <w:r w:rsidRPr="007D3793">
        <w:rPr>
          <w:i/>
          <w:lang w:val="de-DE" w:eastAsia="sv-SE"/>
        </w:rPr>
        <w:t xml:space="preserve"> 6 to &lt;12 </w:t>
      </w:r>
      <w:proofErr w:type="spellStart"/>
      <w:r w:rsidRPr="007D3793">
        <w:rPr>
          <w:i/>
          <w:lang w:val="de-DE" w:eastAsia="sv-SE"/>
        </w:rPr>
        <w:t>months</w:t>
      </w:r>
      <w:proofErr w:type="spellEnd"/>
      <w:r w:rsidRPr="007D3793">
        <w:rPr>
          <w:i/>
          <w:lang w:val="de-DE" w:eastAsia="sv-SE"/>
        </w:rPr>
        <w:t xml:space="preserve"> </w:t>
      </w:r>
      <w:proofErr w:type="spellStart"/>
      <w:r w:rsidRPr="007D3793">
        <w:rPr>
          <w:i/>
          <w:lang w:val="de-DE" w:eastAsia="sv-SE"/>
        </w:rPr>
        <w:t>old</w:t>
      </w:r>
      <w:proofErr w:type="spellEnd"/>
      <w:r w:rsidRPr="007D3793">
        <w:rPr>
          <w:i/>
          <w:lang w:val="de-DE" w:eastAsia="sv-SE"/>
        </w:rPr>
        <w:t>)</w:t>
      </w:r>
      <w:r w:rsidRPr="007D3793">
        <w:rPr>
          <w:lang w:val="de-DE" w:eastAsia="sv-SE"/>
        </w:rPr>
        <w:t>;</w:t>
      </w:r>
      <w:r w:rsidRPr="007D3793">
        <w:rPr>
          <w:lang w:eastAsia="de-DE"/>
        </w:rPr>
        <w:t xml:space="preserve"> toddler </w:t>
      </w:r>
      <w:r w:rsidRPr="007D3793">
        <w:rPr>
          <w:i/>
          <w:lang w:val="de-DE" w:eastAsia="sv-SE"/>
        </w:rPr>
        <w:t>(</w:t>
      </w:r>
      <w:proofErr w:type="spellStart"/>
      <w:r w:rsidRPr="007D3793">
        <w:rPr>
          <w:i/>
          <w:lang w:val="de-DE" w:eastAsia="sv-SE"/>
        </w:rPr>
        <w:t>based</w:t>
      </w:r>
      <w:proofErr w:type="spellEnd"/>
      <w:r w:rsidRPr="007D3793">
        <w:rPr>
          <w:i/>
          <w:lang w:val="de-DE" w:eastAsia="sv-SE"/>
        </w:rPr>
        <w:t xml:space="preserve"> on </w:t>
      </w:r>
      <w:proofErr w:type="spellStart"/>
      <w:r w:rsidRPr="007D3793">
        <w:rPr>
          <w:i/>
          <w:lang w:val="de-DE" w:eastAsia="sv-SE"/>
        </w:rPr>
        <w:t>female</w:t>
      </w:r>
      <w:proofErr w:type="spellEnd"/>
      <w:r w:rsidRPr="007D3793">
        <w:rPr>
          <w:i/>
          <w:lang w:val="de-DE" w:eastAsia="sv-SE"/>
        </w:rPr>
        <w:t xml:space="preserve"> 1 to &lt;2 </w:t>
      </w:r>
      <w:proofErr w:type="spellStart"/>
      <w:r w:rsidRPr="007D3793">
        <w:rPr>
          <w:i/>
          <w:lang w:val="de-DE" w:eastAsia="sv-SE"/>
        </w:rPr>
        <w:t>years</w:t>
      </w:r>
      <w:proofErr w:type="spellEnd"/>
      <w:r w:rsidRPr="007D3793">
        <w:rPr>
          <w:i/>
          <w:lang w:val="de-DE" w:eastAsia="sv-SE"/>
        </w:rPr>
        <w:t>)</w:t>
      </w:r>
      <w:r w:rsidRPr="007D3793">
        <w:rPr>
          <w:lang w:val="de-DE" w:eastAsia="sv-SE"/>
        </w:rPr>
        <w:t>;</w:t>
      </w:r>
      <w:r w:rsidRPr="007D3793">
        <w:rPr>
          <w:lang w:eastAsia="de-DE"/>
        </w:rPr>
        <w:t xml:space="preserve"> child </w:t>
      </w:r>
      <w:r w:rsidRPr="007D3793">
        <w:rPr>
          <w:i/>
          <w:lang w:val="de-DE" w:eastAsia="sv-SE"/>
        </w:rPr>
        <w:t>(</w:t>
      </w:r>
      <w:proofErr w:type="spellStart"/>
      <w:r w:rsidRPr="007D3793">
        <w:rPr>
          <w:i/>
          <w:lang w:val="de-DE" w:eastAsia="sv-SE"/>
        </w:rPr>
        <w:t>based</w:t>
      </w:r>
      <w:proofErr w:type="spellEnd"/>
      <w:r w:rsidRPr="007D3793">
        <w:rPr>
          <w:i/>
          <w:lang w:val="de-DE" w:eastAsia="sv-SE"/>
        </w:rPr>
        <w:t xml:space="preserve"> on </w:t>
      </w:r>
      <w:proofErr w:type="spellStart"/>
      <w:r w:rsidRPr="007D3793">
        <w:rPr>
          <w:i/>
          <w:lang w:val="de-DE" w:eastAsia="sv-SE"/>
        </w:rPr>
        <w:t>female</w:t>
      </w:r>
      <w:proofErr w:type="spellEnd"/>
      <w:r w:rsidRPr="007D3793">
        <w:rPr>
          <w:i/>
          <w:lang w:val="de-DE" w:eastAsia="sv-SE"/>
        </w:rPr>
        <w:t xml:space="preserve"> 6 to &lt;11 </w:t>
      </w:r>
      <w:proofErr w:type="spellStart"/>
      <w:r w:rsidRPr="007D3793">
        <w:rPr>
          <w:i/>
          <w:lang w:val="de-DE" w:eastAsia="sv-SE"/>
        </w:rPr>
        <w:t>years</w:t>
      </w:r>
      <w:proofErr w:type="spellEnd"/>
      <w:r w:rsidRPr="007D3793">
        <w:rPr>
          <w:i/>
          <w:lang w:val="de-DE" w:eastAsia="sv-SE"/>
        </w:rPr>
        <w:t>)</w:t>
      </w:r>
      <w:r w:rsidRPr="007D3793">
        <w:rPr>
          <w:lang w:eastAsia="de-DE"/>
        </w:rPr>
        <w:t xml:space="preserve">; and adult </w:t>
      </w:r>
      <w:r w:rsidRPr="007D3793">
        <w:rPr>
          <w:i/>
          <w:lang w:val="de-DE" w:eastAsia="sv-SE"/>
        </w:rPr>
        <w:t>(</w:t>
      </w:r>
      <w:proofErr w:type="spellStart"/>
      <w:r w:rsidRPr="007D3793">
        <w:rPr>
          <w:i/>
          <w:lang w:val="de-DE" w:eastAsia="sv-SE"/>
        </w:rPr>
        <w:t>based</w:t>
      </w:r>
      <w:proofErr w:type="spellEnd"/>
      <w:r w:rsidRPr="007D3793">
        <w:rPr>
          <w:i/>
          <w:lang w:val="de-DE" w:eastAsia="sv-SE"/>
        </w:rPr>
        <w:t xml:space="preserve"> on </w:t>
      </w:r>
      <w:proofErr w:type="spellStart"/>
      <w:r w:rsidRPr="007D3793">
        <w:rPr>
          <w:i/>
          <w:lang w:val="de-DE" w:eastAsia="sv-SE"/>
        </w:rPr>
        <w:t>female</w:t>
      </w:r>
      <w:proofErr w:type="spellEnd"/>
      <w:r w:rsidRPr="007D3793">
        <w:rPr>
          <w:i/>
          <w:lang w:val="de-DE" w:eastAsia="sv-SE"/>
        </w:rPr>
        <w:t xml:space="preserve"> 30 to &lt;40 </w:t>
      </w:r>
      <w:proofErr w:type="spellStart"/>
      <w:r w:rsidRPr="007D3793">
        <w:rPr>
          <w:i/>
          <w:lang w:val="de-DE" w:eastAsia="sv-SE"/>
        </w:rPr>
        <w:t>years</w:t>
      </w:r>
      <w:proofErr w:type="spellEnd"/>
      <w:r w:rsidRPr="007D3793">
        <w:rPr>
          <w:i/>
          <w:lang w:val="de-DE" w:eastAsia="sv-SE"/>
        </w:rPr>
        <w:t xml:space="preserve"> </w:t>
      </w:r>
      <w:proofErr w:type="spellStart"/>
      <w:r w:rsidRPr="007D3793">
        <w:rPr>
          <w:i/>
          <w:lang w:val="de-DE" w:eastAsia="sv-SE"/>
        </w:rPr>
        <w:t>old</w:t>
      </w:r>
      <w:proofErr w:type="spellEnd"/>
      <w:r w:rsidRPr="007D3793">
        <w:rPr>
          <w:i/>
          <w:lang w:val="de-DE" w:eastAsia="sv-SE"/>
        </w:rPr>
        <w:t>)</w:t>
      </w:r>
      <w:r w:rsidRPr="007D3793">
        <w:rPr>
          <w:lang w:val="de-DE" w:eastAsia="sv-SE"/>
        </w:rPr>
        <w:t>.</w:t>
      </w:r>
      <w:r w:rsidRPr="007D3793">
        <w:rPr>
          <w:lang w:eastAsia="de-DE"/>
        </w:rPr>
        <w:t xml:space="preserve"> The inhalation rates are based on the age groups: infant </w:t>
      </w:r>
      <w:r w:rsidRPr="007D3793">
        <w:rPr>
          <w:i/>
          <w:lang w:val="de-DE" w:eastAsia="sv-SE"/>
        </w:rPr>
        <w:t xml:space="preserve">(0 to &lt;1 </w:t>
      </w:r>
      <w:proofErr w:type="spellStart"/>
      <w:r w:rsidRPr="007D3793">
        <w:rPr>
          <w:i/>
          <w:lang w:val="de-DE" w:eastAsia="sv-SE"/>
        </w:rPr>
        <w:t>years</w:t>
      </w:r>
      <w:proofErr w:type="spellEnd"/>
      <w:r w:rsidRPr="007D3793">
        <w:rPr>
          <w:i/>
          <w:lang w:val="de-DE" w:eastAsia="sv-SE"/>
        </w:rPr>
        <w:t xml:space="preserve"> </w:t>
      </w:r>
      <w:proofErr w:type="spellStart"/>
      <w:r w:rsidRPr="007D3793">
        <w:rPr>
          <w:i/>
          <w:lang w:val="de-DE" w:eastAsia="sv-SE"/>
        </w:rPr>
        <w:t>old</w:t>
      </w:r>
      <w:proofErr w:type="spellEnd"/>
      <w:r w:rsidRPr="007D3793">
        <w:rPr>
          <w:i/>
          <w:lang w:val="de-DE" w:eastAsia="sv-SE"/>
        </w:rPr>
        <w:t>)</w:t>
      </w:r>
      <w:r w:rsidRPr="007D3793">
        <w:rPr>
          <w:lang w:val="de-DE" w:eastAsia="sv-SE"/>
        </w:rPr>
        <w:t>;</w:t>
      </w:r>
      <w:r w:rsidRPr="007D3793">
        <w:rPr>
          <w:lang w:eastAsia="de-DE"/>
        </w:rPr>
        <w:t xml:space="preserve"> toddler </w:t>
      </w:r>
      <w:r w:rsidRPr="007D3793">
        <w:rPr>
          <w:i/>
          <w:lang w:val="de-DE" w:eastAsia="sv-SE"/>
        </w:rPr>
        <w:t xml:space="preserve">(2 </w:t>
      </w:r>
      <w:proofErr w:type="spellStart"/>
      <w:r w:rsidRPr="007D3793">
        <w:rPr>
          <w:i/>
          <w:lang w:val="de-DE" w:eastAsia="sv-SE"/>
        </w:rPr>
        <w:t>years</w:t>
      </w:r>
      <w:proofErr w:type="spellEnd"/>
      <w:r w:rsidRPr="007D3793">
        <w:rPr>
          <w:i/>
          <w:lang w:val="de-DE" w:eastAsia="sv-SE"/>
        </w:rPr>
        <w:t>)</w:t>
      </w:r>
      <w:r w:rsidRPr="007D3793">
        <w:rPr>
          <w:lang w:val="de-DE" w:eastAsia="sv-SE"/>
        </w:rPr>
        <w:t>;</w:t>
      </w:r>
      <w:r w:rsidRPr="007D3793">
        <w:rPr>
          <w:lang w:eastAsia="de-DE"/>
        </w:rPr>
        <w:t xml:space="preserve"> child (6</w:t>
      </w:r>
      <w:r w:rsidRPr="007D3793">
        <w:rPr>
          <w:i/>
          <w:lang w:val="de-DE" w:eastAsia="sv-SE"/>
        </w:rPr>
        <w:t xml:space="preserve"> to &lt;11 </w:t>
      </w:r>
      <w:proofErr w:type="spellStart"/>
      <w:r w:rsidRPr="00294B7F">
        <w:rPr>
          <w:i/>
          <w:lang w:val="de-DE" w:eastAsia="sv-SE"/>
        </w:rPr>
        <w:t>years</w:t>
      </w:r>
      <w:proofErr w:type="spellEnd"/>
      <w:r w:rsidRPr="00294B7F">
        <w:rPr>
          <w:i/>
          <w:lang w:val="de-DE" w:eastAsia="sv-SE"/>
        </w:rPr>
        <w:t>),</w:t>
      </w:r>
      <w:r w:rsidRPr="00294B7F">
        <w:rPr>
          <w:lang w:eastAsia="de-DE"/>
        </w:rPr>
        <w:t xml:space="preserve"> and for the adult (</w:t>
      </w:r>
      <w:proofErr w:type="spellStart"/>
      <w:r w:rsidRPr="00294B7F">
        <w:rPr>
          <w:i/>
          <w:lang w:val="de-DE" w:eastAsia="sv-SE"/>
        </w:rPr>
        <w:t>long</w:t>
      </w:r>
      <w:proofErr w:type="spellEnd"/>
      <w:r w:rsidRPr="00294B7F">
        <w:rPr>
          <w:i/>
          <w:lang w:val="de-DE" w:eastAsia="sv-SE"/>
        </w:rPr>
        <w:t xml:space="preserve">-term </w:t>
      </w:r>
      <w:proofErr w:type="spellStart"/>
      <w:r w:rsidRPr="00294B7F">
        <w:rPr>
          <w:i/>
          <w:lang w:val="de-DE" w:eastAsia="sv-SE"/>
        </w:rPr>
        <w:t>exposure</w:t>
      </w:r>
      <w:proofErr w:type="spellEnd"/>
      <w:r w:rsidRPr="00294B7F">
        <w:rPr>
          <w:i/>
          <w:lang w:val="de-DE" w:eastAsia="sv-SE"/>
        </w:rPr>
        <w:t xml:space="preserve">: 31 to 51 </w:t>
      </w:r>
      <w:proofErr w:type="spellStart"/>
      <w:r w:rsidRPr="00294B7F">
        <w:rPr>
          <w:i/>
          <w:lang w:val="de-DE" w:eastAsia="sv-SE"/>
        </w:rPr>
        <w:t>years</w:t>
      </w:r>
      <w:proofErr w:type="spellEnd"/>
      <w:r w:rsidRPr="00294B7F">
        <w:rPr>
          <w:i/>
          <w:lang w:val="de-DE" w:eastAsia="sv-SE"/>
        </w:rPr>
        <w:t xml:space="preserve"> </w:t>
      </w:r>
      <w:proofErr w:type="spellStart"/>
      <w:r w:rsidRPr="00294B7F">
        <w:rPr>
          <w:i/>
          <w:lang w:val="de-DE" w:eastAsia="sv-SE"/>
        </w:rPr>
        <w:t>old</w:t>
      </w:r>
      <w:proofErr w:type="spellEnd"/>
      <w:r w:rsidRPr="00294B7F">
        <w:rPr>
          <w:i/>
          <w:lang w:val="de-DE" w:eastAsia="sv-SE"/>
        </w:rPr>
        <w:t xml:space="preserve"> – for </w:t>
      </w:r>
      <w:proofErr w:type="spellStart"/>
      <w:r w:rsidRPr="00294B7F">
        <w:rPr>
          <w:i/>
          <w:lang w:val="de-DE" w:eastAsia="sv-SE"/>
        </w:rPr>
        <w:t>short</w:t>
      </w:r>
      <w:proofErr w:type="spellEnd"/>
      <w:r w:rsidRPr="00294B7F">
        <w:rPr>
          <w:i/>
          <w:lang w:val="de-DE" w:eastAsia="sv-SE"/>
        </w:rPr>
        <w:t xml:space="preserve">-term </w:t>
      </w:r>
      <w:proofErr w:type="spellStart"/>
      <w:r w:rsidRPr="00294B7F">
        <w:rPr>
          <w:i/>
          <w:lang w:val="de-DE" w:eastAsia="sv-SE"/>
        </w:rPr>
        <w:t>exposure</w:t>
      </w:r>
      <w:proofErr w:type="spellEnd"/>
      <w:r w:rsidRPr="00294B7F">
        <w:rPr>
          <w:i/>
          <w:lang w:val="de-DE" w:eastAsia="sv-SE"/>
        </w:rPr>
        <w:t xml:space="preserve">, </w:t>
      </w:r>
      <w:proofErr w:type="spellStart"/>
      <w:r w:rsidRPr="00294B7F">
        <w:rPr>
          <w:i/>
          <w:lang w:val="de-DE" w:eastAsia="sv-SE"/>
        </w:rPr>
        <w:t>see</w:t>
      </w:r>
      <w:proofErr w:type="spellEnd"/>
      <w:r w:rsidRPr="00294B7F">
        <w:rPr>
          <w:i/>
          <w:lang w:val="de-DE" w:eastAsia="sv-SE"/>
        </w:rPr>
        <w:t xml:space="preserve"> </w:t>
      </w:r>
      <w:proofErr w:type="spellStart"/>
      <w:r w:rsidR="00721E1A" w:rsidRPr="00294B7F">
        <w:rPr>
          <w:i/>
          <w:lang w:val="de-DE" w:eastAsia="de-DE"/>
        </w:rPr>
        <w:t>further</w:t>
      </w:r>
      <w:proofErr w:type="spellEnd"/>
      <w:r w:rsidR="00721E1A" w:rsidRPr="00294B7F">
        <w:rPr>
          <w:i/>
          <w:lang w:val="de-DE" w:eastAsia="de-DE"/>
        </w:rPr>
        <w:t xml:space="preserve"> </w:t>
      </w:r>
      <w:proofErr w:type="spellStart"/>
      <w:r w:rsidR="00721E1A" w:rsidRPr="00294B7F">
        <w:rPr>
          <w:i/>
          <w:lang w:val="de-DE" w:eastAsia="de-DE"/>
        </w:rPr>
        <w:t>section</w:t>
      </w:r>
      <w:proofErr w:type="spellEnd"/>
      <w:r w:rsidR="00721E1A" w:rsidRPr="00294B7F">
        <w:rPr>
          <w:i/>
          <w:lang w:val="de-DE" w:eastAsia="de-DE"/>
        </w:rPr>
        <w:t xml:space="preserve"> </w:t>
      </w:r>
      <w:r w:rsidRPr="00294B7F">
        <w:rPr>
          <w:i/>
          <w:lang w:val="de-DE" w:eastAsia="de-DE"/>
        </w:rPr>
        <w:t>(ii)</w:t>
      </w:r>
      <w:r w:rsidR="00721E1A" w:rsidRPr="00294B7F">
        <w:rPr>
          <w:i/>
          <w:lang w:val="de-DE" w:eastAsia="de-DE"/>
        </w:rPr>
        <w:t xml:space="preserve"> on </w:t>
      </w:r>
      <w:proofErr w:type="spellStart"/>
      <w:r w:rsidR="00721E1A" w:rsidRPr="00294B7F">
        <w:rPr>
          <w:i/>
          <w:lang w:val="de-DE" w:eastAsia="de-DE"/>
        </w:rPr>
        <w:t>definitions</w:t>
      </w:r>
      <w:proofErr w:type="spellEnd"/>
      <w:r w:rsidR="00721E1A" w:rsidRPr="00294B7F">
        <w:rPr>
          <w:i/>
          <w:lang w:val="de-DE" w:eastAsia="de-DE"/>
        </w:rPr>
        <w:t xml:space="preserve"> </w:t>
      </w:r>
      <w:proofErr w:type="spellStart"/>
      <w:r w:rsidR="00721E1A" w:rsidRPr="00294B7F">
        <w:rPr>
          <w:i/>
          <w:lang w:val="de-DE" w:eastAsia="de-DE"/>
        </w:rPr>
        <w:t>of</w:t>
      </w:r>
      <w:proofErr w:type="spellEnd"/>
      <w:r w:rsidR="00721E1A" w:rsidRPr="00294B7F">
        <w:rPr>
          <w:i/>
          <w:lang w:val="de-DE" w:eastAsia="de-DE"/>
        </w:rPr>
        <w:t xml:space="preserve"> </w:t>
      </w:r>
      <w:proofErr w:type="spellStart"/>
      <w:r w:rsidR="00721E1A" w:rsidRPr="00294B7F">
        <w:rPr>
          <w:i/>
          <w:lang w:val="de-DE" w:eastAsia="de-DE"/>
        </w:rPr>
        <w:t>toddler</w:t>
      </w:r>
      <w:proofErr w:type="spellEnd"/>
      <w:r w:rsidRPr="00294B7F">
        <w:rPr>
          <w:i/>
          <w:lang w:val="de-DE" w:eastAsia="de-DE"/>
        </w:rPr>
        <w:t xml:space="preserve"> </w:t>
      </w:r>
      <w:proofErr w:type="spellStart"/>
      <w:r w:rsidRPr="00294B7F">
        <w:rPr>
          <w:i/>
          <w:lang w:val="de-DE" w:eastAsia="de-DE"/>
        </w:rPr>
        <w:t>below</w:t>
      </w:r>
      <w:proofErr w:type="spellEnd"/>
      <w:r w:rsidRPr="00294B7F">
        <w:rPr>
          <w:i/>
          <w:lang w:val="de-DE" w:eastAsia="sv-SE"/>
        </w:rPr>
        <w:t>)</w:t>
      </w:r>
      <w:r w:rsidRPr="00294B7F">
        <w:rPr>
          <w:lang w:val="de-DE" w:eastAsia="sv-SE"/>
        </w:rPr>
        <w:t>.</w:t>
      </w:r>
    </w:p>
    <w:p w14:paraId="3EAADB43" w14:textId="77777777" w:rsidR="004D5823" w:rsidRPr="007D3793" w:rsidRDefault="004D5823" w:rsidP="00856B6B">
      <w:pPr>
        <w:rPr>
          <w:lang w:eastAsia="de-DE"/>
        </w:rPr>
      </w:pPr>
      <w:r w:rsidRPr="007D3793">
        <w:rPr>
          <w:lang w:eastAsia="de-DE"/>
        </w:rPr>
        <w:t xml:space="preserve">For an assessment, an Assessor would need to determine which representative group(s) </w:t>
      </w:r>
      <w:r w:rsidR="00721E1A" w:rsidRPr="007D3793">
        <w:rPr>
          <w:lang w:eastAsia="de-DE"/>
        </w:rPr>
        <w:t>is (</w:t>
      </w:r>
      <w:r w:rsidRPr="007D3793">
        <w:rPr>
          <w:lang w:eastAsia="de-DE"/>
        </w:rPr>
        <w:t xml:space="preserve">are) at risk in a particular exposure scenario. For some scenarios, in some circumstances – an exposure assessment for one of the groups might allay concerns for the other three groups, and consequently for the human </w:t>
      </w:r>
      <w:proofErr w:type="gramStart"/>
      <w:r w:rsidRPr="007D3793">
        <w:rPr>
          <w:lang w:eastAsia="de-DE"/>
        </w:rPr>
        <w:t>population as a whole</w:t>
      </w:r>
      <w:proofErr w:type="gramEnd"/>
      <w:r w:rsidRPr="007D3793">
        <w:rPr>
          <w:lang w:eastAsia="de-DE"/>
        </w:rPr>
        <w:t xml:space="preserve">. If so, and if explained in the assessment, actual </w:t>
      </w:r>
      <w:proofErr w:type="gramStart"/>
      <w:r w:rsidRPr="007D3793">
        <w:rPr>
          <w:lang w:eastAsia="de-DE"/>
        </w:rPr>
        <w:t>exposure</w:t>
      </w:r>
      <w:proofErr w:type="gramEnd"/>
      <w:r w:rsidRPr="007D3793">
        <w:rPr>
          <w:lang w:eastAsia="de-DE"/>
        </w:rPr>
        <w:t xml:space="preserve"> and risk calculations for the other three age groups might not need to be undertaken. </w:t>
      </w:r>
    </w:p>
    <w:p w14:paraId="3BAA6DEF" w14:textId="77777777" w:rsidR="004D5823" w:rsidRPr="007D3793" w:rsidRDefault="004D5823" w:rsidP="00856B6B">
      <w:pPr>
        <w:rPr>
          <w:lang w:eastAsia="de-DE"/>
        </w:rPr>
      </w:pPr>
      <w:proofErr w:type="gramStart"/>
      <w:r w:rsidRPr="007D3793">
        <w:rPr>
          <w:lang w:eastAsia="de-DE"/>
        </w:rPr>
        <w:t>In particular for</w:t>
      </w:r>
      <w:proofErr w:type="gramEnd"/>
      <w:r w:rsidRPr="007D3793">
        <w:rPr>
          <w:lang w:eastAsia="de-DE"/>
        </w:rPr>
        <w:t xml:space="preserve"> the infant and toddler, their behavioural characteristics will influence the route, frequency and degree of exposure. Definitions of both groups are given below to aid decision making.</w:t>
      </w:r>
    </w:p>
    <w:p w14:paraId="14484670" w14:textId="77777777" w:rsidR="00294B7F" w:rsidRDefault="00294B7F" w:rsidP="00856B6B">
      <w:pPr>
        <w:rPr>
          <w:lang w:eastAsia="de-DE"/>
        </w:rPr>
      </w:pPr>
    </w:p>
    <w:p w14:paraId="33C2FDA5" w14:textId="77777777" w:rsidR="004D5823" w:rsidRPr="007D3793" w:rsidRDefault="004D5823" w:rsidP="00856B6B">
      <w:pPr>
        <w:rPr>
          <w:lang w:eastAsia="de-DE"/>
        </w:rPr>
      </w:pPr>
      <w:r w:rsidRPr="00294B7F">
        <w:rPr>
          <w:b/>
          <w:lang w:eastAsia="de-DE"/>
        </w:rPr>
        <w:t>(</w:t>
      </w:r>
      <w:proofErr w:type="spellStart"/>
      <w:r w:rsidRPr="00294B7F">
        <w:rPr>
          <w:b/>
          <w:lang w:eastAsia="de-DE"/>
        </w:rPr>
        <w:t>i</w:t>
      </w:r>
      <w:proofErr w:type="spellEnd"/>
      <w:r w:rsidRPr="00294B7F">
        <w:rPr>
          <w:b/>
          <w:lang w:eastAsia="de-DE"/>
        </w:rPr>
        <w:t xml:space="preserve">) </w:t>
      </w:r>
      <w:r w:rsidRPr="00294B7F">
        <w:rPr>
          <w:b/>
          <w:u w:val="single"/>
          <w:lang w:eastAsia="de-DE"/>
        </w:rPr>
        <w:t>Definitions of infant</w:t>
      </w:r>
      <w:r w:rsidRPr="00294B7F">
        <w:rPr>
          <w:b/>
          <w:lang w:eastAsia="de-DE"/>
        </w:rPr>
        <w:t>:</w:t>
      </w:r>
      <w:r w:rsidRPr="007D3793">
        <w:rPr>
          <w:lang w:eastAsia="de-DE"/>
        </w:rPr>
        <w:t xml:space="preserve"> child who is at least 6 weeks old but less than 12 months old (Age Group Definitions – Minnesota Statutes 245A.02, subd. 19, March 2008 on http:/www.dhs.state.mn.us/main/groups/licensing/documents/pub/dhs16_143385.pdf); child under 12 months old (</w:t>
      </w:r>
      <w:hyperlink r:id="rId14" w:history="1">
        <w:r w:rsidRPr="007D3793">
          <w:rPr>
            <w:color w:val="0000FF"/>
            <w:u w:val="single"/>
            <w:lang w:eastAsia="de-DE"/>
          </w:rPr>
          <w:t>http://www.proz.com/kudoz/English/education_pedagogy/1148644-infant_x_toddler.html</w:t>
        </w:r>
      </w:hyperlink>
      <w:r w:rsidRPr="007D3793">
        <w:rPr>
          <w:lang w:eastAsia="de-DE"/>
        </w:rPr>
        <w:t>); child in earliest period of life, especially before he/she can walk (http/www.thefreedictionary.com/infant): child who is in the earliest stage of extra uterine life, a time extending from the first month after birth to approximately 12 months of age, when the baby is able to assume an erect posture (</w:t>
      </w:r>
      <w:r w:rsidRPr="007D3793">
        <w:rPr>
          <w:color w:val="0000FF"/>
          <w:u w:val="single"/>
          <w:lang w:eastAsia="de-DE"/>
        </w:rPr>
        <w:t xml:space="preserve">http://medical-dictionary.the </w:t>
      </w:r>
      <w:r w:rsidRPr="007D3793">
        <w:rPr>
          <w:color w:val="0000FF"/>
          <w:u w:val="single"/>
          <w:lang w:eastAsia="de-DE"/>
        </w:rPr>
        <w:lastRenderedPageBreak/>
        <w:t>freedictionary.com/infant</w:t>
      </w:r>
      <w:r w:rsidRPr="007D3793">
        <w:rPr>
          <w:lang w:eastAsia="de-DE"/>
        </w:rPr>
        <w:t xml:space="preserve">) </w:t>
      </w:r>
    </w:p>
    <w:p w14:paraId="5A897D4E" w14:textId="77777777" w:rsidR="004D5823" w:rsidRPr="007D3793" w:rsidRDefault="004D5823" w:rsidP="00856B6B">
      <w:pPr>
        <w:rPr>
          <w:lang w:eastAsia="de-DE"/>
        </w:rPr>
      </w:pPr>
    </w:p>
    <w:p w14:paraId="6798F56C" w14:textId="77777777" w:rsidR="004D5823" w:rsidRPr="007D3793" w:rsidRDefault="004D5823" w:rsidP="00856B6B">
      <w:pPr>
        <w:rPr>
          <w:lang w:eastAsia="de-DE"/>
        </w:rPr>
      </w:pPr>
      <w:r w:rsidRPr="007D3793">
        <w:rPr>
          <w:lang w:eastAsia="de-DE"/>
        </w:rPr>
        <w:t xml:space="preserve">From these definitions it is reasonable to infer that ‘infants’ cannot walk or crawl extensively away from the place they are put to explore their environment. An ‘infant’ could touch surfaces which are within reach or within a very limited distance if the infant has some crawling ability. </w:t>
      </w:r>
      <w:proofErr w:type="gramStart"/>
      <w:r w:rsidRPr="007D3793">
        <w:rPr>
          <w:lang w:eastAsia="de-DE"/>
        </w:rPr>
        <w:t>However</w:t>
      </w:r>
      <w:proofErr w:type="gramEnd"/>
      <w:r w:rsidRPr="007D3793">
        <w:rPr>
          <w:lang w:eastAsia="de-DE"/>
        </w:rPr>
        <w:t xml:space="preserve"> for airborne residue (e.g., in a room where residues are volatilising from a treated surface) an infant could potentially inhale the volatised residue for the whole of the period the infant is in the treated area.</w:t>
      </w:r>
    </w:p>
    <w:p w14:paraId="720C1323" w14:textId="77777777" w:rsidR="004D5823" w:rsidRPr="007D3793" w:rsidRDefault="004D5823" w:rsidP="00856B6B">
      <w:pPr>
        <w:rPr>
          <w:lang w:eastAsia="de-DE"/>
        </w:rPr>
      </w:pPr>
    </w:p>
    <w:p w14:paraId="54471CED" w14:textId="77777777" w:rsidR="004D5823" w:rsidRPr="00294B7F" w:rsidRDefault="004D5823" w:rsidP="00856B6B">
      <w:pPr>
        <w:rPr>
          <w:b/>
          <w:lang w:eastAsia="de-DE"/>
        </w:rPr>
      </w:pPr>
      <w:r w:rsidRPr="00294B7F">
        <w:rPr>
          <w:b/>
          <w:lang w:eastAsia="de-DE"/>
        </w:rPr>
        <w:t xml:space="preserve">(ii) </w:t>
      </w:r>
      <w:r w:rsidRPr="00294B7F">
        <w:rPr>
          <w:b/>
          <w:u w:val="single"/>
          <w:lang w:eastAsia="de-DE"/>
        </w:rPr>
        <w:t>Definitions of toddler</w:t>
      </w:r>
      <w:r w:rsidRPr="00294B7F">
        <w:rPr>
          <w:b/>
          <w:lang w:eastAsia="de-DE"/>
        </w:rPr>
        <w:t xml:space="preserve">: </w:t>
      </w:r>
    </w:p>
    <w:p w14:paraId="472D89A3" w14:textId="77777777" w:rsidR="004D5823" w:rsidRPr="007D3793" w:rsidRDefault="004D5823" w:rsidP="00856B6B">
      <w:pPr>
        <w:rPr>
          <w:lang w:eastAsia="de-DE"/>
        </w:rPr>
      </w:pPr>
    </w:p>
    <w:p w14:paraId="39060E61" w14:textId="77777777" w:rsidR="004D5823" w:rsidRPr="007D3793" w:rsidRDefault="004D5823" w:rsidP="00811E47">
      <w:pPr>
        <w:pStyle w:val="ListParagraph"/>
        <w:numPr>
          <w:ilvl w:val="0"/>
          <w:numId w:val="126"/>
        </w:numPr>
        <w:rPr>
          <w:lang w:eastAsia="de-DE"/>
        </w:rPr>
      </w:pPr>
      <w:r w:rsidRPr="007D3793">
        <w:rPr>
          <w:lang w:eastAsia="de-DE"/>
        </w:rPr>
        <w:t>‘toddling’ is the kind of unsteady walking associated with young children (</w:t>
      </w:r>
      <w:hyperlink r:id="rId15" w:history="1">
        <w:r w:rsidRPr="00721E1A">
          <w:rPr>
            <w:color w:val="0000FF"/>
            <w:u w:val="single"/>
            <w:lang w:eastAsia="de-DE"/>
          </w:rPr>
          <w:t>http://www.proz.com/kudoz/English/education_pedagogy/1148644-infant_x_</w:t>
        </w:r>
      </w:hyperlink>
      <w:r w:rsidRPr="007D3793">
        <w:rPr>
          <w:lang w:eastAsia="de-DE"/>
        </w:rPr>
        <w:t xml:space="preserve"> </w:t>
      </w:r>
      <w:r w:rsidRPr="00721E1A">
        <w:rPr>
          <w:color w:val="0000FF"/>
          <w:u w:val="single"/>
          <w:lang w:eastAsia="de-DE"/>
        </w:rPr>
        <w:t>toddler.html</w:t>
      </w:r>
      <w:r w:rsidRPr="007D3793">
        <w:rPr>
          <w:lang w:eastAsia="de-DE"/>
        </w:rPr>
        <w:t>); child who is at least 12 months old but less than 24 months old (Age Group Definitions – Minnesota Statutes 245A.02, subd. 19, March 2008 on http:/www.dhs. state.mn.us/main/groups/licensing/documents/pub/dhs16_143385.pdf</w:t>
      </w:r>
      <w:proofErr w:type="gramStart"/>
      <w:r w:rsidRPr="007D3793">
        <w:rPr>
          <w:lang w:eastAsia="de-DE"/>
        </w:rPr>
        <w:t>);</w:t>
      </w:r>
      <w:proofErr w:type="gramEnd"/>
    </w:p>
    <w:p w14:paraId="386262C0" w14:textId="77777777" w:rsidR="004D5823" w:rsidRPr="007D3793" w:rsidRDefault="004D5823" w:rsidP="00856B6B">
      <w:pPr>
        <w:rPr>
          <w:lang w:eastAsia="de-DE"/>
        </w:rPr>
      </w:pPr>
      <w:r w:rsidRPr="007D3793">
        <w:rPr>
          <w:lang w:eastAsia="de-DE"/>
        </w:rPr>
        <w:t xml:space="preserve">  </w:t>
      </w:r>
    </w:p>
    <w:p w14:paraId="31732C7A" w14:textId="77777777" w:rsidR="004D5823" w:rsidRPr="007D3793" w:rsidRDefault="004D5823" w:rsidP="00811E47">
      <w:pPr>
        <w:pStyle w:val="ListParagraph"/>
        <w:numPr>
          <w:ilvl w:val="0"/>
          <w:numId w:val="126"/>
        </w:numPr>
        <w:rPr>
          <w:lang w:eastAsia="de-DE"/>
        </w:rPr>
      </w:pPr>
      <w:r w:rsidRPr="007D3793">
        <w:rPr>
          <w:lang w:eastAsia="de-DE"/>
        </w:rPr>
        <w:t>a child between 12 and 36 months of age, during this period of development the child acquires a sense of autonomy and independence through the mastery of various specialized tasks such as control of body functions, refinement of motor and language skills (</w:t>
      </w:r>
      <w:hyperlink r:id="rId16" w:history="1">
        <w:r w:rsidRPr="00721E1A">
          <w:rPr>
            <w:color w:val="0000FF"/>
            <w:u w:val="single"/>
            <w:lang w:eastAsia="de-DE"/>
          </w:rPr>
          <w:t>http://medical-dictionary.thefreedictionary.com/toddler</w:t>
        </w:r>
      </w:hyperlink>
      <w:r w:rsidRPr="007D3793">
        <w:rPr>
          <w:lang w:eastAsia="de-DE"/>
        </w:rPr>
        <w:t>.</w:t>
      </w:r>
    </w:p>
    <w:p w14:paraId="2A7E1E29" w14:textId="77777777" w:rsidR="004D5823" w:rsidRPr="007D3793" w:rsidRDefault="004D5823" w:rsidP="00856B6B">
      <w:pPr>
        <w:rPr>
          <w:lang w:eastAsia="de-DE"/>
        </w:rPr>
      </w:pPr>
      <w:r w:rsidRPr="007D3793">
        <w:rPr>
          <w:lang w:eastAsia="de-DE"/>
        </w:rPr>
        <w:t xml:space="preserve"> </w:t>
      </w:r>
    </w:p>
    <w:p w14:paraId="4357DC91" w14:textId="77777777" w:rsidR="004D5823" w:rsidRPr="007D3793" w:rsidRDefault="004D5823" w:rsidP="00811E47">
      <w:pPr>
        <w:pStyle w:val="ListParagraph"/>
        <w:numPr>
          <w:ilvl w:val="0"/>
          <w:numId w:val="126"/>
        </w:numPr>
        <w:rPr>
          <w:lang w:eastAsia="de-DE"/>
        </w:rPr>
      </w:pPr>
      <w:r w:rsidRPr="007D3793">
        <w:rPr>
          <w:lang w:eastAsia="de-DE"/>
        </w:rPr>
        <w:t>when children learn to walk, begin to explore their environment (</w:t>
      </w:r>
      <w:hyperlink r:id="rId17" w:history="1">
        <w:r w:rsidRPr="00721E1A">
          <w:rPr>
            <w:color w:val="0000FF"/>
            <w:u w:val="single"/>
            <w:lang w:eastAsia="de-DE"/>
          </w:rPr>
          <w:t>http://urbanext.illinois.edu/baabysitting/age-toddler.html</w:t>
        </w:r>
      </w:hyperlink>
      <w:r w:rsidRPr="007D3793">
        <w:rPr>
          <w:lang w:eastAsia="de-DE"/>
        </w:rPr>
        <w:t>).</w:t>
      </w:r>
    </w:p>
    <w:p w14:paraId="1CB58011" w14:textId="77777777" w:rsidR="004D5823" w:rsidRPr="007D3793" w:rsidRDefault="004D5823" w:rsidP="00856B6B">
      <w:pPr>
        <w:rPr>
          <w:lang w:eastAsia="de-DE"/>
        </w:rPr>
      </w:pPr>
    </w:p>
    <w:p w14:paraId="79FEDA66" w14:textId="77777777" w:rsidR="004D5823" w:rsidRPr="007D3793" w:rsidRDefault="004D5823" w:rsidP="00856B6B">
      <w:pPr>
        <w:rPr>
          <w:lang w:eastAsia="de-DE"/>
        </w:rPr>
      </w:pPr>
      <w:r w:rsidRPr="007D3793">
        <w:rPr>
          <w:lang w:eastAsia="de-DE"/>
        </w:rPr>
        <w:t xml:space="preserve">From these definitions it is reasonable to infer that ‘toddlers’ can crawl/walk away from the place they are put and move to explore their environment. For example, a toddler, held by an adult, </w:t>
      </w:r>
      <w:proofErr w:type="gramStart"/>
      <w:r w:rsidRPr="007D3793">
        <w:rPr>
          <w:lang w:eastAsia="de-DE"/>
        </w:rPr>
        <w:t>could to</w:t>
      </w:r>
      <w:proofErr w:type="gramEnd"/>
      <w:r w:rsidRPr="007D3793">
        <w:rPr>
          <w:lang w:eastAsia="de-DE"/>
        </w:rPr>
        <w:t xml:space="preserve"> learn to play on a treated climbing frame. For the purposes of this document a ‘toddler’ will </w:t>
      </w:r>
      <w:proofErr w:type="gramStart"/>
      <w:r w:rsidRPr="007D3793">
        <w:rPr>
          <w:lang w:eastAsia="de-DE"/>
        </w:rPr>
        <w:t>be considered to be</w:t>
      </w:r>
      <w:proofErr w:type="gramEnd"/>
      <w:r w:rsidRPr="007D3793">
        <w:rPr>
          <w:lang w:eastAsia="de-DE"/>
        </w:rPr>
        <w:t xml:space="preserve"> in the age range 1 to &lt;2 years old.</w:t>
      </w:r>
    </w:p>
    <w:p w14:paraId="410D6D2C" w14:textId="77777777" w:rsidR="004D5823" w:rsidRPr="007D3793" w:rsidRDefault="004D5823" w:rsidP="00856B6B">
      <w:pPr>
        <w:rPr>
          <w:lang w:eastAsia="de-DE"/>
        </w:rPr>
      </w:pPr>
    </w:p>
    <w:p w14:paraId="3B21FD0A" w14:textId="77777777" w:rsidR="004D5823" w:rsidRPr="00BC6831" w:rsidRDefault="004D5823" w:rsidP="00856B6B">
      <w:pPr>
        <w:rPr>
          <w:rFonts w:cs="Calibri"/>
          <w:b/>
          <w:szCs w:val="22"/>
          <w:lang w:eastAsia="sv-SE"/>
        </w:rPr>
      </w:pPr>
      <w:r w:rsidRPr="00BC6831">
        <w:rPr>
          <w:b/>
          <w:lang w:eastAsia="de-DE"/>
        </w:rPr>
        <w:t>Inhalation Rates</w:t>
      </w:r>
    </w:p>
    <w:p w14:paraId="21F52A1F" w14:textId="77777777" w:rsidR="004D5823" w:rsidRPr="007D3793" w:rsidRDefault="004D5823" w:rsidP="00856B6B">
      <w:pPr>
        <w:rPr>
          <w:color w:val="000000"/>
          <w:lang w:val="de-DE" w:eastAsia="en-GB"/>
        </w:rPr>
      </w:pPr>
    </w:p>
    <w:p w14:paraId="555DB7A9" w14:textId="77777777" w:rsidR="004D5823" w:rsidRPr="007D3793" w:rsidRDefault="004D5823" w:rsidP="00856B6B">
      <w:pPr>
        <w:rPr>
          <w:color w:val="000000"/>
          <w:lang w:eastAsia="de-DE"/>
        </w:rPr>
      </w:pPr>
      <w:r w:rsidRPr="007D3793">
        <w:rPr>
          <w:color w:val="000000"/>
          <w:lang w:val="de-DE" w:eastAsia="en-GB"/>
        </w:rPr>
        <w:t xml:space="preserve">(i) </w:t>
      </w:r>
      <w:proofErr w:type="spellStart"/>
      <w:r w:rsidRPr="007D3793">
        <w:rPr>
          <w:color w:val="000000"/>
          <w:lang w:val="de-DE" w:eastAsia="en-GB"/>
        </w:rPr>
        <w:t>There</w:t>
      </w:r>
      <w:proofErr w:type="spellEnd"/>
      <w:r w:rsidRPr="007D3793">
        <w:rPr>
          <w:color w:val="000000"/>
          <w:lang w:val="de-DE" w:eastAsia="en-GB"/>
        </w:rPr>
        <w:t xml:space="preserve"> </w:t>
      </w:r>
      <w:proofErr w:type="spellStart"/>
      <w:r w:rsidRPr="007D3793">
        <w:rPr>
          <w:color w:val="000000"/>
          <w:lang w:val="de-DE" w:eastAsia="en-GB"/>
        </w:rPr>
        <w:t>are</w:t>
      </w:r>
      <w:proofErr w:type="spellEnd"/>
      <w:r w:rsidRPr="007D3793">
        <w:rPr>
          <w:color w:val="000000"/>
          <w:lang w:val="de-DE" w:eastAsia="en-GB"/>
        </w:rPr>
        <w:t xml:space="preserve"> </w:t>
      </w:r>
      <w:proofErr w:type="spellStart"/>
      <w:r w:rsidRPr="007D3793">
        <w:rPr>
          <w:color w:val="000000"/>
          <w:lang w:val="de-DE" w:eastAsia="en-GB"/>
        </w:rPr>
        <w:t>no</w:t>
      </w:r>
      <w:proofErr w:type="spellEnd"/>
      <w:r w:rsidRPr="007D3793">
        <w:rPr>
          <w:color w:val="000000"/>
          <w:lang w:val="de-DE" w:eastAsia="en-GB"/>
        </w:rPr>
        <w:t xml:space="preserve"> </w:t>
      </w:r>
      <w:proofErr w:type="spellStart"/>
      <w:r w:rsidRPr="007D3793">
        <w:rPr>
          <w:color w:val="000000"/>
          <w:lang w:val="de-DE" w:eastAsia="en-GB"/>
        </w:rPr>
        <w:t>recommended</w:t>
      </w:r>
      <w:proofErr w:type="spellEnd"/>
      <w:r w:rsidRPr="007D3793">
        <w:rPr>
          <w:color w:val="000000"/>
          <w:lang w:val="de-DE" w:eastAsia="en-GB"/>
        </w:rPr>
        <w:t xml:space="preserve"> 25th </w:t>
      </w:r>
      <w:proofErr w:type="spellStart"/>
      <w:r w:rsidRPr="007D3793">
        <w:rPr>
          <w:color w:val="000000"/>
          <w:lang w:val="de-DE" w:eastAsia="en-GB"/>
        </w:rPr>
        <w:t>percentile</w:t>
      </w:r>
      <w:proofErr w:type="spellEnd"/>
      <w:r w:rsidRPr="007D3793">
        <w:rPr>
          <w:color w:val="000000"/>
          <w:lang w:val="de-DE" w:eastAsia="en-GB"/>
        </w:rPr>
        <w:t xml:space="preserve"> </w:t>
      </w:r>
      <w:proofErr w:type="spellStart"/>
      <w:r w:rsidRPr="007D3793">
        <w:rPr>
          <w:color w:val="000000"/>
          <w:lang w:val="de-DE" w:eastAsia="en-GB"/>
        </w:rPr>
        <w:t>values</w:t>
      </w:r>
      <w:proofErr w:type="spellEnd"/>
      <w:r w:rsidRPr="007D3793">
        <w:rPr>
          <w:color w:val="000000"/>
          <w:lang w:val="de-DE" w:eastAsia="en-GB"/>
        </w:rPr>
        <w:t xml:space="preserve"> for </w:t>
      </w:r>
      <w:proofErr w:type="spellStart"/>
      <w:r w:rsidRPr="007D3793">
        <w:rPr>
          <w:color w:val="000000"/>
          <w:lang w:val="de-DE" w:eastAsia="en-GB"/>
        </w:rPr>
        <w:t>either</w:t>
      </w:r>
      <w:proofErr w:type="spellEnd"/>
      <w:r w:rsidRPr="007D3793">
        <w:rPr>
          <w:color w:val="000000"/>
          <w:lang w:val="de-DE" w:eastAsia="en-GB"/>
        </w:rPr>
        <w:t xml:space="preserve"> </w:t>
      </w:r>
      <w:proofErr w:type="spellStart"/>
      <w:r w:rsidRPr="007D3793">
        <w:rPr>
          <w:color w:val="000000"/>
          <w:lang w:val="de-DE" w:eastAsia="en-GB"/>
        </w:rPr>
        <w:t>short</w:t>
      </w:r>
      <w:proofErr w:type="spellEnd"/>
      <w:r w:rsidRPr="007D3793">
        <w:rPr>
          <w:color w:val="000000"/>
          <w:lang w:val="de-DE" w:eastAsia="en-GB"/>
        </w:rPr>
        <w:t xml:space="preserve">-term </w:t>
      </w:r>
      <w:proofErr w:type="spellStart"/>
      <w:r w:rsidRPr="007D3793">
        <w:rPr>
          <w:color w:val="000000"/>
          <w:lang w:val="de-DE" w:eastAsia="en-GB"/>
        </w:rPr>
        <w:t>or</w:t>
      </w:r>
      <w:proofErr w:type="spellEnd"/>
      <w:r w:rsidRPr="007D3793">
        <w:rPr>
          <w:color w:val="000000"/>
          <w:lang w:val="de-DE" w:eastAsia="en-GB"/>
        </w:rPr>
        <w:t xml:space="preserve"> </w:t>
      </w:r>
      <w:proofErr w:type="spellStart"/>
      <w:r w:rsidRPr="007D3793">
        <w:rPr>
          <w:color w:val="000000"/>
          <w:lang w:val="de-DE" w:eastAsia="en-GB"/>
        </w:rPr>
        <w:t>long</w:t>
      </w:r>
      <w:proofErr w:type="spellEnd"/>
      <w:r w:rsidRPr="007D3793">
        <w:rPr>
          <w:color w:val="000000"/>
          <w:lang w:val="de-DE" w:eastAsia="en-GB"/>
        </w:rPr>
        <w:t xml:space="preserve">-term </w:t>
      </w:r>
      <w:proofErr w:type="spellStart"/>
      <w:r w:rsidRPr="007D3793">
        <w:rPr>
          <w:color w:val="000000"/>
          <w:lang w:val="de-DE" w:eastAsia="en-GB"/>
        </w:rPr>
        <w:t>inhalation</w:t>
      </w:r>
      <w:proofErr w:type="spellEnd"/>
      <w:r w:rsidRPr="007D3793">
        <w:rPr>
          <w:color w:val="000000"/>
          <w:lang w:val="de-DE" w:eastAsia="en-GB"/>
        </w:rPr>
        <w:t xml:space="preserve"> </w:t>
      </w:r>
      <w:proofErr w:type="spellStart"/>
      <w:r w:rsidRPr="007D3793">
        <w:rPr>
          <w:color w:val="000000"/>
          <w:lang w:val="de-DE" w:eastAsia="en-GB"/>
        </w:rPr>
        <w:t>exposure</w:t>
      </w:r>
      <w:proofErr w:type="spellEnd"/>
      <w:r w:rsidRPr="007D3793">
        <w:rPr>
          <w:color w:val="000000"/>
          <w:lang w:val="de-DE" w:eastAsia="en-GB"/>
        </w:rPr>
        <w:t xml:space="preserve"> </w:t>
      </w:r>
      <w:proofErr w:type="spellStart"/>
      <w:r w:rsidRPr="007D3793">
        <w:rPr>
          <w:color w:val="000000"/>
          <w:lang w:val="de-DE" w:eastAsia="en-GB"/>
        </w:rPr>
        <w:t>presented</w:t>
      </w:r>
      <w:proofErr w:type="spellEnd"/>
      <w:r w:rsidRPr="007D3793">
        <w:rPr>
          <w:color w:val="000000"/>
          <w:lang w:val="de-DE" w:eastAsia="en-GB"/>
        </w:rPr>
        <w:t xml:space="preserve"> in </w:t>
      </w:r>
      <w:proofErr w:type="spellStart"/>
      <w:r w:rsidRPr="007D3793">
        <w:rPr>
          <w:color w:val="000000"/>
          <w:lang w:val="de-DE" w:eastAsia="en-GB"/>
        </w:rPr>
        <w:t>the</w:t>
      </w:r>
      <w:proofErr w:type="spellEnd"/>
      <w:r w:rsidRPr="007D3793">
        <w:rPr>
          <w:color w:val="000000"/>
          <w:lang w:val="de-DE" w:eastAsia="en-GB"/>
        </w:rPr>
        <w:t xml:space="preserve"> US EPA Exposure </w:t>
      </w:r>
      <w:proofErr w:type="spellStart"/>
      <w:r w:rsidRPr="007D3793">
        <w:rPr>
          <w:color w:val="000000"/>
          <w:lang w:val="de-DE" w:eastAsia="en-GB"/>
        </w:rPr>
        <w:t>Factors</w:t>
      </w:r>
      <w:proofErr w:type="spellEnd"/>
      <w:r w:rsidRPr="007D3793">
        <w:rPr>
          <w:color w:val="000000"/>
          <w:lang w:val="de-DE" w:eastAsia="en-GB"/>
        </w:rPr>
        <w:t xml:space="preserve"> Handbook (September 2011), </w:t>
      </w:r>
      <w:proofErr w:type="spellStart"/>
      <w:r w:rsidRPr="007D3793">
        <w:rPr>
          <w:color w:val="000000"/>
          <w:lang w:val="de-DE" w:eastAsia="en-GB"/>
        </w:rPr>
        <w:t>only</w:t>
      </w:r>
      <w:proofErr w:type="spellEnd"/>
      <w:r w:rsidRPr="007D3793">
        <w:rPr>
          <w:color w:val="000000"/>
          <w:lang w:val="de-DE" w:eastAsia="en-GB"/>
        </w:rPr>
        <w:t xml:space="preserve"> </w:t>
      </w:r>
      <w:proofErr w:type="spellStart"/>
      <w:r w:rsidRPr="007D3793">
        <w:rPr>
          <w:color w:val="000000"/>
          <w:lang w:val="de-DE" w:eastAsia="en-GB"/>
        </w:rPr>
        <w:t>mean</w:t>
      </w:r>
      <w:proofErr w:type="spellEnd"/>
      <w:r w:rsidRPr="007D3793">
        <w:rPr>
          <w:color w:val="000000"/>
          <w:lang w:val="de-DE" w:eastAsia="en-GB"/>
        </w:rPr>
        <w:t xml:space="preserve"> and 95th </w:t>
      </w:r>
      <w:proofErr w:type="spellStart"/>
      <w:r w:rsidRPr="007D3793">
        <w:rPr>
          <w:color w:val="000000"/>
          <w:lang w:val="de-DE" w:eastAsia="en-GB"/>
        </w:rPr>
        <w:t>percentile</w:t>
      </w:r>
      <w:proofErr w:type="spellEnd"/>
      <w:r w:rsidRPr="007D3793">
        <w:rPr>
          <w:color w:val="000000"/>
          <w:lang w:val="de-DE" w:eastAsia="en-GB"/>
        </w:rPr>
        <w:t xml:space="preserve"> </w:t>
      </w:r>
      <w:proofErr w:type="spellStart"/>
      <w:r w:rsidRPr="007D3793">
        <w:rPr>
          <w:color w:val="000000"/>
          <w:lang w:val="de-DE" w:eastAsia="en-GB"/>
        </w:rPr>
        <w:t>values</w:t>
      </w:r>
      <w:proofErr w:type="spellEnd"/>
      <w:r w:rsidRPr="007D3793">
        <w:rPr>
          <w:color w:val="000000"/>
          <w:lang w:val="de-DE" w:eastAsia="en-GB"/>
        </w:rPr>
        <w:t xml:space="preserve">. </w:t>
      </w:r>
      <w:proofErr w:type="spellStart"/>
      <w:r w:rsidRPr="007D3793">
        <w:rPr>
          <w:color w:val="000000"/>
          <w:lang w:val="de-DE" w:eastAsia="en-GB"/>
        </w:rPr>
        <w:t>Therefore</w:t>
      </w:r>
      <w:proofErr w:type="spellEnd"/>
      <w:r w:rsidRPr="007D3793">
        <w:rPr>
          <w:color w:val="000000"/>
          <w:lang w:val="de-DE" w:eastAsia="en-GB"/>
        </w:rPr>
        <w:t xml:space="preserve">, </w:t>
      </w:r>
      <w:proofErr w:type="spellStart"/>
      <w:r w:rsidRPr="007D3793">
        <w:rPr>
          <w:color w:val="000000"/>
          <w:lang w:val="de-DE" w:eastAsia="en-GB"/>
        </w:rPr>
        <w:t>mean</w:t>
      </w:r>
      <w:proofErr w:type="spellEnd"/>
      <w:r w:rsidRPr="007D3793">
        <w:rPr>
          <w:color w:val="000000"/>
          <w:lang w:val="de-DE" w:eastAsia="en-GB"/>
        </w:rPr>
        <w:t xml:space="preserve"> </w:t>
      </w:r>
      <w:proofErr w:type="spellStart"/>
      <w:r w:rsidRPr="007D3793">
        <w:rPr>
          <w:color w:val="000000"/>
          <w:lang w:val="de-DE" w:eastAsia="en-GB"/>
        </w:rPr>
        <w:t>values</w:t>
      </w:r>
      <w:proofErr w:type="spellEnd"/>
      <w:r w:rsidRPr="007D3793">
        <w:rPr>
          <w:color w:val="000000"/>
          <w:lang w:val="de-DE" w:eastAsia="en-GB"/>
        </w:rPr>
        <w:t xml:space="preserve"> </w:t>
      </w:r>
      <w:proofErr w:type="spellStart"/>
      <w:r w:rsidRPr="007D3793">
        <w:rPr>
          <w:color w:val="000000"/>
          <w:lang w:val="de-DE" w:eastAsia="en-GB"/>
        </w:rPr>
        <w:t>have</w:t>
      </w:r>
      <w:proofErr w:type="spellEnd"/>
      <w:r w:rsidRPr="007D3793">
        <w:rPr>
          <w:color w:val="000000"/>
          <w:lang w:val="de-DE" w:eastAsia="en-GB"/>
        </w:rPr>
        <w:t xml:space="preserve"> </w:t>
      </w:r>
      <w:proofErr w:type="spellStart"/>
      <w:r w:rsidRPr="007D3793">
        <w:rPr>
          <w:color w:val="000000"/>
          <w:lang w:val="de-DE" w:eastAsia="en-GB"/>
        </w:rPr>
        <w:t>been</w:t>
      </w:r>
      <w:proofErr w:type="spellEnd"/>
      <w:r w:rsidRPr="007D3793">
        <w:rPr>
          <w:color w:val="000000"/>
          <w:lang w:val="de-DE" w:eastAsia="en-GB"/>
        </w:rPr>
        <w:t xml:space="preserve"> </w:t>
      </w:r>
      <w:proofErr w:type="spellStart"/>
      <w:r w:rsidRPr="007D3793">
        <w:rPr>
          <w:color w:val="000000"/>
          <w:lang w:val="de-DE" w:eastAsia="en-GB"/>
        </w:rPr>
        <w:t>adopted</w:t>
      </w:r>
      <w:proofErr w:type="spellEnd"/>
      <w:r w:rsidRPr="007D3793">
        <w:rPr>
          <w:color w:val="000000"/>
          <w:lang w:val="de-DE" w:eastAsia="en-GB"/>
        </w:rPr>
        <w:t xml:space="preserve"> for </w:t>
      </w:r>
      <w:proofErr w:type="spellStart"/>
      <w:r w:rsidRPr="007D3793">
        <w:rPr>
          <w:color w:val="000000"/>
          <w:lang w:val="de-DE" w:eastAsia="en-GB"/>
        </w:rPr>
        <w:t>the</w:t>
      </w:r>
      <w:proofErr w:type="spellEnd"/>
      <w:r w:rsidRPr="007D3793">
        <w:rPr>
          <w:color w:val="000000"/>
          <w:lang w:val="de-DE" w:eastAsia="en-GB"/>
        </w:rPr>
        <w:t xml:space="preserve"> </w:t>
      </w:r>
      <w:proofErr w:type="spellStart"/>
      <w:r w:rsidRPr="007D3793">
        <w:rPr>
          <w:color w:val="000000"/>
          <w:lang w:val="de-DE" w:eastAsia="en-GB"/>
        </w:rPr>
        <w:t>infant</w:t>
      </w:r>
      <w:proofErr w:type="spellEnd"/>
      <w:r w:rsidRPr="007D3793">
        <w:rPr>
          <w:color w:val="000000"/>
          <w:lang w:val="de-DE" w:eastAsia="en-GB"/>
        </w:rPr>
        <w:t xml:space="preserve">, </w:t>
      </w:r>
      <w:proofErr w:type="spellStart"/>
      <w:r w:rsidRPr="007D3793">
        <w:rPr>
          <w:color w:val="000000"/>
          <w:lang w:val="de-DE" w:eastAsia="en-GB"/>
        </w:rPr>
        <w:t>toddler</w:t>
      </w:r>
      <w:proofErr w:type="spellEnd"/>
      <w:r w:rsidRPr="007D3793">
        <w:rPr>
          <w:color w:val="000000"/>
          <w:lang w:val="de-DE" w:eastAsia="en-GB"/>
        </w:rPr>
        <w:t xml:space="preserve"> and </w:t>
      </w:r>
      <w:proofErr w:type="spellStart"/>
      <w:r w:rsidRPr="007D3793">
        <w:rPr>
          <w:color w:val="000000"/>
          <w:lang w:val="de-DE" w:eastAsia="en-GB"/>
        </w:rPr>
        <w:t>child</w:t>
      </w:r>
      <w:proofErr w:type="spellEnd"/>
      <w:r w:rsidRPr="007D3793">
        <w:rPr>
          <w:color w:val="000000"/>
          <w:lang w:val="de-DE" w:eastAsia="en-GB"/>
        </w:rPr>
        <w:t xml:space="preserve"> </w:t>
      </w:r>
      <w:proofErr w:type="spellStart"/>
      <w:r w:rsidRPr="007D3793">
        <w:rPr>
          <w:color w:val="000000"/>
          <w:lang w:val="de-DE" w:eastAsia="en-GB"/>
        </w:rPr>
        <w:t>with</w:t>
      </w:r>
      <w:proofErr w:type="spellEnd"/>
      <w:r w:rsidRPr="007D3793">
        <w:rPr>
          <w:color w:val="000000"/>
          <w:lang w:val="de-DE" w:eastAsia="en-GB"/>
        </w:rPr>
        <w:t xml:space="preserve"> </w:t>
      </w:r>
      <w:proofErr w:type="spellStart"/>
      <w:r w:rsidRPr="007D3793">
        <w:rPr>
          <w:color w:val="000000"/>
          <w:lang w:val="de-DE" w:eastAsia="en-GB"/>
        </w:rPr>
        <w:t>short</w:t>
      </w:r>
      <w:proofErr w:type="spellEnd"/>
      <w:r w:rsidRPr="007D3793">
        <w:rPr>
          <w:color w:val="000000"/>
          <w:lang w:val="de-DE" w:eastAsia="en-GB"/>
        </w:rPr>
        <w:t xml:space="preserve">-term </w:t>
      </w:r>
      <w:proofErr w:type="spellStart"/>
      <w:r w:rsidRPr="007D3793">
        <w:rPr>
          <w:color w:val="000000"/>
          <w:lang w:val="de-DE" w:eastAsia="en-GB"/>
        </w:rPr>
        <w:t>inhalation</w:t>
      </w:r>
      <w:proofErr w:type="spellEnd"/>
      <w:r w:rsidRPr="007D3793">
        <w:rPr>
          <w:color w:val="000000"/>
          <w:lang w:val="de-DE" w:eastAsia="en-GB"/>
        </w:rPr>
        <w:t xml:space="preserve"> </w:t>
      </w:r>
      <w:proofErr w:type="spellStart"/>
      <w:r w:rsidRPr="007D3793">
        <w:rPr>
          <w:color w:val="000000"/>
          <w:lang w:val="de-DE" w:eastAsia="en-GB"/>
        </w:rPr>
        <w:t>rates</w:t>
      </w:r>
      <w:proofErr w:type="spellEnd"/>
      <w:r w:rsidRPr="007D3793">
        <w:rPr>
          <w:color w:val="000000"/>
          <w:lang w:val="de-DE" w:eastAsia="en-GB"/>
        </w:rPr>
        <w:t xml:space="preserve"> </w:t>
      </w:r>
      <w:proofErr w:type="spellStart"/>
      <w:r w:rsidRPr="007D3793">
        <w:rPr>
          <w:color w:val="000000"/>
          <w:lang w:val="de-DE" w:eastAsia="en-GB"/>
        </w:rPr>
        <w:t>based</w:t>
      </w:r>
      <w:proofErr w:type="spellEnd"/>
      <w:r w:rsidRPr="007D3793">
        <w:rPr>
          <w:color w:val="000000"/>
          <w:lang w:val="de-DE" w:eastAsia="en-GB"/>
        </w:rPr>
        <w:t xml:space="preserve"> on ’moderate </w:t>
      </w:r>
      <w:proofErr w:type="spellStart"/>
      <w:r w:rsidRPr="007D3793">
        <w:rPr>
          <w:color w:val="000000"/>
          <w:lang w:val="de-DE" w:eastAsia="en-GB"/>
        </w:rPr>
        <w:t>intensity</w:t>
      </w:r>
      <w:proofErr w:type="spellEnd"/>
      <w:r w:rsidRPr="007D3793">
        <w:rPr>
          <w:color w:val="000000"/>
          <w:lang w:val="de-DE" w:eastAsia="en-GB"/>
        </w:rPr>
        <w:t xml:space="preserve">’ </w:t>
      </w:r>
      <w:proofErr w:type="spellStart"/>
      <w:r w:rsidRPr="007D3793">
        <w:rPr>
          <w:color w:val="000000"/>
          <w:lang w:val="de-DE" w:eastAsia="en-GB"/>
        </w:rPr>
        <w:t>of</w:t>
      </w:r>
      <w:proofErr w:type="spellEnd"/>
      <w:r w:rsidRPr="007D3793">
        <w:rPr>
          <w:color w:val="000000"/>
          <w:lang w:val="de-DE" w:eastAsia="en-GB"/>
        </w:rPr>
        <w:t xml:space="preserve"> </w:t>
      </w:r>
      <w:proofErr w:type="spellStart"/>
      <w:r w:rsidRPr="007D3793">
        <w:rPr>
          <w:color w:val="000000"/>
          <w:lang w:val="de-DE" w:eastAsia="en-GB"/>
        </w:rPr>
        <w:t>activity</w:t>
      </w:r>
      <w:proofErr w:type="spellEnd"/>
      <w:r w:rsidRPr="007D3793">
        <w:rPr>
          <w:color w:val="000000"/>
          <w:lang w:val="de-DE" w:eastAsia="en-GB"/>
        </w:rPr>
        <w:t>. [</w:t>
      </w:r>
      <w:r w:rsidRPr="007D3793">
        <w:rPr>
          <w:lang w:eastAsia="de-DE"/>
        </w:rPr>
        <w:t xml:space="preserve"> A ‘moderate intensity’ of activity being defined as:</w:t>
      </w:r>
      <w:r w:rsidRPr="007D3793">
        <w:rPr>
          <w:color w:val="000000"/>
          <w:lang w:eastAsia="de-DE"/>
        </w:rPr>
        <w:t xml:space="preserve"> </w:t>
      </w:r>
    </w:p>
    <w:p w14:paraId="075BA46A" w14:textId="77777777" w:rsidR="004D5823" w:rsidRPr="007D3793" w:rsidRDefault="004D5823" w:rsidP="00856B6B">
      <w:pPr>
        <w:rPr>
          <w:color w:val="000000"/>
          <w:lang w:eastAsia="de-DE"/>
        </w:rPr>
      </w:pPr>
      <w:r w:rsidRPr="007D3793">
        <w:rPr>
          <w:color w:val="000000"/>
          <w:lang w:eastAsia="de-DE"/>
        </w:rPr>
        <w:t>Fast walking, 3.3 to 4 miles per hour, and slow running, 3.5 to 4 miles per hour (page 5-8, Table 5-6 of USEPA Exposure Factors Handbook August 1997</w:t>
      </w:r>
      <w:proofErr w:type="gramStart"/>
      <w:r w:rsidRPr="007D3793">
        <w:rPr>
          <w:color w:val="000000"/>
          <w:lang w:eastAsia="de-DE"/>
        </w:rPr>
        <w:t>);</w:t>
      </w:r>
      <w:proofErr w:type="gramEnd"/>
    </w:p>
    <w:p w14:paraId="61BF3E10" w14:textId="77777777" w:rsidR="004D5823" w:rsidRPr="007D3793" w:rsidRDefault="004D5823" w:rsidP="00856B6B">
      <w:pPr>
        <w:rPr>
          <w:color w:val="000000"/>
          <w:lang w:eastAsia="de-DE"/>
        </w:rPr>
      </w:pPr>
      <w:r w:rsidRPr="007D3793">
        <w:rPr>
          <w:color w:val="000000"/>
          <w:lang w:eastAsia="de-DE"/>
        </w:rPr>
        <w:t xml:space="preserve">and specifically for children, play </w:t>
      </w:r>
      <w:r w:rsidR="00294B7F" w:rsidRPr="007D3793">
        <w:rPr>
          <w:color w:val="000000"/>
          <w:lang w:eastAsia="de-DE"/>
        </w:rPr>
        <w:t>(page</w:t>
      </w:r>
      <w:r w:rsidRPr="007D3793">
        <w:rPr>
          <w:color w:val="000000"/>
          <w:lang w:eastAsia="de-DE"/>
        </w:rPr>
        <w:t xml:space="preserve"> 5-9, Table 5-7 of USEPA Exposure Factors Handbook August 1997</w:t>
      </w:r>
      <w:proofErr w:type="gramStart"/>
      <w:r w:rsidRPr="007D3793">
        <w:rPr>
          <w:color w:val="000000"/>
          <w:lang w:eastAsia="de-DE"/>
        </w:rPr>
        <w:t>);</w:t>
      </w:r>
      <w:proofErr w:type="gramEnd"/>
    </w:p>
    <w:p w14:paraId="00BCD790" w14:textId="77777777" w:rsidR="004D5823" w:rsidRPr="007D3793" w:rsidRDefault="004D5823" w:rsidP="00856B6B">
      <w:pPr>
        <w:rPr>
          <w:color w:val="000000"/>
          <w:lang w:eastAsia="de-DE"/>
        </w:rPr>
      </w:pPr>
      <w:r w:rsidRPr="007D3793">
        <w:rPr>
          <w:color w:val="000000"/>
          <w:lang w:eastAsia="de-DE"/>
        </w:rPr>
        <w:t xml:space="preserve">For adults, ‘moderate intensity activity’ includes for males, mowing, wood working, yard work (page 5-9, Table 5-7 of USEPA Exposure Factors Handbook August 1997), and for all </w:t>
      </w:r>
      <w:proofErr w:type="gramStart"/>
      <w:r w:rsidRPr="007D3793">
        <w:rPr>
          <w:color w:val="000000"/>
          <w:lang w:eastAsia="de-DE"/>
        </w:rPr>
        <w:t>adults</w:t>
      </w:r>
      <w:proofErr w:type="gramEnd"/>
      <w:r w:rsidRPr="007D3793">
        <w:rPr>
          <w:color w:val="000000"/>
          <w:lang w:eastAsia="de-DE"/>
        </w:rPr>
        <w:t xml:space="preserve"> heavy indoor cleanup, performance of major indoor repairs/alterations and climbing stairs (page 5-18, Table 5-16 of USEPA Exposure Factors Handbook August 1997.]</w:t>
      </w:r>
    </w:p>
    <w:p w14:paraId="67A66A6E" w14:textId="77777777" w:rsidR="004D5823" w:rsidRPr="007D3793" w:rsidRDefault="004D5823" w:rsidP="00856B6B">
      <w:pPr>
        <w:rPr>
          <w:rFonts w:cs="Calibri"/>
          <w:szCs w:val="22"/>
          <w:lang w:eastAsia="sv-SE"/>
        </w:rPr>
      </w:pPr>
    </w:p>
    <w:p w14:paraId="764DE3DD" w14:textId="77777777" w:rsidR="004D5823" w:rsidRPr="007D3793" w:rsidRDefault="004D5823" w:rsidP="00856B6B">
      <w:pPr>
        <w:rPr>
          <w:szCs w:val="22"/>
          <w:lang w:val="cs-CZ" w:eastAsia="de-DE"/>
        </w:rPr>
      </w:pPr>
      <w:r w:rsidRPr="007D3793">
        <w:rPr>
          <w:rFonts w:cs="Calibri"/>
          <w:szCs w:val="22"/>
          <w:lang w:eastAsia="sv-SE"/>
        </w:rPr>
        <w:t>(ii) For the adult, the default short-term inhalation rate is</w:t>
      </w:r>
      <w:r w:rsidRPr="007D3793">
        <w:rPr>
          <w:lang w:val="de-DE" w:eastAsia="de-DE"/>
        </w:rPr>
        <w:t xml:space="preserve"> 1.25 m</w:t>
      </w:r>
      <w:r w:rsidRPr="007D3793">
        <w:rPr>
          <w:vertAlign w:val="superscript"/>
          <w:lang w:val="de-DE" w:eastAsia="de-DE"/>
        </w:rPr>
        <w:t>3</w:t>
      </w:r>
      <w:r w:rsidRPr="007D3793">
        <w:rPr>
          <w:lang w:val="de-DE" w:eastAsia="de-DE"/>
        </w:rPr>
        <w:t>/</w:t>
      </w:r>
      <w:proofErr w:type="spellStart"/>
      <w:r w:rsidRPr="007D3793">
        <w:rPr>
          <w:lang w:val="de-DE" w:eastAsia="de-DE"/>
        </w:rPr>
        <w:t>hour</w:t>
      </w:r>
      <w:proofErr w:type="spellEnd"/>
      <w:r w:rsidRPr="007D3793">
        <w:rPr>
          <w:lang w:val="de-DE" w:eastAsia="de-DE"/>
        </w:rPr>
        <w:t xml:space="preserve">; </w:t>
      </w:r>
      <w:proofErr w:type="spellStart"/>
      <w:r w:rsidRPr="007D3793">
        <w:rPr>
          <w:lang w:val="de-DE" w:eastAsia="de-DE"/>
        </w:rPr>
        <w:t>this</w:t>
      </w:r>
      <w:proofErr w:type="spellEnd"/>
      <w:r w:rsidRPr="007D3793">
        <w:rPr>
          <w:lang w:val="de-DE" w:eastAsia="de-DE"/>
        </w:rPr>
        <w:t xml:space="preserve"> </w:t>
      </w:r>
      <w:proofErr w:type="spellStart"/>
      <w:r w:rsidRPr="007D3793">
        <w:rPr>
          <w:lang w:val="de-DE" w:eastAsia="de-DE"/>
        </w:rPr>
        <w:t>value</w:t>
      </w:r>
      <w:proofErr w:type="spellEnd"/>
      <w:r w:rsidRPr="007D3793">
        <w:rPr>
          <w:lang w:val="de-DE" w:eastAsia="de-DE"/>
        </w:rPr>
        <w:t xml:space="preserve"> </w:t>
      </w:r>
      <w:proofErr w:type="spellStart"/>
      <w:r w:rsidRPr="007D3793">
        <w:rPr>
          <w:lang w:val="de-DE" w:eastAsia="de-DE"/>
        </w:rPr>
        <w:t>is</w:t>
      </w:r>
      <w:proofErr w:type="spellEnd"/>
      <w:r w:rsidRPr="007D3793">
        <w:rPr>
          <w:lang w:val="de-DE" w:eastAsia="de-DE"/>
        </w:rPr>
        <w:t xml:space="preserve"> </w:t>
      </w:r>
      <w:proofErr w:type="spellStart"/>
      <w:r w:rsidRPr="007D3793">
        <w:rPr>
          <w:lang w:val="de-DE" w:eastAsia="de-DE"/>
        </w:rPr>
        <w:t>retained</w:t>
      </w:r>
      <w:proofErr w:type="spellEnd"/>
      <w:r w:rsidRPr="007D3793">
        <w:rPr>
          <w:lang w:val="de-DE" w:eastAsia="de-DE"/>
        </w:rPr>
        <w:t xml:space="preserve"> </w:t>
      </w:r>
      <w:proofErr w:type="spellStart"/>
      <w:r w:rsidRPr="007D3793">
        <w:rPr>
          <w:lang w:val="de-DE" w:eastAsia="de-DE"/>
        </w:rPr>
        <w:t>as</w:t>
      </w:r>
      <w:proofErr w:type="spellEnd"/>
      <w:r w:rsidRPr="007D3793">
        <w:rPr>
          <w:lang w:val="de-DE" w:eastAsia="de-DE"/>
        </w:rPr>
        <w:t xml:space="preserve"> </w:t>
      </w:r>
      <w:proofErr w:type="spellStart"/>
      <w:r w:rsidRPr="007D3793">
        <w:rPr>
          <w:lang w:val="de-DE" w:eastAsia="de-DE"/>
        </w:rPr>
        <w:t>it</w:t>
      </w:r>
      <w:proofErr w:type="spellEnd"/>
      <w:r w:rsidRPr="007D3793">
        <w:rPr>
          <w:lang w:val="de-DE" w:eastAsia="de-DE"/>
        </w:rPr>
        <w:t xml:space="preserve"> </w:t>
      </w:r>
      <w:proofErr w:type="spellStart"/>
      <w:r w:rsidRPr="007D3793">
        <w:rPr>
          <w:lang w:val="de-DE" w:eastAsia="de-DE"/>
        </w:rPr>
        <w:t>has</w:t>
      </w:r>
      <w:proofErr w:type="spellEnd"/>
      <w:r w:rsidRPr="007D3793">
        <w:rPr>
          <w:lang w:val="de-DE" w:eastAsia="de-DE"/>
        </w:rPr>
        <w:t xml:space="preserve"> </w:t>
      </w:r>
      <w:proofErr w:type="spellStart"/>
      <w:r w:rsidRPr="007D3793">
        <w:rPr>
          <w:lang w:val="de-DE" w:eastAsia="de-DE"/>
        </w:rPr>
        <w:t>been</w:t>
      </w:r>
      <w:proofErr w:type="spellEnd"/>
      <w:r w:rsidRPr="007D3793">
        <w:rPr>
          <w:lang w:val="de-DE" w:eastAsia="de-DE"/>
        </w:rPr>
        <w:t xml:space="preserve"> </w:t>
      </w:r>
      <w:proofErr w:type="spellStart"/>
      <w:r w:rsidRPr="007D3793">
        <w:rPr>
          <w:lang w:val="de-DE" w:eastAsia="de-DE"/>
        </w:rPr>
        <w:t>universally</w:t>
      </w:r>
      <w:proofErr w:type="spellEnd"/>
      <w:r w:rsidRPr="007D3793">
        <w:rPr>
          <w:lang w:val="de-DE" w:eastAsia="de-DE"/>
        </w:rPr>
        <w:t xml:space="preserve"> </w:t>
      </w:r>
      <w:proofErr w:type="spellStart"/>
      <w:r w:rsidRPr="007D3793">
        <w:rPr>
          <w:lang w:val="de-DE" w:eastAsia="de-DE"/>
        </w:rPr>
        <w:t>used</w:t>
      </w:r>
      <w:proofErr w:type="spellEnd"/>
      <w:r w:rsidRPr="007D3793">
        <w:rPr>
          <w:lang w:val="de-DE" w:eastAsia="de-DE"/>
        </w:rPr>
        <w:t xml:space="preserve"> to date in </w:t>
      </w:r>
      <w:proofErr w:type="spellStart"/>
      <w:r w:rsidRPr="007D3793">
        <w:rPr>
          <w:lang w:val="de-DE" w:eastAsia="de-DE"/>
        </w:rPr>
        <w:t>biocidal</w:t>
      </w:r>
      <w:proofErr w:type="spellEnd"/>
      <w:r w:rsidRPr="007D3793">
        <w:rPr>
          <w:lang w:val="de-DE" w:eastAsia="de-DE"/>
        </w:rPr>
        <w:t xml:space="preserve"> </w:t>
      </w:r>
      <w:proofErr w:type="spellStart"/>
      <w:r w:rsidRPr="007D3793">
        <w:rPr>
          <w:lang w:val="de-DE" w:eastAsia="de-DE"/>
        </w:rPr>
        <w:t>product</w:t>
      </w:r>
      <w:proofErr w:type="spellEnd"/>
      <w:r w:rsidRPr="007D3793">
        <w:rPr>
          <w:lang w:val="de-DE" w:eastAsia="de-DE"/>
        </w:rPr>
        <w:t xml:space="preserve"> </w:t>
      </w:r>
      <w:proofErr w:type="spellStart"/>
      <w:r w:rsidRPr="007D3793">
        <w:rPr>
          <w:lang w:val="de-DE" w:eastAsia="de-DE"/>
        </w:rPr>
        <w:t>assessments</w:t>
      </w:r>
      <w:proofErr w:type="spellEnd"/>
      <w:r w:rsidRPr="007D3793">
        <w:rPr>
          <w:lang w:val="de-DE" w:eastAsia="de-DE"/>
        </w:rPr>
        <w:t xml:space="preserve"> and to </w:t>
      </w:r>
      <w:proofErr w:type="spellStart"/>
      <w:r w:rsidRPr="007D3793">
        <w:rPr>
          <w:lang w:val="de-DE" w:eastAsia="de-DE"/>
        </w:rPr>
        <w:t>have</w:t>
      </w:r>
      <w:proofErr w:type="spellEnd"/>
      <w:r w:rsidRPr="007D3793">
        <w:rPr>
          <w:lang w:val="de-DE" w:eastAsia="de-DE"/>
        </w:rPr>
        <w:t xml:space="preserve"> </w:t>
      </w:r>
      <w:proofErr w:type="spellStart"/>
      <w:r w:rsidRPr="007D3793">
        <w:rPr>
          <w:lang w:val="de-DE" w:eastAsia="de-DE"/>
        </w:rPr>
        <w:t>harmonization</w:t>
      </w:r>
      <w:proofErr w:type="spellEnd"/>
      <w:r w:rsidRPr="007D3793">
        <w:rPr>
          <w:lang w:val="de-DE" w:eastAsia="de-DE"/>
        </w:rPr>
        <w:t xml:space="preserve"> </w:t>
      </w:r>
      <w:proofErr w:type="spellStart"/>
      <w:r w:rsidRPr="007D3793">
        <w:rPr>
          <w:lang w:val="de-DE" w:eastAsia="de-DE"/>
        </w:rPr>
        <w:t>with</w:t>
      </w:r>
      <w:proofErr w:type="spellEnd"/>
      <w:r w:rsidRPr="007D3793">
        <w:rPr>
          <w:lang w:val="de-DE" w:eastAsia="de-DE"/>
        </w:rPr>
        <w:t xml:space="preserve"> </w:t>
      </w:r>
      <w:proofErr w:type="spellStart"/>
      <w:r w:rsidRPr="007D3793">
        <w:rPr>
          <w:lang w:val="de-DE" w:eastAsia="de-DE"/>
        </w:rPr>
        <w:t>other</w:t>
      </w:r>
      <w:proofErr w:type="spellEnd"/>
      <w:r w:rsidRPr="007D3793">
        <w:rPr>
          <w:lang w:val="de-DE" w:eastAsia="de-DE"/>
        </w:rPr>
        <w:t xml:space="preserve"> EU </w:t>
      </w:r>
      <w:proofErr w:type="spellStart"/>
      <w:r w:rsidRPr="007D3793">
        <w:rPr>
          <w:lang w:val="de-DE" w:eastAsia="de-DE"/>
        </w:rPr>
        <w:t>regulatory</w:t>
      </w:r>
      <w:proofErr w:type="spellEnd"/>
      <w:r w:rsidRPr="007D3793">
        <w:rPr>
          <w:lang w:val="de-DE" w:eastAsia="de-DE"/>
        </w:rPr>
        <w:t xml:space="preserve"> </w:t>
      </w:r>
      <w:proofErr w:type="spellStart"/>
      <w:r w:rsidRPr="007D3793">
        <w:rPr>
          <w:lang w:val="de-DE" w:eastAsia="de-DE"/>
        </w:rPr>
        <w:t>frameworks</w:t>
      </w:r>
      <w:proofErr w:type="spellEnd"/>
      <w:r w:rsidRPr="007D3793">
        <w:rPr>
          <w:lang w:val="de-DE" w:eastAsia="de-DE"/>
        </w:rPr>
        <w:t xml:space="preserve">. </w:t>
      </w:r>
      <w:r w:rsidRPr="007D3793">
        <w:rPr>
          <w:lang w:eastAsia="de-DE"/>
        </w:rPr>
        <w:t xml:space="preserve">It is understood </w:t>
      </w:r>
      <w:r w:rsidRPr="007D3793">
        <w:rPr>
          <w:lang w:val="de-DE" w:eastAsia="de-DE"/>
        </w:rPr>
        <w:t>1.25 m</w:t>
      </w:r>
      <w:r w:rsidRPr="007D3793">
        <w:rPr>
          <w:vertAlign w:val="superscript"/>
          <w:lang w:val="de-DE" w:eastAsia="de-DE"/>
        </w:rPr>
        <w:t>3</w:t>
      </w:r>
      <w:r w:rsidRPr="007D3793">
        <w:rPr>
          <w:lang w:val="de-DE" w:eastAsia="de-DE"/>
        </w:rPr>
        <w:t>/</w:t>
      </w:r>
      <w:proofErr w:type="spellStart"/>
      <w:r w:rsidRPr="007D3793">
        <w:rPr>
          <w:lang w:val="de-DE" w:eastAsia="de-DE"/>
        </w:rPr>
        <w:t>hour</w:t>
      </w:r>
      <w:proofErr w:type="spellEnd"/>
      <w:r w:rsidRPr="007D3793">
        <w:rPr>
          <w:lang w:eastAsia="de-DE"/>
        </w:rPr>
        <w:t xml:space="preserve"> derives from a paper by Taylor </w:t>
      </w:r>
      <w:r w:rsidRPr="007D3793">
        <w:rPr>
          <w:szCs w:val="22"/>
          <w:lang w:val="cs-CZ" w:eastAsia="de-DE"/>
        </w:rPr>
        <w:t xml:space="preserve">(Taylor C., </w:t>
      </w:r>
      <w:r w:rsidRPr="007D3793">
        <w:rPr>
          <w:lang w:val="cs-CZ" w:eastAsia="de-DE"/>
        </w:rPr>
        <w:t xml:space="preserve">America </w:t>
      </w:r>
      <w:proofErr w:type="spellStart"/>
      <w:r w:rsidRPr="007D3793">
        <w:rPr>
          <w:lang w:val="cs-CZ" w:eastAsia="de-DE"/>
        </w:rPr>
        <w:t>Journal</w:t>
      </w:r>
      <w:proofErr w:type="spellEnd"/>
      <w:r w:rsidRPr="007D3793">
        <w:rPr>
          <w:lang w:val="cs-CZ" w:eastAsia="de-DE"/>
        </w:rPr>
        <w:t xml:space="preserve"> </w:t>
      </w:r>
      <w:proofErr w:type="spellStart"/>
      <w:r w:rsidRPr="007D3793">
        <w:rPr>
          <w:lang w:val="cs-CZ" w:eastAsia="de-DE"/>
        </w:rPr>
        <w:t>of</w:t>
      </w:r>
      <w:proofErr w:type="spellEnd"/>
      <w:r w:rsidRPr="007D3793">
        <w:rPr>
          <w:lang w:val="cs-CZ" w:eastAsia="de-DE"/>
        </w:rPr>
        <w:t xml:space="preserve"> </w:t>
      </w:r>
      <w:proofErr w:type="spellStart"/>
      <w:r w:rsidRPr="007D3793">
        <w:rPr>
          <w:lang w:val="cs-CZ" w:eastAsia="de-DE"/>
        </w:rPr>
        <w:t>Physiology</w:t>
      </w:r>
      <w:proofErr w:type="spellEnd"/>
      <w:r w:rsidRPr="007D3793">
        <w:rPr>
          <w:lang w:val="cs-CZ" w:eastAsia="de-DE"/>
        </w:rPr>
        <w:t xml:space="preserve"> </w:t>
      </w:r>
      <w:proofErr w:type="spellStart"/>
      <w:r w:rsidRPr="007D3793">
        <w:rPr>
          <w:lang w:val="cs-CZ" w:eastAsia="de-DE"/>
        </w:rPr>
        <w:t>November</w:t>
      </w:r>
      <w:proofErr w:type="spellEnd"/>
      <w:r w:rsidRPr="007D3793">
        <w:rPr>
          <w:lang w:val="cs-CZ" w:eastAsia="de-DE"/>
        </w:rPr>
        <w:t xml:space="preserve"> 30</w:t>
      </w:r>
      <w:proofErr w:type="gramStart"/>
      <w:r w:rsidRPr="007D3793">
        <w:rPr>
          <w:lang w:val="cs-CZ" w:eastAsia="de-DE"/>
        </w:rPr>
        <w:t xml:space="preserve"> 1941</w:t>
      </w:r>
      <w:proofErr w:type="gramEnd"/>
      <w:r w:rsidRPr="007D3793">
        <w:rPr>
          <w:lang w:val="cs-CZ" w:eastAsia="de-DE"/>
        </w:rPr>
        <w:t>, 135: 27-42</w:t>
      </w:r>
      <w:r w:rsidRPr="007D3793">
        <w:rPr>
          <w:szCs w:val="22"/>
          <w:lang w:val="cs-CZ" w:eastAsia="de-DE"/>
        </w:rPr>
        <w:t xml:space="preserve">). </w:t>
      </w:r>
      <w:proofErr w:type="spellStart"/>
      <w:r w:rsidRPr="007D3793">
        <w:rPr>
          <w:szCs w:val="22"/>
          <w:lang w:val="cs-CZ" w:eastAsia="de-DE"/>
        </w:rPr>
        <w:t>From</w:t>
      </w:r>
      <w:proofErr w:type="spellEnd"/>
      <w:r w:rsidRPr="007D3793">
        <w:rPr>
          <w:szCs w:val="22"/>
          <w:lang w:val="cs-CZ" w:eastAsia="de-DE"/>
        </w:rPr>
        <w:t xml:space="preserve"> </w:t>
      </w:r>
      <w:proofErr w:type="spellStart"/>
      <w:r w:rsidRPr="007D3793">
        <w:rPr>
          <w:szCs w:val="22"/>
          <w:lang w:val="cs-CZ" w:eastAsia="de-DE"/>
        </w:rPr>
        <w:t>the</w:t>
      </w:r>
      <w:proofErr w:type="spellEnd"/>
      <w:r w:rsidRPr="007D3793">
        <w:rPr>
          <w:szCs w:val="22"/>
          <w:lang w:val="cs-CZ" w:eastAsia="de-DE"/>
        </w:rPr>
        <w:t xml:space="preserve"> </w:t>
      </w:r>
      <w:proofErr w:type="spellStart"/>
      <w:r w:rsidRPr="007D3793">
        <w:rPr>
          <w:szCs w:val="22"/>
          <w:lang w:val="cs-CZ" w:eastAsia="de-DE"/>
        </w:rPr>
        <w:t>paper</w:t>
      </w:r>
      <w:proofErr w:type="spellEnd"/>
      <w:r w:rsidRPr="007D3793">
        <w:rPr>
          <w:szCs w:val="22"/>
          <w:lang w:val="cs-CZ" w:eastAsia="de-DE"/>
        </w:rPr>
        <w:t xml:space="preserve">, a </w:t>
      </w:r>
      <w:proofErr w:type="spellStart"/>
      <w:r w:rsidRPr="007D3793">
        <w:rPr>
          <w:szCs w:val="22"/>
          <w:lang w:val="cs-CZ" w:eastAsia="de-DE"/>
        </w:rPr>
        <w:t>value</w:t>
      </w:r>
      <w:proofErr w:type="spellEnd"/>
      <w:r w:rsidRPr="007D3793">
        <w:rPr>
          <w:szCs w:val="22"/>
          <w:lang w:val="cs-CZ" w:eastAsia="de-DE"/>
        </w:rPr>
        <w:t xml:space="preserve"> </w:t>
      </w:r>
      <w:proofErr w:type="spellStart"/>
      <w:r w:rsidRPr="007D3793">
        <w:rPr>
          <w:szCs w:val="22"/>
          <w:lang w:val="cs-CZ" w:eastAsia="de-DE"/>
        </w:rPr>
        <w:t>of</w:t>
      </w:r>
      <w:proofErr w:type="spellEnd"/>
      <w:r w:rsidRPr="007D3793">
        <w:rPr>
          <w:szCs w:val="22"/>
          <w:lang w:val="cs-CZ" w:eastAsia="de-DE"/>
        </w:rPr>
        <w:t xml:space="preserve"> </w:t>
      </w:r>
      <w:proofErr w:type="spellStart"/>
      <w:r w:rsidRPr="007D3793">
        <w:rPr>
          <w:szCs w:val="22"/>
          <w:lang w:val="cs-CZ" w:eastAsia="de-DE"/>
        </w:rPr>
        <w:t>pulmonary</w:t>
      </w:r>
      <w:proofErr w:type="spellEnd"/>
      <w:r w:rsidRPr="007D3793">
        <w:rPr>
          <w:szCs w:val="22"/>
          <w:lang w:val="cs-CZ" w:eastAsia="de-DE"/>
        </w:rPr>
        <w:t xml:space="preserve"> </w:t>
      </w:r>
      <w:proofErr w:type="spellStart"/>
      <w:r w:rsidRPr="007D3793">
        <w:rPr>
          <w:szCs w:val="22"/>
          <w:lang w:val="cs-CZ" w:eastAsia="de-DE"/>
        </w:rPr>
        <w:t>ventilation</w:t>
      </w:r>
      <w:proofErr w:type="spellEnd"/>
      <w:r w:rsidRPr="007D3793">
        <w:rPr>
          <w:szCs w:val="22"/>
          <w:lang w:val="cs-CZ" w:eastAsia="de-DE"/>
        </w:rPr>
        <w:t xml:space="preserve"> </w:t>
      </w:r>
      <w:proofErr w:type="spellStart"/>
      <w:r w:rsidRPr="007D3793">
        <w:rPr>
          <w:szCs w:val="22"/>
          <w:lang w:val="cs-CZ" w:eastAsia="de-DE"/>
        </w:rPr>
        <w:t>of</w:t>
      </w:r>
      <w:proofErr w:type="spellEnd"/>
      <w:r w:rsidRPr="007D3793">
        <w:rPr>
          <w:szCs w:val="22"/>
          <w:lang w:val="cs-CZ" w:eastAsia="de-DE"/>
        </w:rPr>
        <w:t xml:space="preserve"> 1.7 m</w:t>
      </w:r>
      <w:r w:rsidRPr="007D3793">
        <w:rPr>
          <w:szCs w:val="22"/>
          <w:vertAlign w:val="superscript"/>
          <w:lang w:val="cs-CZ" w:eastAsia="de-DE"/>
        </w:rPr>
        <w:t>3</w:t>
      </w:r>
      <w:r w:rsidRPr="007D3793">
        <w:rPr>
          <w:szCs w:val="22"/>
          <w:lang w:val="cs-CZ" w:eastAsia="de-DE"/>
        </w:rPr>
        <w:t>/</w:t>
      </w:r>
      <w:proofErr w:type="spellStart"/>
      <w:r w:rsidRPr="007D3793">
        <w:rPr>
          <w:szCs w:val="22"/>
          <w:lang w:val="cs-CZ" w:eastAsia="de-DE"/>
        </w:rPr>
        <w:t>hour</w:t>
      </w:r>
      <w:proofErr w:type="spellEnd"/>
      <w:r w:rsidRPr="007D3793">
        <w:rPr>
          <w:szCs w:val="22"/>
          <w:lang w:val="cs-CZ" w:eastAsia="de-DE"/>
        </w:rPr>
        <w:t xml:space="preserve"> </w:t>
      </w:r>
      <w:proofErr w:type="spellStart"/>
      <w:r w:rsidRPr="007D3793">
        <w:rPr>
          <w:szCs w:val="22"/>
          <w:lang w:val="cs-CZ" w:eastAsia="de-DE"/>
        </w:rPr>
        <w:t>was</w:t>
      </w:r>
      <w:proofErr w:type="spellEnd"/>
      <w:r w:rsidRPr="007D3793">
        <w:rPr>
          <w:szCs w:val="22"/>
          <w:lang w:val="cs-CZ" w:eastAsia="de-DE"/>
        </w:rPr>
        <w:t xml:space="preserve"> </w:t>
      </w:r>
      <w:proofErr w:type="spellStart"/>
      <w:r w:rsidRPr="007D3793">
        <w:rPr>
          <w:szCs w:val="22"/>
          <w:lang w:val="cs-CZ" w:eastAsia="de-DE"/>
        </w:rPr>
        <w:t>the</w:t>
      </w:r>
      <w:proofErr w:type="spellEnd"/>
      <w:r w:rsidRPr="007D3793">
        <w:rPr>
          <w:szCs w:val="22"/>
          <w:lang w:val="cs-CZ" w:eastAsia="de-DE"/>
        </w:rPr>
        <w:t xml:space="preserve"> </w:t>
      </w:r>
      <w:proofErr w:type="spellStart"/>
      <w:r w:rsidRPr="007D3793">
        <w:rPr>
          <w:szCs w:val="22"/>
          <w:lang w:val="cs-CZ" w:eastAsia="de-DE"/>
        </w:rPr>
        <w:t>average</w:t>
      </w:r>
      <w:proofErr w:type="spellEnd"/>
      <w:r w:rsidRPr="007D3793">
        <w:rPr>
          <w:szCs w:val="22"/>
          <w:lang w:val="cs-CZ" w:eastAsia="de-DE"/>
        </w:rPr>
        <w:t xml:space="preserve"> </w:t>
      </w:r>
      <w:proofErr w:type="spellStart"/>
      <w:r w:rsidRPr="007D3793">
        <w:rPr>
          <w:szCs w:val="22"/>
          <w:lang w:val="cs-CZ" w:eastAsia="de-DE"/>
        </w:rPr>
        <w:t>value</w:t>
      </w:r>
      <w:proofErr w:type="spellEnd"/>
      <w:r w:rsidRPr="007D3793">
        <w:rPr>
          <w:szCs w:val="22"/>
          <w:lang w:val="cs-CZ" w:eastAsia="de-DE"/>
        </w:rPr>
        <w:t xml:space="preserve"> </w:t>
      </w:r>
      <w:proofErr w:type="spellStart"/>
      <w:r w:rsidRPr="007D3793">
        <w:rPr>
          <w:szCs w:val="22"/>
          <w:lang w:val="cs-CZ" w:eastAsia="de-DE"/>
        </w:rPr>
        <w:t>of</w:t>
      </w:r>
      <w:proofErr w:type="spellEnd"/>
      <w:r w:rsidRPr="007D3793">
        <w:rPr>
          <w:szCs w:val="22"/>
          <w:lang w:val="cs-CZ" w:eastAsia="de-DE"/>
        </w:rPr>
        <w:t xml:space="preserve"> a </w:t>
      </w:r>
      <w:proofErr w:type="spellStart"/>
      <w:r w:rsidRPr="007D3793">
        <w:rPr>
          <w:szCs w:val="22"/>
          <w:lang w:val="cs-CZ" w:eastAsia="de-DE"/>
        </w:rPr>
        <w:t>worker</w:t>
      </w:r>
      <w:proofErr w:type="spellEnd"/>
      <w:r w:rsidRPr="007D3793">
        <w:rPr>
          <w:szCs w:val="22"/>
          <w:lang w:val="cs-CZ" w:eastAsia="de-DE"/>
        </w:rPr>
        <w:t xml:space="preserve"> (man) </w:t>
      </w:r>
      <w:proofErr w:type="spellStart"/>
      <w:r w:rsidRPr="007D3793">
        <w:rPr>
          <w:szCs w:val="22"/>
          <w:lang w:val="cs-CZ" w:eastAsia="de-DE"/>
        </w:rPr>
        <w:t>performing</w:t>
      </w:r>
      <w:proofErr w:type="spellEnd"/>
      <w:r w:rsidRPr="007D3793">
        <w:rPr>
          <w:szCs w:val="22"/>
          <w:lang w:val="cs-CZ" w:eastAsia="de-DE"/>
        </w:rPr>
        <w:t xml:space="preserve"> </w:t>
      </w:r>
      <w:proofErr w:type="spellStart"/>
      <w:r w:rsidRPr="007D3793">
        <w:rPr>
          <w:szCs w:val="22"/>
          <w:lang w:val="cs-CZ" w:eastAsia="de-DE"/>
        </w:rPr>
        <w:t>light</w:t>
      </w:r>
      <w:proofErr w:type="spellEnd"/>
      <w:r w:rsidRPr="007D3793">
        <w:rPr>
          <w:szCs w:val="22"/>
          <w:lang w:val="cs-CZ" w:eastAsia="de-DE"/>
        </w:rPr>
        <w:t xml:space="preserve"> </w:t>
      </w:r>
    </w:p>
    <w:p w14:paraId="252B7BCA" w14:textId="77777777" w:rsidR="004D5823" w:rsidRDefault="004D5823" w:rsidP="00856B6B">
      <w:pPr>
        <w:rPr>
          <w:rFonts w:cs="Calibri"/>
          <w:sz w:val="28"/>
          <w:szCs w:val="28"/>
          <w:u w:val="single"/>
          <w:lang w:val="de-DE" w:eastAsia="sv-SE"/>
        </w:rPr>
      </w:pPr>
      <w:proofErr w:type="spellStart"/>
      <w:r w:rsidRPr="007D3793">
        <w:rPr>
          <w:szCs w:val="22"/>
          <w:lang w:val="cs-CZ" w:eastAsia="de-DE"/>
        </w:rPr>
        <w:t>work</w:t>
      </w:r>
      <w:proofErr w:type="spellEnd"/>
      <w:r w:rsidRPr="007D3793">
        <w:rPr>
          <w:szCs w:val="22"/>
          <w:lang w:val="cs-CZ" w:eastAsia="de-DE"/>
        </w:rPr>
        <w:t xml:space="preserve">; </w:t>
      </w:r>
      <w:proofErr w:type="spellStart"/>
      <w:r w:rsidRPr="007D3793">
        <w:rPr>
          <w:szCs w:val="22"/>
          <w:lang w:val="cs-CZ" w:eastAsia="de-DE"/>
        </w:rPr>
        <w:t>liters</w:t>
      </w:r>
      <w:proofErr w:type="spellEnd"/>
      <w:r w:rsidRPr="007D3793">
        <w:rPr>
          <w:szCs w:val="22"/>
          <w:lang w:val="cs-CZ" w:eastAsia="de-DE"/>
        </w:rPr>
        <w:t xml:space="preserve"> per </w:t>
      </w:r>
      <w:proofErr w:type="spellStart"/>
      <w:r w:rsidRPr="007D3793">
        <w:rPr>
          <w:szCs w:val="22"/>
          <w:lang w:val="cs-CZ" w:eastAsia="de-DE"/>
        </w:rPr>
        <w:t>minute</w:t>
      </w:r>
      <w:proofErr w:type="spellEnd"/>
      <w:r w:rsidRPr="007D3793">
        <w:rPr>
          <w:szCs w:val="22"/>
          <w:lang w:val="cs-CZ" w:eastAsia="de-DE"/>
        </w:rPr>
        <w:t xml:space="preserve"> </w:t>
      </w:r>
      <w:proofErr w:type="spellStart"/>
      <w:r w:rsidRPr="007D3793">
        <w:rPr>
          <w:szCs w:val="22"/>
          <w:lang w:val="cs-CZ" w:eastAsia="de-DE"/>
        </w:rPr>
        <w:t>were</w:t>
      </w:r>
      <w:proofErr w:type="spellEnd"/>
      <w:r w:rsidRPr="007D3793">
        <w:rPr>
          <w:szCs w:val="22"/>
          <w:lang w:val="cs-CZ" w:eastAsia="de-DE"/>
        </w:rPr>
        <w:t xml:space="preserve"> </w:t>
      </w:r>
      <w:proofErr w:type="spellStart"/>
      <w:r w:rsidRPr="007D3793">
        <w:rPr>
          <w:szCs w:val="22"/>
          <w:lang w:val="cs-CZ" w:eastAsia="de-DE"/>
        </w:rPr>
        <w:t>measured</w:t>
      </w:r>
      <w:proofErr w:type="spellEnd"/>
      <w:r w:rsidRPr="007D3793">
        <w:rPr>
          <w:szCs w:val="22"/>
          <w:lang w:val="cs-CZ" w:eastAsia="de-DE"/>
        </w:rPr>
        <w:t xml:space="preserve"> and </w:t>
      </w:r>
      <w:proofErr w:type="spellStart"/>
      <w:r w:rsidRPr="007D3793">
        <w:rPr>
          <w:szCs w:val="22"/>
          <w:lang w:val="cs-CZ" w:eastAsia="de-DE"/>
        </w:rPr>
        <w:t>extrapolated</w:t>
      </w:r>
      <w:proofErr w:type="spellEnd"/>
      <w:r w:rsidRPr="007D3793">
        <w:rPr>
          <w:szCs w:val="22"/>
          <w:lang w:val="cs-CZ" w:eastAsia="de-DE"/>
        </w:rPr>
        <w:t xml:space="preserve"> to </w:t>
      </w:r>
      <w:proofErr w:type="spellStart"/>
      <w:r w:rsidRPr="007D3793">
        <w:rPr>
          <w:szCs w:val="22"/>
          <w:lang w:val="cs-CZ" w:eastAsia="de-DE"/>
        </w:rPr>
        <w:t>one</w:t>
      </w:r>
      <w:proofErr w:type="spellEnd"/>
      <w:r w:rsidRPr="007D3793">
        <w:rPr>
          <w:szCs w:val="22"/>
          <w:lang w:val="cs-CZ" w:eastAsia="de-DE"/>
        </w:rPr>
        <w:t xml:space="preserve"> </w:t>
      </w:r>
      <w:proofErr w:type="spellStart"/>
      <w:r w:rsidRPr="007D3793">
        <w:rPr>
          <w:szCs w:val="22"/>
          <w:lang w:val="cs-CZ" w:eastAsia="de-DE"/>
        </w:rPr>
        <w:t>hour</w:t>
      </w:r>
      <w:proofErr w:type="spellEnd"/>
      <w:r w:rsidRPr="007D3793">
        <w:rPr>
          <w:szCs w:val="22"/>
          <w:lang w:val="cs-CZ" w:eastAsia="de-DE"/>
        </w:rPr>
        <w:t xml:space="preserve">. </w:t>
      </w:r>
      <w:proofErr w:type="spellStart"/>
      <w:r w:rsidRPr="007D3793">
        <w:rPr>
          <w:szCs w:val="22"/>
          <w:lang w:val="cs-CZ" w:eastAsia="de-DE"/>
        </w:rPr>
        <w:t>This</w:t>
      </w:r>
      <w:proofErr w:type="spellEnd"/>
      <w:r w:rsidRPr="007D3793">
        <w:rPr>
          <w:szCs w:val="22"/>
          <w:lang w:val="cs-CZ" w:eastAsia="de-DE"/>
        </w:rPr>
        <w:t xml:space="preserve"> </w:t>
      </w:r>
      <w:proofErr w:type="spellStart"/>
      <w:r w:rsidRPr="007D3793">
        <w:rPr>
          <w:szCs w:val="22"/>
          <w:lang w:val="cs-CZ" w:eastAsia="de-DE"/>
        </w:rPr>
        <w:t>makes</w:t>
      </w:r>
      <w:proofErr w:type="spellEnd"/>
      <w:r w:rsidRPr="007D3793">
        <w:rPr>
          <w:szCs w:val="22"/>
          <w:lang w:val="cs-CZ" w:eastAsia="de-DE"/>
        </w:rPr>
        <w:t xml:space="preserve"> </w:t>
      </w:r>
      <w:proofErr w:type="spellStart"/>
      <w:r w:rsidRPr="007D3793">
        <w:rPr>
          <w:szCs w:val="22"/>
          <w:lang w:val="cs-CZ" w:eastAsia="de-DE"/>
        </w:rPr>
        <w:t>this</w:t>
      </w:r>
      <w:proofErr w:type="spellEnd"/>
      <w:r w:rsidRPr="007D3793">
        <w:rPr>
          <w:szCs w:val="22"/>
          <w:lang w:val="cs-CZ" w:eastAsia="de-DE"/>
        </w:rPr>
        <w:t xml:space="preserve"> </w:t>
      </w:r>
      <w:proofErr w:type="spellStart"/>
      <w:r w:rsidRPr="007D3793">
        <w:rPr>
          <w:szCs w:val="22"/>
          <w:lang w:val="cs-CZ" w:eastAsia="de-DE"/>
        </w:rPr>
        <w:lastRenderedPageBreak/>
        <w:t>value</w:t>
      </w:r>
      <w:proofErr w:type="spellEnd"/>
      <w:r w:rsidRPr="007D3793">
        <w:rPr>
          <w:szCs w:val="22"/>
          <w:lang w:val="cs-CZ" w:eastAsia="de-DE"/>
        </w:rPr>
        <w:t xml:space="preserve"> </w:t>
      </w:r>
      <w:proofErr w:type="spellStart"/>
      <w:r w:rsidRPr="007D3793">
        <w:rPr>
          <w:szCs w:val="22"/>
          <w:lang w:val="cs-CZ" w:eastAsia="de-DE"/>
        </w:rPr>
        <w:t>of</w:t>
      </w:r>
      <w:proofErr w:type="spellEnd"/>
      <w:r w:rsidRPr="007D3793">
        <w:rPr>
          <w:szCs w:val="22"/>
          <w:lang w:val="cs-CZ" w:eastAsia="de-DE"/>
        </w:rPr>
        <w:t xml:space="preserve"> 1.7 m</w:t>
      </w:r>
      <w:r w:rsidRPr="007D3793">
        <w:rPr>
          <w:szCs w:val="22"/>
          <w:vertAlign w:val="superscript"/>
          <w:lang w:val="cs-CZ" w:eastAsia="de-DE"/>
        </w:rPr>
        <w:t>3</w:t>
      </w:r>
      <w:r w:rsidRPr="007D3793">
        <w:rPr>
          <w:szCs w:val="22"/>
          <w:lang w:val="cs-CZ" w:eastAsia="de-DE"/>
        </w:rPr>
        <w:t>/</w:t>
      </w:r>
      <w:proofErr w:type="spellStart"/>
      <w:r w:rsidRPr="007D3793">
        <w:rPr>
          <w:szCs w:val="22"/>
          <w:lang w:val="cs-CZ" w:eastAsia="de-DE"/>
        </w:rPr>
        <w:t>hour</w:t>
      </w:r>
      <w:proofErr w:type="spellEnd"/>
      <w:r w:rsidRPr="007D3793">
        <w:rPr>
          <w:szCs w:val="22"/>
          <w:lang w:val="cs-CZ" w:eastAsia="de-DE"/>
        </w:rPr>
        <w:t xml:space="preserve"> very </w:t>
      </w:r>
      <w:proofErr w:type="spellStart"/>
      <w:r w:rsidRPr="007D3793">
        <w:rPr>
          <w:szCs w:val="22"/>
          <w:lang w:val="cs-CZ" w:eastAsia="de-DE"/>
        </w:rPr>
        <w:t>conservative</w:t>
      </w:r>
      <w:proofErr w:type="spellEnd"/>
      <w:r w:rsidRPr="007D3793">
        <w:rPr>
          <w:szCs w:val="22"/>
          <w:lang w:val="cs-CZ" w:eastAsia="de-DE"/>
        </w:rPr>
        <w:t xml:space="preserve"> as </w:t>
      </w:r>
      <w:proofErr w:type="spellStart"/>
      <w:r w:rsidRPr="007D3793">
        <w:rPr>
          <w:szCs w:val="22"/>
          <w:lang w:val="cs-CZ" w:eastAsia="de-DE"/>
        </w:rPr>
        <w:t>the</w:t>
      </w:r>
      <w:proofErr w:type="spellEnd"/>
      <w:r w:rsidRPr="007D3793">
        <w:rPr>
          <w:szCs w:val="22"/>
          <w:lang w:val="cs-CZ" w:eastAsia="de-DE"/>
        </w:rPr>
        <w:t xml:space="preserve"> </w:t>
      </w:r>
      <w:proofErr w:type="spellStart"/>
      <w:r w:rsidRPr="007D3793">
        <w:rPr>
          <w:szCs w:val="22"/>
          <w:lang w:val="cs-CZ" w:eastAsia="de-DE"/>
        </w:rPr>
        <w:t>light</w:t>
      </w:r>
      <w:proofErr w:type="spellEnd"/>
      <w:r w:rsidRPr="007D3793">
        <w:rPr>
          <w:szCs w:val="22"/>
          <w:lang w:val="cs-CZ" w:eastAsia="de-DE"/>
        </w:rPr>
        <w:t xml:space="preserve"> </w:t>
      </w:r>
      <w:proofErr w:type="spellStart"/>
      <w:r w:rsidRPr="007D3793">
        <w:rPr>
          <w:szCs w:val="22"/>
          <w:lang w:val="cs-CZ" w:eastAsia="de-DE"/>
        </w:rPr>
        <w:t>work</w:t>
      </w:r>
      <w:proofErr w:type="spellEnd"/>
      <w:r w:rsidRPr="007D3793">
        <w:rPr>
          <w:szCs w:val="22"/>
          <w:lang w:val="cs-CZ" w:eastAsia="de-DE"/>
        </w:rPr>
        <w:t xml:space="preserve"> </w:t>
      </w:r>
      <w:proofErr w:type="spellStart"/>
      <w:r w:rsidRPr="007D3793">
        <w:rPr>
          <w:szCs w:val="22"/>
          <w:lang w:val="cs-CZ" w:eastAsia="de-DE"/>
        </w:rPr>
        <w:t>is</w:t>
      </w:r>
      <w:proofErr w:type="spellEnd"/>
      <w:r w:rsidRPr="007D3793">
        <w:rPr>
          <w:szCs w:val="22"/>
          <w:lang w:val="cs-CZ" w:eastAsia="de-DE"/>
        </w:rPr>
        <w:t xml:space="preserve"> not </w:t>
      </w:r>
      <w:proofErr w:type="spellStart"/>
      <w:r w:rsidRPr="007D3793">
        <w:rPr>
          <w:szCs w:val="22"/>
          <w:lang w:val="cs-CZ" w:eastAsia="de-DE"/>
        </w:rPr>
        <w:t>performed</w:t>
      </w:r>
      <w:proofErr w:type="spellEnd"/>
      <w:r w:rsidRPr="007D3793">
        <w:rPr>
          <w:szCs w:val="22"/>
          <w:lang w:val="cs-CZ" w:eastAsia="de-DE"/>
        </w:rPr>
        <w:t xml:space="preserve"> </w:t>
      </w:r>
      <w:proofErr w:type="spellStart"/>
      <w:r w:rsidRPr="007D3793">
        <w:rPr>
          <w:szCs w:val="22"/>
          <w:lang w:val="cs-CZ" w:eastAsia="de-DE"/>
        </w:rPr>
        <w:t>continuously</w:t>
      </w:r>
      <w:proofErr w:type="spellEnd"/>
      <w:r w:rsidRPr="007D3793">
        <w:rPr>
          <w:szCs w:val="22"/>
          <w:lang w:val="cs-CZ" w:eastAsia="de-DE"/>
        </w:rPr>
        <w:t xml:space="preserve">. </w:t>
      </w:r>
      <w:proofErr w:type="spellStart"/>
      <w:r w:rsidRPr="007D3793">
        <w:rPr>
          <w:szCs w:val="22"/>
          <w:lang w:val="cs-CZ" w:eastAsia="de-DE"/>
        </w:rPr>
        <w:t>The</w:t>
      </w:r>
      <w:proofErr w:type="spellEnd"/>
      <w:r w:rsidRPr="007D3793">
        <w:rPr>
          <w:szCs w:val="22"/>
          <w:lang w:val="cs-CZ" w:eastAsia="de-DE"/>
        </w:rPr>
        <w:t xml:space="preserve"> </w:t>
      </w:r>
      <w:proofErr w:type="spellStart"/>
      <w:r w:rsidRPr="007D3793">
        <w:rPr>
          <w:szCs w:val="22"/>
          <w:lang w:val="cs-CZ" w:eastAsia="de-DE"/>
        </w:rPr>
        <w:t>value</w:t>
      </w:r>
      <w:proofErr w:type="spellEnd"/>
      <w:r w:rsidRPr="007D3793">
        <w:rPr>
          <w:szCs w:val="22"/>
          <w:lang w:val="cs-CZ" w:eastAsia="de-DE"/>
        </w:rPr>
        <w:t xml:space="preserve"> </w:t>
      </w:r>
      <w:proofErr w:type="spellStart"/>
      <w:r w:rsidRPr="007D3793">
        <w:rPr>
          <w:szCs w:val="22"/>
          <w:lang w:val="cs-CZ" w:eastAsia="de-DE"/>
        </w:rPr>
        <w:t>of</w:t>
      </w:r>
      <w:proofErr w:type="spellEnd"/>
      <w:r w:rsidRPr="007D3793">
        <w:rPr>
          <w:szCs w:val="22"/>
          <w:lang w:val="cs-CZ" w:eastAsia="de-DE"/>
        </w:rPr>
        <w:t xml:space="preserve"> 1.25 m</w:t>
      </w:r>
      <w:r w:rsidRPr="007D3793">
        <w:rPr>
          <w:szCs w:val="22"/>
          <w:vertAlign w:val="superscript"/>
          <w:lang w:val="cs-CZ" w:eastAsia="de-DE"/>
        </w:rPr>
        <w:t>3</w:t>
      </w:r>
      <w:r w:rsidRPr="007D3793">
        <w:rPr>
          <w:szCs w:val="22"/>
          <w:lang w:val="cs-CZ" w:eastAsia="de-DE"/>
        </w:rPr>
        <w:t xml:space="preserve"> </w:t>
      </w:r>
      <w:proofErr w:type="spellStart"/>
      <w:r w:rsidRPr="007D3793">
        <w:rPr>
          <w:szCs w:val="22"/>
          <w:lang w:val="cs-CZ" w:eastAsia="de-DE"/>
        </w:rPr>
        <w:t>tends</w:t>
      </w:r>
      <w:proofErr w:type="spellEnd"/>
      <w:r w:rsidRPr="007D3793">
        <w:rPr>
          <w:szCs w:val="22"/>
          <w:lang w:val="cs-CZ" w:eastAsia="de-DE"/>
        </w:rPr>
        <w:t xml:space="preserve"> to </w:t>
      </w:r>
      <w:proofErr w:type="spellStart"/>
      <w:r w:rsidRPr="007D3793">
        <w:rPr>
          <w:szCs w:val="22"/>
          <w:lang w:val="cs-CZ" w:eastAsia="de-DE"/>
        </w:rPr>
        <w:t>be</w:t>
      </w:r>
      <w:proofErr w:type="spellEnd"/>
      <w:r w:rsidRPr="007D3793">
        <w:rPr>
          <w:szCs w:val="22"/>
          <w:lang w:val="cs-CZ" w:eastAsia="de-DE"/>
        </w:rPr>
        <w:t xml:space="preserve"> </w:t>
      </w:r>
      <w:proofErr w:type="spellStart"/>
      <w:r w:rsidRPr="007D3793">
        <w:rPr>
          <w:szCs w:val="22"/>
          <w:lang w:val="cs-CZ" w:eastAsia="de-DE"/>
        </w:rPr>
        <w:t>used</w:t>
      </w:r>
      <w:proofErr w:type="spellEnd"/>
      <w:r w:rsidRPr="007D3793">
        <w:rPr>
          <w:szCs w:val="22"/>
          <w:lang w:val="cs-CZ" w:eastAsia="de-DE"/>
        </w:rPr>
        <w:t xml:space="preserve"> in </w:t>
      </w:r>
      <w:proofErr w:type="spellStart"/>
      <w:r w:rsidRPr="007D3793">
        <w:rPr>
          <w:szCs w:val="22"/>
          <w:lang w:val="cs-CZ" w:eastAsia="de-DE"/>
        </w:rPr>
        <w:t>industry</w:t>
      </w:r>
      <w:proofErr w:type="spellEnd"/>
      <w:r w:rsidRPr="007D3793">
        <w:rPr>
          <w:szCs w:val="22"/>
          <w:lang w:val="cs-CZ" w:eastAsia="de-DE"/>
        </w:rPr>
        <w:t xml:space="preserve"> for </w:t>
      </w:r>
      <w:proofErr w:type="spellStart"/>
      <w:r w:rsidRPr="007D3793">
        <w:rPr>
          <w:szCs w:val="22"/>
          <w:lang w:val="cs-CZ" w:eastAsia="de-DE"/>
        </w:rPr>
        <w:t>one</w:t>
      </w:r>
      <w:proofErr w:type="spellEnd"/>
      <w:r w:rsidRPr="007D3793">
        <w:rPr>
          <w:szCs w:val="22"/>
          <w:lang w:val="cs-CZ" w:eastAsia="de-DE"/>
        </w:rPr>
        <w:t xml:space="preserve"> </w:t>
      </w:r>
      <w:proofErr w:type="spellStart"/>
      <w:r w:rsidRPr="007D3793">
        <w:rPr>
          <w:szCs w:val="22"/>
          <w:lang w:val="cs-CZ" w:eastAsia="de-DE"/>
        </w:rPr>
        <w:t>hour</w:t>
      </w:r>
      <w:proofErr w:type="spellEnd"/>
      <w:r w:rsidRPr="007D3793">
        <w:rPr>
          <w:szCs w:val="22"/>
          <w:lang w:val="cs-CZ" w:eastAsia="de-DE"/>
        </w:rPr>
        <w:t xml:space="preserve"> (</w:t>
      </w:r>
      <w:proofErr w:type="gramStart"/>
      <w:r w:rsidRPr="007D3793">
        <w:rPr>
          <w:szCs w:val="22"/>
          <w:lang w:val="cs-CZ" w:eastAsia="de-DE"/>
        </w:rPr>
        <w:t>8m</w:t>
      </w:r>
      <w:r w:rsidRPr="007D3793">
        <w:rPr>
          <w:szCs w:val="22"/>
          <w:vertAlign w:val="superscript"/>
          <w:lang w:val="cs-CZ" w:eastAsia="de-DE"/>
        </w:rPr>
        <w:t>3</w:t>
      </w:r>
      <w:proofErr w:type="gramEnd"/>
      <w:r w:rsidRPr="007D3793">
        <w:rPr>
          <w:szCs w:val="22"/>
          <w:vertAlign w:val="superscript"/>
          <w:lang w:val="cs-CZ" w:eastAsia="de-DE"/>
        </w:rPr>
        <w:t xml:space="preserve"> </w:t>
      </w:r>
      <w:r w:rsidRPr="007D3793">
        <w:rPr>
          <w:szCs w:val="22"/>
          <w:lang w:val="cs-CZ" w:eastAsia="de-DE"/>
        </w:rPr>
        <w:t xml:space="preserve">for ten </w:t>
      </w:r>
      <w:proofErr w:type="spellStart"/>
      <w:r w:rsidRPr="007D3793">
        <w:rPr>
          <w:szCs w:val="22"/>
          <w:lang w:val="cs-CZ" w:eastAsia="de-DE"/>
        </w:rPr>
        <w:t>hours</w:t>
      </w:r>
      <w:proofErr w:type="spellEnd"/>
      <w:r w:rsidRPr="007D3793">
        <w:rPr>
          <w:szCs w:val="22"/>
          <w:lang w:val="cs-CZ" w:eastAsia="de-DE"/>
        </w:rPr>
        <w:t xml:space="preserve">) and </w:t>
      </w:r>
      <w:proofErr w:type="spellStart"/>
      <w:r w:rsidRPr="007D3793">
        <w:rPr>
          <w:szCs w:val="22"/>
          <w:lang w:val="cs-CZ" w:eastAsia="de-DE"/>
        </w:rPr>
        <w:t>falls</w:t>
      </w:r>
      <w:proofErr w:type="spellEnd"/>
      <w:r w:rsidRPr="007D3793">
        <w:rPr>
          <w:szCs w:val="22"/>
          <w:lang w:val="cs-CZ" w:eastAsia="de-DE"/>
        </w:rPr>
        <w:t xml:space="preserve"> </w:t>
      </w:r>
      <w:proofErr w:type="spellStart"/>
      <w:r w:rsidRPr="007D3793">
        <w:rPr>
          <w:szCs w:val="22"/>
          <w:lang w:val="cs-CZ" w:eastAsia="de-DE"/>
        </w:rPr>
        <w:t>within</w:t>
      </w:r>
      <w:proofErr w:type="spellEnd"/>
      <w:r w:rsidRPr="007D3793">
        <w:rPr>
          <w:szCs w:val="22"/>
          <w:lang w:val="cs-CZ" w:eastAsia="de-DE"/>
        </w:rPr>
        <w:t xml:space="preserve"> </w:t>
      </w:r>
      <w:proofErr w:type="spellStart"/>
      <w:r w:rsidRPr="007D3793">
        <w:rPr>
          <w:szCs w:val="22"/>
          <w:lang w:val="cs-CZ" w:eastAsia="de-DE"/>
        </w:rPr>
        <w:t>the</w:t>
      </w:r>
      <w:proofErr w:type="spellEnd"/>
      <w:r w:rsidRPr="007D3793">
        <w:rPr>
          <w:szCs w:val="22"/>
          <w:lang w:val="cs-CZ" w:eastAsia="de-DE"/>
        </w:rPr>
        <w:t xml:space="preserve"> </w:t>
      </w:r>
      <w:proofErr w:type="spellStart"/>
      <w:r w:rsidRPr="007D3793">
        <w:rPr>
          <w:szCs w:val="22"/>
          <w:lang w:val="cs-CZ" w:eastAsia="de-DE"/>
        </w:rPr>
        <w:t>measured</w:t>
      </w:r>
      <w:proofErr w:type="spellEnd"/>
      <w:r w:rsidRPr="007D3793">
        <w:rPr>
          <w:szCs w:val="22"/>
          <w:lang w:val="cs-CZ" w:eastAsia="de-DE"/>
        </w:rPr>
        <w:t xml:space="preserve"> </w:t>
      </w:r>
      <w:proofErr w:type="spellStart"/>
      <w:r w:rsidRPr="007D3793">
        <w:rPr>
          <w:szCs w:val="22"/>
          <w:lang w:val="cs-CZ" w:eastAsia="de-DE"/>
        </w:rPr>
        <w:t>limits</w:t>
      </w:r>
      <w:proofErr w:type="spellEnd"/>
      <w:r w:rsidRPr="007D3793">
        <w:rPr>
          <w:szCs w:val="22"/>
          <w:lang w:val="cs-CZ" w:eastAsia="de-DE"/>
        </w:rPr>
        <w:t xml:space="preserve">. </w:t>
      </w:r>
      <w:proofErr w:type="spellStart"/>
      <w:r w:rsidRPr="007D3793">
        <w:rPr>
          <w:szCs w:val="22"/>
          <w:lang w:val="cs-CZ" w:eastAsia="de-DE"/>
        </w:rPr>
        <w:t>This</w:t>
      </w:r>
      <w:proofErr w:type="spellEnd"/>
      <w:r w:rsidRPr="007D3793">
        <w:rPr>
          <w:szCs w:val="22"/>
          <w:lang w:val="cs-CZ" w:eastAsia="de-DE"/>
        </w:rPr>
        <w:t xml:space="preserve"> </w:t>
      </w:r>
      <w:proofErr w:type="spellStart"/>
      <w:r w:rsidRPr="007D3793">
        <w:rPr>
          <w:szCs w:val="22"/>
          <w:lang w:val="cs-CZ" w:eastAsia="de-DE"/>
        </w:rPr>
        <w:t>rate</w:t>
      </w:r>
      <w:proofErr w:type="spellEnd"/>
      <w:r w:rsidRPr="007D3793">
        <w:rPr>
          <w:szCs w:val="22"/>
          <w:lang w:val="cs-CZ" w:eastAsia="de-DE"/>
        </w:rPr>
        <w:t xml:space="preserve"> </w:t>
      </w:r>
      <w:proofErr w:type="spellStart"/>
      <w:r w:rsidRPr="007D3793">
        <w:rPr>
          <w:szCs w:val="22"/>
          <w:lang w:val="cs-CZ" w:eastAsia="de-DE"/>
        </w:rPr>
        <w:t>takes</w:t>
      </w:r>
      <w:proofErr w:type="spellEnd"/>
      <w:r w:rsidRPr="007D3793">
        <w:rPr>
          <w:szCs w:val="22"/>
          <w:lang w:val="cs-CZ" w:eastAsia="de-DE"/>
        </w:rPr>
        <w:t xml:space="preserve"> in to </w:t>
      </w:r>
      <w:proofErr w:type="spellStart"/>
      <w:r w:rsidRPr="007D3793">
        <w:rPr>
          <w:szCs w:val="22"/>
          <w:lang w:val="cs-CZ" w:eastAsia="de-DE"/>
        </w:rPr>
        <w:t>account</w:t>
      </w:r>
      <w:proofErr w:type="spellEnd"/>
      <w:r w:rsidRPr="007D3793">
        <w:rPr>
          <w:szCs w:val="22"/>
          <w:lang w:val="cs-CZ" w:eastAsia="de-DE"/>
        </w:rPr>
        <w:t xml:space="preserve"> </w:t>
      </w:r>
      <w:proofErr w:type="spellStart"/>
      <w:r w:rsidRPr="007D3793">
        <w:rPr>
          <w:szCs w:val="22"/>
          <w:lang w:val="cs-CZ" w:eastAsia="de-DE"/>
        </w:rPr>
        <w:t>that</w:t>
      </w:r>
      <w:proofErr w:type="spellEnd"/>
      <w:r w:rsidRPr="007D3793">
        <w:rPr>
          <w:szCs w:val="22"/>
          <w:lang w:val="cs-CZ" w:eastAsia="de-DE"/>
        </w:rPr>
        <w:t xml:space="preserve"> </w:t>
      </w:r>
      <w:proofErr w:type="spellStart"/>
      <w:r w:rsidRPr="007D3793">
        <w:rPr>
          <w:szCs w:val="22"/>
          <w:lang w:val="cs-CZ" w:eastAsia="de-DE"/>
        </w:rPr>
        <w:t>work</w:t>
      </w:r>
      <w:proofErr w:type="spellEnd"/>
      <w:r w:rsidRPr="007D3793">
        <w:rPr>
          <w:szCs w:val="22"/>
          <w:lang w:val="cs-CZ" w:eastAsia="de-DE"/>
        </w:rPr>
        <w:t xml:space="preserve"> </w:t>
      </w:r>
      <w:proofErr w:type="spellStart"/>
      <w:r w:rsidRPr="007D3793">
        <w:rPr>
          <w:szCs w:val="22"/>
          <w:lang w:val="cs-CZ" w:eastAsia="de-DE"/>
        </w:rPr>
        <w:t>resulting</w:t>
      </w:r>
      <w:proofErr w:type="spellEnd"/>
      <w:r w:rsidRPr="007D3793">
        <w:rPr>
          <w:szCs w:val="22"/>
          <w:lang w:val="cs-CZ" w:eastAsia="de-DE"/>
        </w:rPr>
        <w:t xml:space="preserve"> in </w:t>
      </w:r>
      <w:proofErr w:type="spellStart"/>
      <w:r w:rsidRPr="007D3793">
        <w:rPr>
          <w:szCs w:val="22"/>
          <w:lang w:val="cs-CZ" w:eastAsia="de-DE"/>
        </w:rPr>
        <w:t>faster</w:t>
      </w:r>
      <w:proofErr w:type="spellEnd"/>
      <w:r w:rsidRPr="007D3793">
        <w:rPr>
          <w:szCs w:val="22"/>
          <w:lang w:val="cs-CZ" w:eastAsia="de-DE"/>
        </w:rPr>
        <w:t xml:space="preserve"> </w:t>
      </w:r>
      <w:proofErr w:type="spellStart"/>
      <w:r w:rsidRPr="007D3793">
        <w:rPr>
          <w:szCs w:val="22"/>
          <w:lang w:val="cs-CZ" w:eastAsia="de-DE"/>
        </w:rPr>
        <w:t>breathing</w:t>
      </w:r>
      <w:proofErr w:type="spellEnd"/>
      <w:r w:rsidRPr="007D3793">
        <w:rPr>
          <w:szCs w:val="22"/>
          <w:lang w:val="cs-CZ" w:eastAsia="de-DE"/>
        </w:rPr>
        <w:t xml:space="preserve"> </w:t>
      </w:r>
      <w:proofErr w:type="spellStart"/>
      <w:r w:rsidRPr="007D3793">
        <w:rPr>
          <w:szCs w:val="22"/>
          <w:lang w:val="cs-CZ" w:eastAsia="de-DE"/>
        </w:rPr>
        <w:t>is</w:t>
      </w:r>
      <w:proofErr w:type="spellEnd"/>
      <w:r w:rsidRPr="007D3793">
        <w:rPr>
          <w:szCs w:val="22"/>
          <w:lang w:val="cs-CZ" w:eastAsia="de-DE"/>
        </w:rPr>
        <w:t xml:space="preserve"> not </w:t>
      </w:r>
      <w:proofErr w:type="spellStart"/>
      <w:proofErr w:type="gramStart"/>
      <w:r w:rsidRPr="007D3793">
        <w:rPr>
          <w:szCs w:val="22"/>
          <w:lang w:val="cs-CZ" w:eastAsia="de-DE"/>
        </w:rPr>
        <w:t>continuous,which</w:t>
      </w:r>
      <w:proofErr w:type="spellEnd"/>
      <w:proofErr w:type="gramEnd"/>
      <w:r w:rsidRPr="007D3793">
        <w:rPr>
          <w:szCs w:val="22"/>
          <w:lang w:val="cs-CZ" w:eastAsia="de-DE"/>
        </w:rPr>
        <w:t xml:space="preserve"> </w:t>
      </w:r>
      <w:proofErr w:type="spellStart"/>
      <w:r w:rsidRPr="007D3793">
        <w:rPr>
          <w:szCs w:val="22"/>
          <w:lang w:val="cs-CZ" w:eastAsia="de-DE"/>
        </w:rPr>
        <w:t>is</w:t>
      </w:r>
      <w:proofErr w:type="spellEnd"/>
      <w:r w:rsidRPr="007D3793">
        <w:rPr>
          <w:szCs w:val="22"/>
          <w:lang w:val="cs-CZ" w:eastAsia="de-DE"/>
        </w:rPr>
        <w:t xml:space="preserve"> </w:t>
      </w:r>
      <w:proofErr w:type="spellStart"/>
      <w:r w:rsidRPr="007D3793">
        <w:rPr>
          <w:szCs w:val="22"/>
          <w:lang w:val="cs-CZ" w:eastAsia="de-DE"/>
        </w:rPr>
        <w:t>probably</w:t>
      </w:r>
      <w:proofErr w:type="spellEnd"/>
      <w:r w:rsidRPr="007D3793">
        <w:rPr>
          <w:szCs w:val="22"/>
          <w:lang w:val="cs-CZ" w:eastAsia="de-DE"/>
        </w:rPr>
        <w:t xml:space="preserve"> more </w:t>
      </w:r>
      <w:proofErr w:type="spellStart"/>
      <w:r w:rsidRPr="007D3793">
        <w:rPr>
          <w:szCs w:val="22"/>
          <w:lang w:val="cs-CZ" w:eastAsia="de-DE"/>
        </w:rPr>
        <w:t>the</w:t>
      </w:r>
      <w:proofErr w:type="spellEnd"/>
      <w:r w:rsidRPr="007D3793">
        <w:rPr>
          <w:szCs w:val="22"/>
          <w:lang w:val="cs-CZ" w:eastAsia="de-DE"/>
        </w:rPr>
        <w:t xml:space="preserve"> case </w:t>
      </w:r>
      <w:proofErr w:type="spellStart"/>
      <w:r w:rsidRPr="007D3793">
        <w:rPr>
          <w:szCs w:val="22"/>
          <w:lang w:val="cs-CZ" w:eastAsia="de-DE"/>
        </w:rPr>
        <w:t>nowadays</w:t>
      </w:r>
      <w:proofErr w:type="spellEnd"/>
      <w:r w:rsidRPr="007D3793">
        <w:rPr>
          <w:szCs w:val="22"/>
          <w:lang w:val="cs-CZ" w:eastAsia="de-DE"/>
        </w:rPr>
        <w:t xml:space="preserve"> </w:t>
      </w:r>
      <w:proofErr w:type="spellStart"/>
      <w:r w:rsidRPr="007D3793">
        <w:rPr>
          <w:szCs w:val="22"/>
          <w:lang w:val="cs-CZ" w:eastAsia="de-DE"/>
        </w:rPr>
        <w:t>than</w:t>
      </w:r>
      <w:proofErr w:type="spellEnd"/>
      <w:r w:rsidRPr="007D3793">
        <w:rPr>
          <w:szCs w:val="22"/>
          <w:lang w:val="cs-CZ" w:eastAsia="de-DE"/>
        </w:rPr>
        <w:t xml:space="preserve"> in 1941. </w:t>
      </w:r>
      <w:proofErr w:type="spellStart"/>
      <w:r w:rsidRPr="007D3793">
        <w:rPr>
          <w:szCs w:val="22"/>
          <w:lang w:val="cs-CZ" w:eastAsia="de-DE"/>
        </w:rPr>
        <w:t>Thus</w:t>
      </w:r>
      <w:proofErr w:type="spellEnd"/>
      <w:r w:rsidRPr="007D3793">
        <w:rPr>
          <w:szCs w:val="22"/>
          <w:lang w:val="cs-CZ" w:eastAsia="de-DE"/>
        </w:rPr>
        <w:t xml:space="preserve"> 1.25 m</w:t>
      </w:r>
      <w:r w:rsidRPr="007D3793">
        <w:rPr>
          <w:szCs w:val="22"/>
          <w:vertAlign w:val="superscript"/>
          <w:lang w:val="cs-CZ" w:eastAsia="de-DE"/>
        </w:rPr>
        <w:t>3</w:t>
      </w:r>
      <w:r w:rsidRPr="007D3793">
        <w:rPr>
          <w:szCs w:val="22"/>
          <w:lang w:val="cs-CZ" w:eastAsia="de-DE"/>
        </w:rPr>
        <w:t xml:space="preserve"> </w:t>
      </w:r>
      <w:proofErr w:type="spellStart"/>
      <w:r w:rsidRPr="007D3793">
        <w:rPr>
          <w:szCs w:val="22"/>
          <w:lang w:val="cs-CZ" w:eastAsia="de-DE"/>
        </w:rPr>
        <w:t>is</w:t>
      </w:r>
      <w:proofErr w:type="spellEnd"/>
      <w:r w:rsidRPr="007D3793">
        <w:rPr>
          <w:szCs w:val="22"/>
          <w:lang w:val="cs-CZ" w:eastAsia="de-DE"/>
        </w:rPr>
        <w:t xml:space="preserve"> </w:t>
      </w:r>
      <w:proofErr w:type="spellStart"/>
      <w:r w:rsidRPr="007D3793">
        <w:rPr>
          <w:szCs w:val="22"/>
          <w:lang w:val="cs-CZ" w:eastAsia="de-DE"/>
        </w:rPr>
        <w:t>considered</w:t>
      </w:r>
      <w:proofErr w:type="spellEnd"/>
      <w:r w:rsidRPr="007D3793">
        <w:rPr>
          <w:szCs w:val="22"/>
          <w:lang w:val="cs-CZ" w:eastAsia="de-DE"/>
        </w:rPr>
        <w:t xml:space="preserve"> </w:t>
      </w:r>
      <w:proofErr w:type="spellStart"/>
      <w:r w:rsidRPr="007D3793">
        <w:rPr>
          <w:szCs w:val="22"/>
          <w:lang w:val="cs-CZ" w:eastAsia="de-DE"/>
        </w:rPr>
        <w:t>sufficiently</w:t>
      </w:r>
      <w:proofErr w:type="spellEnd"/>
      <w:r w:rsidRPr="007D3793">
        <w:rPr>
          <w:szCs w:val="22"/>
          <w:lang w:val="cs-CZ" w:eastAsia="de-DE"/>
        </w:rPr>
        <w:t xml:space="preserve"> </w:t>
      </w:r>
      <w:proofErr w:type="spellStart"/>
      <w:r w:rsidRPr="007D3793">
        <w:rPr>
          <w:szCs w:val="22"/>
          <w:lang w:val="cs-CZ" w:eastAsia="de-DE"/>
        </w:rPr>
        <w:t>conservative</w:t>
      </w:r>
      <w:proofErr w:type="spellEnd"/>
      <w:r w:rsidRPr="007D3793">
        <w:rPr>
          <w:szCs w:val="22"/>
          <w:lang w:val="cs-CZ" w:eastAsia="de-DE"/>
        </w:rPr>
        <w:t xml:space="preserve"> </w:t>
      </w:r>
      <w:proofErr w:type="spellStart"/>
      <w:r w:rsidRPr="007D3793">
        <w:rPr>
          <w:szCs w:val="22"/>
          <w:lang w:val="cs-CZ" w:eastAsia="de-DE"/>
        </w:rPr>
        <w:t>value</w:t>
      </w:r>
      <w:proofErr w:type="spellEnd"/>
      <w:r w:rsidRPr="007D3793">
        <w:rPr>
          <w:szCs w:val="22"/>
          <w:lang w:val="cs-CZ" w:eastAsia="de-DE"/>
        </w:rPr>
        <w:t xml:space="preserve">, </w:t>
      </w:r>
      <w:proofErr w:type="spellStart"/>
      <w:r w:rsidRPr="007D3793">
        <w:rPr>
          <w:szCs w:val="22"/>
          <w:lang w:val="cs-CZ" w:eastAsia="de-DE"/>
        </w:rPr>
        <w:t>especially</w:t>
      </w:r>
      <w:proofErr w:type="spellEnd"/>
      <w:r w:rsidRPr="007D3793">
        <w:rPr>
          <w:szCs w:val="22"/>
          <w:lang w:val="cs-CZ" w:eastAsia="de-DE"/>
        </w:rPr>
        <w:t xml:space="preserve"> for </w:t>
      </w:r>
      <w:proofErr w:type="spellStart"/>
      <w:r w:rsidRPr="007D3793">
        <w:rPr>
          <w:szCs w:val="22"/>
          <w:lang w:val="cs-CZ" w:eastAsia="de-DE"/>
        </w:rPr>
        <w:t>women</w:t>
      </w:r>
      <w:proofErr w:type="spellEnd"/>
      <w:r w:rsidRPr="007D3793">
        <w:rPr>
          <w:szCs w:val="22"/>
          <w:lang w:val="cs-CZ" w:eastAsia="de-DE"/>
        </w:rPr>
        <w:t xml:space="preserve">; </w:t>
      </w:r>
      <w:proofErr w:type="spellStart"/>
      <w:r w:rsidRPr="007D3793">
        <w:rPr>
          <w:szCs w:val="22"/>
          <w:lang w:val="cs-CZ" w:eastAsia="de-DE"/>
        </w:rPr>
        <w:t>using</w:t>
      </w:r>
      <w:proofErr w:type="spellEnd"/>
      <w:r w:rsidRPr="007D3793">
        <w:rPr>
          <w:szCs w:val="22"/>
          <w:lang w:val="cs-CZ" w:eastAsia="de-DE"/>
        </w:rPr>
        <w:t xml:space="preserve"> 1.7 m</w:t>
      </w:r>
      <w:r w:rsidRPr="007D3793">
        <w:rPr>
          <w:szCs w:val="22"/>
          <w:vertAlign w:val="superscript"/>
          <w:lang w:val="cs-CZ" w:eastAsia="de-DE"/>
        </w:rPr>
        <w:t>3</w:t>
      </w:r>
      <w:r w:rsidRPr="007D3793">
        <w:rPr>
          <w:szCs w:val="22"/>
          <w:lang w:val="cs-CZ" w:eastAsia="de-DE"/>
        </w:rPr>
        <w:t>/</w:t>
      </w:r>
      <w:proofErr w:type="spellStart"/>
      <w:r w:rsidRPr="007D3793">
        <w:rPr>
          <w:szCs w:val="22"/>
          <w:lang w:val="cs-CZ" w:eastAsia="de-DE"/>
        </w:rPr>
        <w:t>hour</w:t>
      </w:r>
      <w:proofErr w:type="spellEnd"/>
      <w:r w:rsidRPr="007D3793">
        <w:rPr>
          <w:szCs w:val="22"/>
          <w:lang w:val="cs-CZ" w:eastAsia="de-DE"/>
        </w:rPr>
        <w:t xml:space="preserve"> for </w:t>
      </w:r>
      <w:proofErr w:type="spellStart"/>
      <w:r w:rsidRPr="007D3793">
        <w:rPr>
          <w:szCs w:val="22"/>
          <w:lang w:val="cs-CZ" w:eastAsia="de-DE"/>
        </w:rPr>
        <w:t>persons</w:t>
      </w:r>
      <w:proofErr w:type="spellEnd"/>
      <w:r w:rsidRPr="007D3793">
        <w:rPr>
          <w:szCs w:val="22"/>
          <w:lang w:val="cs-CZ" w:eastAsia="de-DE"/>
        </w:rPr>
        <w:t xml:space="preserve"> </w:t>
      </w:r>
      <w:proofErr w:type="spellStart"/>
      <w:r w:rsidRPr="007D3793">
        <w:rPr>
          <w:szCs w:val="22"/>
          <w:lang w:val="cs-CZ" w:eastAsia="de-DE"/>
        </w:rPr>
        <w:t>of</w:t>
      </w:r>
      <w:proofErr w:type="spellEnd"/>
      <w:r w:rsidRPr="007D3793">
        <w:rPr>
          <w:szCs w:val="22"/>
          <w:lang w:val="cs-CZ" w:eastAsia="de-DE"/>
        </w:rPr>
        <w:t xml:space="preserve"> 60 kg </w:t>
      </w:r>
      <w:proofErr w:type="spellStart"/>
      <w:r w:rsidRPr="007D3793">
        <w:rPr>
          <w:szCs w:val="22"/>
          <w:lang w:val="cs-CZ" w:eastAsia="de-DE"/>
        </w:rPr>
        <w:t>would</w:t>
      </w:r>
      <w:proofErr w:type="spellEnd"/>
      <w:r w:rsidRPr="007D3793">
        <w:rPr>
          <w:szCs w:val="22"/>
          <w:lang w:val="cs-CZ" w:eastAsia="de-DE"/>
        </w:rPr>
        <w:t xml:space="preserve"> </w:t>
      </w:r>
      <w:proofErr w:type="spellStart"/>
      <w:r w:rsidRPr="007D3793">
        <w:rPr>
          <w:szCs w:val="22"/>
          <w:lang w:val="cs-CZ" w:eastAsia="de-DE"/>
        </w:rPr>
        <w:t>be</w:t>
      </w:r>
      <w:proofErr w:type="spellEnd"/>
      <w:r w:rsidRPr="007D3793">
        <w:rPr>
          <w:szCs w:val="22"/>
          <w:lang w:val="cs-CZ" w:eastAsia="de-DE"/>
        </w:rPr>
        <w:t xml:space="preserve"> </w:t>
      </w:r>
      <w:proofErr w:type="spellStart"/>
      <w:r w:rsidRPr="007D3793">
        <w:rPr>
          <w:szCs w:val="22"/>
          <w:lang w:val="cs-CZ" w:eastAsia="de-DE"/>
        </w:rPr>
        <w:t>unrealistic</w:t>
      </w:r>
      <w:proofErr w:type="spellEnd"/>
      <w:r w:rsidRPr="007D3793">
        <w:rPr>
          <w:szCs w:val="22"/>
          <w:lang w:val="cs-CZ" w:eastAsia="de-DE"/>
        </w:rPr>
        <w:t>.</w:t>
      </w:r>
    </w:p>
    <w:p w14:paraId="1038BA72" w14:textId="77777777" w:rsidR="00294B7F" w:rsidRPr="007D3793" w:rsidRDefault="00294B7F" w:rsidP="00856B6B">
      <w:pPr>
        <w:rPr>
          <w:rFonts w:cs="Calibri"/>
          <w:sz w:val="28"/>
          <w:szCs w:val="28"/>
          <w:u w:val="single"/>
          <w:lang w:val="de-DE" w:eastAsia="sv-SE"/>
        </w:rPr>
      </w:pPr>
    </w:p>
    <w:p w14:paraId="6B555485" w14:textId="77777777" w:rsidR="004D5823" w:rsidRPr="007D3793" w:rsidRDefault="004D5823" w:rsidP="00856B6B">
      <w:pPr>
        <w:rPr>
          <w:lang w:eastAsia="de-DE"/>
        </w:rPr>
      </w:pPr>
      <w:r w:rsidRPr="007D3793">
        <w:rPr>
          <w:lang w:eastAsia="de-DE"/>
        </w:rPr>
        <w:t xml:space="preserve">There may be situations where one or more of these default values do not make sense. In such cases, deviations from the agreed values may be used, </w:t>
      </w:r>
      <w:r w:rsidRPr="007D3793">
        <w:rPr>
          <w:u w:val="single"/>
          <w:lang w:eastAsia="de-DE"/>
        </w:rPr>
        <w:t>but such deviations will need to be thoroughly justified in the assessment</w:t>
      </w:r>
      <w:r w:rsidRPr="007D3793">
        <w:rPr>
          <w:lang w:eastAsia="de-DE"/>
        </w:rPr>
        <w:t>.</w:t>
      </w:r>
    </w:p>
    <w:p w14:paraId="4398597E" w14:textId="77777777" w:rsidR="004D5823" w:rsidRPr="007D3793" w:rsidRDefault="004D5823" w:rsidP="00856B6B">
      <w:pPr>
        <w:rPr>
          <w:lang w:eastAsia="de-DE"/>
        </w:rPr>
      </w:pPr>
    </w:p>
    <w:p w14:paraId="46AE1542" w14:textId="77777777" w:rsidR="004D5823" w:rsidRPr="007D3793" w:rsidRDefault="004D5823" w:rsidP="00856B6B">
      <w:pPr>
        <w:rPr>
          <w:lang w:eastAsia="de-DE"/>
        </w:rPr>
      </w:pPr>
      <w:r w:rsidRPr="007D3793">
        <w:rPr>
          <w:lang w:eastAsia="de-DE"/>
        </w:rPr>
        <w:t>It is recognised every issue yet to be met in exposure assessment cannot be foreseen. As exposure assessments progress, the suitability of the human factor default values in this Opinion can be determined and if relevant can be amended; also, other human parameters/factors can be added.</w:t>
      </w:r>
    </w:p>
    <w:p w14:paraId="1F7260B1" w14:textId="77777777" w:rsidR="004D5823" w:rsidRDefault="004D5823" w:rsidP="00856B6B">
      <w:pPr>
        <w:rPr>
          <w:rFonts w:cs="Calibri"/>
          <w:sz w:val="28"/>
          <w:szCs w:val="28"/>
          <w:u w:val="single"/>
          <w:lang w:val="de-DE" w:eastAsia="sv-SE"/>
        </w:rPr>
      </w:pPr>
    </w:p>
    <w:p w14:paraId="01F4265E" w14:textId="77777777" w:rsidR="004D5823" w:rsidRPr="009C6772" w:rsidRDefault="004D5823" w:rsidP="00856B6B">
      <w:pPr>
        <w:rPr>
          <w:b/>
          <w:lang w:val="de-DE" w:eastAsia="de-DE"/>
        </w:rPr>
      </w:pPr>
      <w:r w:rsidRPr="009C6772">
        <w:rPr>
          <w:b/>
          <w:lang w:val="de-DE" w:eastAsia="de-DE"/>
        </w:rPr>
        <w:t>REFERENCES:</w:t>
      </w:r>
    </w:p>
    <w:p w14:paraId="0E70A33E" w14:textId="77777777" w:rsidR="004D5823" w:rsidRPr="007D3793" w:rsidRDefault="004D5823" w:rsidP="00856B6B">
      <w:pPr>
        <w:rPr>
          <w:bCs/>
          <w:lang w:eastAsia="de-DE"/>
        </w:rPr>
      </w:pPr>
    </w:p>
    <w:p w14:paraId="123332C2" w14:textId="77777777" w:rsidR="004D5823" w:rsidRPr="007D3793" w:rsidRDefault="004D5823" w:rsidP="00856B6B">
      <w:pPr>
        <w:rPr>
          <w:lang w:eastAsia="de-DE"/>
        </w:rPr>
      </w:pPr>
      <w:r w:rsidRPr="007D3793">
        <w:rPr>
          <w:lang w:eastAsia="de-DE"/>
        </w:rPr>
        <w:t xml:space="preserve">Final </w:t>
      </w:r>
      <w:proofErr w:type="spellStart"/>
      <w:r w:rsidRPr="007D3793">
        <w:rPr>
          <w:lang w:eastAsia="de-DE"/>
        </w:rPr>
        <w:t>NEGh</w:t>
      </w:r>
      <w:proofErr w:type="spellEnd"/>
      <w:r w:rsidRPr="007D3793">
        <w:rPr>
          <w:lang w:eastAsia="de-DE"/>
        </w:rPr>
        <w:t xml:space="preserve"> Report: ’Existing Default Values </w:t>
      </w:r>
      <w:proofErr w:type="gramStart"/>
      <w:r w:rsidRPr="007D3793">
        <w:rPr>
          <w:lang w:eastAsia="de-DE"/>
        </w:rPr>
        <w:t>And</w:t>
      </w:r>
      <w:proofErr w:type="gramEnd"/>
      <w:r w:rsidRPr="007D3793">
        <w:rPr>
          <w:lang w:eastAsia="de-DE"/>
        </w:rPr>
        <w:t xml:space="preserve"> Recommendations for Exposure assessment – A Nordic Exposure Group Project 2011’ published by the Nordic Council of Ministers, Ved </w:t>
      </w:r>
      <w:proofErr w:type="spellStart"/>
      <w:r w:rsidRPr="007D3793">
        <w:rPr>
          <w:lang w:eastAsia="de-DE"/>
        </w:rPr>
        <w:t>Stranden</w:t>
      </w:r>
      <w:proofErr w:type="spellEnd"/>
      <w:r w:rsidRPr="007D3793">
        <w:rPr>
          <w:lang w:eastAsia="de-DE"/>
        </w:rPr>
        <w:t xml:space="preserve"> 18, 1061 </w:t>
      </w:r>
      <w:proofErr w:type="spellStart"/>
      <w:r w:rsidRPr="007D3793">
        <w:rPr>
          <w:lang w:eastAsia="de-DE"/>
        </w:rPr>
        <w:t>Kǿbenhavn</w:t>
      </w:r>
      <w:proofErr w:type="spellEnd"/>
      <w:r w:rsidRPr="007D3793">
        <w:rPr>
          <w:lang w:eastAsia="de-DE"/>
        </w:rPr>
        <w:t xml:space="preserve"> K; </w:t>
      </w:r>
      <w:proofErr w:type="spellStart"/>
      <w:r w:rsidRPr="007D3793">
        <w:rPr>
          <w:lang w:eastAsia="de-DE"/>
        </w:rPr>
        <w:t>TemaNord</w:t>
      </w:r>
      <w:proofErr w:type="spellEnd"/>
      <w:r w:rsidRPr="007D3793">
        <w:rPr>
          <w:lang w:eastAsia="de-DE"/>
        </w:rPr>
        <w:t xml:space="preserve"> 2012:505; ISBN 978-92-893-2316-1.</w:t>
      </w:r>
    </w:p>
    <w:p w14:paraId="512EED8E" w14:textId="77777777" w:rsidR="004D5823" w:rsidRPr="007D3793" w:rsidRDefault="004D5823" w:rsidP="00856B6B">
      <w:pPr>
        <w:rPr>
          <w:szCs w:val="18"/>
          <w:lang w:eastAsia="en-GB"/>
        </w:rPr>
      </w:pPr>
    </w:p>
    <w:p w14:paraId="105C3974" w14:textId="77777777" w:rsidR="004D5823" w:rsidRPr="007D3793" w:rsidRDefault="004D5823" w:rsidP="00856B6B">
      <w:pPr>
        <w:rPr>
          <w:lang w:val="de-DE" w:eastAsia="de-DE"/>
        </w:rPr>
      </w:pPr>
      <w:r w:rsidRPr="007D3793">
        <w:rPr>
          <w:bCs/>
          <w:lang w:eastAsia="de-DE"/>
        </w:rPr>
        <w:t>US-EPA, Human Factors Handbook (2011 Issue). EPA/600/R-090/052F Sept 2011/www.epa.gov</w:t>
      </w:r>
    </w:p>
    <w:p w14:paraId="3D14DAF4" w14:textId="77777777" w:rsidR="00190DFE" w:rsidRDefault="00190DFE" w:rsidP="00856B6B">
      <w:pPr>
        <w:widowControl/>
        <w:rPr>
          <w:rFonts w:cs="Calibri"/>
          <w:sz w:val="28"/>
          <w:szCs w:val="28"/>
          <w:highlight w:val="yellow"/>
          <w:u w:val="single"/>
          <w:lang w:eastAsia="sv-SE"/>
        </w:rPr>
      </w:pPr>
      <w:r>
        <w:rPr>
          <w:rFonts w:cs="Calibri"/>
          <w:sz w:val="28"/>
          <w:szCs w:val="28"/>
          <w:highlight w:val="yellow"/>
          <w:u w:val="single"/>
          <w:lang w:eastAsia="sv-SE"/>
        </w:rPr>
        <w:br w:type="page"/>
      </w:r>
    </w:p>
    <w:p w14:paraId="642084E0" w14:textId="77777777" w:rsidR="004D5823" w:rsidRPr="00B479A9" w:rsidRDefault="00B479A9" w:rsidP="004D5823">
      <w:pPr>
        <w:rPr>
          <w:rFonts w:cs="Calibri"/>
          <w:lang w:eastAsia="sv-SE"/>
        </w:rPr>
      </w:pPr>
      <w:r w:rsidRPr="00B479A9">
        <w:rPr>
          <w:rFonts w:cs="Calibri"/>
          <w:b/>
          <w:lang w:eastAsia="sv-SE"/>
        </w:rPr>
        <w:lastRenderedPageBreak/>
        <w:t>Table 1</w:t>
      </w:r>
      <w:r w:rsidRPr="00B479A9">
        <w:rPr>
          <w:rFonts w:cs="Calibri"/>
          <w:lang w:eastAsia="sv-SE"/>
        </w:rPr>
        <w:t>: Default values for body weight &amp; body part surface areas for the infant, toddler, child &amp; adult (US EPA Exposure Factors Handbook 2011)</w:t>
      </w:r>
    </w:p>
    <w:tbl>
      <w:tblPr>
        <w:tblW w:w="0" w:type="auto"/>
        <w:tblBorders>
          <w:top w:val="single" w:sz="4" w:space="0" w:color="auto"/>
          <w:left w:val="single" w:sz="4" w:space="0" w:color="0046AD"/>
          <w:bottom w:val="single" w:sz="4" w:space="0" w:color="0046AD"/>
          <w:right w:val="single" w:sz="4" w:space="0" w:color="0046AD"/>
          <w:insideV w:val="single" w:sz="4" w:space="0" w:color="0046AD"/>
        </w:tblBorders>
        <w:tblCellMar>
          <w:top w:w="85" w:type="dxa"/>
          <w:left w:w="85" w:type="dxa"/>
          <w:bottom w:w="85" w:type="dxa"/>
          <w:right w:w="85" w:type="dxa"/>
        </w:tblCellMar>
        <w:tblLook w:val="01E0" w:firstRow="1" w:lastRow="1" w:firstColumn="1" w:lastColumn="1" w:noHBand="0" w:noVBand="0"/>
      </w:tblPr>
      <w:tblGrid>
        <w:gridCol w:w="1484"/>
        <w:gridCol w:w="2072"/>
        <w:gridCol w:w="1776"/>
        <w:gridCol w:w="1727"/>
        <w:gridCol w:w="1728"/>
      </w:tblGrid>
      <w:tr w:rsidR="004D5823" w:rsidRPr="00190DFE" w14:paraId="4D46F659" w14:textId="77777777" w:rsidTr="00B479A9">
        <w:tc>
          <w:tcPr>
            <w:tcW w:w="1484" w:type="dxa"/>
            <w:tcBorders>
              <w:top w:val="single" w:sz="4" w:space="0" w:color="auto"/>
            </w:tcBorders>
            <w:shd w:val="clear" w:color="auto" w:fill="0046AD"/>
          </w:tcPr>
          <w:p w14:paraId="4E967518" w14:textId="77777777" w:rsidR="004D5823" w:rsidRPr="00190DFE" w:rsidRDefault="004D5823" w:rsidP="002E18BE">
            <w:pPr>
              <w:pStyle w:val="Tabletext"/>
              <w:rPr>
                <w:b/>
                <w:color w:val="FFFFFF" w:themeColor="accent5"/>
                <w:szCs w:val="18"/>
              </w:rPr>
            </w:pPr>
          </w:p>
        </w:tc>
        <w:tc>
          <w:tcPr>
            <w:tcW w:w="2072" w:type="dxa"/>
            <w:tcBorders>
              <w:top w:val="single" w:sz="4" w:space="0" w:color="auto"/>
            </w:tcBorders>
            <w:shd w:val="clear" w:color="auto" w:fill="0046AD"/>
          </w:tcPr>
          <w:p w14:paraId="7D16ECE3" w14:textId="77777777" w:rsidR="004D5823" w:rsidRPr="00190DFE" w:rsidRDefault="004D5823" w:rsidP="002E18BE">
            <w:pPr>
              <w:rPr>
                <w:color w:val="FFFFFF" w:themeColor="accent5"/>
                <w:sz w:val="18"/>
                <w:szCs w:val="18"/>
                <w:lang w:val="de-DE" w:eastAsia="sv-SE"/>
              </w:rPr>
            </w:pPr>
            <w:r w:rsidRPr="00190DFE">
              <w:rPr>
                <w:color w:val="FFFFFF" w:themeColor="accent5"/>
                <w:sz w:val="18"/>
                <w:szCs w:val="18"/>
                <w:lang w:val="de-DE" w:eastAsia="sv-SE"/>
              </w:rPr>
              <w:t>INFANT</w:t>
            </w:r>
          </w:p>
          <w:p w14:paraId="738AB221" w14:textId="77777777" w:rsidR="004D5823" w:rsidRPr="00190DFE" w:rsidRDefault="004D5823" w:rsidP="002E18BE">
            <w:pPr>
              <w:rPr>
                <w:color w:val="FFFFFF" w:themeColor="accent5"/>
                <w:sz w:val="18"/>
                <w:szCs w:val="18"/>
                <w:lang w:val="de-DE" w:eastAsia="sv-SE"/>
              </w:rPr>
            </w:pPr>
            <w:proofErr w:type="spellStart"/>
            <w:r w:rsidRPr="00190DFE">
              <w:rPr>
                <w:color w:val="FFFFFF" w:themeColor="accent5"/>
                <w:sz w:val="18"/>
                <w:szCs w:val="18"/>
                <w:lang w:val="de-DE" w:eastAsia="sv-SE"/>
              </w:rPr>
              <w:t>irrespective</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of</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gender</w:t>
            </w:r>
            <w:proofErr w:type="spellEnd"/>
          </w:p>
          <w:p w14:paraId="2AE08AF5" w14:textId="77777777" w:rsidR="004D5823" w:rsidRPr="00190DFE" w:rsidRDefault="004D5823" w:rsidP="002E18BE">
            <w:pPr>
              <w:pStyle w:val="Tabletext"/>
              <w:rPr>
                <w:b/>
                <w:color w:val="FFFFFF" w:themeColor="accent5"/>
                <w:szCs w:val="18"/>
              </w:rPr>
            </w:pPr>
            <w:r w:rsidRPr="00190DFE">
              <w:rPr>
                <w:i/>
                <w:color w:val="FFFFFF" w:themeColor="accent5"/>
                <w:szCs w:val="18"/>
                <w:lang w:val="de-DE" w:eastAsia="sv-SE"/>
              </w:rPr>
              <w:t>(</w:t>
            </w:r>
            <w:proofErr w:type="spellStart"/>
            <w:r w:rsidRPr="00190DFE">
              <w:rPr>
                <w:i/>
                <w:color w:val="FFFFFF" w:themeColor="accent5"/>
                <w:szCs w:val="18"/>
                <w:lang w:val="de-DE" w:eastAsia="sv-SE"/>
              </w:rPr>
              <w:t>based</w:t>
            </w:r>
            <w:proofErr w:type="spellEnd"/>
            <w:r w:rsidRPr="00190DFE">
              <w:rPr>
                <w:i/>
                <w:color w:val="FFFFFF" w:themeColor="accent5"/>
                <w:szCs w:val="18"/>
                <w:lang w:val="de-DE" w:eastAsia="sv-SE"/>
              </w:rPr>
              <w:t xml:space="preserve"> on </w:t>
            </w:r>
            <w:proofErr w:type="spellStart"/>
            <w:r w:rsidRPr="00190DFE">
              <w:rPr>
                <w:i/>
                <w:color w:val="FFFFFF" w:themeColor="accent5"/>
                <w:szCs w:val="18"/>
                <w:lang w:val="de-DE" w:eastAsia="sv-SE"/>
              </w:rPr>
              <w:t>female</w:t>
            </w:r>
            <w:proofErr w:type="spellEnd"/>
            <w:r w:rsidRPr="00190DFE">
              <w:rPr>
                <w:i/>
                <w:color w:val="FFFFFF" w:themeColor="accent5"/>
                <w:szCs w:val="18"/>
                <w:lang w:val="de-DE" w:eastAsia="sv-SE"/>
              </w:rPr>
              <w:t xml:space="preserve"> 6 to &lt;12 </w:t>
            </w:r>
            <w:proofErr w:type="spellStart"/>
            <w:r w:rsidRPr="00190DFE">
              <w:rPr>
                <w:i/>
                <w:color w:val="FFFFFF" w:themeColor="accent5"/>
                <w:szCs w:val="18"/>
                <w:lang w:val="de-DE" w:eastAsia="sv-SE"/>
              </w:rPr>
              <w:t>months</w:t>
            </w:r>
            <w:proofErr w:type="spellEnd"/>
            <w:r w:rsidRPr="00190DFE">
              <w:rPr>
                <w:i/>
                <w:color w:val="FFFFFF" w:themeColor="accent5"/>
                <w:szCs w:val="18"/>
                <w:lang w:val="de-DE" w:eastAsia="sv-SE"/>
              </w:rPr>
              <w:t xml:space="preserve"> </w:t>
            </w:r>
            <w:proofErr w:type="spellStart"/>
            <w:r w:rsidRPr="00190DFE">
              <w:rPr>
                <w:i/>
                <w:color w:val="FFFFFF" w:themeColor="accent5"/>
                <w:szCs w:val="18"/>
                <w:lang w:val="de-DE" w:eastAsia="sv-SE"/>
              </w:rPr>
              <w:t>old</w:t>
            </w:r>
            <w:proofErr w:type="spellEnd"/>
            <w:r w:rsidRPr="00190DFE">
              <w:rPr>
                <w:i/>
                <w:color w:val="FFFFFF" w:themeColor="accent5"/>
                <w:szCs w:val="18"/>
                <w:lang w:val="de-DE" w:eastAsia="sv-SE"/>
              </w:rPr>
              <w:t>)</w:t>
            </w:r>
          </w:p>
        </w:tc>
        <w:tc>
          <w:tcPr>
            <w:tcW w:w="1776" w:type="dxa"/>
            <w:tcBorders>
              <w:top w:val="single" w:sz="4" w:space="0" w:color="auto"/>
            </w:tcBorders>
            <w:shd w:val="clear" w:color="auto" w:fill="0046AD"/>
          </w:tcPr>
          <w:p w14:paraId="033FB34C" w14:textId="77777777" w:rsidR="004D5823" w:rsidRPr="00190DFE" w:rsidRDefault="004D5823" w:rsidP="002E18BE">
            <w:pPr>
              <w:rPr>
                <w:color w:val="FFFFFF" w:themeColor="accent5"/>
                <w:sz w:val="18"/>
                <w:szCs w:val="18"/>
                <w:lang w:val="de-DE" w:eastAsia="sv-SE"/>
              </w:rPr>
            </w:pPr>
            <w:r w:rsidRPr="00190DFE">
              <w:rPr>
                <w:color w:val="FFFFFF" w:themeColor="accent5"/>
                <w:sz w:val="18"/>
                <w:szCs w:val="18"/>
                <w:lang w:val="de-DE" w:eastAsia="sv-SE"/>
              </w:rPr>
              <w:t>TODDLER</w:t>
            </w:r>
          </w:p>
          <w:p w14:paraId="3DCE195D" w14:textId="77777777" w:rsidR="004D5823" w:rsidRPr="00190DFE" w:rsidRDefault="004D5823" w:rsidP="002E18BE">
            <w:pPr>
              <w:rPr>
                <w:color w:val="FFFFFF" w:themeColor="accent5"/>
                <w:sz w:val="18"/>
                <w:szCs w:val="18"/>
                <w:lang w:val="de-DE" w:eastAsia="sv-SE"/>
              </w:rPr>
            </w:pPr>
            <w:proofErr w:type="spellStart"/>
            <w:r w:rsidRPr="00190DFE">
              <w:rPr>
                <w:color w:val="FFFFFF" w:themeColor="accent5"/>
                <w:sz w:val="18"/>
                <w:szCs w:val="18"/>
                <w:lang w:val="de-DE" w:eastAsia="sv-SE"/>
              </w:rPr>
              <w:t>irrespective</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of</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gender</w:t>
            </w:r>
            <w:proofErr w:type="spellEnd"/>
          </w:p>
          <w:p w14:paraId="26AFEBD1" w14:textId="77777777" w:rsidR="004D5823" w:rsidRPr="00190DFE" w:rsidRDefault="004D5823" w:rsidP="002E18BE">
            <w:pPr>
              <w:pStyle w:val="Tabletext"/>
              <w:rPr>
                <w:b/>
                <w:color w:val="FFFFFF" w:themeColor="accent5"/>
                <w:szCs w:val="18"/>
              </w:rPr>
            </w:pPr>
            <w:r w:rsidRPr="00190DFE">
              <w:rPr>
                <w:i/>
                <w:color w:val="FFFFFF" w:themeColor="accent5"/>
                <w:szCs w:val="18"/>
                <w:lang w:val="de-DE" w:eastAsia="sv-SE"/>
              </w:rPr>
              <w:t>(</w:t>
            </w:r>
            <w:proofErr w:type="spellStart"/>
            <w:r w:rsidRPr="00190DFE">
              <w:rPr>
                <w:i/>
                <w:color w:val="FFFFFF" w:themeColor="accent5"/>
                <w:szCs w:val="18"/>
                <w:lang w:val="de-DE" w:eastAsia="sv-SE"/>
              </w:rPr>
              <w:t>based</w:t>
            </w:r>
            <w:proofErr w:type="spellEnd"/>
            <w:r w:rsidRPr="00190DFE">
              <w:rPr>
                <w:i/>
                <w:color w:val="FFFFFF" w:themeColor="accent5"/>
                <w:szCs w:val="18"/>
                <w:lang w:val="de-DE" w:eastAsia="sv-SE"/>
              </w:rPr>
              <w:t xml:space="preserve"> on </w:t>
            </w:r>
            <w:proofErr w:type="spellStart"/>
            <w:r w:rsidRPr="00190DFE">
              <w:rPr>
                <w:i/>
                <w:color w:val="FFFFFF" w:themeColor="accent5"/>
                <w:szCs w:val="18"/>
                <w:lang w:val="de-DE" w:eastAsia="sv-SE"/>
              </w:rPr>
              <w:t>female</w:t>
            </w:r>
            <w:proofErr w:type="spellEnd"/>
            <w:r w:rsidRPr="00190DFE">
              <w:rPr>
                <w:i/>
                <w:color w:val="FFFFFF" w:themeColor="accent5"/>
                <w:szCs w:val="18"/>
                <w:lang w:val="de-DE" w:eastAsia="sv-SE"/>
              </w:rPr>
              <w:t xml:space="preserve"> 1 to &lt;2 </w:t>
            </w:r>
            <w:proofErr w:type="spellStart"/>
            <w:r w:rsidRPr="00190DFE">
              <w:rPr>
                <w:i/>
                <w:color w:val="FFFFFF" w:themeColor="accent5"/>
                <w:szCs w:val="18"/>
                <w:lang w:val="de-DE" w:eastAsia="sv-SE"/>
              </w:rPr>
              <w:t>years</w:t>
            </w:r>
            <w:proofErr w:type="spellEnd"/>
            <w:r w:rsidRPr="00190DFE">
              <w:rPr>
                <w:i/>
                <w:color w:val="FFFFFF" w:themeColor="accent5"/>
                <w:szCs w:val="18"/>
                <w:lang w:val="de-DE" w:eastAsia="sv-SE"/>
              </w:rPr>
              <w:t xml:space="preserve"> </w:t>
            </w:r>
            <w:proofErr w:type="spellStart"/>
            <w:r w:rsidRPr="00190DFE">
              <w:rPr>
                <w:i/>
                <w:color w:val="FFFFFF" w:themeColor="accent5"/>
                <w:szCs w:val="18"/>
                <w:lang w:val="de-DE" w:eastAsia="sv-SE"/>
              </w:rPr>
              <w:t>old</w:t>
            </w:r>
            <w:proofErr w:type="spellEnd"/>
            <w:r w:rsidRPr="00190DFE">
              <w:rPr>
                <w:i/>
                <w:color w:val="FFFFFF" w:themeColor="accent5"/>
                <w:szCs w:val="18"/>
                <w:lang w:val="de-DE" w:eastAsia="sv-SE"/>
              </w:rPr>
              <w:t>)</w:t>
            </w:r>
          </w:p>
        </w:tc>
        <w:tc>
          <w:tcPr>
            <w:tcW w:w="1727" w:type="dxa"/>
            <w:tcBorders>
              <w:top w:val="single" w:sz="4" w:space="0" w:color="auto"/>
            </w:tcBorders>
            <w:shd w:val="clear" w:color="auto" w:fill="0046AD"/>
          </w:tcPr>
          <w:p w14:paraId="45F6720A" w14:textId="77777777" w:rsidR="004D5823" w:rsidRPr="00190DFE" w:rsidRDefault="004D5823" w:rsidP="002E18BE">
            <w:pPr>
              <w:rPr>
                <w:color w:val="FFFFFF" w:themeColor="accent5"/>
                <w:sz w:val="18"/>
                <w:szCs w:val="18"/>
                <w:lang w:val="de-DE" w:eastAsia="sv-SE"/>
              </w:rPr>
            </w:pPr>
            <w:r w:rsidRPr="00190DFE">
              <w:rPr>
                <w:color w:val="FFFFFF" w:themeColor="accent5"/>
                <w:sz w:val="18"/>
                <w:szCs w:val="18"/>
                <w:lang w:val="de-DE" w:eastAsia="sv-SE"/>
              </w:rPr>
              <w:t>CHILD</w:t>
            </w:r>
          </w:p>
          <w:p w14:paraId="1A81BD8E" w14:textId="77777777" w:rsidR="004D5823" w:rsidRPr="00190DFE" w:rsidRDefault="004D5823" w:rsidP="002E18BE">
            <w:pPr>
              <w:rPr>
                <w:i/>
                <w:color w:val="FFFFFF" w:themeColor="accent5"/>
                <w:sz w:val="18"/>
                <w:szCs w:val="18"/>
                <w:lang w:val="de-DE" w:eastAsia="sv-SE"/>
              </w:rPr>
            </w:pPr>
            <w:proofErr w:type="spellStart"/>
            <w:r w:rsidRPr="00190DFE">
              <w:rPr>
                <w:color w:val="FFFFFF" w:themeColor="accent5"/>
                <w:sz w:val="18"/>
                <w:szCs w:val="18"/>
                <w:lang w:val="de-DE" w:eastAsia="sv-SE"/>
              </w:rPr>
              <w:t>irrespective</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of</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gender</w:t>
            </w:r>
            <w:proofErr w:type="spellEnd"/>
          </w:p>
          <w:p w14:paraId="7E51B4D8" w14:textId="77777777" w:rsidR="004D5823" w:rsidRPr="00190DFE" w:rsidRDefault="004D5823" w:rsidP="002E18BE">
            <w:pPr>
              <w:pStyle w:val="Tabletext"/>
              <w:rPr>
                <w:b/>
                <w:color w:val="FFFFFF" w:themeColor="accent5"/>
                <w:szCs w:val="18"/>
              </w:rPr>
            </w:pPr>
            <w:r w:rsidRPr="00190DFE">
              <w:rPr>
                <w:i/>
                <w:color w:val="FFFFFF" w:themeColor="accent5"/>
                <w:szCs w:val="18"/>
                <w:lang w:val="de-DE" w:eastAsia="sv-SE"/>
              </w:rPr>
              <w:t>(</w:t>
            </w:r>
            <w:proofErr w:type="spellStart"/>
            <w:r w:rsidRPr="00190DFE">
              <w:rPr>
                <w:i/>
                <w:color w:val="FFFFFF" w:themeColor="accent5"/>
                <w:szCs w:val="18"/>
                <w:lang w:val="de-DE" w:eastAsia="sv-SE"/>
              </w:rPr>
              <w:t>based</w:t>
            </w:r>
            <w:proofErr w:type="spellEnd"/>
            <w:r w:rsidRPr="00190DFE">
              <w:rPr>
                <w:i/>
                <w:color w:val="FFFFFF" w:themeColor="accent5"/>
                <w:szCs w:val="18"/>
                <w:lang w:val="de-DE" w:eastAsia="sv-SE"/>
              </w:rPr>
              <w:t xml:space="preserve"> on </w:t>
            </w:r>
            <w:proofErr w:type="spellStart"/>
            <w:r w:rsidRPr="00190DFE">
              <w:rPr>
                <w:i/>
                <w:color w:val="FFFFFF" w:themeColor="accent5"/>
                <w:szCs w:val="18"/>
                <w:lang w:val="de-DE" w:eastAsia="sv-SE"/>
              </w:rPr>
              <w:t>female</w:t>
            </w:r>
            <w:proofErr w:type="spellEnd"/>
            <w:r w:rsidRPr="00190DFE">
              <w:rPr>
                <w:i/>
                <w:color w:val="FFFFFF" w:themeColor="accent5"/>
                <w:szCs w:val="18"/>
                <w:lang w:val="de-DE" w:eastAsia="sv-SE"/>
              </w:rPr>
              <w:t xml:space="preserve"> 6 to &lt;11 </w:t>
            </w:r>
            <w:proofErr w:type="spellStart"/>
            <w:r w:rsidRPr="00190DFE">
              <w:rPr>
                <w:i/>
                <w:color w:val="FFFFFF" w:themeColor="accent5"/>
                <w:szCs w:val="18"/>
                <w:lang w:val="de-DE" w:eastAsia="sv-SE"/>
              </w:rPr>
              <w:t>years</w:t>
            </w:r>
            <w:proofErr w:type="spellEnd"/>
            <w:r w:rsidRPr="00190DFE">
              <w:rPr>
                <w:i/>
                <w:color w:val="FFFFFF" w:themeColor="accent5"/>
                <w:szCs w:val="18"/>
                <w:lang w:val="de-DE" w:eastAsia="sv-SE"/>
              </w:rPr>
              <w:t xml:space="preserve"> </w:t>
            </w:r>
            <w:proofErr w:type="spellStart"/>
            <w:r w:rsidRPr="00190DFE">
              <w:rPr>
                <w:i/>
                <w:color w:val="FFFFFF" w:themeColor="accent5"/>
                <w:szCs w:val="18"/>
                <w:lang w:val="de-DE" w:eastAsia="sv-SE"/>
              </w:rPr>
              <w:t>old</w:t>
            </w:r>
            <w:proofErr w:type="spellEnd"/>
            <w:r w:rsidRPr="00190DFE">
              <w:rPr>
                <w:i/>
                <w:color w:val="FFFFFF" w:themeColor="accent5"/>
                <w:szCs w:val="18"/>
                <w:lang w:val="de-DE" w:eastAsia="sv-SE"/>
              </w:rPr>
              <w:t>)</w:t>
            </w:r>
          </w:p>
        </w:tc>
        <w:tc>
          <w:tcPr>
            <w:tcW w:w="1728" w:type="dxa"/>
            <w:tcBorders>
              <w:top w:val="single" w:sz="4" w:space="0" w:color="auto"/>
            </w:tcBorders>
            <w:shd w:val="clear" w:color="auto" w:fill="0046AD"/>
          </w:tcPr>
          <w:p w14:paraId="1F93AE85" w14:textId="77777777" w:rsidR="004D5823" w:rsidRPr="00190DFE" w:rsidRDefault="004D5823" w:rsidP="002E18BE">
            <w:pPr>
              <w:rPr>
                <w:color w:val="FFFFFF" w:themeColor="accent5"/>
                <w:sz w:val="18"/>
                <w:szCs w:val="18"/>
                <w:lang w:val="de-DE" w:eastAsia="sv-SE"/>
              </w:rPr>
            </w:pPr>
            <w:r w:rsidRPr="00190DFE">
              <w:rPr>
                <w:color w:val="FFFFFF" w:themeColor="accent5"/>
                <w:sz w:val="18"/>
                <w:szCs w:val="18"/>
                <w:lang w:val="de-DE" w:eastAsia="sv-SE"/>
              </w:rPr>
              <w:t>ADULT</w:t>
            </w:r>
          </w:p>
          <w:p w14:paraId="7F9AD517" w14:textId="77777777" w:rsidR="004D5823" w:rsidRPr="00190DFE" w:rsidRDefault="004D5823" w:rsidP="002E18BE">
            <w:pPr>
              <w:rPr>
                <w:color w:val="FFFFFF" w:themeColor="accent5"/>
                <w:sz w:val="18"/>
                <w:szCs w:val="18"/>
                <w:lang w:val="de-DE" w:eastAsia="sv-SE"/>
              </w:rPr>
            </w:pPr>
            <w:proofErr w:type="spellStart"/>
            <w:r w:rsidRPr="00190DFE">
              <w:rPr>
                <w:color w:val="FFFFFF" w:themeColor="accent5"/>
                <w:sz w:val="18"/>
                <w:szCs w:val="18"/>
                <w:lang w:val="de-DE" w:eastAsia="sv-SE"/>
              </w:rPr>
              <w:t>irrespective</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of</w:t>
            </w:r>
            <w:proofErr w:type="spellEnd"/>
            <w:r w:rsidRPr="00190DFE">
              <w:rPr>
                <w:color w:val="FFFFFF" w:themeColor="accent5"/>
                <w:sz w:val="18"/>
                <w:szCs w:val="18"/>
                <w:lang w:val="de-DE" w:eastAsia="sv-SE"/>
              </w:rPr>
              <w:t xml:space="preserve"> </w:t>
            </w:r>
            <w:proofErr w:type="spellStart"/>
            <w:r w:rsidRPr="00190DFE">
              <w:rPr>
                <w:color w:val="FFFFFF" w:themeColor="accent5"/>
                <w:sz w:val="18"/>
                <w:szCs w:val="18"/>
                <w:lang w:val="de-DE" w:eastAsia="sv-SE"/>
              </w:rPr>
              <w:t>gender</w:t>
            </w:r>
            <w:proofErr w:type="spellEnd"/>
          </w:p>
          <w:p w14:paraId="71EDDD12" w14:textId="77777777" w:rsidR="004D5823" w:rsidRPr="00190DFE" w:rsidRDefault="004D5823" w:rsidP="002E18BE">
            <w:pPr>
              <w:pStyle w:val="Tabletext"/>
              <w:rPr>
                <w:b/>
                <w:color w:val="FFFFFF" w:themeColor="accent5"/>
                <w:szCs w:val="18"/>
              </w:rPr>
            </w:pPr>
            <w:r w:rsidRPr="00190DFE">
              <w:rPr>
                <w:i/>
                <w:color w:val="FFFFFF" w:themeColor="accent5"/>
                <w:szCs w:val="18"/>
                <w:lang w:val="de-DE" w:eastAsia="sv-SE"/>
              </w:rPr>
              <w:t>(</w:t>
            </w:r>
            <w:proofErr w:type="spellStart"/>
            <w:r w:rsidRPr="00190DFE">
              <w:rPr>
                <w:i/>
                <w:color w:val="FFFFFF" w:themeColor="accent5"/>
                <w:szCs w:val="18"/>
                <w:lang w:val="de-DE" w:eastAsia="sv-SE"/>
              </w:rPr>
              <w:t>based</w:t>
            </w:r>
            <w:proofErr w:type="spellEnd"/>
            <w:r w:rsidRPr="00190DFE">
              <w:rPr>
                <w:i/>
                <w:color w:val="FFFFFF" w:themeColor="accent5"/>
                <w:szCs w:val="18"/>
                <w:lang w:val="de-DE" w:eastAsia="sv-SE"/>
              </w:rPr>
              <w:t xml:space="preserve"> on </w:t>
            </w:r>
            <w:proofErr w:type="spellStart"/>
            <w:r w:rsidRPr="00190DFE">
              <w:rPr>
                <w:i/>
                <w:color w:val="FFFFFF" w:themeColor="accent5"/>
                <w:szCs w:val="18"/>
                <w:lang w:val="de-DE" w:eastAsia="sv-SE"/>
              </w:rPr>
              <w:t>female</w:t>
            </w:r>
            <w:proofErr w:type="spellEnd"/>
            <w:r w:rsidRPr="00190DFE">
              <w:rPr>
                <w:i/>
                <w:color w:val="FFFFFF" w:themeColor="accent5"/>
                <w:szCs w:val="18"/>
                <w:lang w:val="de-DE" w:eastAsia="sv-SE"/>
              </w:rPr>
              <w:t xml:space="preserve"> 30 to &lt;40 </w:t>
            </w:r>
            <w:proofErr w:type="spellStart"/>
            <w:r w:rsidRPr="00190DFE">
              <w:rPr>
                <w:i/>
                <w:color w:val="FFFFFF" w:themeColor="accent5"/>
                <w:szCs w:val="18"/>
                <w:lang w:val="de-DE" w:eastAsia="sv-SE"/>
              </w:rPr>
              <w:t>years</w:t>
            </w:r>
            <w:proofErr w:type="spellEnd"/>
            <w:r w:rsidRPr="00190DFE">
              <w:rPr>
                <w:i/>
                <w:color w:val="FFFFFF" w:themeColor="accent5"/>
                <w:szCs w:val="18"/>
                <w:lang w:val="de-DE" w:eastAsia="sv-SE"/>
              </w:rPr>
              <w:t xml:space="preserve"> </w:t>
            </w:r>
            <w:proofErr w:type="spellStart"/>
            <w:r w:rsidRPr="00190DFE">
              <w:rPr>
                <w:i/>
                <w:color w:val="FFFFFF" w:themeColor="accent5"/>
                <w:szCs w:val="18"/>
                <w:lang w:val="de-DE" w:eastAsia="sv-SE"/>
              </w:rPr>
              <w:t>old</w:t>
            </w:r>
            <w:proofErr w:type="spellEnd"/>
            <w:r w:rsidRPr="00190DFE">
              <w:rPr>
                <w:i/>
                <w:color w:val="FFFFFF" w:themeColor="accent5"/>
                <w:szCs w:val="18"/>
                <w:lang w:val="de-DE" w:eastAsia="sv-SE"/>
              </w:rPr>
              <w:t>)</w:t>
            </w:r>
          </w:p>
        </w:tc>
      </w:tr>
      <w:tr w:rsidR="004D5823" w:rsidRPr="00190DFE" w14:paraId="2ED89F7A" w14:textId="77777777" w:rsidTr="00B479A9">
        <w:tc>
          <w:tcPr>
            <w:tcW w:w="1484" w:type="dxa"/>
          </w:tcPr>
          <w:p w14:paraId="36658315" w14:textId="77777777" w:rsidR="004D5823" w:rsidRPr="00190DFE" w:rsidRDefault="004D5823" w:rsidP="002E18BE">
            <w:pPr>
              <w:pStyle w:val="Tabletext"/>
              <w:rPr>
                <w:szCs w:val="18"/>
              </w:rPr>
            </w:pPr>
            <w:r w:rsidRPr="00190DFE">
              <w:rPr>
                <w:szCs w:val="18"/>
                <w:lang w:val="de-DE" w:eastAsia="sv-SE"/>
              </w:rPr>
              <w:t xml:space="preserve">Body </w:t>
            </w:r>
            <w:proofErr w:type="spellStart"/>
            <w:r w:rsidRPr="00190DFE">
              <w:rPr>
                <w:szCs w:val="18"/>
                <w:lang w:val="de-DE" w:eastAsia="sv-SE"/>
              </w:rPr>
              <w:t>weight</w:t>
            </w:r>
            <w:proofErr w:type="spellEnd"/>
          </w:p>
        </w:tc>
        <w:tc>
          <w:tcPr>
            <w:tcW w:w="2072" w:type="dxa"/>
          </w:tcPr>
          <w:p w14:paraId="6F6292CB" w14:textId="77777777" w:rsidR="004D5823" w:rsidRPr="00190DFE" w:rsidRDefault="004D5823" w:rsidP="002E18BE">
            <w:pPr>
              <w:pStyle w:val="Tabletext"/>
              <w:rPr>
                <w:szCs w:val="18"/>
              </w:rPr>
            </w:pPr>
            <w:r w:rsidRPr="00190DFE">
              <w:rPr>
                <w:szCs w:val="18"/>
                <w:lang w:val="de-DE" w:eastAsia="en-GB"/>
              </w:rPr>
              <w:t>8 kg</w:t>
            </w:r>
          </w:p>
        </w:tc>
        <w:tc>
          <w:tcPr>
            <w:tcW w:w="1776" w:type="dxa"/>
          </w:tcPr>
          <w:p w14:paraId="33A6719B" w14:textId="77777777" w:rsidR="004D5823" w:rsidRPr="00190DFE" w:rsidRDefault="004D5823" w:rsidP="002E18BE">
            <w:pPr>
              <w:pStyle w:val="Tabletext"/>
              <w:rPr>
                <w:szCs w:val="18"/>
              </w:rPr>
            </w:pPr>
            <w:r w:rsidRPr="00190DFE">
              <w:rPr>
                <w:szCs w:val="18"/>
                <w:lang w:val="de-DE" w:eastAsia="en-GB"/>
              </w:rPr>
              <w:t>10 kg</w:t>
            </w:r>
          </w:p>
        </w:tc>
        <w:tc>
          <w:tcPr>
            <w:tcW w:w="1727" w:type="dxa"/>
          </w:tcPr>
          <w:p w14:paraId="13610487" w14:textId="77777777" w:rsidR="004D5823" w:rsidRPr="00190DFE" w:rsidRDefault="004D5823" w:rsidP="002E18BE">
            <w:pPr>
              <w:pStyle w:val="Tabletext"/>
              <w:rPr>
                <w:szCs w:val="18"/>
              </w:rPr>
            </w:pPr>
            <w:r w:rsidRPr="00190DFE">
              <w:rPr>
                <w:szCs w:val="18"/>
                <w:lang w:val="de-DE" w:eastAsia="en-GB"/>
              </w:rPr>
              <w:t>23.9 kg</w:t>
            </w:r>
          </w:p>
        </w:tc>
        <w:tc>
          <w:tcPr>
            <w:tcW w:w="1728" w:type="dxa"/>
          </w:tcPr>
          <w:p w14:paraId="0BF771E2" w14:textId="77777777" w:rsidR="004D5823" w:rsidRPr="00190DFE" w:rsidRDefault="004D5823" w:rsidP="002E18BE">
            <w:pPr>
              <w:pStyle w:val="Tabletext"/>
              <w:rPr>
                <w:szCs w:val="18"/>
              </w:rPr>
            </w:pPr>
            <w:r w:rsidRPr="00190DFE">
              <w:rPr>
                <w:szCs w:val="18"/>
                <w:lang w:val="de-DE" w:eastAsia="en-GB"/>
              </w:rPr>
              <w:t>60 kg</w:t>
            </w:r>
          </w:p>
        </w:tc>
      </w:tr>
      <w:tr w:rsidR="00190DFE" w:rsidRPr="00190DFE" w14:paraId="6AB549C3" w14:textId="77777777" w:rsidTr="00B479A9">
        <w:tc>
          <w:tcPr>
            <w:tcW w:w="8787" w:type="dxa"/>
            <w:gridSpan w:val="5"/>
            <w:shd w:val="clear" w:color="auto" w:fill="D7EFFA"/>
          </w:tcPr>
          <w:p w14:paraId="476AE3E3" w14:textId="77777777" w:rsidR="00190DFE" w:rsidRPr="00793235" w:rsidRDefault="00190DFE" w:rsidP="002E18BE">
            <w:pPr>
              <w:pStyle w:val="Tabletext"/>
              <w:rPr>
                <w:b/>
                <w:szCs w:val="18"/>
              </w:rPr>
            </w:pPr>
            <w:r w:rsidRPr="00793235">
              <w:rPr>
                <w:b/>
                <w:szCs w:val="18"/>
                <w:lang w:val="de-DE" w:eastAsia="sv-SE"/>
              </w:rPr>
              <w:t>Body Part Surface Areas</w:t>
            </w:r>
          </w:p>
        </w:tc>
      </w:tr>
      <w:tr w:rsidR="00190DFE" w:rsidRPr="00190DFE" w14:paraId="5BE22513" w14:textId="77777777" w:rsidTr="00B479A9">
        <w:tc>
          <w:tcPr>
            <w:tcW w:w="1484" w:type="dxa"/>
          </w:tcPr>
          <w:p w14:paraId="47DBB6EC" w14:textId="77777777" w:rsidR="00190DFE" w:rsidRPr="00190DFE" w:rsidRDefault="00190DFE" w:rsidP="002E18BE">
            <w:pPr>
              <w:pStyle w:val="Tabletext"/>
              <w:rPr>
                <w:szCs w:val="18"/>
              </w:rPr>
            </w:pPr>
            <w:r w:rsidRPr="00190DFE">
              <w:rPr>
                <w:szCs w:val="18"/>
                <w:lang w:val="de-DE" w:eastAsia="sv-SE"/>
              </w:rPr>
              <w:t>Hands (</w:t>
            </w:r>
            <w:proofErr w:type="spellStart"/>
            <w:r w:rsidRPr="00190DFE">
              <w:rPr>
                <w:szCs w:val="18"/>
                <w:lang w:val="de-DE" w:eastAsia="sv-SE"/>
              </w:rPr>
              <w:t>palms</w:t>
            </w:r>
            <w:proofErr w:type="spellEnd"/>
            <w:r w:rsidRPr="00190DFE">
              <w:rPr>
                <w:szCs w:val="18"/>
                <w:lang w:val="de-DE" w:eastAsia="sv-SE"/>
              </w:rPr>
              <w:t xml:space="preserve"> and </w:t>
            </w:r>
            <w:proofErr w:type="spellStart"/>
            <w:r w:rsidRPr="00190DFE">
              <w:rPr>
                <w:szCs w:val="18"/>
                <w:lang w:val="de-DE" w:eastAsia="sv-SE"/>
              </w:rPr>
              <w:t>backs</w:t>
            </w:r>
            <w:proofErr w:type="spellEnd"/>
            <w:r w:rsidRPr="00190DFE">
              <w:rPr>
                <w:szCs w:val="18"/>
                <w:lang w:val="de-DE" w:eastAsia="sv-SE"/>
              </w:rPr>
              <w:t xml:space="preserve"> </w:t>
            </w:r>
            <w:proofErr w:type="spellStart"/>
            <w:r w:rsidRPr="00190DFE">
              <w:rPr>
                <w:szCs w:val="18"/>
                <w:lang w:val="de-DE" w:eastAsia="sv-SE"/>
              </w:rPr>
              <w:t>of</w:t>
            </w:r>
            <w:proofErr w:type="spellEnd"/>
            <w:r w:rsidRPr="00190DFE">
              <w:rPr>
                <w:szCs w:val="18"/>
                <w:lang w:val="de-DE" w:eastAsia="sv-SE"/>
              </w:rPr>
              <w:t xml:space="preserve"> </w:t>
            </w:r>
            <w:proofErr w:type="spellStart"/>
            <w:r w:rsidRPr="00190DFE">
              <w:rPr>
                <w:szCs w:val="18"/>
                <w:lang w:val="de-DE" w:eastAsia="sv-SE"/>
              </w:rPr>
              <w:t>both</w:t>
            </w:r>
            <w:proofErr w:type="spellEnd"/>
            <w:r w:rsidRPr="00190DFE">
              <w:rPr>
                <w:szCs w:val="18"/>
                <w:lang w:val="de-DE" w:eastAsia="sv-SE"/>
              </w:rPr>
              <w:t xml:space="preserve"> </w:t>
            </w:r>
            <w:proofErr w:type="spellStart"/>
            <w:r w:rsidRPr="00190DFE">
              <w:rPr>
                <w:szCs w:val="18"/>
                <w:lang w:val="de-DE" w:eastAsia="sv-SE"/>
              </w:rPr>
              <w:t>hands</w:t>
            </w:r>
            <w:proofErr w:type="spellEnd"/>
            <w:r w:rsidRPr="00190DFE">
              <w:rPr>
                <w:szCs w:val="18"/>
                <w:lang w:val="de-DE" w:eastAsia="sv-SE"/>
              </w:rPr>
              <w:t xml:space="preserve">) </w:t>
            </w:r>
          </w:p>
        </w:tc>
        <w:tc>
          <w:tcPr>
            <w:tcW w:w="2072" w:type="dxa"/>
          </w:tcPr>
          <w:p w14:paraId="530569F4" w14:textId="77777777" w:rsidR="00190DFE" w:rsidRPr="00190DFE" w:rsidRDefault="00190DFE" w:rsidP="002E18BE">
            <w:pPr>
              <w:pStyle w:val="Tabletext"/>
              <w:rPr>
                <w:szCs w:val="18"/>
              </w:rPr>
            </w:pPr>
            <w:r w:rsidRPr="00190DFE">
              <w:rPr>
                <w:szCs w:val="18"/>
                <w:lang w:val="de-DE" w:eastAsia="en-GB"/>
              </w:rPr>
              <w:t>196.8 cm</w:t>
            </w:r>
            <w:r w:rsidRPr="00190DFE">
              <w:rPr>
                <w:szCs w:val="18"/>
                <w:vertAlign w:val="superscript"/>
                <w:lang w:val="de-DE" w:eastAsia="en-GB"/>
              </w:rPr>
              <w:t>2</w:t>
            </w:r>
          </w:p>
        </w:tc>
        <w:tc>
          <w:tcPr>
            <w:tcW w:w="1776" w:type="dxa"/>
          </w:tcPr>
          <w:p w14:paraId="11BE96E7" w14:textId="77777777" w:rsidR="00190DFE" w:rsidRPr="00190DFE" w:rsidRDefault="00190DFE" w:rsidP="002E18BE">
            <w:pPr>
              <w:pStyle w:val="Tabletext"/>
              <w:rPr>
                <w:szCs w:val="18"/>
              </w:rPr>
            </w:pPr>
            <w:r w:rsidRPr="00190DFE">
              <w:rPr>
                <w:szCs w:val="18"/>
                <w:lang w:val="de-DE" w:eastAsia="en-GB"/>
              </w:rPr>
              <w:t>230.4 cm</w:t>
            </w:r>
            <w:r w:rsidRPr="00190DFE">
              <w:rPr>
                <w:szCs w:val="18"/>
                <w:vertAlign w:val="superscript"/>
                <w:lang w:val="de-DE" w:eastAsia="en-GB"/>
              </w:rPr>
              <w:t>2</w:t>
            </w:r>
          </w:p>
        </w:tc>
        <w:tc>
          <w:tcPr>
            <w:tcW w:w="1727" w:type="dxa"/>
          </w:tcPr>
          <w:p w14:paraId="57AFC68D" w14:textId="77777777" w:rsidR="00190DFE" w:rsidRPr="00190DFE" w:rsidRDefault="00190DFE" w:rsidP="002E18BE">
            <w:pPr>
              <w:pStyle w:val="Tabletext"/>
              <w:rPr>
                <w:szCs w:val="18"/>
              </w:rPr>
            </w:pPr>
            <w:r w:rsidRPr="00190DFE">
              <w:rPr>
                <w:szCs w:val="18"/>
                <w:lang w:val="de-DE" w:eastAsia="en-GB"/>
              </w:rPr>
              <w:t>427.8 cm</w:t>
            </w:r>
            <w:r w:rsidRPr="00190DFE">
              <w:rPr>
                <w:szCs w:val="18"/>
                <w:vertAlign w:val="superscript"/>
                <w:lang w:val="de-DE" w:eastAsia="en-GB"/>
              </w:rPr>
              <w:t>2</w:t>
            </w:r>
          </w:p>
        </w:tc>
        <w:tc>
          <w:tcPr>
            <w:tcW w:w="1728" w:type="dxa"/>
          </w:tcPr>
          <w:p w14:paraId="0D60F6A1" w14:textId="77777777" w:rsidR="00190DFE" w:rsidRPr="00190DFE" w:rsidRDefault="00190DFE" w:rsidP="002E18BE">
            <w:pPr>
              <w:pStyle w:val="Tabletext"/>
              <w:rPr>
                <w:szCs w:val="18"/>
              </w:rPr>
            </w:pPr>
            <w:r w:rsidRPr="00190DFE">
              <w:rPr>
                <w:szCs w:val="18"/>
                <w:lang w:val="de-DE" w:eastAsia="en-GB"/>
              </w:rPr>
              <w:t>820 cm</w:t>
            </w:r>
            <w:r w:rsidRPr="00190DFE">
              <w:rPr>
                <w:szCs w:val="18"/>
                <w:vertAlign w:val="superscript"/>
                <w:lang w:val="de-DE" w:eastAsia="en-GB"/>
              </w:rPr>
              <w:t>2</w:t>
            </w:r>
          </w:p>
        </w:tc>
      </w:tr>
      <w:tr w:rsidR="00793235" w:rsidRPr="00190DFE" w14:paraId="04E47ECE" w14:textId="77777777" w:rsidTr="00B479A9">
        <w:tc>
          <w:tcPr>
            <w:tcW w:w="1484" w:type="dxa"/>
            <w:tcBorders>
              <w:bottom w:val="nil"/>
            </w:tcBorders>
            <w:shd w:val="clear" w:color="auto" w:fill="D7EFFA"/>
          </w:tcPr>
          <w:p w14:paraId="0DB538A6" w14:textId="77777777" w:rsidR="00793235" w:rsidRPr="00793235" w:rsidRDefault="00793235" w:rsidP="002E18BE">
            <w:pPr>
              <w:pStyle w:val="Tabletext"/>
              <w:rPr>
                <w:szCs w:val="18"/>
              </w:rPr>
            </w:pPr>
            <w:r w:rsidRPr="00793235">
              <w:rPr>
                <w:szCs w:val="18"/>
                <w:lang w:val="de-DE" w:eastAsia="sv-SE"/>
              </w:rPr>
              <w:t>Hands (</w:t>
            </w:r>
            <w:proofErr w:type="spellStart"/>
            <w:r w:rsidRPr="00793235">
              <w:rPr>
                <w:szCs w:val="18"/>
                <w:lang w:val="de-DE" w:eastAsia="sv-SE"/>
              </w:rPr>
              <w:t>palms</w:t>
            </w:r>
            <w:proofErr w:type="spellEnd"/>
            <w:r w:rsidRPr="00793235">
              <w:rPr>
                <w:szCs w:val="18"/>
                <w:lang w:val="de-DE" w:eastAsia="sv-SE"/>
              </w:rPr>
              <w:t xml:space="preserve"> and </w:t>
            </w:r>
            <w:proofErr w:type="spellStart"/>
            <w:r w:rsidRPr="00793235">
              <w:rPr>
                <w:szCs w:val="18"/>
                <w:lang w:val="de-DE" w:eastAsia="sv-SE"/>
              </w:rPr>
              <w:t>backs</w:t>
            </w:r>
            <w:proofErr w:type="spellEnd"/>
            <w:r w:rsidRPr="00793235">
              <w:rPr>
                <w:szCs w:val="18"/>
                <w:lang w:val="de-DE" w:eastAsia="sv-SE"/>
              </w:rPr>
              <w:t xml:space="preserve"> </w:t>
            </w:r>
            <w:proofErr w:type="spellStart"/>
            <w:r w:rsidRPr="00793235">
              <w:rPr>
                <w:szCs w:val="18"/>
                <w:lang w:val="de-DE" w:eastAsia="sv-SE"/>
              </w:rPr>
              <w:t>of</w:t>
            </w:r>
            <w:proofErr w:type="spellEnd"/>
            <w:r w:rsidRPr="00793235">
              <w:rPr>
                <w:szCs w:val="18"/>
                <w:lang w:val="de-DE" w:eastAsia="sv-SE"/>
              </w:rPr>
              <w:t xml:space="preserve"> </w:t>
            </w:r>
            <w:proofErr w:type="spellStart"/>
            <w:r w:rsidRPr="00793235">
              <w:rPr>
                <w:szCs w:val="18"/>
                <w:lang w:val="de-DE" w:eastAsia="sv-SE"/>
              </w:rPr>
              <w:t>both</w:t>
            </w:r>
            <w:proofErr w:type="spellEnd"/>
            <w:r w:rsidRPr="00793235">
              <w:rPr>
                <w:szCs w:val="18"/>
                <w:lang w:val="de-DE" w:eastAsia="sv-SE"/>
              </w:rPr>
              <w:t xml:space="preserve"> </w:t>
            </w:r>
            <w:proofErr w:type="spellStart"/>
            <w:r w:rsidRPr="00793235">
              <w:rPr>
                <w:szCs w:val="18"/>
                <w:lang w:val="de-DE" w:eastAsia="sv-SE"/>
              </w:rPr>
              <w:t>hands</w:t>
            </w:r>
            <w:proofErr w:type="spellEnd"/>
            <w:r w:rsidRPr="00793235">
              <w:rPr>
                <w:szCs w:val="18"/>
                <w:lang w:val="de-DE" w:eastAsia="sv-SE"/>
              </w:rPr>
              <w:t xml:space="preserve">) </w:t>
            </w:r>
          </w:p>
        </w:tc>
        <w:tc>
          <w:tcPr>
            <w:tcW w:w="2072" w:type="dxa"/>
            <w:tcBorders>
              <w:bottom w:val="nil"/>
            </w:tcBorders>
            <w:shd w:val="clear" w:color="auto" w:fill="D7EFFA"/>
          </w:tcPr>
          <w:p w14:paraId="7C4AFD9C" w14:textId="77777777" w:rsidR="00793235" w:rsidRPr="00793235" w:rsidRDefault="00793235" w:rsidP="002E18BE">
            <w:pPr>
              <w:pStyle w:val="Tabletext"/>
              <w:rPr>
                <w:szCs w:val="18"/>
              </w:rPr>
            </w:pPr>
            <w:r w:rsidRPr="00793235">
              <w:rPr>
                <w:szCs w:val="18"/>
                <w:lang w:val="de-DE" w:eastAsia="en-GB"/>
              </w:rPr>
              <w:t>196.8 cm</w:t>
            </w:r>
            <w:r w:rsidRPr="00793235">
              <w:rPr>
                <w:szCs w:val="18"/>
                <w:vertAlign w:val="superscript"/>
                <w:lang w:val="de-DE" w:eastAsia="en-GB"/>
              </w:rPr>
              <w:t>2</w:t>
            </w:r>
          </w:p>
        </w:tc>
        <w:tc>
          <w:tcPr>
            <w:tcW w:w="1776" w:type="dxa"/>
            <w:tcBorders>
              <w:bottom w:val="nil"/>
            </w:tcBorders>
            <w:shd w:val="clear" w:color="auto" w:fill="D7EFFA"/>
          </w:tcPr>
          <w:p w14:paraId="63F04A8C" w14:textId="77777777" w:rsidR="00793235" w:rsidRPr="00793235" w:rsidRDefault="00793235" w:rsidP="002E18BE">
            <w:pPr>
              <w:pStyle w:val="Tabletext"/>
              <w:rPr>
                <w:szCs w:val="18"/>
              </w:rPr>
            </w:pPr>
            <w:r w:rsidRPr="00793235">
              <w:rPr>
                <w:szCs w:val="18"/>
                <w:lang w:val="de-DE" w:eastAsia="en-GB"/>
              </w:rPr>
              <w:t>230.4 cm</w:t>
            </w:r>
            <w:r w:rsidRPr="00793235">
              <w:rPr>
                <w:szCs w:val="18"/>
                <w:vertAlign w:val="superscript"/>
                <w:lang w:val="de-DE" w:eastAsia="en-GB"/>
              </w:rPr>
              <w:t>2</w:t>
            </w:r>
          </w:p>
        </w:tc>
        <w:tc>
          <w:tcPr>
            <w:tcW w:w="1727" w:type="dxa"/>
            <w:tcBorders>
              <w:bottom w:val="nil"/>
            </w:tcBorders>
            <w:shd w:val="clear" w:color="auto" w:fill="D7EFFA"/>
          </w:tcPr>
          <w:p w14:paraId="1468C6E3" w14:textId="77777777" w:rsidR="00793235" w:rsidRPr="00793235" w:rsidRDefault="00793235" w:rsidP="002E18BE">
            <w:pPr>
              <w:pStyle w:val="Tabletext"/>
              <w:rPr>
                <w:szCs w:val="18"/>
              </w:rPr>
            </w:pPr>
            <w:r w:rsidRPr="00793235">
              <w:rPr>
                <w:szCs w:val="18"/>
                <w:lang w:val="de-DE" w:eastAsia="en-GB"/>
              </w:rPr>
              <w:t>427.8 cm</w:t>
            </w:r>
            <w:r w:rsidRPr="00793235">
              <w:rPr>
                <w:szCs w:val="18"/>
                <w:vertAlign w:val="superscript"/>
                <w:lang w:val="de-DE" w:eastAsia="en-GB"/>
              </w:rPr>
              <w:t>2</w:t>
            </w:r>
          </w:p>
        </w:tc>
        <w:tc>
          <w:tcPr>
            <w:tcW w:w="1728" w:type="dxa"/>
            <w:tcBorders>
              <w:bottom w:val="nil"/>
            </w:tcBorders>
            <w:shd w:val="clear" w:color="auto" w:fill="D7EFFA"/>
          </w:tcPr>
          <w:p w14:paraId="12A2A6C5" w14:textId="77777777" w:rsidR="00793235" w:rsidRPr="00793235" w:rsidRDefault="00793235" w:rsidP="002E18BE">
            <w:pPr>
              <w:pStyle w:val="Tabletext"/>
              <w:rPr>
                <w:szCs w:val="18"/>
              </w:rPr>
            </w:pPr>
            <w:r w:rsidRPr="00793235">
              <w:rPr>
                <w:szCs w:val="18"/>
                <w:lang w:val="de-DE" w:eastAsia="en-GB"/>
              </w:rPr>
              <w:t>820 cm</w:t>
            </w:r>
            <w:r w:rsidRPr="00793235">
              <w:rPr>
                <w:szCs w:val="18"/>
                <w:vertAlign w:val="superscript"/>
                <w:lang w:val="de-DE" w:eastAsia="en-GB"/>
              </w:rPr>
              <w:t>2</w:t>
            </w:r>
          </w:p>
        </w:tc>
      </w:tr>
      <w:tr w:rsidR="00793235" w:rsidRPr="00190DFE" w14:paraId="6731C636" w14:textId="77777777" w:rsidTr="00B479A9">
        <w:tc>
          <w:tcPr>
            <w:tcW w:w="1484" w:type="dxa"/>
            <w:tcBorders>
              <w:top w:val="nil"/>
              <w:bottom w:val="nil"/>
            </w:tcBorders>
          </w:tcPr>
          <w:p w14:paraId="4CE150E5" w14:textId="77777777" w:rsidR="00793235" w:rsidRPr="00793235" w:rsidRDefault="00793235" w:rsidP="002E18BE">
            <w:pPr>
              <w:pStyle w:val="Tabletext"/>
              <w:rPr>
                <w:szCs w:val="18"/>
              </w:rPr>
            </w:pPr>
            <w:r w:rsidRPr="00793235">
              <w:rPr>
                <w:szCs w:val="18"/>
                <w:lang w:val="de-DE" w:eastAsia="sv-SE"/>
              </w:rPr>
              <w:t>Arms (</w:t>
            </w:r>
            <w:proofErr w:type="spellStart"/>
            <w:r w:rsidRPr="00793235">
              <w:rPr>
                <w:szCs w:val="18"/>
                <w:lang w:val="de-DE" w:eastAsia="sv-SE"/>
              </w:rPr>
              <w:t>both</w:t>
            </w:r>
            <w:proofErr w:type="spellEnd"/>
            <w:r w:rsidRPr="00793235">
              <w:rPr>
                <w:szCs w:val="18"/>
                <w:lang w:val="de-DE" w:eastAsia="sv-SE"/>
              </w:rPr>
              <w:t>)</w:t>
            </w:r>
          </w:p>
        </w:tc>
        <w:tc>
          <w:tcPr>
            <w:tcW w:w="2072" w:type="dxa"/>
            <w:tcBorders>
              <w:top w:val="nil"/>
              <w:bottom w:val="nil"/>
            </w:tcBorders>
          </w:tcPr>
          <w:p w14:paraId="7AE93389" w14:textId="77777777" w:rsidR="00793235" w:rsidRPr="00793235" w:rsidRDefault="00793235" w:rsidP="002E18BE">
            <w:pPr>
              <w:rPr>
                <w:sz w:val="18"/>
                <w:szCs w:val="18"/>
                <w:lang w:val="de-DE" w:eastAsia="en-GB"/>
              </w:rPr>
            </w:pPr>
            <w:r w:rsidRPr="00793235">
              <w:rPr>
                <w:sz w:val="18"/>
                <w:szCs w:val="18"/>
                <w:lang w:val="de-DE" w:eastAsia="en-GB"/>
              </w:rPr>
              <w:t>Upper = 352.6 cm</w:t>
            </w:r>
            <w:r w:rsidRPr="00793235">
              <w:rPr>
                <w:sz w:val="18"/>
                <w:szCs w:val="18"/>
                <w:vertAlign w:val="superscript"/>
                <w:lang w:val="de-DE" w:eastAsia="en-GB"/>
              </w:rPr>
              <w:t>2</w:t>
            </w:r>
          </w:p>
          <w:p w14:paraId="5F6B0082" w14:textId="77777777" w:rsidR="00793235" w:rsidRPr="00793235" w:rsidRDefault="00793235" w:rsidP="002E18BE">
            <w:pPr>
              <w:rPr>
                <w:sz w:val="18"/>
                <w:szCs w:val="18"/>
                <w:lang w:val="de-DE" w:eastAsia="en-GB"/>
              </w:rPr>
            </w:pPr>
            <w:r w:rsidRPr="00793235">
              <w:rPr>
                <w:sz w:val="18"/>
                <w:szCs w:val="18"/>
                <w:lang w:val="de-DE" w:eastAsia="en-GB"/>
              </w:rPr>
              <w:t>Lower = 229.6 cm</w:t>
            </w:r>
            <w:r w:rsidRPr="00793235">
              <w:rPr>
                <w:sz w:val="18"/>
                <w:szCs w:val="18"/>
                <w:vertAlign w:val="superscript"/>
                <w:lang w:val="de-DE" w:eastAsia="en-GB"/>
              </w:rPr>
              <w:t>2</w:t>
            </w:r>
          </w:p>
          <w:p w14:paraId="26FF713E" w14:textId="77777777" w:rsidR="00793235" w:rsidRPr="00793235" w:rsidRDefault="00793235" w:rsidP="002E18BE">
            <w:pPr>
              <w:pStyle w:val="Tabletext"/>
              <w:rPr>
                <w:szCs w:val="18"/>
              </w:rPr>
            </w:pPr>
            <w:r w:rsidRPr="00793235">
              <w:rPr>
                <w:szCs w:val="18"/>
                <w:lang w:val="de-DE" w:eastAsia="en-GB"/>
              </w:rPr>
              <w:t>Total = 582.2 cm</w:t>
            </w:r>
            <w:r w:rsidRPr="00793235">
              <w:rPr>
                <w:szCs w:val="18"/>
                <w:vertAlign w:val="superscript"/>
                <w:lang w:val="de-DE" w:eastAsia="en-GB"/>
              </w:rPr>
              <w:t>2</w:t>
            </w:r>
          </w:p>
        </w:tc>
        <w:tc>
          <w:tcPr>
            <w:tcW w:w="1776" w:type="dxa"/>
            <w:tcBorders>
              <w:top w:val="nil"/>
              <w:bottom w:val="nil"/>
            </w:tcBorders>
          </w:tcPr>
          <w:p w14:paraId="30A80E39" w14:textId="77777777" w:rsidR="00793235" w:rsidRPr="00793235" w:rsidRDefault="00793235" w:rsidP="002E18BE">
            <w:pPr>
              <w:rPr>
                <w:sz w:val="18"/>
                <w:szCs w:val="18"/>
                <w:lang w:val="de-DE" w:eastAsia="en-GB"/>
              </w:rPr>
            </w:pPr>
            <w:r w:rsidRPr="00793235">
              <w:rPr>
                <w:sz w:val="18"/>
                <w:szCs w:val="18"/>
                <w:lang w:val="de-DE" w:eastAsia="en-GB"/>
              </w:rPr>
              <w:t>Upper = 412.8 cm</w:t>
            </w:r>
            <w:r w:rsidRPr="00793235">
              <w:rPr>
                <w:sz w:val="18"/>
                <w:szCs w:val="18"/>
                <w:vertAlign w:val="superscript"/>
                <w:lang w:val="de-DE" w:eastAsia="en-GB"/>
              </w:rPr>
              <w:t>2</w:t>
            </w:r>
          </w:p>
          <w:p w14:paraId="3A366B1D" w14:textId="77777777" w:rsidR="00793235" w:rsidRPr="00793235" w:rsidRDefault="00793235" w:rsidP="002E18BE">
            <w:pPr>
              <w:rPr>
                <w:sz w:val="18"/>
                <w:szCs w:val="18"/>
                <w:lang w:val="de-DE" w:eastAsia="en-GB"/>
              </w:rPr>
            </w:pPr>
            <w:r w:rsidRPr="00793235">
              <w:rPr>
                <w:sz w:val="18"/>
                <w:szCs w:val="18"/>
                <w:lang w:val="de-DE" w:eastAsia="en-GB"/>
              </w:rPr>
              <w:t>Lower = 268.8 cm</w:t>
            </w:r>
            <w:r w:rsidRPr="00793235">
              <w:rPr>
                <w:sz w:val="18"/>
                <w:szCs w:val="18"/>
                <w:vertAlign w:val="superscript"/>
                <w:lang w:val="de-DE" w:eastAsia="en-GB"/>
              </w:rPr>
              <w:t>2</w:t>
            </w:r>
          </w:p>
          <w:p w14:paraId="54B7F92C" w14:textId="77777777" w:rsidR="00793235" w:rsidRPr="00793235" w:rsidRDefault="00793235" w:rsidP="002E18BE">
            <w:pPr>
              <w:pStyle w:val="Tabletext"/>
              <w:rPr>
                <w:szCs w:val="18"/>
              </w:rPr>
            </w:pPr>
            <w:r w:rsidRPr="00793235">
              <w:rPr>
                <w:szCs w:val="18"/>
                <w:lang w:val="de-DE" w:eastAsia="en-GB"/>
              </w:rPr>
              <w:t>Total = 618.6 cm</w:t>
            </w:r>
            <w:r w:rsidRPr="00793235">
              <w:rPr>
                <w:szCs w:val="18"/>
                <w:vertAlign w:val="superscript"/>
                <w:lang w:val="de-DE" w:eastAsia="en-GB"/>
              </w:rPr>
              <w:t>2</w:t>
            </w:r>
          </w:p>
        </w:tc>
        <w:tc>
          <w:tcPr>
            <w:tcW w:w="1727" w:type="dxa"/>
            <w:tcBorders>
              <w:top w:val="nil"/>
              <w:bottom w:val="nil"/>
            </w:tcBorders>
          </w:tcPr>
          <w:p w14:paraId="30DEEB52" w14:textId="77777777" w:rsidR="00793235" w:rsidRPr="00793235" w:rsidRDefault="00793235" w:rsidP="002E18BE">
            <w:pPr>
              <w:rPr>
                <w:sz w:val="18"/>
                <w:szCs w:val="18"/>
                <w:lang w:val="de-DE" w:eastAsia="en-GB"/>
              </w:rPr>
            </w:pPr>
            <w:r w:rsidRPr="00793235">
              <w:rPr>
                <w:sz w:val="18"/>
                <w:szCs w:val="18"/>
                <w:lang w:val="de-DE" w:eastAsia="en-GB"/>
              </w:rPr>
              <w:t>Upper = 772.8 cm</w:t>
            </w:r>
            <w:r w:rsidRPr="00793235">
              <w:rPr>
                <w:sz w:val="18"/>
                <w:szCs w:val="18"/>
                <w:vertAlign w:val="superscript"/>
                <w:lang w:val="de-DE" w:eastAsia="en-GB"/>
              </w:rPr>
              <w:t>2</w:t>
            </w:r>
          </w:p>
          <w:p w14:paraId="72F67690" w14:textId="77777777" w:rsidR="00793235" w:rsidRPr="00793235" w:rsidRDefault="00793235" w:rsidP="002E18BE">
            <w:pPr>
              <w:rPr>
                <w:sz w:val="18"/>
                <w:szCs w:val="18"/>
                <w:lang w:val="de-DE" w:eastAsia="en-GB"/>
              </w:rPr>
            </w:pPr>
            <w:r w:rsidRPr="00793235">
              <w:rPr>
                <w:sz w:val="18"/>
                <w:szCs w:val="18"/>
                <w:lang w:val="de-DE" w:eastAsia="en-GB"/>
              </w:rPr>
              <w:t>Lower = 496.8 cm</w:t>
            </w:r>
            <w:r w:rsidRPr="00793235">
              <w:rPr>
                <w:sz w:val="18"/>
                <w:szCs w:val="18"/>
                <w:vertAlign w:val="superscript"/>
                <w:lang w:val="de-DE" w:eastAsia="en-GB"/>
              </w:rPr>
              <w:t>2</w:t>
            </w:r>
          </w:p>
          <w:p w14:paraId="742F60FB" w14:textId="77777777" w:rsidR="00793235" w:rsidRPr="00793235" w:rsidRDefault="00793235" w:rsidP="002E18BE">
            <w:pPr>
              <w:pStyle w:val="Tabletext"/>
              <w:rPr>
                <w:szCs w:val="18"/>
              </w:rPr>
            </w:pPr>
            <w:r w:rsidRPr="00793235">
              <w:rPr>
                <w:szCs w:val="18"/>
                <w:lang w:val="de-DE" w:eastAsia="en-GB"/>
              </w:rPr>
              <w:t>Total = 1269.6 cm</w:t>
            </w:r>
            <w:r w:rsidRPr="00793235">
              <w:rPr>
                <w:szCs w:val="18"/>
                <w:vertAlign w:val="superscript"/>
                <w:lang w:val="de-DE" w:eastAsia="en-GB"/>
              </w:rPr>
              <w:t>2</w:t>
            </w:r>
          </w:p>
        </w:tc>
        <w:tc>
          <w:tcPr>
            <w:tcW w:w="1728" w:type="dxa"/>
            <w:tcBorders>
              <w:top w:val="nil"/>
              <w:bottom w:val="nil"/>
            </w:tcBorders>
          </w:tcPr>
          <w:p w14:paraId="58A861F6" w14:textId="77777777" w:rsidR="00793235" w:rsidRPr="00793235" w:rsidRDefault="00793235" w:rsidP="002E18BE">
            <w:pPr>
              <w:rPr>
                <w:sz w:val="18"/>
                <w:szCs w:val="18"/>
                <w:lang w:val="de-DE" w:eastAsia="en-GB"/>
              </w:rPr>
            </w:pPr>
            <w:r w:rsidRPr="00793235">
              <w:rPr>
                <w:sz w:val="18"/>
                <w:szCs w:val="18"/>
                <w:lang w:val="de-DE" w:eastAsia="en-GB"/>
              </w:rPr>
              <w:t>Upper = 1141.2 cm</w:t>
            </w:r>
            <w:r w:rsidRPr="00793235">
              <w:rPr>
                <w:sz w:val="18"/>
                <w:szCs w:val="18"/>
                <w:vertAlign w:val="superscript"/>
                <w:lang w:val="de-DE" w:eastAsia="en-GB"/>
              </w:rPr>
              <w:t>2</w:t>
            </w:r>
          </w:p>
          <w:p w14:paraId="4EC3000B" w14:textId="77777777" w:rsidR="00793235" w:rsidRPr="00793235" w:rsidRDefault="00793235" w:rsidP="002E18BE">
            <w:pPr>
              <w:rPr>
                <w:sz w:val="18"/>
                <w:szCs w:val="18"/>
                <w:lang w:val="de-DE" w:eastAsia="en-GB"/>
              </w:rPr>
            </w:pPr>
            <w:r w:rsidRPr="00793235">
              <w:rPr>
                <w:sz w:val="18"/>
                <w:szCs w:val="18"/>
                <w:lang w:val="de-DE" w:eastAsia="en-GB"/>
              </w:rPr>
              <w:t>Lower = 1128.8 cm</w:t>
            </w:r>
            <w:r w:rsidRPr="00793235">
              <w:rPr>
                <w:sz w:val="18"/>
                <w:szCs w:val="18"/>
                <w:vertAlign w:val="superscript"/>
                <w:lang w:val="de-DE" w:eastAsia="en-GB"/>
              </w:rPr>
              <w:t>2</w:t>
            </w:r>
          </w:p>
          <w:p w14:paraId="29E5927E" w14:textId="77777777" w:rsidR="00793235" w:rsidRPr="00793235" w:rsidRDefault="00793235" w:rsidP="002E18BE">
            <w:pPr>
              <w:pStyle w:val="Tabletext"/>
              <w:rPr>
                <w:szCs w:val="18"/>
              </w:rPr>
            </w:pPr>
            <w:r w:rsidRPr="00793235">
              <w:rPr>
                <w:szCs w:val="18"/>
                <w:lang w:val="de-DE" w:eastAsia="en-GB"/>
              </w:rPr>
              <w:t>Total = 2270 cm</w:t>
            </w:r>
            <w:r w:rsidRPr="00793235">
              <w:rPr>
                <w:szCs w:val="18"/>
                <w:vertAlign w:val="superscript"/>
                <w:lang w:val="de-DE" w:eastAsia="en-GB"/>
              </w:rPr>
              <w:t>2</w:t>
            </w:r>
          </w:p>
        </w:tc>
      </w:tr>
      <w:tr w:rsidR="00793235" w:rsidRPr="00190DFE" w14:paraId="52C23604" w14:textId="77777777" w:rsidTr="00B479A9">
        <w:tc>
          <w:tcPr>
            <w:tcW w:w="1484" w:type="dxa"/>
            <w:tcBorders>
              <w:top w:val="nil"/>
              <w:bottom w:val="nil"/>
            </w:tcBorders>
            <w:shd w:val="clear" w:color="auto" w:fill="D7EFFA" w:themeFill="background2"/>
          </w:tcPr>
          <w:p w14:paraId="7B8DE8AB" w14:textId="77777777" w:rsidR="00793235" w:rsidRPr="00793235" w:rsidRDefault="00793235" w:rsidP="002E18BE">
            <w:pPr>
              <w:pStyle w:val="Tabletext"/>
              <w:rPr>
                <w:szCs w:val="18"/>
              </w:rPr>
            </w:pPr>
            <w:r w:rsidRPr="00793235">
              <w:rPr>
                <w:szCs w:val="18"/>
                <w:lang w:val="de-DE" w:eastAsia="sv-SE"/>
              </w:rPr>
              <w:t xml:space="preserve">Head </w:t>
            </w:r>
          </w:p>
        </w:tc>
        <w:tc>
          <w:tcPr>
            <w:tcW w:w="2072" w:type="dxa"/>
            <w:tcBorders>
              <w:top w:val="nil"/>
              <w:bottom w:val="nil"/>
            </w:tcBorders>
            <w:shd w:val="clear" w:color="auto" w:fill="D7EFFA" w:themeFill="background2"/>
          </w:tcPr>
          <w:p w14:paraId="0E23ED46" w14:textId="77777777" w:rsidR="00793235" w:rsidRPr="00793235" w:rsidRDefault="00793235" w:rsidP="002E18BE">
            <w:pPr>
              <w:pStyle w:val="Tabletext"/>
              <w:rPr>
                <w:szCs w:val="18"/>
              </w:rPr>
            </w:pPr>
            <w:r w:rsidRPr="00793235">
              <w:rPr>
                <w:szCs w:val="18"/>
                <w:lang w:val="de-DE" w:eastAsia="en-GB"/>
              </w:rPr>
              <w:t>344.4 cm</w:t>
            </w:r>
            <w:r w:rsidRPr="00793235">
              <w:rPr>
                <w:szCs w:val="18"/>
                <w:vertAlign w:val="superscript"/>
                <w:lang w:val="de-DE" w:eastAsia="en-GB"/>
              </w:rPr>
              <w:t>2</w:t>
            </w:r>
          </w:p>
        </w:tc>
        <w:tc>
          <w:tcPr>
            <w:tcW w:w="1776" w:type="dxa"/>
            <w:tcBorders>
              <w:top w:val="nil"/>
              <w:bottom w:val="nil"/>
            </w:tcBorders>
            <w:shd w:val="clear" w:color="auto" w:fill="D7EFFA" w:themeFill="background2"/>
          </w:tcPr>
          <w:p w14:paraId="1352415E" w14:textId="77777777" w:rsidR="00793235" w:rsidRPr="00793235" w:rsidRDefault="00793235" w:rsidP="002E18BE">
            <w:pPr>
              <w:pStyle w:val="Tabletext"/>
              <w:rPr>
                <w:szCs w:val="18"/>
              </w:rPr>
            </w:pPr>
            <w:r w:rsidRPr="00793235">
              <w:rPr>
                <w:szCs w:val="18"/>
                <w:lang w:val="de-DE" w:eastAsia="en-GB"/>
              </w:rPr>
              <w:t>403.2 cm</w:t>
            </w:r>
            <w:r w:rsidRPr="00793235">
              <w:rPr>
                <w:szCs w:val="18"/>
                <w:vertAlign w:val="superscript"/>
                <w:lang w:val="de-DE" w:eastAsia="en-GB"/>
              </w:rPr>
              <w:t>2</w:t>
            </w:r>
          </w:p>
        </w:tc>
        <w:tc>
          <w:tcPr>
            <w:tcW w:w="1727" w:type="dxa"/>
            <w:tcBorders>
              <w:top w:val="nil"/>
              <w:bottom w:val="nil"/>
            </w:tcBorders>
            <w:shd w:val="clear" w:color="auto" w:fill="D7EFFA" w:themeFill="background2"/>
          </w:tcPr>
          <w:p w14:paraId="55A269B2" w14:textId="77777777" w:rsidR="00793235" w:rsidRPr="00793235" w:rsidRDefault="00793235" w:rsidP="002E18BE">
            <w:pPr>
              <w:pStyle w:val="Tabletext"/>
              <w:rPr>
                <w:szCs w:val="18"/>
              </w:rPr>
            </w:pPr>
            <w:r w:rsidRPr="00793235">
              <w:rPr>
                <w:bCs/>
                <w:szCs w:val="18"/>
                <w:lang w:val="de-DE" w:eastAsia="en-GB"/>
              </w:rPr>
              <w:t xml:space="preserve">529 </w:t>
            </w:r>
            <w:r w:rsidRPr="00793235">
              <w:rPr>
                <w:szCs w:val="18"/>
                <w:lang w:val="de-DE" w:eastAsia="en-GB"/>
              </w:rPr>
              <w:t>cm</w:t>
            </w:r>
            <w:r w:rsidRPr="00793235">
              <w:rPr>
                <w:szCs w:val="18"/>
                <w:vertAlign w:val="superscript"/>
                <w:lang w:val="de-DE" w:eastAsia="en-GB"/>
              </w:rPr>
              <w:t>2</w:t>
            </w:r>
          </w:p>
        </w:tc>
        <w:tc>
          <w:tcPr>
            <w:tcW w:w="1728" w:type="dxa"/>
            <w:tcBorders>
              <w:top w:val="nil"/>
              <w:bottom w:val="nil"/>
            </w:tcBorders>
            <w:shd w:val="clear" w:color="auto" w:fill="D7EFFA" w:themeFill="background2"/>
          </w:tcPr>
          <w:p w14:paraId="52BDB47E" w14:textId="77777777" w:rsidR="00793235" w:rsidRPr="00793235" w:rsidRDefault="00793235" w:rsidP="002E18BE">
            <w:pPr>
              <w:pStyle w:val="Tabletext"/>
              <w:rPr>
                <w:szCs w:val="18"/>
              </w:rPr>
            </w:pPr>
            <w:r w:rsidRPr="00793235">
              <w:rPr>
                <w:szCs w:val="18"/>
                <w:lang w:val="de-DE" w:eastAsia="en-GB"/>
              </w:rPr>
              <w:t>1110 cm</w:t>
            </w:r>
            <w:r w:rsidRPr="00793235">
              <w:rPr>
                <w:szCs w:val="18"/>
                <w:vertAlign w:val="superscript"/>
                <w:lang w:val="de-DE" w:eastAsia="en-GB"/>
              </w:rPr>
              <w:t>2</w:t>
            </w:r>
          </w:p>
        </w:tc>
      </w:tr>
      <w:tr w:rsidR="00793235" w:rsidRPr="00190DFE" w14:paraId="2A6D304B" w14:textId="77777777" w:rsidTr="00B479A9">
        <w:tc>
          <w:tcPr>
            <w:tcW w:w="1484" w:type="dxa"/>
            <w:tcBorders>
              <w:top w:val="nil"/>
              <w:bottom w:val="nil"/>
            </w:tcBorders>
          </w:tcPr>
          <w:p w14:paraId="7F9F1509" w14:textId="77777777" w:rsidR="00793235" w:rsidRPr="00793235" w:rsidRDefault="00793235" w:rsidP="002E18BE">
            <w:pPr>
              <w:rPr>
                <w:sz w:val="18"/>
                <w:szCs w:val="18"/>
                <w:lang w:val="de-DE" w:eastAsia="sv-SE"/>
              </w:rPr>
            </w:pPr>
            <w:r w:rsidRPr="00793235">
              <w:rPr>
                <w:sz w:val="18"/>
                <w:szCs w:val="18"/>
                <w:lang w:val="de-DE" w:eastAsia="sv-SE"/>
              </w:rPr>
              <w:t>Trunk</w:t>
            </w:r>
          </w:p>
          <w:p w14:paraId="14F6F574" w14:textId="77777777" w:rsidR="00793235" w:rsidRPr="00793235" w:rsidRDefault="00793235" w:rsidP="002E18BE">
            <w:pPr>
              <w:pStyle w:val="Tabletext"/>
              <w:rPr>
                <w:szCs w:val="18"/>
              </w:rPr>
            </w:pPr>
            <w:r w:rsidRPr="00793235">
              <w:rPr>
                <w:szCs w:val="18"/>
                <w:lang w:val="de-DE" w:eastAsia="sv-SE"/>
              </w:rPr>
              <w:t>(</w:t>
            </w:r>
            <w:proofErr w:type="spellStart"/>
            <w:r w:rsidRPr="00793235">
              <w:rPr>
                <w:szCs w:val="18"/>
                <w:lang w:val="de-DE" w:eastAsia="sv-SE"/>
              </w:rPr>
              <w:t>bosom</w:t>
            </w:r>
            <w:proofErr w:type="spellEnd"/>
            <w:r w:rsidRPr="00793235">
              <w:rPr>
                <w:szCs w:val="18"/>
                <w:lang w:val="de-DE" w:eastAsia="sv-SE"/>
              </w:rPr>
              <w:t xml:space="preserve">, neck, </w:t>
            </w:r>
            <w:proofErr w:type="spellStart"/>
            <w:r w:rsidRPr="00793235">
              <w:rPr>
                <w:szCs w:val="18"/>
                <w:lang w:val="de-DE" w:eastAsia="sv-SE"/>
              </w:rPr>
              <w:t>shoulders</w:t>
            </w:r>
            <w:proofErr w:type="spellEnd"/>
            <w:r w:rsidRPr="00793235">
              <w:rPr>
                <w:szCs w:val="18"/>
                <w:lang w:val="de-DE" w:eastAsia="sv-SE"/>
              </w:rPr>
              <w:t xml:space="preserve">, </w:t>
            </w:r>
            <w:proofErr w:type="spellStart"/>
            <w:r w:rsidRPr="00793235">
              <w:rPr>
                <w:szCs w:val="18"/>
                <w:lang w:val="de-DE" w:eastAsia="sv-SE"/>
              </w:rPr>
              <w:t>abdomen</w:t>
            </w:r>
            <w:proofErr w:type="spellEnd"/>
            <w:r w:rsidRPr="00793235">
              <w:rPr>
                <w:szCs w:val="18"/>
                <w:lang w:val="de-DE" w:eastAsia="sv-SE"/>
              </w:rPr>
              <w:t xml:space="preserve">, back, </w:t>
            </w:r>
            <w:proofErr w:type="spellStart"/>
            <w:r w:rsidRPr="00793235">
              <w:rPr>
                <w:szCs w:val="18"/>
                <w:lang w:val="de-DE" w:eastAsia="sv-SE"/>
              </w:rPr>
              <w:t>genitals</w:t>
            </w:r>
            <w:proofErr w:type="spellEnd"/>
            <w:r w:rsidRPr="00793235">
              <w:rPr>
                <w:szCs w:val="18"/>
                <w:lang w:val="de-DE" w:eastAsia="sv-SE"/>
              </w:rPr>
              <w:t xml:space="preserve"> and </w:t>
            </w:r>
            <w:proofErr w:type="spellStart"/>
            <w:r w:rsidRPr="00793235">
              <w:rPr>
                <w:szCs w:val="18"/>
                <w:lang w:val="de-DE" w:eastAsia="sv-SE"/>
              </w:rPr>
              <w:t>buttocks</w:t>
            </w:r>
            <w:proofErr w:type="spellEnd"/>
            <w:r w:rsidRPr="00793235">
              <w:rPr>
                <w:szCs w:val="18"/>
                <w:lang w:val="de-DE" w:eastAsia="sv-SE"/>
              </w:rPr>
              <w:t>)</w:t>
            </w:r>
          </w:p>
        </w:tc>
        <w:tc>
          <w:tcPr>
            <w:tcW w:w="2072" w:type="dxa"/>
            <w:tcBorders>
              <w:top w:val="nil"/>
              <w:bottom w:val="nil"/>
            </w:tcBorders>
          </w:tcPr>
          <w:p w14:paraId="61332E4B" w14:textId="77777777" w:rsidR="00793235" w:rsidRPr="00793235" w:rsidRDefault="00793235" w:rsidP="002E18BE">
            <w:pPr>
              <w:pStyle w:val="Tabletext"/>
              <w:rPr>
                <w:szCs w:val="18"/>
              </w:rPr>
            </w:pPr>
            <w:r w:rsidRPr="00793235">
              <w:rPr>
                <w:szCs w:val="18"/>
                <w:lang w:val="de-DE" w:eastAsia="en-GB"/>
              </w:rPr>
              <w:t>1533.4 cm</w:t>
            </w:r>
            <w:r w:rsidRPr="00793235">
              <w:rPr>
                <w:szCs w:val="18"/>
                <w:vertAlign w:val="superscript"/>
                <w:lang w:val="de-DE" w:eastAsia="en-GB"/>
              </w:rPr>
              <w:t>2</w:t>
            </w:r>
          </w:p>
        </w:tc>
        <w:tc>
          <w:tcPr>
            <w:tcW w:w="1776" w:type="dxa"/>
            <w:tcBorders>
              <w:top w:val="nil"/>
              <w:bottom w:val="nil"/>
            </w:tcBorders>
          </w:tcPr>
          <w:p w14:paraId="0383D435" w14:textId="77777777" w:rsidR="00793235" w:rsidRPr="00793235" w:rsidRDefault="00793235" w:rsidP="002E18BE">
            <w:pPr>
              <w:pStyle w:val="Tabletext"/>
              <w:rPr>
                <w:szCs w:val="18"/>
              </w:rPr>
            </w:pPr>
            <w:r w:rsidRPr="00793235">
              <w:rPr>
                <w:szCs w:val="18"/>
                <w:lang w:val="de-DE" w:eastAsia="en-GB"/>
              </w:rPr>
              <w:t>1795.2 cm</w:t>
            </w:r>
            <w:r w:rsidRPr="00793235">
              <w:rPr>
                <w:szCs w:val="18"/>
                <w:vertAlign w:val="superscript"/>
                <w:lang w:val="de-DE" w:eastAsia="en-GB"/>
              </w:rPr>
              <w:t>2</w:t>
            </w:r>
          </w:p>
        </w:tc>
        <w:tc>
          <w:tcPr>
            <w:tcW w:w="1727" w:type="dxa"/>
            <w:tcBorders>
              <w:top w:val="nil"/>
              <w:bottom w:val="nil"/>
            </w:tcBorders>
          </w:tcPr>
          <w:p w14:paraId="7370AA60" w14:textId="77777777" w:rsidR="00793235" w:rsidRPr="00793235" w:rsidRDefault="00793235" w:rsidP="002E18BE">
            <w:pPr>
              <w:pStyle w:val="Tabletext"/>
              <w:rPr>
                <w:szCs w:val="18"/>
              </w:rPr>
            </w:pPr>
            <w:r w:rsidRPr="00793235">
              <w:rPr>
                <w:szCs w:val="18"/>
                <w:lang w:val="de-DE" w:eastAsia="en-GB"/>
              </w:rPr>
              <w:t>3376.4 cm</w:t>
            </w:r>
            <w:r w:rsidRPr="00793235">
              <w:rPr>
                <w:szCs w:val="18"/>
                <w:vertAlign w:val="superscript"/>
                <w:lang w:val="de-DE" w:eastAsia="en-GB"/>
              </w:rPr>
              <w:t>2</w:t>
            </w:r>
          </w:p>
        </w:tc>
        <w:tc>
          <w:tcPr>
            <w:tcW w:w="1728" w:type="dxa"/>
            <w:tcBorders>
              <w:top w:val="nil"/>
              <w:bottom w:val="nil"/>
            </w:tcBorders>
          </w:tcPr>
          <w:p w14:paraId="44451CC3" w14:textId="77777777" w:rsidR="00793235" w:rsidRPr="00793235" w:rsidRDefault="00793235" w:rsidP="002E18BE">
            <w:pPr>
              <w:pStyle w:val="Tabletext"/>
              <w:rPr>
                <w:szCs w:val="18"/>
              </w:rPr>
            </w:pPr>
            <w:r w:rsidRPr="00793235">
              <w:rPr>
                <w:szCs w:val="18"/>
                <w:lang w:val="de-DE" w:eastAsia="en-GB"/>
              </w:rPr>
              <w:t>5710 cm</w:t>
            </w:r>
            <w:r w:rsidRPr="00793235">
              <w:rPr>
                <w:szCs w:val="18"/>
                <w:vertAlign w:val="superscript"/>
                <w:lang w:val="de-DE" w:eastAsia="en-GB"/>
              </w:rPr>
              <w:t>2</w:t>
            </w:r>
          </w:p>
        </w:tc>
      </w:tr>
      <w:tr w:rsidR="00793235" w:rsidRPr="00190DFE" w14:paraId="747C5271" w14:textId="77777777" w:rsidTr="00B479A9">
        <w:tc>
          <w:tcPr>
            <w:tcW w:w="1484" w:type="dxa"/>
            <w:tcBorders>
              <w:top w:val="nil"/>
              <w:bottom w:val="nil"/>
            </w:tcBorders>
            <w:shd w:val="clear" w:color="auto" w:fill="D7EFFA" w:themeFill="background2"/>
          </w:tcPr>
          <w:p w14:paraId="39E283B7" w14:textId="77777777" w:rsidR="00793235" w:rsidRPr="00793235" w:rsidRDefault="00793235" w:rsidP="002E18BE">
            <w:pPr>
              <w:pStyle w:val="Tabletext"/>
              <w:rPr>
                <w:szCs w:val="18"/>
              </w:rPr>
            </w:pPr>
            <w:proofErr w:type="spellStart"/>
            <w:r w:rsidRPr="00793235">
              <w:rPr>
                <w:szCs w:val="18"/>
                <w:lang w:val="de-DE" w:eastAsia="sv-SE"/>
              </w:rPr>
              <w:t>Legs</w:t>
            </w:r>
            <w:proofErr w:type="spellEnd"/>
            <w:r w:rsidRPr="00793235">
              <w:rPr>
                <w:szCs w:val="18"/>
                <w:lang w:val="de-DE" w:eastAsia="sv-SE"/>
              </w:rPr>
              <w:t xml:space="preserve"> (</w:t>
            </w:r>
            <w:proofErr w:type="spellStart"/>
            <w:r w:rsidRPr="00793235">
              <w:rPr>
                <w:szCs w:val="18"/>
                <w:lang w:val="de-DE" w:eastAsia="sv-SE"/>
              </w:rPr>
              <w:t>both</w:t>
            </w:r>
            <w:proofErr w:type="spellEnd"/>
            <w:r w:rsidRPr="00793235">
              <w:rPr>
                <w:szCs w:val="18"/>
                <w:lang w:val="de-DE" w:eastAsia="sv-SE"/>
              </w:rPr>
              <w:t xml:space="preserve"> </w:t>
            </w:r>
            <w:proofErr w:type="spellStart"/>
            <w:r w:rsidRPr="00793235">
              <w:rPr>
                <w:szCs w:val="18"/>
                <w:lang w:val="de-DE" w:eastAsia="sv-SE"/>
              </w:rPr>
              <w:t>legs</w:t>
            </w:r>
            <w:proofErr w:type="spellEnd"/>
            <w:r w:rsidRPr="00793235">
              <w:rPr>
                <w:szCs w:val="18"/>
                <w:lang w:val="de-DE" w:eastAsia="sv-SE"/>
              </w:rPr>
              <w:t xml:space="preserve"> and </w:t>
            </w:r>
            <w:proofErr w:type="spellStart"/>
            <w:r w:rsidRPr="00793235">
              <w:rPr>
                <w:szCs w:val="18"/>
                <w:lang w:val="de-DE" w:eastAsia="sv-SE"/>
              </w:rPr>
              <w:t>thighs</w:t>
            </w:r>
            <w:proofErr w:type="spellEnd"/>
            <w:r w:rsidRPr="00793235">
              <w:rPr>
                <w:szCs w:val="18"/>
                <w:lang w:val="de-DE" w:eastAsia="sv-SE"/>
              </w:rPr>
              <w:t>)</w:t>
            </w:r>
          </w:p>
        </w:tc>
        <w:tc>
          <w:tcPr>
            <w:tcW w:w="2072" w:type="dxa"/>
            <w:tcBorders>
              <w:top w:val="nil"/>
              <w:bottom w:val="nil"/>
            </w:tcBorders>
            <w:shd w:val="clear" w:color="auto" w:fill="D7EFFA" w:themeFill="background2"/>
          </w:tcPr>
          <w:p w14:paraId="41E3CE7C" w14:textId="77777777" w:rsidR="00793235" w:rsidRPr="00793235" w:rsidRDefault="00793235" w:rsidP="002E18BE">
            <w:pPr>
              <w:pStyle w:val="Tabletext"/>
              <w:rPr>
                <w:szCs w:val="18"/>
              </w:rPr>
            </w:pPr>
            <w:r w:rsidRPr="00793235">
              <w:rPr>
                <w:szCs w:val="18"/>
                <w:lang w:val="de-DE" w:eastAsia="en-GB"/>
              </w:rPr>
              <w:t>1041.4 cm</w:t>
            </w:r>
            <w:r w:rsidRPr="00793235">
              <w:rPr>
                <w:szCs w:val="18"/>
                <w:vertAlign w:val="superscript"/>
                <w:lang w:val="de-DE" w:eastAsia="en-GB"/>
              </w:rPr>
              <w:t>2</w:t>
            </w:r>
          </w:p>
        </w:tc>
        <w:tc>
          <w:tcPr>
            <w:tcW w:w="1776" w:type="dxa"/>
            <w:tcBorders>
              <w:top w:val="nil"/>
              <w:bottom w:val="nil"/>
            </w:tcBorders>
            <w:shd w:val="clear" w:color="auto" w:fill="D7EFFA" w:themeFill="background2"/>
          </w:tcPr>
          <w:p w14:paraId="5B753E11" w14:textId="77777777" w:rsidR="00793235" w:rsidRPr="00793235" w:rsidRDefault="00793235" w:rsidP="002E18BE">
            <w:pPr>
              <w:rPr>
                <w:sz w:val="18"/>
                <w:szCs w:val="18"/>
                <w:lang w:val="de-DE" w:eastAsia="en-GB"/>
              </w:rPr>
            </w:pPr>
            <w:r w:rsidRPr="00793235">
              <w:rPr>
                <w:sz w:val="18"/>
                <w:szCs w:val="18"/>
                <w:lang w:val="de-DE" w:eastAsia="en-GB"/>
              </w:rPr>
              <w:t>1219.2 cm</w:t>
            </w:r>
            <w:r w:rsidRPr="00793235">
              <w:rPr>
                <w:sz w:val="18"/>
                <w:szCs w:val="18"/>
                <w:vertAlign w:val="superscript"/>
                <w:lang w:val="de-DE" w:eastAsia="en-GB"/>
              </w:rPr>
              <w:t>2</w:t>
            </w:r>
          </w:p>
          <w:p w14:paraId="3BDAF5E8" w14:textId="77777777" w:rsidR="00793235" w:rsidRPr="00793235" w:rsidRDefault="00793235" w:rsidP="002E18BE">
            <w:pPr>
              <w:pStyle w:val="Tabletext"/>
              <w:rPr>
                <w:szCs w:val="18"/>
              </w:rPr>
            </w:pPr>
          </w:p>
        </w:tc>
        <w:tc>
          <w:tcPr>
            <w:tcW w:w="1727" w:type="dxa"/>
            <w:tcBorders>
              <w:top w:val="nil"/>
              <w:bottom w:val="nil"/>
            </w:tcBorders>
            <w:shd w:val="clear" w:color="auto" w:fill="D7EFFA" w:themeFill="background2"/>
          </w:tcPr>
          <w:p w14:paraId="5A18960D" w14:textId="77777777" w:rsidR="00793235" w:rsidRPr="00793235" w:rsidRDefault="00793235" w:rsidP="002E18BE">
            <w:pPr>
              <w:pStyle w:val="Tabletext"/>
              <w:rPr>
                <w:szCs w:val="18"/>
              </w:rPr>
            </w:pPr>
            <w:r w:rsidRPr="00793235">
              <w:rPr>
                <w:szCs w:val="18"/>
                <w:lang w:val="de-DE" w:eastAsia="en-GB"/>
              </w:rPr>
              <w:t>2741.6 cm</w:t>
            </w:r>
            <w:r w:rsidRPr="00793235">
              <w:rPr>
                <w:szCs w:val="18"/>
                <w:vertAlign w:val="superscript"/>
                <w:lang w:val="de-DE" w:eastAsia="en-GB"/>
              </w:rPr>
              <w:t>2</w:t>
            </w:r>
          </w:p>
        </w:tc>
        <w:tc>
          <w:tcPr>
            <w:tcW w:w="1728" w:type="dxa"/>
            <w:tcBorders>
              <w:top w:val="nil"/>
              <w:bottom w:val="nil"/>
            </w:tcBorders>
            <w:shd w:val="clear" w:color="auto" w:fill="D7EFFA" w:themeFill="background2"/>
          </w:tcPr>
          <w:p w14:paraId="7C416994" w14:textId="77777777" w:rsidR="00793235" w:rsidRPr="00793235" w:rsidRDefault="00793235" w:rsidP="002E18BE">
            <w:pPr>
              <w:pStyle w:val="Tabletext"/>
              <w:rPr>
                <w:szCs w:val="18"/>
              </w:rPr>
            </w:pPr>
            <w:r w:rsidRPr="00793235">
              <w:rPr>
                <w:szCs w:val="18"/>
                <w:lang w:val="de-DE" w:eastAsia="en-GB"/>
              </w:rPr>
              <w:t>5330 cm</w:t>
            </w:r>
            <w:r w:rsidRPr="00793235">
              <w:rPr>
                <w:szCs w:val="18"/>
                <w:vertAlign w:val="superscript"/>
                <w:lang w:val="de-DE" w:eastAsia="en-GB"/>
              </w:rPr>
              <w:t>2</w:t>
            </w:r>
          </w:p>
        </w:tc>
      </w:tr>
      <w:tr w:rsidR="00793235" w:rsidRPr="00190DFE" w14:paraId="734838C0" w14:textId="77777777" w:rsidTr="00B479A9">
        <w:tc>
          <w:tcPr>
            <w:tcW w:w="1484" w:type="dxa"/>
            <w:tcBorders>
              <w:top w:val="nil"/>
              <w:bottom w:val="nil"/>
            </w:tcBorders>
          </w:tcPr>
          <w:p w14:paraId="6073A6AB" w14:textId="77777777" w:rsidR="00793235" w:rsidRPr="00793235" w:rsidRDefault="00793235" w:rsidP="002E18BE">
            <w:pPr>
              <w:pStyle w:val="Tabletext"/>
              <w:rPr>
                <w:szCs w:val="18"/>
              </w:rPr>
            </w:pPr>
            <w:r w:rsidRPr="00793235">
              <w:rPr>
                <w:szCs w:val="18"/>
                <w:lang w:val="de-DE" w:eastAsia="sv-SE"/>
              </w:rPr>
              <w:t>Feet (</w:t>
            </w:r>
            <w:proofErr w:type="spellStart"/>
            <w:r w:rsidRPr="00793235">
              <w:rPr>
                <w:szCs w:val="18"/>
                <w:lang w:val="de-DE" w:eastAsia="sv-SE"/>
              </w:rPr>
              <w:t>both</w:t>
            </w:r>
            <w:proofErr w:type="spellEnd"/>
            <w:r w:rsidRPr="00793235">
              <w:rPr>
                <w:szCs w:val="18"/>
                <w:lang w:val="de-DE" w:eastAsia="sv-SE"/>
              </w:rPr>
              <w:t>)</w:t>
            </w:r>
          </w:p>
        </w:tc>
        <w:tc>
          <w:tcPr>
            <w:tcW w:w="2072" w:type="dxa"/>
            <w:tcBorders>
              <w:top w:val="nil"/>
              <w:bottom w:val="nil"/>
            </w:tcBorders>
          </w:tcPr>
          <w:p w14:paraId="4FCDE46F" w14:textId="77777777" w:rsidR="00793235" w:rsidRPr="00793235" w:rsidRDefault="00793235" w:rsidP="002E18BE">
            <w:pPr>
              <w:pStyle w:val="Tabletext"/>
              <w:rPr>
                <w:szCs w:val="18"/>
              </w:rPr>
            </w:pPr>
            <w:r w:rsidRPr="00793235">
              <w:rPr>
                <w:szCs w:val="18"/>
                <w:lang w:val="de-DE" w:eastAsia="en-GB"/>
              </w:rPr>
              <w:t>246 cm</w:t>
            </w:r>
            <w:r w:rsidRPr="00793235">
              <w:rPr>
                <w:szCs w:val="18"/>
                <w:vertAlign w:val="superscript"/>
                <w:lang w:val="de-DE" w:eastAsia="en-GB"/>
              </w:rPr>
              <w:t>2</w:t>
            </w:r>
          </w:p>
        </w:tc>
        <w:tc>
          <w:tcPr>
            <w:tcW w:w="1776" w:type="dxa"/>
            <w:tcBorders>
              <w:top w:val="nil"/>
              <w:bottom w:val="nil"/>
            </w:tcBorders>
          </w:tcPr>
          <w:p w14:paraId="28C148E6" w14:textId="77777777" w:rsidR="00793235" w:rsidRPr="00793235" w:rsidRDefault="00793235" w:rsidP="002E18BE">
            <w:pPr>
              <w:pStyle w:val="Tabletext"/>
              <w:rPr>
                <w:szCs w:val="18"/>
              </w:rPr>
            </w:pPr>
            <w:r w:rsidRPr="00793235">
              <w:rPr>
                <w:szCs w:val="18"/>
                <w:lang w:val="de-DE" w:eastAsia="en-GB"/>
              </w:rPr>
              <w:t>288 cm</w:t>
            </w:r>
            <w:r w:rsidRPr="00793235">
              <w:rPr>
                <w:szCs w:val="18"/>
                <w:vertAlign w:val="superscript"/>
                <w:lang w:val="de-DE" w:eastAsia="en-GB"/>
              </w:rPr>
              <w:t>2</w:t>
            </w:r>
          </w:p>
        </w:tc>
        <w:tc>
          <w:tcPr>
            <w:tcW w:w="1727" w:type="dxa"/>
            <w:tcBorders>
              <w:top w:val="nil"/>
              <w:bottom w:val="nil"/>
            </w:tcBorders>
          </w:tcPr>
          <w:p w14:paraId="1A16597A" w14:textId="77777777" w:rsidR="00793235" w:rsidRPr="00793235" w:rsidRDefault="00793235" w:rsidP="002E18BE">
            <w:pPr>
              <w:pStyle w:val="Tabletext"/>
              <w:rPr>
                <w:szCs w:val="18"/>
              </w:rPr>
            </w:pPr>
            <w:r w:rsidRPr="00793235">
              <w:rPr>
                <w:szCs w:val="18"/>
                <w:lang w:val="de-DE" w:eastAsia="en-GB"/>
              </w:rPr>
              <w:t>604.9 cm</w:t>
            </w:r>
            <w:r w:rsidRPr="00793235">
              <w:rPr>
                <w:szCs w:val="18"/>
                <w:vertAlign w:val="superscript"/>
                <w:lang w:val="de-DE" w:eastAsia="en-GB"/>
              </w:rPr>
              <w:t>2</w:t>
            </w:r>
          </w:p>
        </w:tc>
        <w:tc>
          <w:tcPr>
            <w:tcW w:w="1728" w:type="dxa"/>
            <w:tcBorders>
              <w:top w:val="nil"/>
              <w:bottom w:val="nil"/>
            </w:tcBorders>
          </w:tcPr>
          <w:p w14:paraId="66736074" w14:textId="77777777" w:rsidR="00793235" w:rsidRPr="00793235" w:rsidRDefault="00793235" w:rsidP="002E18BE">
            <w:pPr>
              <w:pStyle w:val="Tabletext"/>
              <w:rPr>
                <w:szCs w:val="18"/>
              </w:rPr>
            </w:pPr>
            <w:r w:rsidRPr="00793235">
              <w:rPr>
                <w:szCs w:val="18"/>
                <w:lang w:val="de-DE" w:eastAsia="en-GB"/>
              </w:rPr>
              <w:t>1130 cm</w:t>
            </w:r>
            <w:r w:rsidRPr="00793235">
              <w:rPr>
                <w:szCs w:val="18"/>
                <w:vertAlign w:val="superscript"/>
                <w:lang w:val="de-DE" w:eastAsia="en-GB"/>
              </w:rPr>
              <w:t>2</w:t>
            </w:r>
          </w:p>
        </w:tc>
      </w:tr>
      <w:tr w:rsidR="00793235" w:rsidRPr="00190DFE" w14:paraId="3E629DCF" w14:textId="77777777" w:rsidTr="00B479A9">
        <w:tc>
          <w:tcPr>
            <w:tcW w:w="1484" w:type="dxa"/>
            <w:tcBorders>
              <w:top w:val="nil"/>
              <w:bottom w:val="nil"/>
            </w:tcBorders>
            <w:shd w:val="clear" w:color="auto" w:fill="D7EFFA" w:themeFill="background2"/>
          </w:tcPr>
          <w:p w14:paraId="34B60C32" w14:textId="77777777" w:rsidR="00793235" w:rsidRPr="00793235" w:rsidRDefault="00793235" w:rsidP="002E18BE">
            <w:pPr>
              <w:pStyle w:val="Tabletext"/>
              <w:rPr>
                <w:szCs w:val="18"/>
              </w:rPr>
            </w:pPr>
            <w:r w:rsidRPr="00793235">
              <w:rPr>
                <w:szCs w:val="18"/>
                <w:lang w:val="de-DE" w:eastAsia="sv-SE"/>
              </w:rPr>
              <w:t xml:space="preserve">Total </w:t>
            </w:r>
            <w:proofErr w:type="spellStart"/>
            <w:r w:rsidRPr="00793235">
              <w:rPr>
                <w:szCs w:val="18"/>
                <w:lang w:val="de-DE" w:eastAsia="sv-SE"/>
              </w:rPr>
              <w:t>body</w:t>
            </w:r>
            <w:proofErr w:type="spellEnd"/>
            <w:r w:rsidRPr="00793235">
              <w:rPr>
                <w:szCs w:val="18"/>
                <w:lang w:val="de-DE" w:eastAsia="sv-SE"/>
              </w:rPr>
              <w:t xml:space="preserve"> </w:t>
            </w:r>
            <w:proofErr w:type="spellStart"/>
            <w:r w:rsidRPr="00793235">
              <w:rPr>
                <w:szCs w:val="18"/>
                <w:lang w:val="de-DE" w:eastAsia="sv-SE"/>
              </w:rPr>
              <w:t>surface</w:t>
            </w:r>
            <w:proofErr w:type="spellEnd"/>
            <w:r w:rsidRPr="00793235">
              <w:rPr>
                <w:szCs w:val="18"/>
                <w:lang w:val="de-DE" w:eastAsia="sv-SE"/>
              </w:rPr>
              <w:t xml:space="preserve"> </w:t>
            </w:r>
            <w:proofErr w:type="spellStart"/>
            <w:r w:rsidRPr="00793235">
              <w:rPr>
                <w:szCs w:val="18"/>
                <w:lang w:val="de-DE" w:eastAsia="sv-SE"/>
              </w:rPr>
              <w:t>area</w:t>
            </w:r>
            <w:proofErr w:type="spellEnd"/>
          </w:p>
        </w:tc>
        <w:tc>
          <w:tcPr>
            <w:tcW w:w="2072" w:type="dxa"/>
            <w:tcBorders>
              <w:top w:val="nil"/>
              <w:bottom w:val="nil"/>
            </w:tcBorders>
            <w:shd w:val="clear" w:color="auto" w:fill="D7EFFA" w:themeFill="background2"/>
          </w:tcPr>
          <w:p w14:paraId="46FEAA1D" w14:textId="77777777" w:rsidR="00793235" w:rsidRPr="00793235" w:rsidRDefault="00793235" w:rsidP="002E18BE">
            <w:pPr>
              <w:pStyle w:val="Tabletext"/>
              <w:rPr>
                <w:szCs w:val="18"/>
              </w:rPr>
            </w:pPr>
            <w:r w:rsidRPr="00793235">
              <w:rPr>
                <w:szCs w:val="18"/>
                <w:lang w:val="de-DE" w:eastAsia="en-GB"/>
              </w:rPr>
              <w:t>4100 cm</w:t>
            </w:r>
            <w:r w:rsidRPr="00793235">
              <w:rPr>
                <w:szCs w:val="18"/>
                <w:vertAlign w:val="superscript"/>
                <w:lang w:val="de-DE" w:eastAsia="en-GB"/>
              </w:rPr>
              <w:t>2</w:t>
            </w:r>
          </w:p>
        </w:tc>
        <w:tc>
          <w:tcPr>
            <w:tcW w:w="1776" w:type="dxa"/>
            <w:tcBorders>
              <w:top w:val="nil"/>
              <w:bottom w:val="nil"/>
            </w:tcBorders>
            <w:shd w:val="clear" w:color="auto" w:fill="D7EFFA" w:themeFill="background2"/>
          </w:tcPr>
          <w:p w14:paraId="32D0ED1B" w14:textId="77777777" w:rsidR="00793235" w:rsidRPr="00793235" w:rsidRDefault="00793235" w:rsidP="002E18BE">
            <w:pPr>
              <w:pStyle w:val="Tabletext"/>
              <w:rPr>
                <w:szCs w:val="18"/>
              </w:rPr>
            </w:pPr>
            <w:r w:rsidRPr="00793235">
              <w:rPr>
                <w:szCs w:val="18"/>
                <w:lang w:val="de-DE" w:eastAsia="en-GB"/>
              </w:rPr>
              <w:t>4800 cm</w:t>
            </w:r>
            <w:r w:rsidRPr="00793235">
              <w:rPr>
                <w:szCs w:val="18"/>
                <w:vertAlign w:val="superscript"/>
                <w:lang w:val="de-DE" w:eastAsia="en-GB"/>
              </w:rPr>
              <w:t>2</w:t>
            </w:r>
          </w:p>
        </w:tc>
        <w:tc>
          <w:tcPr>
            <w:tcW w:w="1727" w:type="dxa"/>
            <w:tcBorders>
              <w:top w:val="nil"/>
              <w:bottom w:val="nil"/>
            </w:tcBorders>
            <w:shd w:val="clear" w:color="auto" w:fill="D7EFFA" w:themeFill="background2"/>
          </w:tcPr>
          <w:p w14:paraId="14250518" w14:textId="77777777" w:rsidR="00793235" w:rsidRPr="00793235" w:rsidRDefault="00793235" w:rsidP="002E18BE">
            <w:pPr>
              <w:pStyle w:val="Tabletext"/>
              <w:rPr>
                <w:szCs w:val="18"/>
              </w:rPr>
            </w:pPr>
            <w:r w:rsidRPr="00793235">
              <w:rPr>
                <w:szCs w:val="18"/>
                <w:lang w:val="de-DE" w:eastAsia="en-GB"/>
              </w:rPr>
              <w:t>9200 cm</w:t>
            </w:r>
            <w:r w:rsidRPr="00793235">
              <w:rPr>
                <w:szCs w:val="18"/>
                <w:vertAlign w:val="superscript"/>
                <w:lang w:val="de-DE" w:eastAsia="en-GB"/>
              </w:rPr>
              <w:t>2</w:t>
            </w:r>
          </w:p>
        </w:tc>
        <w:tc>
          <w:tcPr>
            <w:tcW w:w="1728" w:type="dxa"/>
            <w:tcBorders>
              <w:top w:val="nil"/>
              <w:bottom w:val="nil"/>
            </w:tcBorders>
            <w:shd w:val="clear" w:color="auto" w:fill="D7EFFA" w:themeFill="background2"/>
          </w:tcPr>
          <w:p w14:paraId="6B412CDA" w14:textId="77777777" w:rsidR="00793235" w:rsidRPr="00793235" w:rsidRDefault="00793235" w:rsidP="002E18BE">
            <w:pPr>
              <w:pStyle w:val="Tabletext"/>
              <w:rPr>
                <w:szCs w:val="18"/>
              </w:rPr>
            </w:pPr>
            <w:r w:rsidRPr="00793235">
              <w:rPr>
                <w:szCs w:val="18"/>
                <w:lang w:val="de-DE" w:eastAsia="en-GB"/>
              </w:rPr>
              <w:t>16600 cm</w:t>
            </w:r>
            <w:r w:rsidRPr="00793235">
              <w:rPr>
                <w:szCs w:val="18"/>
                <w:vertAlign w:val="superscript"/>
                <w:lang w:val="de-DE" w:eastAsia="en-GB"/>
              </w:rPr>
              <w:t>2</w:t>
            </w:r>
          </w:p>
        </w:tc>
      </w:tr>
      <w:tr w:rsidR="00793235" w:rsidRPr="00190DFE" w14:paraId="697C7057" w14:textId="77777777" w:rsidTr="00B479A9">
        <w:tc>
          <w:tcPr>
            <w:tcW w:w="1484" w:type="dxa"/>
            <w:tcBorders>
              <w:top w:val="nil"/>
              <w:bottom w:val="single" w:sz="4" w:space="0" w:color="0046AD"/>
            </w:tcBorders>
          </w:tcPr>
          <w:p w14:paraId="684CD65A" w14:textId="77777777" w:rsidR="00793235" w:rsidRPr="00190DFE" w:rsidRDefault="00793235" w:rsidP="002E18BE">
            <w:pPr>
              <w:pStyle w:val="Tabletext"/>
              <w:rPr>
                <w:szCs w:val="18"/>
              </w:rPr>
            </w:pPr>
          </w:p>
        </w:tc>
        <w:tc>
          <w:tcPr>
            <w:tcW w:w="2072" w:type="dxa"/>
            <w:tcBorders>
              <w:top w:val="nil"/>
              <w:bottom w:val="single" w:sz="4" w:space="0" w:color="0046AD"/>
            </w:tcBorders>
          </w:tcPr>
          <w:p w14:paraId="66C837D3" w14:textId="77777777" w:rsidR="00793235" w:rsidRPr="00190DFE" w:rsidRDefault="00793235" w:rsidP="002E18BE">
            <w:pPr>
              <w:pStyle w:val="Tabletext"/>
              <w:rPr>
                <w:szCs w:val="18"/>
              </w:rPr>
            </w:pPr>
          </w:p>
        </w:tc>
        <w:tc>
          <w:tcPr>
            <w:tcW w:w="1776" w:type="dxa"/>
            <w:tcBorders>
              <w:top w:val="nil"/>
              <w:bottom w:val="single" w:sz="4" w:space="0" w:color="0046AD"/>
            </w:tcBorders>
          </w:tcPr>
          <w:p w14:paraId="2A128088" w14:textId="77777777" w:rsidR="00793235" w:rsidRPr="00190DFE" w:rsidRDefault="00793235" w:rsidP="002E18BE">
            <w:pPr>
              <w:pStyle w:val="Tabletext"/>
              <w:rPr>
                <w:szCs w:val="18"/>
              </w:rPr>
            </w:pPr>
          </w:p>
        </w:tc>
        <w:tc>
          <w:tcPr>
            <w:tcW w:w="1727" w:type="dxa"/>
            <w:tcBorders>
              <w:top w:val="nil"/>
              <w:bottom w:val="single" w:sz="4" w:space="0" w:color="0046AD"/>
            </w:tcBorders>
          </w:tcPr>
          <w:p w14:paraId="22D9A3F2" w14:textId="77777777" w:rsidR="00793235" w:rsidRPr="00190DFE" w:rsidRDefault="00793235" w:rsidP="002E18BE">
            <w:pPr>
              <w:pStyle w:val="Tabletext"/>
              <w:rPr>
                <w:szCs w:val="18"/>
              </w:rPr>
            </w:pPr>
          </w:p>
        </w:tc>
        <w:tc>
          <w:tcPr>
            <w:tcW w:w="1728" w:type="dxa"/>
            <w:tcBorders>
              <w:top w:val="nil"/>
              <w:bottom w:val="single" w:sz="4" w:space="0" w:color="0046AD"/>
            </w:tcBorders>
          </w:tcPr>
          <w:p w14:paraId="127339C8" w14:textId="77777777" w:rsidR="00793235" w:rsidRPr="00190DFE" w:rsidRDefault="00793235" w:rsidP="002E18BE">
            <w:pPr>
              <w:pStyle w:val="Tabletext"/>
              <w:rPr>
                <w:szCs w:val="18"/>
              </w:rPr>
            </w:pPr>
          </w:p>
        </w:tc>
      </w:tr>
    </w:tbl>
    <w:p w14:paraId="65EEACC5" w14:textId="77777777" w:rsidR="00026780" w:rsidRDefault="00026780" w:rsidP="004D5823">
      <w:pPr>
        <w:rPr>
          <w:rFonts w:cs="Calibri"/>
          <w:b/>
          <w:lang w:eastAsia="sv-SE"/>
        </w:rPr>
      </w:pPr>
    </w:p>
    <w:p w14:paraId="1066E261" w14:textId="77777777" w:rsidR="004D5823" w:rsidRPr="00026780" w:rsidRDefault="009A76B6" w:rsidP="004D5823">
      <w:pPr>
        <w:rPr>
          <w:rFonts w:cs="Calibri"/>
          <w:sz w:val="18"/>
          <w:szCs w:val="18"/>
          <w:highlight w:val="yellow"/>
          <w:lang w:eastAsia="sv-SE"/>
        </w:rPr>
      </w:pPr>
      <w:r w:rsidRPr="009A76B6">
        <w:rPr>
          <w:rFonts w:cs="Calibri"/>
          <w:b/>
          <w:lang w:eastAsia="sv-SE"/>
        </w:rPr>
        <w:t>NOTE:</w:t>
      </w:r>
      <w:r w:rsidRPr="009A76B6">
        <w:rPr>
          <w:rFonts w:cs="Calibri"/>
          <w:lang w:eastAsia="sv-SE"/>
        </w:rPr>
        <w:t xml:space="preserve"> </w:t>
      </w:r>
      <w:r w:rsidRPr="00026780">
        <w:rPr>
          <w:sz w:val="18"/>
          <w:szCs w:val="18"/>
          <w:lang w:eastAsia="de-DE"/>
        </w:rPr>
        <w:t>Table 7-</w:t>
      </w:r>
      <w:proofErr w:type="gramStart"/>
      <w:r w:rsidRPr="00026780">
        <w:rPr>
          <w:sz w:val="18"/>
          <w:szCs w:val="18"/>
          <w:lang w:eastAsia="de-DE"/>
        </w:rPr>
        <w:t xml:space="preserve">12  </w:t>
      </w:r>
      <w:r w:rsidRPr="00026780">
        <w:rPr>
          <w:sz w:val="18"/>
          <w:szCs w:val="18"/>
          <w:lang w:val="de-DE" w:eastAsia="en-GB"/>
        </w:rPr>
        <w:t>in</w:t>
      </w:r>
      <w:proofErr w:type="gramEnd"/>
      <w:r w:rsidRPr="00026780">
        <w:rPr>
          <w:sz w:val="18"/>
          <w:szCs w:val="18"/>
          <w:lang w:val="de-DE" w:eastAsia="en-GB"/>
        </w:rPr>
        <w:t xml:space="preserve"> US EPA/ Exposure </w:t>
      </w:r>
      <w:proofErr w:type="spellStart"/>
      <w:r w:rsidRPr="00026780">
        <w:rPr>
          <w:sz w:val="18"/>
          <w:szCs w:val="18"/>
          <w:lang w:val="de-DE" w:eastAsia="en-GB"/>
        </w:rPr>
        <w:t>Factors</w:t>
      </w:r>
      <w:proofErr w:type="spellEnd"/>
      <w:r w:rsidRPr="00026780">
        <w:rPr>
          <w:sz w:val="18"/>
          <w:szCs w:val="18"/>
          <w:lang w:val="de-DE" w:eastAsia="en-GB"/>
        </w:rPr>
        <w:t xml:space="preserve"> Handbook, Nov 2011 (</w:t>
      </w:r>
      <w:proofErr w:type="spellStart"/>
      <w:r w:rsidRPr="00026780">
        <w:rPr>
          <w:sz w:val="18"/>
          <w:szCs w:val="18"/>
          <w:lang w:val="de-DE" w:eastAsia="en-GB"/>
        </w:rPr>
        <w:t>data</w:t>
      </w:r>
      <w:proofErr w:type="spellEnd"/>
      <w:r w:rsidRPr="00026780">
        <w:rPr>
          <w:sz w:val="18"/>
          <w:szCs w:val="18"/>
          <w:lang w:val="de-DE" w:eastAsia="en-GB"/>
        </w:rPr>
        <w:t xml:space="preserve"> </w:t>
      </w:r>
      <w:proofErr w:type="spellStart"/>
      <w:r w:rsidRPr="00026780">
        <w:rPr>
          <w:sz w:val="18"/>
          <w:szCs w:val="18"/>
          <w:lang w:val="de-DE" w:eastAsia="en-GB"/>
        </w:rPr>
        <w:t>based</w:t>
      </w:r>
      <w:proofErr w:type="spellEnd"/>
      <w:r w:rsidRPr="00026780">
        <w:rPr>
          <w:sz w:val="18"/>
          <w:szCs w:val="18"/>
          <w:lang w:val="de-DE" w:eastAsia="en-GB"/>
        </w:rPr>
        <w:t xml:space="preserve"> on US EPS 1985, and NHANES 2005-2006) </w:t>
      </w:r>
      <w:r w:rsidRPr="00026780">
        <w:rPr>
          <w:sz w:val="18"/>
          <w:szCs w:val="18"/>
          <w:lang w:eastAsia="de-DE"/>
        </w:rPr>
        <w:t>informs that the 25</w:t>
      </w:r>
      <w:r w:rsidRPr="00026780">
        <w:rPr>
          <w:sz w:val="18"/>
          <w:szCs w:val="18"/>
          <w:vertAlign w:val="superscript"/>
          <w:lang w:eastAsia="de-DE"/>
        </w:rPr>
        <w:t>th</w:t>
      </w:r>
      <w:r w:rsidRPr="00026780">
        <w:rPr>
          <w:sz w:val="18"/>
          <w:szCs w:val="18"/>
          <w:lang w:eastAsia="de-DE"/>
        </w:rPr>
        <w:t xml:space="preserve"> percentile  surface area for adult </w:t>
      </w:r>
      <w:r w:rsidRPr="00026780">
        <w:rPr>
          <w:sz w:val="18"/>
          <w:szCs w:val="18"/>
          <w:u w:val="single"/>
          <w:lang w:eastAsia="de-DE"/>
        </w:rPr>
        <w:t>male</w:t>
      </w:r>
      <w:r w:rsidRPr="00026780">
        <w:rPr>
          <w:sz w:val="18"/>
          <w:szCs w:val="18"/>
          <w:lang w:eastAsia="de-DE"/>
        </w:rPr>
        <w:t xml:space="preserve"> forearms is 1320 cm</w:t>
      </w:r>
      <w:r w:rsidRPr="00026780">
        <w:rPr>
          <w:sz w:val="18"/>
          <w:szCs w:val="18"/>
          <w:vertAlign w:val="superscript"/>
          <w:lang w:eastAsia="de-DE"/>
        </w:rPr>
        <w:t>2</w:t>
      </w:r>
      <w:r w:rsidRPr="00026780">
        <w:rPr>
          <w:sz w:val="18"/>
          <w:szCs w:val="18"/>
          <w:lang w:eastAsia="de-DE"/>
        </w:rPr>
        <w:t xml:space="preserve"> which equates to 6.8 % of the 25th percentile for the total body surface area for the male (19300 cm</w:t>
      </w:r>
      <w:r w:rsidRPr="00026780">
        <w:rPr>
          <w:sz w:val="18"/>
          <w:szCs w:val="18"/>
          <w:vertAlign w:val="superscript"/>
          <w:lang w:eastAsia="de-DE"/>
        </w:rPr>
        <w:t>2</w:t>
      </w:r>
      <w:r w:rsidRPr="00026780">
        <w:rPr>
          <w:sz w:val="18"/>
          <w:szCs w:val="18"/>
          <w:lang w:eastAsia="de-DE"/>
        </w:rPr>
        <w:t>). Therefore, it is assumed that the 25</w:t>
      </w:r>
      <w:r w:rsidRPr="00026780">
        <w:rPr>
          <w:sz w:val="18"/>
          <w:szCs w:val="18"/>
          <w:vertAlign w:val="superscript"/>
          <w:lang w:eastAsia="de-DE"/>
        </w:rPr>
        <w:t>th</w:t>
      </w:r>
      <w:r w:rsidRPr="00026780">
        <w:rPr>
          <w:sz w:val="18"/>
          <w:szCs w:val="18"/>
          <w:lang w:eastAsia="de-DE"/>
        </w:rPr>
        <w:t xml:space="preserve"> percentile for the surface area of the forearms for females also equates to 6.8 % of the female 25</w:t>
      </w:r>
      <w:r w:rsidRPr="00026780">
        <w:rPr>
          <w:sz w:val="18"/>
          <w:szCs w:val="18"/>
          <w:vertAlign w:val="superscript"/>
          <w:lang w:eastAsia="de-DE"/>
        </w:rPr>
        <w:t>th</w:t>
      </w:r>
      <w:r w:rsidRPr="00026780">
        <w:rPr>
          <w:sz w:val="18"/>
          <w:szCs w:val="18"/>
          <w:lang w:eastAsia="de-DE"/>
        </w:rPr>
        <w:t xml:space="preserve"> percentile for the total body surface area. </w:t>
      </w:r>
      <w:proofErr w:type="gramStart"/>
      <w:r w:rsidRPr="00026780">
        <w:rPr>
          <w:sz w:val="18"/>
          <w:szCs w:val="18"/>
          <w:lang w:eastAsia="de-DE"/>
        </w:rPr>
        <w:t>Thus</w:t>
      </w:r>
      <w:proofErr w:type="gramEnd"/>
      <w:r w:rsidRPr="00026780">
        <w:rPr>
          <w:sz w:val="18"/>
          <w:szCs w:val="18"/>
          <w:lang w:eastAsia="de-DE"/>
        </w:rPr>
        <w:t xml:space="preserve"> for the adult female, the surface area of both forearms is calculated to be 16600 x 6.8/100 = 1128.8 cm</w:t>
      </w:r>
      <w:r w:rsidRPr="00026780">
        <w:rPr>
          <w:sz w:val="18"/>
          <w:szCs w:val="18"/>
          <w:vertAlign w:val="superscript"/>
          <w:lang w:eastAsia="de-DE"/>
        </w:rPr>
        <w:t>2</w:t>
      </w:r>
      <w:r w:rsidRPr="00026780">
        <w:rPr>
          <w:sz w:val="18"/>
          <w:szCs w:val="18"/>
          <w:lang w:eastAsia="de-DE"/>
        </w:rPr>
        <w:t>.</w:t>
      </w:r>
    </w:p>
    <w:p w14:paraId="56074A6D" w14:textId="77777777" w:rsidR="004D5823" w:rsidRDefault="004D5823" w:rsidP="004D5823">
      <w:pPr>
        <w:rPr>
          <w:rFonts w:cs="Calibri"/>
          <w:sz w:val="18"/>
          <w:szCs w:val="18"/>
          <w:highlight w:val="yellow"/>
          <w:lang w:eastAsia="sv-SE"/>
        </w:rPr>
      </w:pPr>
    </w:p>
    <w:p w14:paraId="70BF115C" w14:textId="77777777" w:rsidR="0080173E" w:rsidRDefault="0080173E" w:rsidP="004D5823">
      <w:pPr>
        <w:rPr>
          <w:rFonts w:cs="Calibri"/>
          <w:sz w:val="18"/>
          <w:szCs w:val="18"/>
          <w:highlight w:val="yellow"/>
          <w:lang w:eastAsia="sv-SE"/>
        </w:rPr>
      </w:pPr>
    </w:p>
    <w:p w14:paraId="6D09E77C" w14:textId="77777777" w:rsidR="0080173E" w:rsidRDefault="0080173E" w:rsidP="004D5823">
      <w:pPr>
        <w:rPr>
          <w:rFonts w:cs="Calibri"/>
          <w:sz w:val="18"/>
          <w:szCs w:val="18"/>
          <w:highlight w:val="yellow"/>
          <w:lang w:eastAsia="sv-SE"/>
        </w:rPr>
      </w:pPr>
    </w:p>
    <w:p w14:paraId="300283FF" w14:textId="77777777" w:rsidR="0080173E" w:rsidRDefault="0080173E" w:rsidP="004D5823">
      <w:pPr>
        <w:rPr>
          <w:rFonts w:cs="Calibri"/>
          <w:sz w:val="18"/>
          <w:szCs w:val="18"/>
          <w:highlight w:val="yellow"/>
          <w:lang w:eastAsia="sv-SE"/>
        </w:rPr>
      </w:pPr>
    </w:p>
    <w:p w14:paraId="6B8EA287" w14:textId="77777777" w:rsidR="0080173E" w:rsidRDefault="0080173E" w:rsidP="004D5823">
      <w:pPr>
        <w:rPr>
          <w:rFonts w:cs="Calibri"/>
          <w:sz w:val="18"/>
          <w:szCs w:val="18"/>
          <w:highlight w:val="yellow"/>
          <w:lang w:eastAsia="sv-SE"/>
        </w:rPr>
      </w:pPr>
    </w:p>
    <w:p w14:paraId="59FE0D87" w14:textId="77777777" w:rsidR="0080173E" w:rsidRDefault="0080173E" w:rsidP="004D5823">
      <w:pPr>
        <w:rPr>
          <w:rFonts w:cs="Calibri"/>
          <w:sz w:val="18"/>
          <w:szCs w:val="18"/>
          <w:highlight w:val="yellow"/>
          <w:lang w:eastAsia="sv-SE"/>
        </w:rPr>
      </w:pPr>
    </w:p>
    <w:p w14:paraId="0259D0E2" w14:textId="77777777" w:rsidR="0080173E" w:rsidRDefault="0080173E" w:rsidP="004D5823">
      <w:pPr>
        <w:rPr>
          <w:rFonts w:cs="Calibri"/>
          <w:sz w:val="28"/>
          <w:szCs w:val="28"/>
          <w:highlight w:val="yellow"/>
          <w:lang w:eastAsia="sv-SE"/>
        </w:rPr>
      </w:pPr>
    </w:p>
    <w:p w14:paraId="4AAF239A" w14:textId="77777777" w:rsidR="002A35B7" w:rsidRPr="0080173E" w:rsidRDefault="0080173E" w:rsidP="0080173E">
      <w:pPr>
        <w:rPr>
          <w:rFonts w:cs="Calibri"/>
          <w:lang w:eastAsia="sv-SE"/>
        </w:rPr>
      </w:pPr>
      <w:r>
        <w:rPr>
          <w:rFonts w:cs="Calibri"/>
          <w:b/>
          <w:lang w:eastAsia="sv-SE"/>
        </w:rPr>
        <w:lastRenderedPageBreak/>
        <w:t xml:space="preserve">Table 2: </w:t>
      </w:r>
      <w:r w:rsidRPr="0080173E">
        <w:rPr>
          <w:rFonts w:cs="Calibri"/>
          <w:lang w:eastAsia="sv-SE"/>
        </w:rPr>
        <w:t xml:space="preserve">Short- and Long-term exposure values for inhalation </w:t>
      </w:r>
    </w:p>
    <w:tbl>
      <w:tblPr>
        <w:tblpPr w:leftFromText="180" w:rightFromText="180" w:vertAnchor="text" w:horzAnchor="margin" w:tblpY="242"/>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4"/>
        <w:gridCol w:w="1985"/>
      </w:tblGrid>
      <w:tr w:rsidR="0080173E" w:rsidRPr="007D3793" w14:paraId="174F7144" w14:textId="77777777" w:rsidTr="0080173E">
        <w:tc>
          <w:tcPr>
            <w:tcW w:w="8289" w:type="dxa"/>
            <w:gridSpan w:val="2"/>
            <w:shd w:val="clear" w:color="auto" w:fill="0046AD" w:themeFill="background1"/>
          </w:tcPr>
          <w:p w14:paraId="3BF598F3" w14:textId="77777777" w:rsidR="0080173E" w:rsidRDefault="0080173E" w:rsidP="0080173E">
            <w:pPr>
              <w:pStyle w:val="Tableheader"/>
              <w:rPr>
                <w:lang w:val="de-DE" w:eastAsia="sv-SE"/>
              </w:rPr>
            </w:pPr>
            <w:r w:rsidRPr="00026780">
              <w:rPr>
                <w:lang w:val="de-DE" w:eastAsia="sv-SE"/>
              </w:rPr>
              <w:t>SHORT-TERM EXPOSURE VALUES FOR INHALATION</w:t>
            </w:r>
          </w:p>
          <w:p w14:paraId="57F97020" w14:textId="77777777" w:rsidR="0080173E" w:rsidRPr="00026780" w:rsidRDefault="0080173E" w:rsidP="0080173E">
            <w:pPr>
              <w:pStyle w:val="Tableheader"/>
              <w:rPr>
                <w:lang w:val="de-DE" w:eastAsia="de-DE"/>
              </w:rPr>
            </w:pPr>
          </w:p>
        </w:tc>
      </w:tr>
      <w:tr w:rsidR="0080173E" w:rsidRPr="007D3793" w14:paraId="40F413BF" w14:textId="77777777" w:rsidTr="0080173E">
        <w:tc>
          <w:tcPr>
            <w:tcW w:w="6304" w:type="dxa"/>
          </w:tcPr>
          <w:p w14:paraId="5DB8F7EC" w14:textId="77777777" w:rsidR="0080173E" w:rsidRDefault="0080173E" w:rsidP="0080173E">
            <w:pPr>
              <w:rPr>
                <w:i/>
                <w:sz w:val="18"/>
                <w:szCs w:val="18"/>
                <w:lang w:val="de-DE" w:eastAsia="de-DE"/>
              </w:rPr>
            </w:pPr>
            <w:r w:rsidRPr="00026780">
              <w:rPr>
                <w:sz w:val="18"/>
                <w:szCs w:val="18"/>
                <w:lang w:val="de-DE" w:eastAsia="de-DE"/>
              </w:rPr>
              <w:t xml:space="preserve">Infant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w:t>
            </w:r>
            <w:r w:rsidRPr="00026780">
              <w:rPr>
                <w:i/>
                <w:sz w:val="18"/>
                <w:szCs w:val="18"/>
                <w:lang w:val="de-DE"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0 to &lt;1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r w:rsidRPr="00026780">
              <w:rPr>
                <w:i/>
                <w:sz w:val="18"/>
                <w:szCs w:val="18"/>
                <w:lang w:val="de-DE" w:eastAsia="de-DE"/>
              </w:rPr>
              <w:t>old</w:t>
            </w:r>
            <w:proofErr w:type="spellEnd"/>
          </w:p>
          <w:p w14:paraId="1C0BF7BF" w14:textId="77777777" w:rsidR="0080173E" w:rsidRPr="00026780" w:rsidRDefault="0080173E" w:rsidP="0080173E">
            <w:pPr>
              <w:rPr>
                <w:sz w:val="18"/>
                <w:szCs w:val="18"/>
                <w:lang w:val="de-DE" w:eastAsia="de-DE"/>
              </w:rPr>
            </w:pPr>
          </w:p>
        </w:tc>
        <w:tc>
          <w:tcPr>
            <w:tcW w:w="1985" w:type="dxa"/>
          </w:tcPr>
          <w:p w14:paraId="122C1A27" w14:textId="77777777" w:rsidR="0080173E" w:rsidRPr="00026780" w:rsidRDefault="0080173E" w:rsidP="0080173E">
            <w:pPr>
              <w:rPr>
                <w:sz w:val="18"/>
                <w:szCs w:val="18"/>
                <w:lang w:val="de-DE" w:eastAsia="de-DE"/>
              </w:rPr>
            </w:pPr>
            <w:r w:rsidRPr="00026780">
              <w:rPr>
                <w:sz w:val="18"/>
                <w:szCs w:val="18"/>
                <w:lang w:val="de-DE" w:eastAsia="de-DE"/>
              </w:rPr>
              <w:t>0.84 m</w:t>
            </w:r>
            <w:r w:rsidRPr="00026780">
              <w:rPr>
                <w:sz w:val="18"/>
                <w:szCs w:val="18"/>
                <w:vertAlign w:val="superscript"/>
                <w:lang w:val="de-DE" w:eastAsia="de-DE"/>
              </w:rPr>
              <w:t>3</w:t>
            </w:r>
            <w:r w:rsidRPr="00026780">
              <w:rPr>
                <w:sz w:val="18"/>
                <w:szCs w:val="18"/>
                <w:lang w:val="de-DE" w:eastAsia="de-DE"/>
              </w:rPr>
              <w:t>/h</w:t>
            </w:r>
          </w:p>
        </w:tc>
      </w:tr>
      <w:tr w:rsidR="0080173E" w:rsidRPr="007D3793" w14:paraId="750BF342" w14:textId="77777777" w:rsidTr="0080173E">
        <w:tc>
          <w:tcPr>
            <w:tcW w:w="6304" w:type="dxa"/>
            <w:shd w:val="clear" w:color="auto" w:fill="D7EFFA" w:themeFill="background2"/>
          </w:tcPr>
          <w:p w14:paraId="6EA66E76" w14:textId="77777777" w:rsidR="0080173E" w:rsidRPr="00026780" w:rsidRDefault="0080173E" w:rsidP="0080173E">
            <w:pPr>
              <w:rPr>
                <w:i/>
                <w:sz w:val="18"/>
                <w:szCs w:val="18"/>
                <w:lang w:val="de-DE" w:eastAsia="de-DE"/>
              </w:rPr>
            </w:pPr>
            <w:proofErr w:type="spellStart"/>
            <w:r w:rsidRPr="00026780">
              <w:rPr>
                <w:sz w:val="18"/>
                <w:szCs w:val="18"/>
                <w:lang w:val="de-DE" w:eastAsia="de-DE"/>
              </w:rPr>
              <w:t>Toddler</w:t>
            </w:r>
            <w:proofErr w:type="spellEnd"/>
            <w:r w:rsidRPr="00026780">
              <w:rPr>
                <w:sz w:val="18"/>
                <w:szCs w:val="18"/>
                <w:lang w:val="de-DE" w:eastAsia="de-DE"/>
              </w:rPr>
              <w:t xml:space="preserve">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2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r w:rsidRPr="00026780">
              <w:rPr>
                <w:i/>
                <w:sz w:val="18"/>
                <w:szCs w:val="18"/>
                <w:lang w:val="de-DE" w:eastAsia="de-DE"/>
              </w:rPr>
              <w:t>old</w:t>
            </w:r>
            <w:proofErr w:type="spellEnd"/>
            <w:r w:rsidRPr="00026780">
              <w:rPr>
                <w:i/>
                <w:sz w:val="18"/>
                <w:szCs w:val="18"/>
                <w:lang w:val="de-DE" w:eastAsia="de-DE"/>
              </w:rPr>
              <w:t>)</w:t>
            </w:r>
          </w:p>
          <w:p w14:paraId="01E88A2D" w14:textId="77777777" w:rsidR="0080173E" w:rsidRPr="00026780" w:rsidRDefault="0080173E" w:rsidP="0080173E">
            <w:pPr>
              <w:rPr>
                <w:sz w:val="18"/>
                <w:szCs w:val="18"/>
                <w:lang w:eastAsia="de-DE"/>
              </w:rPr>
            </w:pPr>
          </w:p>
        </w:tc>
        <w:tc>
          <w:tcPr>
            <w:tcW w:w="1985" w:type="dxa"/>
            <w:shd w:val="clear" w:color="auto" w:fill="D7EFFA" w:themeFill="background2"/>
          </w:tcPr>
          <w:p w14:paraId="510983A3" w14:textId="77777777" w:rsidR="0080173E" w:rsidRPr="00026780" w:rsidRDefault="0080173E" w:rsidP="0080173E">
            <w:pPr>
              <w:rPr>
                <w:sz w:val="18"/>
                <w:szCs w:val="18"/>
                <w:lang w:val="de-DE" w:eastAsia="de-DE"/>
              </w:rPr>
            </w:pPr>
            <w:r w:rsidRPr="00026780">
              <w:rPr>
                <w:sz w:val="18"/>
                <w:szCs w:val="18"/>
                <w:lang w:val="de-DE" w:eastAsia="de-DE"/>
              </w:rPr>
              <w:t>1.26 m</w:t>
            </w:r>
            <w:r w:rsidRPr="00026780">
              <w:rPr>
                <w:sz w:val="18"/>
                <w:szCs w:val="18"/>
                <w:vertAlign w:val="superscript"/>
                <w:lang w:val="de-DE" w:eastAsia="de-DE"/>
              </w:rPr>
              <w:t>3</w:t>
            </w:r>
            <w:r w:rsidRPr="00026780">
              <w:rPr>
                <w:sz w:val="18"/>
                <w:szCs w:val="18"/>
                <w:lang w:val="de-DE" w:eastAsia="de-DE"/>
              </w:rPr>
              <w:t>/h</w:t>
            </w:r>
          </w:p>
        </w:tc>
      </w:tr>
      <w:tr w:rsidR="0080173E" w:rsidRPr="007D3793" w14:paraId="566E7DCD" w14:textId="77777777" w:rsidTr="0080173E">
        <w:tc>
          <w:tcPr>
            <w:tcW w:w="6304" w:type="dxa"/>
          </w:tcPr>
          <w:p w14:paraId="66802329" w14:textId="77777777" w:rsidR="0080173E" w:rsidRDefault="0080173E" w:rsidP="0080173E">
            <w:pPr>
              <w:rPr>
                <w:i/>
                <w:sz w:val="18"/>
                <w:szCs w:val="18"/>
                <w:lang w:val="de-DE" w:eastAsia="de-DE"/>
              </w:rPr>
            </w:pPr>
            <w:r w:rsidRPr="00026780">
              <w:rPr>
                <w:sz w:val="18"/>
                <w:szCs w:val="18"/>
                <w:lang w:val="de-DE" w:eastAsia="de-DE"/>
              </w:rPr>
              <w:t xml:space="preserve">Child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6 to &lt;11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r w:rsidRPr="00026780">
              <w:rPr>
                <w:i/>
                <w:sz w:val="18"/>
                <w:szCs w:val="18"/>
                <w:lang w:val="de-DE" w:eastAsia="de-DE"/>
              </w:rPr>
              <w:t>old</w:t>
            </w:r>
            <w:proofErr w:type="spellEnd"/>
          </w:p>
          <w:p w14:paraId="5CD1C338" w14:textId="77777777" w:rsidR="0080173E" w:rsidRPr="00026780" w:rsidRDefault="0080173E" w:rsidP="0080173E">
            <w:pPr>
              <w:rPr>
                <w:sz w:val="18"/>
                <w:szCs w:val="18"/>
                <w:lang w:val="de-DE" w:eastAsia="de-DE"/>
              </w:rPr>
            </w:pPr>
          </w:p>
        </w:tc>
        <w:tc>
          <w:tcPr>
            <w:tcW w:w="1985" w:type="dxa"/>
          </w:tcPr>
          <w:p w14:paraId="763B27B0" w14:textId="77777777" w:rsidR="0080173E" w:rsidRPr="00026780" w:rsidRDefault="0080173E" w:rsidP="0080173E">
            <w:pPr>
              <w:rPr>
                <w:sz w:val="18"/>
                <w:szCs w:val="18"/>
                <w:lang w:val="de-DE" w:eastAsia="de-DE"/>
              </w:rPr>
            </w:pPr>
            <w:r w:rsidRPr="00026780">
              <w:rPr>
                <w:sz w:val="18"/>
                <w:szCs w:val="18"/>
                <w:lang w:val="de-DE" w:eastAsia="de-DE"/>
              </w:rPr>
              <w:t>1.32 m</w:t>
            </w:r>
            <w:r w:rsidRPr="00026780">
              <w:rPr>
                <w:sz w:val="18"/>
                <w:szCs w:val="18"/>
                <w:vertAlign w:val="superscript"/>
                <w:lang w:val="de-DE" w:eastAsia="de-DE"/>
              </w:rPr>
              <w:t>3</w:t>
            </w:r>
            <w:r w:rsidRPr="00026780">
              <w:rPr>
                <w:sz w:val="18"/>
                <w:szCs w:val="18"/>
                <w:lang w:val="de-DE" w:eastAsia="de-DE"/>
              </w:rPr>
              <w:t>/h</w:t>
            </w:r>
          </w:p>
        </w:tc>
      </w:tr>
      <w:tr w:rsidR="0080173E" w:rsidRPr="007D3793" w14:paraId="6885F39C" w14:textId="77777777" w:rsidTr="0080173E">
        <w:tc>
          <w:tcPr>
            <w:tcW w:w="6304" w:type="dxa"/>
            <w:shd w:val="clear" w:color="auto" w:fill="D7EFFA" w:themeFill="background2"/>
          </w:tcPr>
          <w:p w14:paraId="67DD0CD8" w14:textId="77777777" w:rsidR="0080173E" w:rsidRDefault="0080173E" w:rsidP="0080173E">
            <w:pPr>
              <w:rPr>
                <w:i/>
                <w:sz w:val="18"/>
                <w:szCs w:val="18"/>
                <w:lang w:val="de-DE" w:eastAsia="de-DE"/>
              </w:rPr>
            </w:pPr>
            <w:r w:rsidRPr="00026780">
              <w:rPr>
                <w:sz w:val="18"/>
                <w:szCs w:val="18"/>
                <w:lang w:val="de-DE" w:eastAsia="de-DE"/>
              </w:rPr>
              <w:t xml:space="preserve">Adult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w:t>
            </w:r>
            <w:r w:rsidRPr="00026780">
              <w:rPr>
                <w:i/>
                <w:sz w:val="18"/>
                <w:szCs w:val="18"/>
                <w:lang w:val="de-DE" w:eastAsia="de-DE"/>
              </w:rPr>
              <w:t xml:space="preserve"> </w:t>
            </w:r>
            <w:proofErr w:type="spellStart"/>
            <w:r w:rsidRPr="00026780">
              <w:rPr>
                <w:i/>
                <w:sz w:val="18"/>
                <w:szCs w:val="18"/>
                <w:lang w:val="de-DE" w:eastAsia="de-DE"/>
              </w:rPr>
              <w:t>see</w:t>
            </w:r>
            <w:proofErr w:type="spellEnd"/>
            <w:r w:rsidRPr="00026780">
              <w:rPr>
                <w:i/>
                <w:sz w:val="18"/>
                <w:szCs w:val="18"/>
                <w:lang w:val="de-DE" w:eastAsia="de-DE"/>
              </w:rPr>
              <w:t xml:space="preserve"> </w:t>
            </w:r>
            <w:r w:rsidR="00737825">
              <w:rPr>
                <w:i/>
                <w:sz w:val="18"/>
                <w:szCs w:val="18"/>
                <w:lang w:val="de-DE" w:eastAsia="de-DE"/>
              </w:rPr>
              <w:t xml:space="preserve">Inhalation Rates </w:t>
            </w:r>
            <w:proofErr w:type="spellStart"/>
            <w:r w:rsidR="00737825">
              <w:rPr>
                <w:i/>
                <w:sz w:val="18"/>
                <w:szCs w:val="18"/>
                <w:lang w:val="de-DE" w:eastAsia="de-DE"/>
              </w:rPr>
              <w:t>section</w:t>
            </w:r>
            <w:proofErr w:type="spellEnd"/>
            <w:r w:rsidRPr="00026780">
              <w:rPr>
                <w:i/>
                <w:sz w:val="18"/>
                <w:szCs w:val="18"/>
                <w:lang w:val="de-DE" w:eastAsia="de-DE"/>
              </w:rPr>
              <w:t xml:space="preserve">(ii) </w:t>
            </w:r>
            <w:proofErr w:type="spellStart"/>
            <w:r w:rsidRPr="00026780">
              <w:rPr>
                <w:i/>
                <w:sz w:val="18"/>
                <w:szCs w:val="18"/>
                <w:lang w:val="de-DE" w:eastAsia="de-DE"/>
              </w:rPr>
              <w:t>above</w:t>
            </w:r>
            <w:proofErr w:type="spellEnd"/>
          </w:p>
          <w:p w14:paraId="26429F79" w14:textId="77777777" w:rsidR="0080173E" w:rsidRPr="00026780" w:rsidRDefault="0080173E" w:rsidP="0080173E">
            <w:pPr>
              <w:rPr>
                <w:sz w:val="18"/>
                <w:szCs w:val="18"/>
                <w:lang w:val="de-DE" w:eastAsia="de-DE"/>
              </w:rPr>
            </w:pPr>
          </w:p>
        </w:tc>
        <w:tc>
          <w:tcPr>
            <w:tcW w:w="1985" w:type="dxa"/>
            <w:shd w:val="clear" w:color="auto" w:fill="D7EFFA" w:themeFill="background2"/>
          </w:tcPr>
          <w:p w14:paraId="64ECB919" w14:textId="77777777" w:rsidR="0080173E" w:rsidRPr="00026780" w:rsidRDefault="0080173E" w:rsidP="0080173E">
            <w:pPr>
              <w:rPr>
                <w:sz w:val="18"/>
                <w:szCs w:val="18"/>
                <w:lang w:val="de-DE" w:eastAsia="de-DE"/>
              </w:rPr>
            </w:pPr>
            <w:r w:rsidRPr="00026780">
              <w:rPr>
                <w:sz w:val="18"/>
                <w:szCs w:val="18"/>
                <w:lang w:val="de-DE" w:eastAsia="de-DE"/>
              </w:rPr>
              <w:t>1.25 m</w:t>
            </w:r>
            <w:r w:rsidRPr="00026780">
              <w:rPr>
                <w:sz w:val="18"/>
                <w:szCs w:val="18"/>
                <w:vertAlign w:val="superscript"/>
                <w:lang w:val="de-DE" w:eastAsia="de-DE"/>
              </w:rPr>
              <w:t>3</w:t>
            </w:r>
            <w:r w:rsidRPr="00026780">
              <w:rPr>
                <w:sz w:val="18"/>
                <w:szCs w:val="18"/>
                <w:lang w:val="de-DE" w:eastAsia="de-DE"/>
              </w:rPr>
              <w:t>/h</w:t>
            </w:r>
          </w:p>
        </w:tc>
      </w:tr>
    </w:tbl>
    <w:tbl>
      <w:tblPr>
        <w:tblpPr w:leftFromText="180" w:rightFromText="180" w:vertAnchor="text" w:horzAnchor="margin" w:tblpY="3032"/>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7"/>
        <w:gridCol w:w="1913"/>
      </w:tblGrid>
      <w:tr w:rsidR="0080173E" w:rsidRPr="00026780" w14:paraId="2E203734" w14:textId="77777777" w:rsidTr="0080173E">
        <w:tc>
          <w:tcPr>
            <w:tcW w:w="8330" w:type="dxa"/>
            <w:gridSpan w:val="2"/>
            <w:shd w:val="clear" w:color="auto" w:fill="0046AD" w:themeFill="background1"/>
          </w:tcPr>
          <w:p w14:paraId="75DF875A" w14:textId="77777777" w:rsidR="0080173E" w:rsidRPr="00026780" w:rsidRDefault="0080173E" w:rsidP="0080173E">
            <w:pPr>
              <w:pStyle w:val="Tableheader"/>
              <w:rPr>
                <w:lang w:val="de-DE" w:eastAsia="sv-SE"/>
              </w:rPr>
            </w:pPr>
            <w:r w:rsidRPr="00026780">
              <w:rPr>
                <w:lang w:val="de-DE" w:eastAsia="sv-SE"/>
              </w:rPr>
              <w:t xml:space="preserve">LONG-TERM EXPOSURE VALUES FOR INHALATION </w:t>
            </w:r>
          </w:p>
          <w:p w14:paraId="1B58862D" w14:textId="77777777" w:rsidR="0080173E" w:rsidRPr="00026780" w:rsidRDefault="0080173E" w:rsidP="0080173E">
            <w:pPr>
              <w:pStyle w:val="Tableheader"/>
              <w:rPr>
                <w:lang w:val="de-DE" w:eastAsia="sv-SE"/>
              </w:rPr>
            </w:pPr>
          </w:p>
        </w:tc>
      </w:tr>
      <w:tr w:rsidR="0080173E" w:rsidRPr="00026780" w14:paraId="7542AA15" w14:textId="77777777" w:rsidTr="0080173E">
        <w:tc>
          <w:tcPr>
            <w:tcW w:w="6417" w:type="dxa"/>
          </w:tcPr>
          <w:p w14:paraId="24F28AFA" w14:textId="77777777" w:rsidR="0080173E" w:rsidRPr="00026780" w:rsidRDefault="0080173E" w:rsidP="0080173E">
            <w:pPr>
              <w:rPr>
                <w:sz w:val="18"/>
                <w:szCs w:val="18"/>
                <w:lang w:eastAsia="de-DE"/>
              </w:rPr>
            </w:pPr>
            <w:r w:rsidRPr="00026780">
              <w:rPr>
                <w:sz w:val="18"/>
                <w:szCs w:val="18"/>
                <w:lang w:eastAsia="de-DE"/>
              </w:rPr>
              <w:t xml:space="preserve">Infant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w:t>
            </w:r>
            <w:r w:rsidRPr="00026780">
              <w:rPr>
                <w:i/>
                <w:sz w:val="18"/>
                <w:szCs w:val="18"/>
                <w:lang w:val="de-DE"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0 to &lt;1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r w:rsidRPr="00026780">
              <w:rPr>
                <w:i/>
                <w:sz w:val="18"/>
                <w:szCs w:val="18"/>
                <w:lang w:val="de-DE" w:eastAsia="de-DE"/>
              </w:rPr>
              <w:t>old</w:t>
            </w:r>
            <w:proofErr w:type="spellEnd"/>
          </w:p>
        </w:tc>
        <w:tc>
          <w:tcPr>
            <w:tcW w:w="1913" w:type="dxa"/>
          </w:tcPr>
          <w:p w14:paraId="07CA5E6F" w14:textId="77777777" w:rsidR="0080173E" w:rsidRPr="00026780" w:rsidRDefault="0080173E" w:rsidP="0080173E">
            <w:pPr>
              <w:rPr>
                <w:sz w:val="18"/>
                <w:szCs w:val="18"/>
                <w:lang w:eastAsia="de-DE"/>
              </w:rPr>
            </w:pPr>
            <w:r w:rsidRPr="00026780">
              <w:rPr>
                <w:sz w:val="18"/>
                <w:szCs w:val="18"/>
                <w:lang w:eastAsia="de-DE"/>
              </w:rPr>
              <w:t>5.4 m</w:t>
            </w:r>
            <w:r w:rsidRPr="00026780">
              <w:rPr>
                <w:sz w:val="18"/>
                <w:szCs w:val="18"/>
                <w:vertAlign w:val="superscript"/>
                <w:lang w:eastAsia="de-DE"/>
              </w:rPr>
              <w:t>3</w:t>
            </w:r>
            <w:r w:rsidRPr="00026780">
              <w:rPr>
                <w:sz w:val="18"/>
                <w:szCs w:val="18"/>
                <w:lang w:eastAsia="de-DE"/>
              </w:rPr>
              <w:t>/24-hour day</w:t>
            </w:r>
          </w:p>
          <w:p w14:paraId="799571FB" w14:textId="77777777" w:rsidR="0080173E" w:rsidRPr="00026780" w:rsidRDefault="0080173E" w:rsidP="0080173E">
            <w:pPr>
              <w:rPr>
                <w:sz w:val="18"/>
                <w:szCs w:val="18"/>
                <w:lang w:eastAsia="de-DE"/>
              </w:rPr>
            </w:pPr>
          </w:p>
        </w:tc>
      </w:tr>
      <w:tr w:rsidR="0080173E" w:rsidRPr="00026780" w14:paraId="3BD84258" w14:textId="77777777" w:rsidTr="0080173E">
        <w:tc>
          <w:tcPr>
            <w:tcW w:w="6417" w:type="dxa"/>
            <w:shd w:val="clear" w:color="auto" w:fill="D7EFFA" w:themeFill="background2"/>
          </w:tcPr>
          <w:p w14:paraId="1983EA3B" w14:textId="77777777" w:rsidR="0080173E" w:rsidRDefault="0080173E" w:rsidP="0080173E">
            <w:pPr>
              <w:rPr>
                <w:i/>
                <w:sz w:val="18"/>
                <w:szCs w:val="18"/>
                <w:lang w:val="de-DE" w:eastAsia="de-DE"/>
              </w:rPr>
            </w:pPr>
            <w:r w:rsidRPr="00026780">
              <w:rPr>
                <w:sz w:val="18"/>
                <w:szCs w:val="18"/>
                <w:lang w:eastAsia="de-DE"/>
              </w:rPr>
              <w:t xml:space="preserve">Toddler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w:t>
            </w:r>
            <w:r w:rsidRPr="00026780">
              <w:rPr>
                <w:i/>
                <w:sz w:val="18"/>
                <w:szCs w:val="18"/>
                <w:lang w:val="de-DE"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1 to &lt;2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proofErr w:type="gramStart"/>
            <w:r w:rsidRPr="00026780">
              <w:rPr>
                <w:i/>
                <w:sz w:val="18"/>
                <w:szCs w:val="18"/>
                <w:lang w:val="de-DE" w:eastAsia="de-DE"/>
              </w:rPr>
              <w:t>old</w:t>
            </w:r>
            <w:proofErr w:type="spellEnd"/>
            <w:proofErr w:type="gramEnd"/>
          </w:p>
          <w:p w14:paraId="74BDA3FC" w14:textId="77777777" w:rsidR="0080173E" w:rsidRPr="00026780" w:rsidRDefault="0080173E" w:rsidP="0080173E">
            <w:pPr>
              <w:rPr>
                <w:i/>
                <w:sz w:val="18"/>
                <w:szCs w:val="18"/>
                <w:lang w:val="de-DE" w:eastAsia="de-DE"/>
              </w:rPr>
            </w:pPr>
          </w:p>
          <w:p w14:paraId="2A48F07C" w14:textId="77777777" w:rsidR="0080173E" w:rsidRPr="00026780" w:rsidRDefault="0080173E" w:rsidP="0080173E">
            <w:pPr>
              <w:rPr>
                <w:sz w:val="18"/>
                <w:szCs w:val="18"/>
                <w:lang w:eastAsia="de-DE"/>
              </w:rPr>
            </w:pPr>
          </w:p>
        </w:tc>
        <w:tc>
          <w:tcPr>
            <w:tcW w:w="1913" w:type="dxa"/>
            <w:shd w:val="clear" w:color="auto" w:fill="D7EFFA" w:themeFill="background2"/>
          </w:tcPr>
          <w:p w14:paraId="4B3E9B4A" w14:textId="77777777" w:rsidR="0080173E" w:rsidRPr="00026780" w:rsidRDefault="0080173E" w:rsidP="0080173E">
            <w:pPr>
              <w:rPr>
                <w:sz w:val="18"/>
                <w:szCs w:val="18"/>
                <w:lang w:eastAsia="de-DE"/>
              </w:rPr>
            </w:pPr>
            <w:r w:rsidRPr="00026780">
              <w:rPr>
                <w:sz w:val="18"/>
                <w:szCs w:val="18"/>
                <w:lang w:eastAsia="de-DE"/>
              </w:rPr>
              <w:t>8 m</w:t>
            </w:r>
            <w:r w:rsidRPr="00026780">
              <w:rPr>
                <w:sz w:val="18"/>
                <w:szCs w:val="18"/>
                <w:vertAlign w:val="superscript"/>
                <w:lang w:eastAsia="de-DE"/>
              </w:rPr>
              <w:t>3</w:t>
            </w:r>
            <w:r w:rsidRPr="00026780">
              <w:rPr>
                <w:sz w:val="18"/>
                <w:szCs w:val="18"/>
                <w:lang w:eastAsia="de-DE"/>
              </w:rPr>
              <w:t>/24-hour day</w:t>
            </w:r>
          </w:p>
        </w:tc>
      </w:tr>
      <w:tr w:rsidR="0080173E" w:rsidRPr="00026780" w14:paraId="112135A7" w14:textId="77777777" w:rsidTr="0080173E">
        <w:tc>
          <w:tcPr>
            <w:tcW w:w="6417" w:type="dxa"/>
          </w:tcPr>
          <w:p w14:paraId="7276095A" w14:textId="77777777" w:rsidR="0080173E" w:rsidRPr="00026780" w:rsidRDefault="0080173E" w:rsidP="0080173E">
            <w:pPr>
              <w:rPr>
                <w:sz w:val="18"/>
                <w:szCs w:val="18"/>
                <w:lang w:eastAsia="de-DE"/>
              </w:rPr>
            </w:pPr>
            <w:r w:rsidRPr="00026780">
              <w:rPr>
                <w:sz w:val="18"/>
                <w:szCs w:val="18"/>
                <w:lang w:eastAsia="de-DE"/>
              </w:rPr>
              <w:t xml:space="preserve">Child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w:t>
            </w:r>
            <w:r w:rsidRPr="00026780">
              <w:rPr>
                <w:i/>
                <w:sz w:val="18"/>
                <w:szCs w:val="18"/>
                <w:lang w:val="de-DE"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6 to &lt;11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r w:rsidRPr="00026780">
              <w:rPr>
                <w:i/>
                <w:sz w:val="18"/>
                <w:szCs w:val="18"/>
                <w:lang w:val="de-DE" w:eastAsia="de-DE"/>
              </w:rPr>
              <w:t>old</w:t>
            </w:r>
            <w:proofErr w:type="spellEnd"/>
          </w:p>
        </w:tc>
        <w:tc>
          <w:tcPr>
            <w:tcW w:w="1913" w:type="dxa"/>
          </w:tcPr>
          <w:p w14:paraId="3551A44D" w14:textId="77777777" w:rsidR="0080173E" w:rsidRPr="00026780" w:rsidRDefault="0080173E" w:rsidP="0080173E">
            <w:pPr>
              <w:rPr>
                <w:sz w:val="18"/>
                <w:szCs w:val="18"/>
                <w:lang w:eastAsia="de-DE"/>
              </w:rPr>
            </w:pPr>
            <w:r w:rsidRPr="00026780">
              <w:rPr>
                <w:sz w:val="18"/>
                <w:szCs w:val="18"/>
                <w:lang w:eastAsia="de-DE"/>
              </w:rPr>
              <w:t>12 m</w:t>
            </w:r>
            <w:r w:rsidRPr="00026780">
              <w:rPr>
                <w:sz w:val="18"/>
                <w:szCs w:val="18"/>
                <w:vertAlign w:val="superscript"/>
                <w:lang w:eastAsia="de-DE"/>
              </w:rPr>
              <w:t>3</w:t>
            </w:r>
            <w:r w:rsidRPr="00026780">
              <w:rPr>
                <w:sz w:val="18"/>
                <w:szCs w:val="18"/>
                <w:lang w:eastAsia="de-DE"/>
              </w:rPr>
              <w:t>/24-hour day</w:t>
            </w:r>
          </w:p>
          <w:p w14:paraId="1818F950" w14:textId="77777777" w:rsidR="0080173E" w:rsidRPr="00026780" w:rsidRDefault="0080173E" w:rsidP="0080173E">
            <w:pPr>
              <w:rPr>
                <w:sz w:val="18"/>
                <w:szCs w:val="18"/>
                <w:lang w:eastAsia="de-DE"/>
              </w:rPr>
            </w:pPr>
          </w:p>
        </w:tc>
      </w:tr>
      <w:tr w:rsidR="0080173E" w:rsidRPr="00026780" w14:paraId="69D35AB2" w14:textId="77777777" w:rsidTr="0080173E">
        <w:tc>
          <w:tcPr>
            <w:tcW w:w="6417" w:type="dxa"/>
            <w:shd w:val="clear" w:color="auto" w:fill="D7EFFA" w:themeFill="background2"/>
          </w:tcPr>
          <w:p w14:paraId="4213F500" w14:textId="77777777" w:rsidR="0080173E" w:rsidRDefault="0080173E" w:rsidP="0080173E">
            <w:pPr>
              <w:rPr>
                <w:i/>
                <w:sz w:val="18"/>
                <w:szCs w:val="18"/>
                <w:lang w:val="de-DE" w:eastAsia="de-DE"/>
              </w:rPr>
            </w:pPr>
            <w:r w:rsidRPr="00026780">
              <w:rPr>
                <w:sz w:val="18"/>
                <w:szCs w:val="18"/>
                <w:lang w:eastAsia="de-DE"/>
              </w:rPr>
              <w:t xml:space="preserve">Adult - </w:t>
            </w:r>
            <w:proofErr w:type="spellStart"/>
            <w:r w:rsidRPr="00026780">
              <w:rPr>
                <w:sz w:val="18"/>
                <w:szCs w:val="18"/>
                <w:lang w:val="de-DE" w:eastAsia="de-DE"/>
              </w:rPr>
              <w:t>irrespective</w:t>
            </w:r>
            <w:proofErr w:type="spellEnd"/>
            <w:r w:rsidRPr="00026780">
              <w:rPr>
                <w:sz w:val="18"/>
                <w:szCs w:val="18"/>
                <w:lang w:val="de-DE" w:eastAsia="de-DE"/>
              </w:rPr>
              <w:t xml:space="preserve"> </w:t>
            </w:r>
            <w:proofErr w:type="spellStart"/>
            <w:r w:rsidRPr="00026780">
              <w:rPr>
                <w:sz w:val="18"/>
                <w:szCs w:val="18"/>
                <w:lang w:val="de-DE" w:eastAsia="de-DE"/>
              </w:rPr>
              <w:t>of</w:t>
            </w:r>
            <w:proofErr w:type="spellEnd"/>
            <w:r w:rsidRPr="00026780">
              <w:rPr>
                <w:sz w:val="18"/>
                <w:szCs w:val="18"/>
                <w:lang w:val="de-DE" w:eastAsia="de-DE"/>
              </w:rPr>
              <w:t xml:space="preserve"> </w:t>
            </w:r>
            <w:proofErr w:type="spellStart"/>
            <w:r w:rsidRPr="00026780">
              <w:rPr>
                <w:sz w:val="18"/>
                <w:szCs w:val="18"/>
                <w:lang w:val="de-DE" w:eastAsia="de-DE"/>
              </w:rPr>
              <w:t>gender</w:t>
            </w:r>
            <w:proofErr w:type="spellEnd"/>
            <w:r w:rsidRPr="00026780">
              <w:rPr>
                <w:sz w:val="18"/>
                <w:szCs w:val="18"/>
                <w:lang w:val="de-DE" w:eastAsia="de-DE"/>
              </w:rPr>
              <w:t>:</w:t>
            </w:r>
            <w:r w:rsidRPr="00026780">
              <w:rPr>
                <w:i/>
                <w:sz w:val="18"/>
                <w:szCs w:val="18"/>
                <w:lang w:val="de-DE" w:eastAsia="de-DE"/>
              </w:rPr>
              <w:t xml:space="preserve"> </w:t>
            </w:r>
            <w:r w:rsidRPr="00026780">
              <w:rPr>
                <w:sz w:val="18"/>
                <w:szCs w:val="18"/>
                <w:lang w:eastAsia="de-DE"/>
              </w:rPr>
              <w:t xml:space="preserve"> </w:t>
            </w:r>
            <w:proofErr w:type="spellStart"/>
            <w:r w:rsidRPr="00026780">
              <w:rPr>
                <w:i/>
                <w:sz w:val="18"/>
                <w:szCs w:val="18"/>
                <w:lang w:val="de-DE" w:eastAsia="de-DE"/>
              </w:rPr>
              <w:t>based</w:t>
            </w:r>
            <w:proofErr w:type="spellEnd"/>
            <w:r w:rsidRPr="00026780">
              <w:rPr>
                <w:i/>
                <w:sz w:val="18"/>
                <w:szCs w:val="18"/>
                <w:lang w:val="de-DE" w:eastAsia="de-DE"/>
              </w:rPr>
              <w:t xml:space="preserve"> on 31 to &lt;41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r w:rsidRPr="00026780">
              <w:rPr>
                <w:i/>
                <w:sz w:val="18"/>
                <w:szCs w:val="18"/>
                <w:lang w:val="de-DE" w:eastAsia="de-DE"/>
              </w:rPr>
              <w:t>old</w:t>
            </w:r>
            <w:proofErr w:type="spellEnd"/>
            <w:r w:rsidRPr="00026780">
              <w:rPr>
                <w:i/>
                <w:sz w:val="18"/>
                <w:szCs w:val="18"/>
                <w:lang w:val="de-DE" w:eastAsia="de-DE"/>
              </w:rPr>
              <w:t xml:space="preserve"> </w:t>
            </w:r>
            <w:proofErr w:type="spellStart"/>
            <w:r w:rsidRPr="00026780">
              <w:rPr>
                <w:i/>
                <w:sz w:val="18"/>
                <w:szCs w:val="18"/>
                <w:lang w:val="de-DE" w:eastAsia="de-DE"/>
              </w:rPr>
              <w:t>or</w:t>
            </w:r>
            <w:proofErr w:type="spellEnd"/>
            <w:r w:rsidRPr="00026780">
              <w:rPr>
                <w:i/>
                <w:sz w:val="18"/>
                <w:szCs w:val="18"/>
                <w:lang w:val="de-DE" w:eastAsia="de-DE"/>
              </w:rPr>
              <w:t xml:space="preserve"> 41 to &lt;51 </w:t>
            </w:r>
            <w:proofErr w:type="spellStart"/>
            <w:r w:rsidRPr="00026780">
              <w:rPr>
                <w:i/>
                <w:sz w:val="18"/>
                <w:szCs w:val="18"/>
                <w:lang w:val="de-DE" w:eastAsia="de-DE"/>
              </w:rPr>
              <w:t>years</w:t>
            </w:r>
            <w:proofErr w:type="spellEnd"/>
            <w:r w:rsidRPr="00026780">
              <w:rPr>
                <w:i/>
                <w:sz w:val="18"/>
                <w:szCs w:val="18"/>
                <w:lang w:val="de-DE" w:eastAsia="de-DE"/>
              </w:rPr>
              <w:t xml:space="preserve"> </w:t>
            </w:r>
            <w:proofErr w:type="spellStart"/>
            <w:proofErr w:type="gramStart"/>
            <w:r w:rsidRPr="00026780">
              <w:rPr>
                <w:i/>
                <w:sz w:val="18"/>
                <w:szCs w:val="18"/>
                <w:lang w:val="de-DE" w:eastAsia="de-DE"/>
              </w:rPr>
              <w:t>old</w:t>
            </w:r>
            <w:proofErr w:type="spellEnd"/>
            <w:proofErr w:type="gramEnd"/>
          </w:p>
          <w:p w14:paraId="12AAD6B9" w14:textId="77777777" w:rsidR="0080173E" w:rsidRPr="00026780" w:rsidRDefault="0080173E" w:rsidP="0080173E">
            <w:pPr>
              <w:rPr>
                <w:sz w:val="18"/>
                <w:szCs w:val="18"/>
                <w:lang w:eastAsia="de-DE"/>
              </w:rPr>
            </w:pPr>
          </w:p>
        </w:tc>
        <w:tc>
          <w:tcPr>
            <w:tcW w:w="1913" w:type="dxa"/>
            <w:shd w:val="clear" w:color="auto" w:fill="D7EFFA" w:themeFill="background2"/>
          </w:tcPr>
          <w:p w14:paraId="3EFC22E4" w14:textId="77777777" w:rsidR="0080173E" w:rsidRPr="00026780" w:rsidRDefault="0080173E" w:rsidP="0080173E">
            <w:pPr>
              <w:rPr>
                <w:sz w:val="18"/>
                <w:szCs w:val="18"/>
                <w:lang w:eastAsia="de-DE"/>
              </w:rPr>
            </w:pPr>
            <w:r w:rsidRPr="00026780">
              <w:rPr>
                <w:sz w:val="18"/>
                <w:szCs w:val="18"/>
                <w:lang w:eastAsia="de-DE"/>
              </w:rPr>
              <w:t>16 m</w:t>
            </w:r>
            <w:r w:rsidRPr="00026780">
              <w:rPr>
                <w:sz w:val="18"/>
                <w:szCs w:val="18"/>
                <w:vertAlign w:val="superscript"/>
                <w:lang w:eastAsia="de-DE"/>
              </w:rPr>
              <w:t>3</w:t>
            </w:r>
            <w:r w:rsidRPr="00026780">
              <w:rPr>
                <w:sz w:val="18"/>
                <w:szCs w:val="18"/>
                <w:lang w:eastAsia="de-DE"/>
              </w:rPr>
              <w:t>/24-hour day</w:t>
            </w:r>
          </w:p>
        </w:tc>
      </w:tr>
    </w:tbl>
    <w:p w14:paraId="6C4B3EA5" w14:textId="77777777" w:rsidR="00026780" w:rsidRDefault="00026780">
      <w:pPr>
        <w:widowControl/>
      </w:pPr>
      <w:r>
        <w:br w:type="page"/>
      </w:r>
    </w:p>
    <w:p w14:paraId="1DAF33EF" w14:textId="77777777" w:rsidR="00026780" w:rsidRDefault="004C4945" w:rsidP="00313850">
      <w:pPr>
        <w:pStyle w:val="Heading2"/>
        <w:tabs>
          <w:tab w:val="clear" w:pos="1440"/>
        </w:tabs>
        <w:ind w:left="0" w:firstLine="0"/>
      </w:pPr>
      <w:bookmarkStart w:id="10" w:name="_Toc432162539"/>
      <w:r>
        <w:lastRenderedPageBreak/>
        <w:t>Activity Patterns</w:t>
      </w:r>
      <w:bookmarkEnd w:id="10"/>
    </w:p>
    <w:p w14:paraId="65681231" w14:textId="77777777" w:rsidR="0032699D" w:rsidRDefault="0032699D" w:rsidP="00856B6B">
      <w:pPr>
        <w:pStyle w:val="BodyText"/>
      </w:pPr>
      <w:r>
        <w:t>There are currently no</w:t>
      </w:r>
      <w:r w:rsidR="004B25B5">
        <w:t xml:space="preserve"> agreed single</w:t>
      </w:r>
      <w:r>
        <w:t xml:space="preserve"> harmonised </w:t>
      </w:r>
      <w:r w:rsidR="004B25B5">
        <w:t xml:space="preserve">default </w:t>
      </w:r>
      <w:r>
        <w:t xml:space="preserve">values for activity patterns across Europe. </w:t>
      </w:r>
    </w:p>
    <w:p w14:paraId="648ECEBF" w14:textId="77777777" w:rsidR="0032699D" w:rsidRPr="0032699D" w:rsidRDefault="0032699D" w:rsidP="00856B6B">
      <w:pPr>
        <w:pStyle w:val="BodyText"/>
      </w:pPr>
      <w:r>
        <w:t xml:space="preserve">It is </w:t>
      </w:r>
      <w:r w:rsidR="00956E00">
        <w:t xml:space="preserve">recommended to consult the </w:t>
      </w:r>
      <w:proofErr w:type="spellStart"/>
      <w:r w:rsidR="00956E00">
        <w:t>ConsE</w:t>
      </w:r>
      <w:r>
        <w:t>xpo</w:t>
      </w:r>
      <w:proofErr w:type="spellEnd"/>
      <w:r>
        <w:t xml:space="preserve"> General Factsheet (2014) that outline</w:t>
      </w:r>
      <w:r w:rsidR="004B25B5">
        <w:t>s</w:t>
      </w:r>
      <w:r>
        <w:t xml:space="preserve"> </w:t>
      </w:r>
      <w:r w:rsidR="004B25B5">
        <w:t>a list of values. T</w:t>
      </w:r>
      <w:r>
        <w:t>he assessor can decide on their suitability depending on the type of the assessment.</w:t>
      </w:r>
    </w:p>
    <w:p w14:paraId="559E5345" w14:textId="77777777" w:rsidR="0032699D" w:rsidRPr="00313850" w:rsidRDefault="004C4945" w:rsidP="00856B6B">
      <w:pPr>
        <w:pStyle w:val="Heading2"/>
        <w:tabs>
          <w:tab w:val="clear" w:pos="1440"/>
        </w:tabs>
        <w:ind w:left="0" w:firstLine="0"/>
        <w:rPr>
          <w:sz w:val="28"/>
          <w:szCs w:val="24"/>
        </w:rPr>
      </w:pPr>
      <w:bookmarkStart w:id="11" w:name="_Toc432162540"/>
      <w:r>
        <w:t xml:space="preserve">Room </w:t>
      </w:r>
      <w:r w:rsidR="00F25A58">
        <w:t>Sizes and</w:t>
      </w:r>
      <w:r>
        <w:t xml:space="preserve"> </w:t>
      </w:r>
      <w:proofErr w:type="spellStart"/>
      <w:r>
        <w:t>Ventillations</w:t>
      </w:r>
      <w:bookmarkEnd w:id="11"/>
      <w:proofErr w:type="spellEnd"/>
    </w:p>
    <w:p w14:paraId="35ED6EC2" w14:textId="77777777" w:rsidR="00AB1233" w:rsidRDefault="00AB1233" w:rsidP="00856B6B">
      <w:pPr>
        <w:pStyle w:val="BodyText"/>
      </w:pPr>
      <w:r>
        <w:t xml:space="preserve">There are currently no agreed single harmonised default values for room size, surface area and ventilation across Europe. </w:t>
      </w:r>
    </w:p>
    <w:p w14:paraId="70BEE982" w14:textId="77777777" w:rsidR="005548C1" w:rsidRDefault="00AB1233" w:rsidP="00856B6B">
      <w:r>
        <w:t xml:space="preserve">It is </w:t>
      </w:r>
      <w:r w:rsidR="00956E00">
        <w:t xml:space="preserve">recommended to consult the </w:t>
      </w:r>
      <w:proofErr w:type="spellStart"/>
      <w:r w:rsidR="00956E00">
        <w:t>ConsE</w:t>
      </w:r>
      <w:r>
        <w:t>xpo</w:t>
      </w:r>
      <w:proofErr w:type="spellEnd"/>
      <w:r>
        <w:t xml:space="preserve"> General Factsheet (2014) that provides default values for Dutch houses, as well as some information from other countries. Adaptation to the defaults presented may be needed depending on the exposure scenario and its applicability across </w:t>
      </w:r>
      <w:r w:rsidR="001F3979">
        <w:t>European</w:t>
      </w:r>
      <w:r>
        <w:t xml:space="preserve"> countries.</w:t>
      </w:r>
    </w:p>
    <w:p w14:paraId="671102AE" w14:textId="77777777" w:rsidR="004C4945" w:rsidRPr="0032699D" w:rsidRDefault="004C4945" w:rsidP="00856B6B">
      <w:pPr>
        <w:rPr>
          <w:sz w:val="28"/>
          <w:szCs w:val="24"/>
        </w:rPr>
      </w:pPr>
    </w:p>
    <w:p w14:paraId="12A0C121" w14:textId="77777777" w:rsidR="002A35B7" w:rsidRPr="002A35B7" w:rsidRDefault="002A35B7" w:rsidP="00856B6B">
      <w:pPr>
        <w:pStyle w:val="Heading1"/>
      </w:pPr>
      <w:bookmarkStart w:id="12" w:name="_Toc432162541"/>
      <w:r>
        <w:t>Primary</w:t>
      </w:r>
      <w:r w:rsidR="007C2A5E">
        <w:t xml:space="preserve"> (direct)</w:t>
      </w:r>
      <w:r>
        <w:t xml:space="preserve"> E</w:t>
      </w:r>
      <w:r w:rsidR="0040612D">
        <w:t>xposure</w:t>
      </w:r>
      <w:bookmarkEnd w:id="12"/>
      <w:r w:rsidR="00FC133F">
        <w:t xml:space="preserve"> </w:t>
      </w:r>
    </w:p>
    <w:p w14:paraId="3C1DC264" w14:textId="77777777" w:rsidR="0026157B" w:rsidRPr="001A050E" w:rsidRDefault="00A17320" w:rsidP="00856B6B">
      <w:pPr>
        <w:pStyle w:val="Heading2"/>
        <w:tabs>
          <w:tab w:val="clear" w:pos="1440"/>
        </w:tabs>
        <w:ind w:left="0" w:firstLine="0"/>
      </w:pPr>
      <w:bookmarkStart w:id="13" w:name="_Toc432162542"/>
      <w:r>
        <w:t xml:space="preserve">Exposure Scenario </w:t>
      </w:r>
      <w:r w:rsidR="002A35B7">
        <w:t>Pattern of Use</w:t>
      </w:r>
      <w:r w:rsidR="00FC133F">
        <w:t xml:space="preserve"> (Conditions of Use)</w:t>
      </w:r>
      <w:bookmarkEnd w:id="13"/>
      <w:r w:rsidR="002A35B7">
        <w:t xml:space="preserve"> </w:t>
      </w:r>
    </w:p>
    <w:p w14:paraId="5CB74108" w14:textId="77777777" w:rsidR="0026157B" w:rsidRPr="004219B1" w:rsidRDefault="006C353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219B1">
        <w:rPr>
          <w:rFonts w:ascii="Verdana" w:hAnsi="Verdana"/>
          <w:sz w:val="20"/>
          <w:lang w:val="en-GB"/>
        </w:rPr>
        <w:t xml:space="preserve">An exposure scenario consists of information regarding how the biocidal product is used, for how long, how often as well as </w:t>
      </w:r>
      <w:proofErr w:type="spellStart"/>
      <w:r w:rsidRPr="004219B1">
        <w:rPr>
          <w:rFonts w:ascii="Verdana" w:hAnsi="Verdana"/>
          <w:sz w:val="20"/>
          <w:lang w:val="en-GB"/>
        </w:rPr>
        <w:t>infomation</w:t>
      </w:r>
      <w:proofErr w:type="spellEnd"/>
      <w:r w:rsidRPr="004219B1">
        <w:rPr>
          <w:rFonts w:ascii="Verdana" w:hAnsi="Verdana"/>
          <w:sz w:val="20"/>
          <w:lang w:val="en-GB"/>
        </w:rPr>
        <w:t xml:space="preserve"> on how it is applied. </w:t>
      </w:r>
    </w:p>
    <w:p w14:paraId="7D46AD6A" w14:textId="77777777" w:rsidR="006C3530" w:rsidRPr="004219B1" w:rsidRDefault="006C353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219B1">
        <w:rPr>
          <w:rFonts w:ascii="Verdana" w:hAnsi="Verdana"/>
          <w:sz w:val="20"/>
          <w:lang w:val="en-GB"/>
        </w:rPr>
        <w:t>This information represents the pattern of use of a biocidal product and is the first step in the conduct of primary (direct) exposu</w:t>
      </w:r>
      <w:r w:rsidR="007C2A5E" w:rsidRPr="004219B1">
        <w:rPr>
          <w:rFonts w:ascii="Verdana" w:hAnsi="Verdana"/>
          <w:sz w:val="20"/>
          <w:lang w:val="en-GB"/>
        </w:rPr>
        <w:t>re assessment for industrial,</w:t>
      </w:r>
      <w:r w:rsidRPr="004219B1">
        <w:rPr>
          <w:rFonts w:ascii="Verdana" w:hAnsi="Verdana"/>
          <w:sz w:val="20"/>
          <w:lang w:val="en-GB"/>
        </w:rPr>
        <w:t xml:space="preserve"> professional</w:t>
      </w:r>
      <w:r w:rsidR="007C2A5E" w:rsidRPr="004219B1">
        <w:rPr>
          <w:rFonts w:ascii="Verdana" w:hAnsi="Verdana"/>
          <w:sz w:val="20"/>
          <w:lang w:val="en-GB"/>
        </w:rPr>
        <w:t xml:space="preserve"> and non-professional</w:t>
      </w:r>
      <w:r w:rsidRPr="004219B1">
        <w:rPr>
          <w:rFonts w:ascii="Verdana" w:hAnsi="Verdana"/>
          <w:sz w:val="20"/>
          <w:lang w:val="en-GB"/>
        </w:rPr>
        <w:t xml:space="preserve"> users. </w:t>
      </w:r>
    </w:p>
    <w:p w14:paraId="1B77AFB9" w14:textId="77777777" w:rsidR="006C3530" w:rsidRPr="004219B1" w:rsidRDefault="006C353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219B1">
        <w:rPr>
          <w:rFonts w:ascii="Verdana" w:hAnsi="Verdana"/>
          <w:sz w:val="20"/>
          <w:lang w:val="en-GB"/>
        </w:rPr>
        <w:t>In this section for each prod</w:t>
      </w:r>
      <w:r w:rsidR="001F4421" w:rsidRPr="004219B1">
        <w:rPr>
          <w:rFonts w:ascii="Verdana" w:hAnsi="Verdana"/>
          <w:sz w:val="20"/>
          <w:lang w:val="en-GB"/>
        </w:rPr>
        <w:t xml:space="preserve">uct type information on the parameters to be used for duration/frequency per method of application is provided for professional users (industrial, professional users) and for the non-professional users. </w:t>
      </w:r>
    </w:p>
    <w:p w14:paraId="599D1B8E" w14:textId="77777777" w:rsidR="00774054" w:rsidRPr="004219B1" w:rsidRDefault="001F442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219B1">
        <w:rPr>
          <w:rFonts w:ascii="Verdana" w:hAnsi="Verdana"/>
          <w:sz w:val="20"/>
          <w:lang w:val="en-GB"/>
        </w:rPr>
        <w:t xml:space="preserve">For a number of </w:t>
      </w:r>
      <w:proofErr w:type="gramStart"/>
      <w:r w:rsidRPr="004219B1">
        <w:rPr>
          <w:rFonts w:ascii="Verdana" w:hAnsi="Verdana"/>
          <w:sz w:val="20"/>
          <w:lang w:val="en-GB"/>
        </w:rPr>
        <w:t>product</w:t>
      </w:r>
      <w:proofErr w:type="gramEnd"/>
      <w:r w:rsidRPr="004219B1">
        <w:rPr>
          <w:rFonts w:ascii="Verdana" w:hAnsi="Verdana"/>
          <w:sz w:val="20"/>
          <w:lang w:val="en-GB"/>
        </w:rPr>
        <w:t xml:space="preserve"> types the information is provided via an Excel spreadsheet as developed </w:t>
      </w:r>
      <w:r w:rsidR="002623BC" w:rsidRPr="004219B1">
        <w:rPr>
          <w:rFonts w:ascii="Verdana" w:hAnsi="Verdana"/>
          <w:sz w:val="20"/>
          <w:lang w:val="en-GB"/>
        </w:rPr>
        <w:t xml:space="preserve">within the </w:t>
      </w:r>
      <w:proofErr w:type="spellStart"/>
      <w:r w:rsidR="002623BC" w:rsidRPr="004219B1">
        <w:rPr>
          <w:rFonts w:ascii="Verdana" w:hAnsi="Verdana"/>
          <w:sz w:val="20"/>
          <w:lang w:val="en-GB"/>
        </w:rPr>
        <w:t>TNsG</w:t>
      </w:r>
      <w:proofErr w:type="spellEnd"/>
      <w:r w:rsidR="002623BC" w:rsidRPr="004219B1">
        <w:rPr>
          <w:rFonts w:ascii="Verdana" w:hAnsi="Verdana"/>
          <w:sz w:val="20"/>
          <w:lang w:val="en-GB"/>
        </w:rPr>
        <w:t xml:space="preserve"> 2007 Guidance on Expos</w:t>
      </w:r>
      <w:r w:rsidR="00774054" w:rsidRPr="004219B1">
        <w:rPr>
          <w:rFonts w:ascii="Verdana" w:hAnsi="Verdana"/>
          <w:sz w:val="20"/>
          <w:lang w:val="en-GB"/>
        </w:rPr>
        <w:t xml:space="preserve">ure for Biocides (Human Health) together with the information from the </w:t>
      </w:r>
      <w:proofErr w:type="spellStart"/>
      <w:r w:rsidR="00774054" w:rsidRPr="004219B1">
        <w:rPr>
          <w:rFonts w:ascii="Verdana" w:hAnsi="Verdana"/>
          <w:sz w:val="20"/>
          <w:lang w:val="en-GB"/>
        </w:rPr>
        <w:t>TNsG</w:t>
      </w:r>
      <w:proofErr w:type="spellEnd"/>
      <w:r w:rsidR="00774054" w:rsidRPr="004219B1">
        <w:rPr>
          <w:rFonts w:ascii="Verdana" w:hAnsi="Verdana"/>
          <w:sz w:val="20"/>
          <w:lang w:val="en-GB"/>
        </w:rPr>
        <w:t xml:space="preserve"> 2002 Guidance. In case no specific values are mentioned (derived from the </w:t>
      </w:r>
      <w:proofErr w:type="spellStart"/>
      <w:r w:rsidR="00774054" w:rsidRPr="004219B1">
        <w:rPr>
          <w:rFonts w:ascii="Verdana" w:hAnsi="Verdana"/>
          <w:sz w:val="20"/>
          <w:lang w:val="en-GB"/>
        </w:rPr>
        <w:t>TNsG</w:t>
      </w:r>
      <w:proofErr w:type="spellEnd"/>
      <w:r w:rsidR="00774054" w:rsidRPr="004219B1">
        <w:rPr>
          <w:rFonts w:ascii="Verdana" w:hAnsi="Verdana"/>
          <w:sz w:val="20"/>
          <w:lang w:val="en-GB"/>
        </w:rPr>
        <w:t xml:space="preserve"> 2002 or from the HEEG Opinions</w:t>
      </w:r>
      <w:r w:rsidR="00AA7789">
        <w:rPr>
          <w:rFonts w:ascii="Verdana" w:hAnsi="Verdana"/>
          <w:sz w:val="20"/>
          <w:lang w:val="en-GB"/>
        </w:rPr>
        <w:t xml:space="preserve"> </w:t>
      </w:r>
      <w:r w:rsidR="00AA7789" w:rsidRPr="00AA7789">
        <w:rPr>
          <w:rFonts w:ascii="Verdana" w:hAnsi="Verdana"/>
          <w:sz w:val="20"/>
          <w:lang w:val="en-GB"/>
        </w:rPr>
        <w:t>or product specific data on representative product</w:t>
      </w:r>
      <w:r w:rsidR="00774054" w:rsidRPr="004219B1">
        <w:rPr>
          <w:rFonts w:ascii="Verdana" w:hAnsi="Verdana"/>
          <w:sz w:val="20"/>
          <w:lang w:val="en-GB"/>
        </w:rPr>
        <w:t xml:space="preserve">) the user should choose from the values provided within the Excel spreadsheet for the respective product type. </w:t>
      </w:r>
    </w:p>
    <w:p w14:paraId="7B36FE22" w14:textId="77777777" w:rsidR="00E922EF" w:rsidRDefault="00E922EF" w:rsidP="00856B6B">
      <w:pPr>
        <w:widowControl/>
      </w:pPr>
      <w:r>
        <w:br w:type="page"/>
      </w:r>
    </w:p>
    <w:tbl>
      <w:tblPr>
        <w:tblW w:w="9072" w:type="dxa"/>
        <w:tblInd w:w="108" w:type="dxa"/>
        <w:tblLayout w:type="fixed"/>
        <w:tblLook w:val="0000" w:firstRow="0" w:lastRow="0" w:firstColumn="0" w:lastColumn="0" w:noHBand="0" w:noVBand="0"/>
      </w:tblPr>
      <w:tblGrid>
        <w:gridCol w:w="3145"/>
        <w:gridCol w:w="1595"/>
        <w:gridCol w:w="4332"/>
      </w:tblGrid>
      <w:tr w:rsidR="004219B1" w:rsidRPr="004219B1" w14:paraId="2344BA00" w14:textId="77777777" w:rsidTr="004219B1">
        <w:trPr>
          <w:tblHeader/>
        </w:trPr>
        <w:tc>
          <w:tcPr>
            <w:tcW w:w="3145" w:type="dxa"/>
            <w:tcBorders>
              <w:top w:val="single" w:sz="6" w:space="0" w:color="auto"/>
              <w:left w:val="single" w:sz="6" w:space="0" w:color="auto"/>
              <w:bottom w:val="single" w:sz="6" w:space="0" w:color="auto"/>
              <w:right w:val="single" w:sz="6" w:space="0" w:color="auto"/>
            </w:tcBorders>
            <w:shd w:val="clear" w:color="auto" w:fill="0046AD" w:themeFill="background1"/>
          </w:tcPr>
          <w:p w14:paraId="07C05F9B" w14:textId="77777777" w:rsidR="00E922EF" w:rsidRPr="004219B1" w:rsidRDefault="00E922EF" w:rsidP="00E922EF">
            <w:pPr>
              <w:pStyle w:val="DefaultText"/>
              <w:spacing w:line="260" w:lineRule="atLeast"/>
              <w:rPr>
                <w:rFonts w:ascii="Verdana" w:hAnsi="Verdana"/>
                <w:b/>
                <w:color w:val="FFC000"/>
                <w:sz w:val="16"/>
                <w:szCs w:val="16"/>
                <w:lang w:val="en-GB"/>
              </w:rPr>
            </w:pPr>
            <w:r w:rsidRPr="004219B1">
              <w:rPr>
                <w:rFonts w:ascii="Verdana" w:hAnsi="Verdana"/>
                <w:b/>
                <w:color w:val="FFC000"/>
                <w:sz w:val="16"/>
                <w:szCs w:val="16"/>
                <w:lang w:val="en-GB"/>
              </w:rPr>
              <w:lastRenderedPageBreak/>
              <w:t>Data requirement</w:t>
            </w:r>
          </w:p>
          <w:p w14:paraId="7A207D85" w14:textId="77777777" w:rsidR="004219B1" w:rsidRPr="004219B1" w:rsidRDefault="004219B1" w:rsidP="00E922EF">
            <w:pPr>
              <w:pStyle w:val="DefaultText"/>
              <w:spacing w:line="260" w:lineRule="atLeast"/>
              <w:rPr>
                <w:rFonts w:ascii="Verdana" w:hAnsi="Verdana"/>
                <w:color w:val="FFC000"/>
                <w:sz w:val="16"/>
                <w:szCs w:val="16"/>
                <w:lang w:val="en-GB"/>
              </w:rPr>
            </w:pPr>
          </w:p>
        </w:tc>
        <w:tc>
          <w:tcPr>
            <w:tcW w:w="1595" w:type="dxa"/>
            <w:tcBorders>
              <w:top w:val="single" w:sz="6" w:space="0" w:color="auto"/>
              <w:left w:val="single" w:sz="6" w:space="0" w:color="auto"/>
              <w:bottom w:val="single" w:sz="6" w:space="0" w:color="auto"/>
              <w:right w:val="single" w:sz="6" w:space="0" w:color="auto"/>
            </w:tcBorders>
            <w:shd w:val="clear" w:color="auto" w:fill="0046AD" w:themeFill="background1"/>
          </w:tcPr>
          <w:p w14:paraId="4B7C4AB5" w14:textId="77777777" w:rsidR="00E922EF" w:rsidRPr="004219B1" w:rsidRDefault="00E922EF" w:rsidP="00E922EF">
            <w:pPr>
              <w:pStyle w:val="DefaultText"/>
              <w:spacing w:line="260" w:lineRule="atLeast"/>
              <w:rPr>
                <w:rFonts w:ascii="Verdana" w:hAnsi="Verdana"/>
                <w:color w:val="FFC000"/>
                <w:sz w:val="16"/>
                <w:szCs w:val="16"/>
                <w:lang w:val="en-GB"/>
              </w:rPr>
            </w:pPr>
            <w:r w:rsidRPr="004219B1">
              <w:rPr>
                <w:rFonts w:ascii="Verdana" w:hAnsi="Verdana"/>
                <w:b/>
                <w:color w:val="FFC000"/>
                <w:sz w:val="16"/>
                <w:szCs w:val="16"/>
                <w:lang w:val="en-GB"/>
              </w:rPr>
              <w:t>Priority</w:t>
            </w:r>
          </w:p>
        </w:tc>
        <w:tc>
          <w:tcPr>
            <w:tcW w:w="4332" w:type="dxa"/>
            <w:tcBorders>
              <w:top w:val="single" w:sz="6" w:space="0" w:color="auto"/>
              <w:left w:val="single" w:sz="6" w:space="0" w:color="auto"/>
              <w:bottom w:val="single" w:sz="6" w:space="0" w:color="auto"/>
              <w:right w:val="single" w:sz="6" w:space="0" w:color="auto"/>
            </w:tcBorders>
            <w:shd w:val="clear" w:color="auto" w:fill="0046AD" w:themeFill="background1"/>
          </w:tcPr>
          <w:p w14:paraId="7A4AD11A" w14:textId="77777777" w:rsidR="00E922EF" w:rsidRPr="004219B1" w:rsidRDefault="00E922EF" w:rsidP="00E922EF">
            <w:pPr>
              <w:pStyle w:val="DefaultText"/>
              <w:spacing w:line="260" w:lineRule="atLeast"/>
              <w:rPr>
                <w:rFonts w:ascii="Verdana" w:hAnsi="Verdana"/>
                <w:color w:val="FFC000"/>
                <w:sz w:val="16"/>
                <w:szCs w:val="16"/>
                <w:lang w:val="en-GB"/>
              </w:rPr>
            </w:pPr>
            <w:r w:rsidRPr="004219B1">
              <w:rPr>
                <w:rFonts w:ascii="Verdana" w:hAnsi="Verdana"/>
                <w:b/>
                <w:color w:val="FFC000"/>
                <w:sz w:val="16"/>
                <w:szCs w:val="16"/>
                <w:lang w:val="en-GB"/>
              </w:rPr>
              <w:t>Comment</w:t>
            </w:r>
          </w:p>
        </w:tc>
      </w:tr>
      <w:tr w:rsidR="00E922EF" w:rsidRPr="00E922EF" w14:paraId="5162C9EA" w14:textId="77777777" w:rsidTr="004219B1">
        <w:tc>
          <w:tcPr>
            <w:tcW w:w="9072"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1EA046AD" w14:textId="77777777" w:rsid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Product</w:t>
            </w:r>
          </w:p>
          <w:p w14:paraId="05C428ED" w14:textId="77777777" w:rsidR="004219B1" w:rsidRPr="00E922EF" w:rsidRDefault="004219B1" w:rsidP="00E922EF">
            <w:pPr>
              <w:pStyle w:val="DefaultText"/>
              <w:spacing w:line="260" w:lineRule="atLeast"/>
              <w:rPr>
                <w:rFonts w:ascii="Verdana" w:hAnsi="Verdana"/>
                <w:sz w:val="16"/>
                <w:szCs w:val="16"/>
                <w:lang w:val="en-GB"/>
              </w:rPr>
            </w:pPr>
          </w:p>
        </w:tc>
      </w:tr>
      <w:tr w:rsidR="00E922EF" w:rsidRPr="00E922EF" w14:paraId="639AF3A1" w14:textId="77777777" w:rsidTr="00E922EF">
        <w:tc>
          <w:tcPr>
            <w:tcW w:w="3145" w:type="dxa"/>
            <w:tcBorders>
              <w:top w:val="single" w:sz="6" w:space="0" w:color="auto"/>
              <w:left w:val="single" w:sz="6" w:space="0" w:color="auto"/>
              <w:bottom w:val="single" w:sz="6" w:space="0" w:color="auto"/>
              <w:right w:val="single" w:sz="6" w:space="0" w:color="auto"/>
            </w:tcBorders>
          </w:tcPr>
          <w:p w14:paraId="55E8EA3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physical properties</w:t>
            </w:r>
          </w:p>
        </w:tc>
        <w:tc>
          <w:tcPr>
            <w:tcW w:w="1595" w:type="dxa"/>
            <w:tcBorders>
              <w:top w:val="single" w:sz="6" w:space="0" w:color="auto"/>
              <w:left w:val="single" w:sz="6" w:space="0" w:color="auto"/>
              <w:bottom w:val="single" w:sz="6" w:space="0" w:color="auto"/>
              <w:right w:val="single" w:sz="6" w:space="0" w:color="auto"/>
            </w:tcBorders>
          </w:tcPr>
          <w:p w14:paraId="636E9334"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24120D74"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liquid / solid / in-situ generation / particle size, aerosol, volatility</w:t>
            </w:r>
          </w:p>
        </w:tc>
      </w:tr>
      <w:tr w:rsidR="00E922EF" w:rsidRPr="00E922EF" w14:paraId="77F827F9" w14:textId="77777777" w:rsidTr="00E922EF">
        <w:tc>
          <w:tcPr>
            <w:tcW w:w="3145" w:type="dxa"/>
            <w:tcBorders>
              <w:top w:val="single" w:sz="6" w:space="0" w:color="auto"/>
              <w:left w:val="single" w:sz="6" w:space="0" w:color="auto"/>
              <w:bottom w:val="single" w:sz="6" w:space="0" w:color="auto"/>
              <w:right w:val="single" w:sz="6" w:space="0" w:color="auto"/>
            </w:tcBorders>
          </w:tcPr>
          <w:p w14:paraId="4A81552F"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package details</w:t>
            </w:r>
          </w:p>
        </w:tc>
        <w:tc>
          <w:tcPr>
            <w:tcW w:w="1595" w:type="dxa"/>
            <w:tcBorders>
              <w:top w:val="single" w:sz="6" w:space="0" w:color="auto"/>
              <w:left w:val="single" w:sz="6" w:space="0" w:color="auto"/>
              <w:bottom w:val="single" w:sz="6" w:space="0" w:color="auto"/>
              <w:right w:val="single" w:sz="6" w:space="0" w:color="auto"/>
            </w:tcBorders>
          </w:tcPr>
          <w:p w14:paraId="5EADC2E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4B1B78D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volume, material, closure, bulk delivery.</w:t>
            </w:r>
          </w:p>
        </w:tc>
      </w:tr>
      <w:tr w:rsidR="00E922EF" w:rsidRPr="00E922EF" w14:paraId="2AED7612" w14:textId="77777777" w:rsidTr="00E922EF">
        <w:tc>
          <w:tcPr>
            <w:tcW w:w="3145" w:type="dxa"/>
            <w:tcBorders>
              <w:top w:val="single" w:sz="6" w:space="0" w:color="auto"/>
              <w:left w:val="single" w:sz="6" w:space="0" w:color="auto"/>
              <w:bottom w:val="single" w:sz="6" w:space="0" w:color="auto"/>
              <w:right w:val="single" w:sz="6" w:space="0" w:color="auto"/>
            </w:tcBorders>
          </w:tcPr>
          <w:p w14:paraId="06226110"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formulation details</w:t>
            </w:r>
          </w:p>
        </w:tc>
        <w:tc>
          <w:tcPr>
            <w:tcW w:w="1595" w:type="dxa"/>
            <w:tcBorders>
              <w:top w:val="single" w:sz="6" w:space="0" w:color="auto"/>
              <w:left w:val="single" w:sz="6" w:space="0" w:color="auto"/>
              <w:bottom w:val="single" w:sz="6" w:space="0" w:color="auto"/>
              <w:right w:val="single" w:sz="6" w:space="0" w:color="auto"/>
            </w:tcBorders>
          </w:tcPr>
          <w:p w14:paraId="6FF261F9"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40A5926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active substance and co-formulants</w:t>
            </w:r>
          </w:p>
        </w:tc>
      </w:tr>
      <w:tr w:rsidR="00E922EF" w:rsidRPr="00E922EF" w14:paraId="5AF53C2D" w14:textId="77777777" w:rsidTr="00E922EF">
        <w:tc>
          <w:tcPr>
            <w:tcW w:w="3145" w:type="dxa"/>
            <w:tcBorders>
              <w:top w:val="single" w:sz="6" w:space="0" w:color="auto"/>
              <w:left w:val="single" w:sz="6" w:space="0" w:color="auto"/>
              <w:bottom w:val="single" w:sz="6" w:space="0" w:color="auto"/>
              <w:right w:val="single" w:sz="6" w:space="0" w:color="auto"/>
            </w:tcBorders>
          </w:tcPr>
          <w:p w14:paraId="72D75A6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site inventory</w:t>
            </w:r>
          </w:p>
        </w:tc>
        <w:tc>
          <w:tcPr>
            <w:tcW w:w="1595" w:type="dxa"/>
            <w:tcBorders>
              <w:top w:val="single" w:sz="6" w:space="0" w:color="auto"/>
              <w:left w:val="single" w:sz="6" w:space="0" w:color="auto"/>
              <w:bottom w:val="single" w:sz="6" w:space="0" w:color="auto"/>
              <w:right w:val="single" w:sz="6" w:space="0" w:color="auto"/>
            </w:tcBorders>
          </w:tcPr>
          <w:p w14:paraId="4AB49875"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0D49956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amount, delivery frequency</w:t>
            </w:r>
          </w:p>
        </w:tc>
      </w:tr>
      <w:tr w:rsidR="00E922EF" w:rsidRPr="00E922EF" w14:paraId="4D4B38A6" w14:textId="77777777" w:rsidTr="00E922EF">
        <w:tc>
          <w:tcPr>
            <w:tcW w:w="3145" w:type="dxa"/>
            <w:tcBorders>
              <w:top w:val="single" w:sz="6" w:space="0" w:color="auto"/>
              <w:left w:val="single" w:sz="6" w:space="0" w:color="auto"/>
              <w:bottom w:val="single" w:sz="6" w:space="0" w:color="auto"/>
              <w:right w:val="single" w:sz="6" w:space="0" w:color="auto"/>
            </w:tcBorders>
          </w:tcPr>
          <w:p w14:paraId="0D126730"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storage information</w:t>
            </w:r>
          </w:p>
        </w:tc>
        <w:tc>
          <w:tcPr>
            <w:tcW w:w="1595" w:type="dxa"/>
            <w:tcBorders>
              <w:top w:val="single" w:sz="6" w:space="0" w:color="auto"/>
              <w:left w:val="single" w:sz="6" w:space="0" w:color="auto"/>
              <w:bottom w:val="single" w:sz="6" w:space="0" w:color="auto"/>
              <w:right w:val="single" w:sz="6" w:space="0" w:color="auto"/>
            </w:tcBorders>
          </w:tcPr>
          <w:p w14:paraId="160D51F0"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180D3231" w14:textId="77777777" w:rsidR="00E922EF" w:rsidRPr="00E922EF" w:rsidRDefault="00E922EF" w:rsidP="00E922EF">
            <w:pPr>
              <w:pStyle w:val="DefaultText"/>
              <w:spacing w:line="260" w:lineRule="atLeast"/>
              <w:rPr>
                <w:rFonts w:ascii="Verdana" w:hAnsi="Verdana"/>
                <w:sz w:val="16"/>
                <w:szCs w:val="16"/>
                <w:lang w:val="en-GB"/>
              </w:rPr>
            </w:pPr>
          </w:p>
        </w:tc>
      </w:tr>
      <w:tr w:rsidR="00E922EF" w:rsidRPr="00E922EF" w14:paraId="1BD03A45" w14:textId="77777777" w:rsidTr="00E922EF">
        <w:tc>
          <w:tcPr>
            <w:tcW w:w="3145" w:type="dxa"/>
            <w:tcBorders>
              <w:top w:val="single" w:sz="6" w:space="0" w:color="auto"/>
              <w:left w:val="single" w:sz="6" w:space="0" w:color="auto"/>
              <w:bottom w:val="single" w:sz="6" w:space="0" w:color="auto"/>
              <w:right w:val="single" w:sz="6" w:space="0" w:color="auto"/>
            </w:tcBorders>
          </w:tcPr>
          <w:p w14:paraId="59C910A5"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Purpose of product</w:t>
            </w:r>
          </w:p>
        </w:tc>
        <w:tc>
          <w:tcPr>
            <w:tcW w:w="1595" w:type="dxa"/>
            <w:tcBorders>
              <w:top w:val="single" w:sz="6" w:space="0" w:color="auto"/>
              <w:left w:val="single" w:sz="6" w:space="0" w:color="auto"/>
              <w:bottom w:val="single" w:sz="6" w:space="0" w:color="auto"/>
              <w:right w:val="single" w:sz="6" w:space="0" w:color="auto"/>
            </w:tcBorders>
          </w:tcPr>
          <w:p w14:paraId="119069B4" w14:textId="77777777" w:rsidR="00E922EF" w:rsidRPr="00E922EF" w:rsidRDefault="00E922EF" w:rsidP="00E922EF">
            <w:pPr>
              <w:spacing w:line="260" w:lineRule="atLeast"/>
              <w:rPr>
                <w:sz w:val="16"/>
                <w:szCs w:val="16"/>
              </w:rPr>
            </w:pPr>
          </w:p>
        </w:tc>
        <w:tc>
          <w:tcPr>
            <w:tcW w:w="4332" w:type="dxa"/>
            <w:tcBorders>
              <w:top w:val="single" w:sz="6" w:space="0" w:color="auto"/>
              <w:left w:val="single" w:sz="6" w:space="0" w:color="auto"/>
              <w:bottom w:val="single" w:sz="6" w:space="0" w:color="auto"/>
              <w:right w:val="single" w:sz="6" w:space="0" w:color="auto"/>
            </w:tcBorders>
          </w:tcPr>
          <w:p w14:paraId="6C33D71C" w14:textId="77777777" w:rsidR="00E922EF" w:rsidRPr="00E922EF" w:rsidRDefault="00E922EF" w:rsidP="00E922EF">
            <w:pPr>
              <w:spacing w:line="260" w:lineRule="atLeast"/>
              <w:rPr>
                <w:sz w:val="16"/>
                <w:szCs w:val="16"/>
              </w:rPr>
            </w:pPr>
          </w:p>
        </w:tc>
      </w:tr>
      <w:tr w:rsidR="00E922EF" w:rsidRPr="00E922EF" w14:paraId="664E92FA" w14:textId="77777777" w:rsidTr="00E922EF">
        <w:tc>
          <w:tcPr>
            <w:tcW w:w="3145" w:type="dxa"/>
            <w:tcBorders>
              <w:top w:val="single" w:sz="6" w:space="0" w:color="auto"/>
              <w:left w:val="single" w:sz="6" w:space="0" w:color="auto"/>
              <w:bottom w:val="single" w:sz="6" w:space="0" w:color="auto"/>
              <w:right w:val="single" w:sz="6" w:space="0" w:color="auto"/>
            </w:tcBorders>
          </w:tcPr>
          <w:p w14:paraId="1E582E8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where used</w:t>
            </w:r>
          </w:p>
        </w:tc>
        <w:tc>
          <w:tcPr>
            <w:tcW w:w="1595" w:type="dxa"/>
            <w:tcBorders>
              <w:top w:val="single" w:sz="6" w:space="0" w:color="auto"/>
              <w:left w:val="single" w:sz="6" w:space="0" w:color="auto"/>
              <w:bottom w:val="single" w:sz="6" w:space="0" w:color="auto"/>
              <w:right w:val="single" w:sz="6" w:space="0" w:color="auto"/>
            </w:tcBorders>
          </w:tcPr>
          <w:p w14:paraId="37FDB32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1ACDDAC6"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location / system treated</w:t>
            </w:r>
          </w:p>
        </w:tc>
      </w:tr>
      <w:tr w:rsidR="00E922EF" w:rsidRPr="00E922EF" w14:paraId="6F314717" w14:textId="77777777" w:rsidTr="00E922EF">
        <w:tc>
          <w:tcPr>
            <w:tcW w:w="3145" w:type="dxa"/>
            <w:tcBorders>
              <w:top w:val="single" w:sz="6" w:space="0" w:color="auto"/>
              <w:left w:val="single" w:sz="6" w:space="0" w:color="auto"/>
              <w:bottom w:val="single" w:sz="6" w:space="0" w:color="auto"/>
              <w:right w:val="single" w:sz="6" w:space="0" w:color="auto"/>
            </w:tcBorders>
          </w:tcPr>
          <w:p w14:paraId="6F6971BC"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description of tasks</w:t>
            </w:r>
          </w:p>
        </w:tc>
        <w:tc>
          <w:tcPr>
            <w:tcW w:w="1595" w:type="dxa"/>
            <w:tcBorders>
              <w:top w:val="single" w:sz="6" w:space="0" w:color="auto"/>
              <w:left w:val="single" w:sz="6" w:space="0" w:color="auto"/>
              <w:bottom w:val="single" w:sz="6" w:space="0" w:color="auto"/>
              <w:right w:val="single" w:sz="6" w:space="0" w:color="auto"/>
            </w:tcBorders>
          </w:tcPr>
          <w:p w14:paraId="3B3D2F3C"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3549E70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how used, application rates</w:t>
            </w:r>
          </w:p>
        </w:tc>
      </w:tr>
      <w:tr w:rsidR="00E922EF" w:rsidRPr="00E922EF" w14:paraId="33FDC04A" w14:textId="77777777" w:rsidTr="00E922EF">
        <w:tc>
          <w:tcPr>
            <w:tcW w:w="3145" w:type="dxa"/>
            <w:tcBorders>
              <w:top w:val="single" w:sz="6" w:space="0" w:color="auto"/>
              <w:left w:val="single" w:sz="6" w:space="0" w:color="auto"/>
              <w:bottom w:val="single" w:sz="6" w:space="0" w:color="auto"/>
              <w:right w:val="single" w:sz="6" w:space="0" w:color="auto"/>
            </w:tcBorders>
          </w:tcPr>
          <w:p w14:paraId="5081431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equipment used</w:t>
            </w:r>
          </w:p>
        </w:tc>
        <w:tc>
          <w:tcPr>
            <w:tcW w:w="1595" w:type="dxa"/>
            <w:tcBorders>
              <w:top w:val="single" w:sz="6" w:space="0" w:color="auto"/>
              <w:left w:val="single" w:sz="6" w:space="0" w:color="auto"/>
              <w:bottom w:val="single" w:sz="6" w:space="0" w:color="auto"/>
              <w:right w:val="single" w:sz="6" w:space="0" w:color="auto"/>
            </w:tcBorders>
          </w:tcPr>
          <w:p w14:paraId="09F81F2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0ECEF0EF" w14:textId="77777777" w:rsidR="00E922EF" w:rsidRPr="00E922EF" w:rsidRDefault="00E922EF" w:rsidP="00E922EF">
            <w:pPr>
              <w:pStyle w:val="DefaultText"/>
              <w:spacing w:line="260" w:lineRule="atLeast"/>
              <w:rPr>
                <w:rFonts w:ascii="Verdana" w:hAnsi="Verdana"/>
                <w:sz w:val="16"/>
                <w:szCs w:val="16"/>
                <w:lang w:val="fr-FR"/>
              </w:rPr>
            </w:pPr>
            <w:proofErr w:type="gramStart"/>
            <w:r w:rsidRPr="00E922EF">
              <w:rPr>
                <w:rFonts w:ascii="Verdana" w:hAnsi="Verdana"/>
                <w:sz w:val="16"/>
                <w:szCs w:val="16"/>
                <w:lang w:val="fr-FR"/>
              </w:rPr>
              <w:t>pressures</w:t>
            </w:r>
            <w:proofErr w:type="gramEnd"/>
            <w:r w:rsidRPr="00E922EF">
              <w:rPr>
                <w:rFonts w:ascii="Verdana" w:hAnsi="Verdana"/>
                <w:sz w:val="16"/>
                <w:szCs w:val="16"/>
                <w:lang w:val="fr-FR"/>
              </w:rPr>
              <w:t>, volumes</w:t>
            </w:r>
          </w:p>
        </w:tc>
      </w:tr>
      <w:tr w:rsidR="00E922EF" w:rsidRPr="00E922EF" w14:paraId="689924D6" w14:textId="77777777" w:rsidTr="00E922EF">
        <w:tc>
          <w:tcPr>
            <w:tcW w:w="9072" w:type="dxa"/>
            <w:gridSpan w:val="3"/>
            <w:tcBorders>
              <w:top w:val="single" w:sz="6" w:space="0" w:color="auto"/>
              <w:left w:val="single" w:sz="6" w:space="0" w:color="auto"/>
              <w:bottom w:val="single" w:sz="6" w:space="0" w:color="auto"/>
              <w:right w:val="single" w:sz="6" w:space="0" w:color="auto"/>
            </w:tcBorders>
          </w:tcPr>
          <w:p w14:paraId="28C6AAF4" w14:textId="77777777" w:rsidR="00E922EF" w:rsidRPr="00E922EF" w:rsidRDefault="00E922EF" w:rsidP="00E922EF">
            <w:pPr>
              <w:pStyle w:val="DefaultText"/>
              <w:spacing w:line="260" w:lineRule="atLeast"/>
              <w:rPr>
                <w:rFonts w:ascii="Verdana" w:hAnsi="Verdana"/>
                <w:sz w:val="16"/>
                <w:szCs w:val="16"/>
                <w:lang w:val="fr-FR"/>
              </w:rPr>
            </w:pPr>
            <w:r w:rsidRPr="00E922EF">
              <w:rPr>
                <w:rFonts w:ascii="Verdana" w:hAnsi="Verdana"/>
                <w:sz w:val="16"/>
                <w:szCs w:val="16"/>
                <w:lang w:val="fr-FR"/>
              </w:rPr>
              <w:t xml:space="preserve">Use </w:t>
            </w:r>
            <w:proofErr w:type="spellStart"/>
            <w:r w:rsidRPr="00E922EF">
              <w:rPr>
                <w:rFonts w:ascii="Verdana" w:hAnsi="Verdana"/>
                <w:sz w:val="16"/>
                <w:szCs w:val="16"/>
                <w:lang w:val="fr-FR"/>
              </w:rPr>
              <w:t>environment</w:t>
            </w:r>
            <w:proofErr w:type="spellEnd"/>
          </w:p>
        </w:tc>
      </w:tr>
      <w:tr w:rsidR="00E922EF" w:rsidRPr="00E922EF" w14:paraId="57114C7A" w14:textId="77777777" w:rsidTr="00E922EF">
        <w:tc>
          <w:tcPr>
            <w:tcW w:w="3145" w:type="dxa"/>
            <w:tcBorders>
              <w:top w:val="single" w:sz="6" w:space="0" w:color="auto"/>
              <w:left w:val="single" w:sz="6" w:space="0" w:color="auto"/>
              <w:bottom w:val="single" w:sz="6" w:space="0" w:color="auto"/>
              <w:right w:val="single" w:sz="6" w:space="0" w:color="auto"/>
            </w:tcBorders>
          </w:tcPr>
          <w:p w14:paraId="5627098C"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containment</w:t>
            </w:r>
          </w:p>
        </w:tc>
        <w:tc>
          <w:tcPr>
            <w:tcW w:w="1595" w:type="dxa"/>
            <w:tcBorders>
              <w:top w:val="single" w:sz="6" w:space="0" w:color="auto"/>
              <w:left w:val="single" w:sz="6" w:space="0" w:color="auto"/>
              <w:bottom w:val="single" w:sz="6" w:space="0" w:color="auto"/>
              <w:right w:val="single" w:sz="6" w:space="0" w:color="auto"/>
            </w:tcBorders>
          </w:tcPr>
          <w:p w14:paraId="32A6179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28E43D52"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barriers to exposure, ventilation</w:t>
            </w:r>
          </w:p>
        </w:tc>
      </w:tr>
      <w:tr w:rsidR="00E922EF" w:rsidRPr="00E922EF" w14:paraId="1AA6F68E" w14:textId="77777777" w:rsidTr="00E922EF">
        <w:tc>
          <w:tcPr>
            <w:tcW w:w="3145" w:type="dxa"/>
            <w:tcBorders>
              <w:top w:val="single" w:sz="6" w:space="0" w:color="auto"/>
              <w:left w:val="single" w:sz="6" w:space="0" w:color="auto"/>
              <w:bottom w:val="single" w:sz="6" w:space="0" w:color="auto"/>
              <w:right w:val="single" w:sz="6" w:space="0" w:color="auto"/>
            </w:tcBorders>
          </w:tcPr>
          <w:p w14:paraId="4DAFCE6B"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pattern of control</w:t>
            </w:r>
          </w:p>
        </w:tc>
        <w:tc>
          <w:tcPr>
            <w:tcW w:w="1595" w:type="dxa"/>
            <w:tcBorders>
              <w:top w:val="single" w:sz="6" w:space="0" w:color="auto"/>
              <w:left w:val="single" w:sz="6" w:space="0" w:color="auto"/>
              <w:bottom w:val="single" w:sz="6" w:space="0" w:color="auto"/>
              <w:right w:val="single" w:sz="6" w:space="0" w:color="auto"/>
            </w:tcBorders>
          </w:tcPr>
          <w:p w14:paraId="6C8EC080"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3B7BE25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full containment, LEV, segregation, dilution ventilation</w:t>
            </w:r>
          </w:p>
        </w:tc>
      </w:tr>
      <w:tr w:rsidR="00E922EF" w:rsidRPr="00E922EF" w14:paraId="4814B0D2" w14:textId="77777777" w:rsidTr="0020646E">
        <w:tc>
          <w:tcPr>
            <w:tcW w:w="3145" w:type="dxa"/>
            <w:tcBorders>
              <w:top w:val="single" w:sz="6" w:space="0" w:color="auto"/>
              <w:left w:val="single" w:sz="6" w:space="0" w:color="auto"/>
              <w:bottom w:val="single" w:sz="6" w:space="0" w:color="auto"/>
              <w:right w:val="single" w:sz="6" w:space="0" w:color="auto"/>
            </w:tcBorders>
          </w:tcPr>
          <w:p w14:paraId="124D5BFD"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use pattern</w:t>
            </w:r>
          </w:p>
        </w:tc>
        <w:tc>
          <w:tcPr>
            <w:tcW w:w="1595" w:type="dxa"/>
            <w:tcBorders>
              <w:top w:val="single" w:sz="6" w:space="0" w:color="auto"/>
              <w:left w:val="single" w:sz="6" w:space="0" w:color="auto"/>
              <w:bottom w:val="single" w:sz="6" w:space="0" w:color="auto"/>
              <w:right w:val="single" w:sz="6" w:space="0" w:color="auto"/>
            </w:tcBorders>
          </w:tcPr>
          <w:p w14:paraId="3CCEA77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5EFA6C2C"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closed system, within a matrix, non-dispersive, wide dispersive</w:t>
            </w:r>
          </w:p>
        </w:tc>
      </w:tr>
      <w:tr w:rsidR="00E922EF" w:rsidRPr="00E922EF" w14:paraId="133700D6" w14:textId="77777777" w:rsidTr="0020646E">
        <w:tc>
          <w:tcPr>
            <w:tcW w:w="9072"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5CD04426" w14:textId="77777777" w:rsid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Mixing and loading phase</w:t>
            </w:r>
          </w:p>
          <w:p w14:paraId="3CD35A2B" w14:textId="77777777" w:rsidR="0020646E" w:rsidRPr="00E922EF" w:rsidRDefault="0020646E" w:rsidP="00E922EF">
            <w:pPr>
              <w:pStyle w:val="DefaultText"/>
              <w:spacing w:line="260" w:lineRule="atLeast"/>
              <w:rPr>
                <w:rFonts w:ascii="Verdana" w:hAnsi="Verdana"/>
                <w:sz w:val="16"/>
                <w:szCs w:val="16"/>
                <w:lang w:val="en-GB"/>
              </w:rPr>
            </w:pPr>
          </w:p>
        </w:tc>
      </w:tr>
      <w:tr w:rsidR="00E922EF" w:rsidRPr="00E922EF" w14:paraId="143991A4" w14:textId="77777777" w:rsidTr="00E922EF">
        <w:tc>
          <w:tcPr>
            <w:tcW w:w="3145" w:type="dxa"/>
            <w:tcBorders>
              <w:top w:val="single" w:sz="6" w:space="0" w:color="auto"/>
              <w:left w:val="single" w:sz="6" w:space="0" w:color="auto"/>
              <w:bottom w:val="single" w:sz="6" w:space="0" w:color="auto"/>
              <w:right w:val="single" w:sz="6" w:space="0" w:color="auto"/>
            </w:tcBorders>
          </w:tcPr>
          <w:p w14:paraId="4027C3B8"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task</w:t>
            </w:r>
          </w:p>
        </w:tc>
        <w:tc>
          <w:tcPr>
            <w:tcW w:w="1595" w:type="dxa"/>
            <w:tcBorders>
              <w:top w:val="single" w:sz="6" w:space="0" w:color="auto"/>
              <w:left w:val="single" w:sz="6" w:space="0" w:color="auto"/>
              <w:bottom w:val="single" w:sz="6" w:space="0" w:color="auto"/>
              <w:right w:val="single" w:sz="6" w:space="0" w:color="auto"/>
            </w:tcBorders>
          </w:tcPr>
          <w:p w14:paraId="508C499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30F07808"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Description</w:t>
            </w:r>
          </w:p>
        </w:tc>
      </w:tr>
      <w:tr w:rsidR="00E922EF" w:rsidRPr="00E922EF" w14:paraId="19DBE048" w14:textId="77777777" w:rsidTr="00E922EF">
        <w:tc>
          <w:tcPr>
            <w:tcW w:w="3145" w:type="dxa"/>
            <w:tcBorders>
              <w:top w:val="single" w:sz="6" w:space="0" w:color="auto"/>
              <w:left w:val="single" w:sz="6" w:space="0" w:color="auto"/>
              <w:bottom w:val="single" w:sz="6" w:space="0" w:color="auto"/>
              <w:right w:val="single" w:sz="6" w:space="0" w:color="auto"/>
            </w:tcBorders>
          </w:tcPr>
          <w:p w14:paraId="7F950608"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frequency per task</w:t>
            </w:r>
          </w:p>
        </w:tc>
        <w:tc>
          <w:tcPr>
            <w:tcW w:w="1595" w:type="dxa"/>
            <w:tcBorders>
              <w:top w:val="single" w:sz="6" w:space="0" w:color="auto"/>
              <w:left w:val="single" w:sz="6" w:space="0" w:color="auto"/>
              <w:bottom w:val="single" w:sz="6" w:space="0" w:color="auto"/>
              <w:right w:val="single" w:sz="6" w:space="0" w:color="auto"/>
            </w:tcBorders>
          </w:tcPr>
          <w:p w14:paraId="13156FB9"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386BC7C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events per day</w:t>
            </w:r>
          </w:p>
        </w:tc>
      </w:tr>
      <w:tr w:rsidR="00E922EF" w:rsidRPr="00E922EF" w14:paraId="7CF727E9" w14:textId="77777777" w:rsidTr="00E922EF">
        <w:tc>
          <w:tcPr>
            <w:tcW w:w="3145" w:type="dxa"/>
            <w:tcBorders>
              <w:top w:val="single" w:sz="6" w:space="0" w:color="auto"/>
              <w:left w:val="single" w:sz="6" w:space="0" w:color="auto"/>
              <w:bottom w:val="single" w:sz="6" w:space="0" w:color="auto"/>
              <w:right w:val="single" w:sz="6" w:space="0" w:color="auto"/>
            </w:tcBorders>
          </w:tcPr>
          <w:p w14:paraId="2337EC78"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duration of task</w:t>
            </w:r>
          </w:p>
        </w:tc>
        <w:tc>
          <w:tcPr>
            <w:tcW w:w="1595" w:type="dxa"/>
            <w:tcBorders>
              <w:top w:val="single" w:sz="6" w:space="0" w:color="auto"/>
              <w:left w:val="single" w:sz="6" w:space="0" w:color="auto"/>
              <w:bottom w:val="single" w:sz="6" w:space="0" w:color="auto"/>
              <w:right w:val="single" w:sz="6" w:space="0" w:color="auto"/>
            </w:tcBorders>
          </w:tcPr>
          <w:p w14:paraId="337787EB" w14:textId="77777777" w:rsidR="00E922EF" w:rsidRPr="00E922EF" w:rsidRDefault="00E922EF" w:rsidP="00E922EF">
            <w:pPr>
              <w:pStyle w:val="DefaultText"/>
              <w:spacing w:line="260" w:lineRule="atLeast"/>
              <w:rPr>
                <w:rFonts w:ascii="Verdana" w:hAnsi="Verdana"/>
                <w:sz w:val="16"/>
                <w:szCs w:val="16"/>
                <w:lang w:val="fr-FR"/>
              </w:rPr>
            </w:pPr>
            <w:r w:rsidRPr="00E922EF">
              <w:rPr>
                <w:rFonts w:ascii="Verdana" w:hAnsi="Verdana"/>
                <w:sz w:val="16"/>
                <w:szCs w:val="16"/>
                <w:lang w:val="fr-FR"/>
              </w:rPr>
              <w:t>Essential</w:t>
            </w:r>
          </w:p>
        </w:tc>
        <w:tc>
          <w:tcPr>
            <w:tcW w:w="4332" w:type="dxa"/>
            <w:tcBorders>
              <w:top w:val="single" w:sz="6" w:space="0" w:color="auto"/>
              <w:left w:val="single" w:sz="6" w:space="0" w:color="auto"/>
              <w:bottom w:val="single" w:sz="6" w:space="0" w:color="auto"/>
              <w:right w:val="single" w:sz="6" w:space="0" w:color="auto"/>
            </w:tcBorders>
          </w:tcPr>
          <w:p w14:paraId="0BA6116D" w14:textId="77777777" w:rsidR="00E922EF" w:rsidRPr="00E922EF" w:rsidRDefault="00E922EF" w:rsidP="00E922EF">
            <w:pPr>
              <w:pStyle w:val="DefaultText"/>
              <w:spacing w:line="260" w:lineRule="atLeast"/>
              <w:rPr>
                <w:rFonts w:ascii="Verdana" w:hAnsi="Verdana"/>
                <w:sz w:val="16"/>
                <w:szCs w:val="16"/>
                <w:lang w:val="fr-FR"/>
              </w:rPr>
            </w:pPr>
            <w:proofErr w:type="spellStart"/>
            <w:proofErr w:type="gramStart"/>
            <w:r w:rsidRPr="00E922EF">
              <w:rPr>
                <w:rFonts w:ascii="Verdana" w:hAnsi="Verdana"/>
                <w:sz w:val="16"/>
                <w:szCs w:val="16"/>
                <w:lang w:val="fr-FR"/>
              </w:rPr>
              <w:t>event</w:t>
            </w:r>
            <w:proofErr w:type="spellEnd"/>
            <w:proofErr w:type="gramEnd"/>
            <w:r w:rsidRPr="00E922EF">
              <w:rPr>
                <w:rFonts w:ascii="Verdana" w:hAnsi="Verdana"/>
                <w:sz w:val="16"/>
                <w:szCs w:val="16"/>
                <w:lang w:val="fr-FR"/>
              </w:rPr>
              <w:t xml:space="preserve"> duration</w:t>
            </w:r>
          </w:p>
        </w:tc>
      </w:tr>
      <w:tr w:rsidR="00E922EF" w:rsidRPr="00E922EF" w14:paraId="3A50825C" w14:textId="77777777" w:rsidTr="00E922EF">
        <w:tc>
          <w:tcPr>
            <w:tcW w:w="3145" w:type="dxa"/>
            <w:tcBorders>
              <w:top w:val="single" w:sz="6" w:space="0" w:color="auto"/>
              <w:left w:val="single" w:sz="6" w:space="0" w:color="auto"/>
              <w:bottom w:val="single" w:sz="6" w:space="0" w:color="auto"/>
              <w:right w:val="single" w:sz="6" w:space="0" w:color="auto"/>
            </w:tcBorders>
          </w:tcPr>
          <w:p w14:paraId="30C30105"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quantity used per task</w:t>
            </w:r>
          </w:p>
        </w:tc>
        <w:tc>
          <w:tcPr>
            <w:tcW w:w="1595" w:type="dxa"/>
            <w:tcBorders>
              <w:top w:val="single" w:sz="6" w:space="0" w:color="auto"/>
              <w:left w:val="single" w:sz="6" w:space="0" w:color="auto"/>
              <w:bottom w:val="single" w:sz="6" w:space="0" w:color="auto"/>
              <w:right w:val="single" w:sz="6" w:space="0" w:color="auto"/>
            </w:tcBorders>
          </w:tcPr>
          <w:p w14:paraId="440ADB88"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6F94CB84" w14:textId="77777777" w:rsidR="00E922EF" w:rsidRPr="00E922EF" w:rsidRDefault="00E922EF" w:rsidP="00E922EF">
            <w:pPr>
              <w:spacing w:line="260" w:lineRule="atLeast"/>
              <w:rPr>
                <w:sz w:val="16"/>
                <w:szCs w:val="16"/>
              </w:rPr>
            </w:pPr>
          </w:p>
        </w:tc>
      </w:tr>
      <w:tr w:rsidR="00E922EF" w:rsidRPr="00E922EF" w14:paraId="368A36F1" w14:textId="77777777" w:rsidTr="0020646E">
        <w:tc>
          <w:tcPr>
            <w:tcW w:w="3145" w:type="dxa"/>
            <w:tcBorders>
              <w:top w:val="single" w:sz="6" w:space="0" w:color="auto"/>
              <w:left w:val="single" w:sz="6" w:space="0" w:color="auto"/>
              <w:bottom w:val="single" w:sz="6" w:space="0" w:color="auto"/>
              <w:right w:val="single" w:sz="6" w:space="0" w:color="auto"/>
            </w:tcBorders>
          </w:tcPr>
          <w:p w14:paraId="3DA5E38E"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dilution rate</w:t>
            </w:r>
          </w:p>
        </w:tc>
        <w:tc>
          <w:tcPr>
            <w:tcW w:w="1595" w:type="dxa"/>
            <w:tcBorders>
              <w:top w:val="single" w:sz="6" w:space="0" w:color="auto"/>
              <w:left w:val="single" w:sz="6" w:space="0" w:color="auto"/>
              <w:bottom w:val="single" w:sz="6" w:space="0" w:color="auto"/>
              <w:right w:val="single" w:sz="6" w:space="0" w:color="auto"/>
            </w:tcBorders>
          </w:tcPr>
          <w:p w14:paraId="20179A2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44817C4C" w14:textId="77777777" w:rsidR="00E922EF" w:rsidRPr="00E922EF" w:rsidRDefault="00E922EF" w:rsidP="00E922EF">
            <w:pPr>
              <w:spacing w:line="260" w:lineRule="atLeast"/>
              <w:rPr>
                <w:sz w:val="16"/>
                <w:szCs w:val="16"/>
              </w:rPr>
            </w:pPr>
          </w:p>
        </w:tc>
      </w:tr>
      <w:tr w:rsidR="00E922EF" w:rsidRPr="00E922EF" w14:paraId="2F6A20EA" w14:textId="77777777" w:rsidTr="0020646E">
        <w:tc>
          <w:tcPr>
            <w:tcW w:w="9072"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6F6A9264" w14:textId="77777777" w:rsid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Application phase</w:t>
            </w:r>
          </w:p>
          <w:p w14:paraId="667EF42C" w14:textId="77777777" w:rsidR="0020646E" w:rsidRPr="00E922EF" w:rsidRDefault="0020646E" w:rsidP="00E922EF">
            <w:pPr>
              <w:pStyle w:val="DefaultText"/>
              <w:spacing w:line="260" w:lineRule="atLeast"/>
              <w:rPr>
                <w:rFonts w:ascii="Verdana" w:hAnsi="Verdana"/>
                <w:sz w:val="16"/>
                <w:szCs w:val="16"/>
                <w:lang w:val="en-GB"/>
              </w:rPr>
            </w:pPr>
          </w:p>
        </w:tc>
      </w:tr>
      <w:tr w:rsidR="00E922EF" w:rsidRPr="00E922EF" w14:paraId="45948792" w14:textId="77777777" w:rsidTr="00E922EF">
        <w:tc>
          <w:tcPr>
            <w:tcW w:w="3145" w:type="dxa"/>
            <w:tcBorders>
              <w:top w:val="single" w:sz="6" w:space="0" w:color="auto"/>
              <w:left w:val="single" w:sz="6" w:space="0" w:color="auto"/>
              <w:bottom w:val="single" w:sz="6" w:space="0" w:color="auto"/>
              <w:right w:val="single" w:sz="6" w:space="0" w:color="auto"/>
            </w:tcBorders>
          </w:tcPr>
          <w:p w14:paraId="157D7E30"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task</w:t>
            </w:r>
          </w:p>
        </w:tc>
        <w:tc>
          <w:tcPr>
            <w:tcW w:w="1595" w:type="dxa"/>
            <w:tcBorders>
              <w:top w:val="single" w:sz="6" w:space="0" w:color="auto"/>
              <w:left w:val="single" w:sz="6" w:space="0" w:color="auto"/>
              <w:bottom w:val="single" w:sz="6" w:space="0" w:color="auto"/>
              <w:right w:val="single" w:sz="6" w:space="0" w:color="auto"/>
            </w:tcBorders>
          </w:tcPr>
          <w:p w14:paraId="0A5EAE5D"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6D53DEB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description, continuous / intermittent / event</w:t>
            </w:r>
          </w:p>
        </w:tc>
      </w:tr>
      <w:tr w:rsidR="00E922EF" w:rsidRPr="00E922EF" w14:paraId="7E8E7025" w14:textId="77777777" w:rsidTr="00E922EF">
        <w:tc>
          <w:tcPr>
            <w:tcW w:w="3145" w:type="dxa"/>
            <w:tcBorders>
              <w:top w:val="single" w:sz="6" w:space="0" w:color="auto"/>
              <w:left w:val="single" w:sz="6" w:space="0" w:color="auto"/>
              <w:bottom w:val="single" w:sz="6" w:space="0" w:color="auto"/>
              <w:right w:val="single" w:sz="6" w:space="0" w:color="auto"/>
            </w:tcBorders>
          </w:tcPr>
          <w:p w14:paraId="6E21CB92"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frequency per task</w:t>
            </w:r>
          </w:p>
        </w:tc>
        <w:tc>
          <w:tcPr>
            <w:tcW w:w="1595" w:type="dxa"/>
            <w:tcBorders>
              <w:top w:val="single" w:sz="6" w:space="0" w:color="auto"/>
              <w:left w:val="single" w:sz="6" w:space="0" w:color="auto"/>
              <w:bottom w:val="single" w:sz="6" w:space="0" w:color="auto"/>
              <w:right w:val="single" w:sz="6" w:space="0" w:color="auto"/>
            </w:tcBorders>
          </w:tcPr>
          <w:p w14:paraId="218B9095"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0236776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events per day</w:t>
            </w:r>
          </w:p>
        </w:tc>
      </w:tr>
      <w:tr w:rsidR="00E922EF" w:rsidRPr="00E922EF" w14:paraId="602AB043" w14:textId="77777777" w:rsidTr="00E922EF">
        <w:tc>
          <w:tcPr>
            <w:tcW w:w="3145" w:type="dxa"/>
            <w:tcBorders>
              <w:top w:val="single" w:sz="6" w:space="0" w:color="auto"/>
              <w:left w:val="single" w:sz="6" w:space="0" w:color="auto"/>
              <w:bottom w:val="single" w:sz="6" w:space="0" w:color="auto"/>
              <w:right w:val="single" w:sz="6" w:space="0" w:color="auto"/>
            </w:tcBorders>
          </w:tcPr>
          <w:p w14:paraId="39712638"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duration of task</w:t>
            </w:r>
          </w:p>
        </w:tc>
        <w:tc>
          <w:tcPr>
            <w:tcW w:w="1595" w:type="dxa"/>
            <w:tcBorders>
              <w:top w:val="single" w:sz="6" w:space="0" w:color="auto"/>
              <w:left w:val="single" w:sz="6" w:space="0" w:color="auto"/>
              <w:bottom w:val="single" w:sz="6" w:space="0" w:color="auto"/>
              <w:right w:val="single" w:sz="6" w:space="0" w:color="auto"/>
            </w:tcBorders>
          </w:tcPr>
          <w:p w14:paraId="44D3F69A" w14:textId="77777777" w:rsidR="00E922EF" w:rsidRPr="00E922EF" w:rsidRDefault="00E922EF" w:rsidP="00E922EF">
            <w:pPr>
              <w:pStyle w:val="DefaultText"/>
              <w:spacing w:line="260" w:lineRule="atLeast"/>
              <w:rPr>
                <w:rFonts w:ascii="Verdana" w:hAnsi="Verdana"/>
                <w:sz w:val="16"/>
                <w:szCs w:val="16"/>
                <w:lang w:val="fr-FR"/>
              </w:rPr>
            </w:pPr>
            <w:r w:rsidRPr="00E922EF">
              <w:rPr>
                <w:rFonts w:ascii="Verdana" w:hAnsi="Verdana"/>
                <w:sz w:val="16"/>
                <w:szCs w:val="16"/>
                <w:lang w:val="fr-FR"/>
              </w:rPr>
              <w:t>Essential</w:t>
            </w:r>
          </w:p>
        </w:tc>
        <w:tc>
          <w:tcPr>
            <w:tcW w:w="4332" w:type="dxa"/>
            <w:tcBorders>
              <w:top w:val="single" w:sz="6" w:space="0" w:color="auto"/>
              <w:left w:val="single" w:sz="6" w:space="0" w:color="auto"/>
              <w:bottom w:val="single" w:sz="6" w:space="0" w:color="auto"/>
              <w:right w:val="single" w:sz="6" w:space="0" w:color="auto"/>
            </w:tcBorders>
          </w:tcPr>
          <w:p w14:paraId="12A85DFF" w14:textId="77777777" w:rsidR="00E922EF" w:rsidRPr="00E922EF" w:rsidRDefault="00E922EF" w:rsidP="00E922EF">
            <w:pPr>
              <w:pStyle w:val="DefaultText"/>
              <w:spacing w:line="260" w:lineRule="atLeast"/>
              <w:rPr>
                <w:rFonts w:ascii="Verdana" w:hAnsi="Verdana"/>
                <w:sz w:val="16"/>
                <w:szCs w:val="16"/>
                <w:lang w:val="fr-FR"/>
              </w:rPr>
            </w:pPr>
            <w:proofErr w:type="spellStart"/>
            <w:proofErr w:type="gramStart"/>
            <w:r w:rsidRPr="00E922EF">
              <w:rPr>
                <w:rFonts w:ascii="Verdana" w:hAnsi="Verdana"/>
                <w:sz w:val="16"/>
                <w:szCs w:val="16"/>
                <w:lang w:val="fr-FR"/>
              </w:rPr>
              <w:t>event</w:t>
            </w:r>
            <w:proofErr w:type="spellEnd"/>
            <w:proofErr w:type="gramEnd"/>
            <w:r w:rsidRPr="00E922EF">
              <w:rPr>
                <w:rFonts w:ascii="Verdana" w:hAnsi="Verdana"/>
                <w:sz w:val="16"/>
                <w:szCs w:val="16"/>
                <w:lang w:val="fr-FR"/>
              </w:rPr>
              <w:t xml:space="preserve"> duration</w:t>
            </w:r>
          </w:p>
        </w:tc>
      </w:tr>
      <w:tr w:rsidR="00E922EF" w:rsidRPr="00E922EF" w14:paraId="7F813C59" w14:textId="77777777" w:rsidTr="00E922EF">
        <w:tc>
          <w:tcPr>
            <w:tcW w:w="3145" w:type="dxa"/>
            <w:tcBorders>
              <w:top w:val="single" w:sz="6" w:space="0" w:color="auto"/>
              <w:left w:val="single" w:sz="6" w:space="0" w:color="auto"/>
              <w:bottom w:val="single" w:sz="6" w:space="0" w:color="auto"/>
              <w:right w:val="single" w:sz="6" w:space="0" w:color="auto"/>
            </w:tcBorders>
          </w:tcPr>
          <w:p w14:paraId="60B8F61F"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quantity used</w:t>
            </w:r>
          </w:p>
        </w:tc>
        <w:tc>
          <w:tcPr>
            <w:tcW w:w="1595" w:type="dxa"/>
            <w:tcBorders>
              <w:top w:val="single" w:sz="6" w:space="0" w:color="auto"/>
              <w:left w:val="single" w:sz="6" w:space="0" w:color="auto"/>
              <w:bottom w:val="single" w:sz="6" w:space="0" w:color="auto"/>
              <w:right w:val="single" w:sz="6" w:space="0" w:color="auto"/>
            </w:tcBorders>
          </w:tcPr>
          <w:p w14:paraId="32C6DFCD"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12847B77" w14:textId="77777777" w:rsidR="00E922EF" w:rsidRPr="00E922EF" w:rsidRDefault="00E922EF" w:rsidP="00E922EF">
            <w:pPr>
              <w:pStyle w:val="Normal1"/>
              <w:widowControl/>
              <w:tabs>
                <w:tab w:val="clear" w:pos="566"/>
              </w:tabs>
              <w:overflowPunct w:val="0"/>
              <w:autoSpaceDE w:val="0"/>
              <w:autoSpaceDN w:val="0"/>
              <w:adjustRightInd w:val="0"/>
              <w:spacing w:line="260" w:lineRule="atLeast"/>
              <w:textAlignment w:val="baseline"/>
              <w:rPr>
                <w:rFonts w:ascii="Verdana" w:hAnsi="Verdana"/>
                <w:sz w:val="16"/>
                <w:szCs w:val="16"/>
                <w:lang w:val="en-GB"/>
              </w:rPr>
            </w:pPr>
            <w:r w:rsidRPr="00E922EF">
              <w:rPr>
                <w:rFonts w:ascii="Verdana" w:hAnsi="Verdana"/>
                <w:sz w:val="16"/>
                <w:szCs w:val="16"/>
                <w:lang w:val="en-GB"/>
              </w:rPr>
              <w:t>not always relevant</w:t>
            </w:r>
          </w:p>
        </w:tc>
      </w:tr>
      <w:tr w:rsidR="00E922EF" w:rsidRPr="00E922EF" w14:paraId="1A50C559" w14:textId="77777777" w:rsidTr="00E922EF">
        <w:tc>
          <w:tcPr>
            <w:tcW w:w="3145" w:type="dxa"/>
            <w:tcBorders>
              <w:top w:val="single" w:sz="6" w:space="0" w:color="auto"/>
              <w:left w:val="single" w:sz="6" w:space="0" w:color="auto"/>
              <w:bottom w:val="single" w:sz="6" w:space="0" w:color="auto"/>
              <w:right w:val="single" w:sz="6" w:space="0" w:color="auto"/>
            </w:tcBorders>
          </w:tcPr>
          <w:p w14:paraId="1BF52469"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area / volume treated</w:t>
            </w:r>
          </w:p>
        </w:tc>
        <w:tc>
          <w:tcPr>
            <w:tcW w:w="1595" w:type="dxa"/>
            <w:tcBorders>
              <w:top w:val="single" w:sz="6" w:space="0" w:color="auto"/>
              <w:left w:val="single" w:sz="6" w:space="0" w:color="auto"/>
              <w:bottom w:val="single" w:sz="6" w:space="0" w:color="auto"/>
              <w:right w:val="single" w:sz="6" w:space="0" w:color="auto"/>
            </w:tcBorders>
          </w:tcPr>
          <w:p w14:paraId="26829036"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79E326B4" w14:textId="77777777" w:rsidR="00E922EF" w:rsidRPr="00E922EF" w:rsidRDefault="00E922EF" w:rsidP="00E922EF">
            <w:pPr>
              <w:spacing w:line="260" w:lineRule="atLeast"/>
              <w:rPr>
                <w:sz w:val="16"/>
                <w:szCs w:val="16"/>
              </w:rPr>
            </w:pPr>
            <w:r w:rsidRPr="00E922EF">
              <w:rPr>
                <w:sz w:val="16"/>
                <w:szCs w:val="16"/>
              </w:rPr>
              <w:t>not always relevant</w:t>
            </w:r>
          </w:p>
        </w:tc>
      </w:tr>
      <w:tr w:rsidR="00E922EF" w:rsidRPr="00E922EF" w14:paraId="58087CEC" w14:textId="77777777" w:rsidTr="00E922EF">
        <w:tc>
          <w:tcPr>
            <w:tcW w:w="3145" w:type="dxa"/>
            <w:tcBorders>
              <w:top w:val="single" w:sz="6" w:space="0" w:color="auto"/>
              <w:left w:val="single" w:sz="6" w:space="0" w:color="auto"/>
              <w:bottom w:val="single" w:sz="6" w:space="0" w:color="auto"/>
              <w:right w:val="single" w:sz="6" w:space="0" w:color="auto"/>
            </w:tcBorders>
          </w:tcPr>
          <w:p w14:paraId="27AFA7D9"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timing</w:t>
            </w:r>
          </w:p>
        </w:tc>
        <w:tc>
          <w:tcPr>
            <w:tcW w:w="1595" w:type="dxa"/>
            <w:tcBorders>
              <w:top w:val="single" w:sz="6" w:space="0" w:color="auto"/>
              <w:left w:val="single" w:sz="6" w:space="0" w:color="auto"/>
              <w:bottom w:val="single" w:sz="6" w:space="0" w:color="auto"/>
              <w:right w:val="single" w:sz="6" w:space="0" w:color="auto"/>
            </w:tcBorders>
          </w:tcPr>
          <w:p w14:paraId="18C6F25F"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234CE56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seasonality etc.</w:t>
            </w:r>
          </w:p>
        </w:tc>
      </w:tr>
      <w:tr w:rsidR="00E922EF" w:rsidRPr="00E922EF" w14:paraId="4366F156" w14:textId="77777777" w:rsidTr="0020646E">
        <w:tc>
          <w:tcPr>
            <w:tcW w:w="9072"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58AD5CE6" w14:textId="77777777" w:rsidR="00E922EF" w:rsidRDefault="00E922EF" w:rsidP="00E922EF">
            <w:pPr>
              <w:pStyle w:val="DefaultText"/>
              <w:spacing w:line="260" w:lineRule="atLeast"/>
              <w:rPr>
                <w:rFonts w:ascii="Verdana" w:hAnsi="Verdana"/>
                <w:sz w:val="16"/>
                <w:szCs w:val="16"/>
                <w:lang w:val="en-GB"/>
              </w:rPr>
            </w:pPr>
            <w:r w:rsidRPr="0020646E">
              <w:rPr>
                <w:rFonts w:ascii="Verdana" w:hAnsi="Verdana"/>
                <w:sz w:val="16"/>
                <w:szCs w:val="16"/>
                <w:shd w:val="clear" w:color="auto" w:fill="D7EFFA" w:themeFill="background2"/>
                <w:lang w:val="en-GB"/>
              </w:rPr>
              <w:t>Post-application phase</w:t>
            </w:r>
          </w:p>
          <w:p w14:paraId="0DD1C45E" w14:textId="77777777" w:rsidR="0020646E" w:rsidRPr="00E922EF" w:rsidRDefault="0020646E" w:rsidP="00E922EF">
            <w:pPr>
              <w:pStyle w:val="DefaultText"/>
              <w:spacing w:line="260" w:lineRule="atLeast"/>
              <w:rPr>
                <w:rFonts w:ascii="Verdana" w:hAnsi="Verdana"/>
                <w:sz w:val="16"/>
                <w:szCs w:val="16"/>
                <w:lang w:val="en-GB"/>
              </w:rPr>
            </w:pPr>
          </w:p>
        </w:tc>
      </w:tr>
      <w:tr w:rsidR="00E922EF" w:rsidRPr="00E922EF" w14:paraId="5C6AC5CF" w14:textId="77777777" w:rsidTr="00E922EF">
        <w:tc>
          <w:tcPr>
            <w:tcW w:w="3145" w:type="dxa"/>
            <w:tcBorders>
              <w:top w:val="single" w:sz="6" w:space="0" w:color="auto"/>
              <w:left w:val="single" w:sz="6" w:space="0" w:color="auto"/>
              <w:bottom w:val="single" w:sz="6" w:space="0" w:color="auto"/>
              <w:right w:val="single" w:sz="6" w:space="0" w:color="auto"/>
            </w:tcBorders>
          </w:tcPr>
          <w:p w14:paraId="5F454A0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task</w:t>
            </w:r>
          </w:p>
        </w:tc>
        <w:tc>
          <w:tcPr>
            <w:tcW w:w="1595" w:type="dxa"/>
            <w:tcBorders>
              <w:top w:val="single" w:sz="6" w:space="0" w:color="auto"/>
              <w:left w:val="single" w:sz="6" w:space="0" w:color="auto"/>
              <w:bottom w:val="single" w:sz="6" w:space="0" w:color="auto"/>
              <w:right w:val="single" w:sz="6" w:space="0" w:color="auto"/>
            </w:tcBorders>
          </w:tcPr>
          <w:p w14:paraId="0034F96F"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0B51CE7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description, continuous / intermittent / event</w:t>
            </w:r>
          </w:p>
        </w:tc>
      </w:tr>
      <w:tr w:rsidR="00E922EF" w:rsidRPr="00E922EF" w14:paraId="28644467" w14:textId="77777777" w:rsidTr="00E922EF">
        <w:tc>
          <w:tcPr>
            <w:tcW w:w="3145" w:type="dxa"/>
            <w:tcBorders>
              <w:top w:val="single" w:sz="6" w:space="0" w:color="auto"/>
              <w:left w:val="single" w:sz="6" w:space="0" w:color="auto"/>
              <w:bottom w:val="single" w:sz="6" w:space="0" w:color="auto"/>
              <w:right w:val="single" w:sz="6" w:space="0" w:color="auto"/>
            </w:tcBorders>
          </w:tcPr>
          <w:p w14:paraId="073373DB"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frequency per task</w:t>
            </w:r>
          </w:p>
        </w:tc>
        <w:tc>
          <w:tcPr>
            <w:tcW w:w="1595" w:type="dxa"/>
            <w:tcBorders>
              <w:top w:val="single" w:sz="6" w:space="0" w:color="auto"/>
              <w:left w:val="single" w:sz="6" w:space="0" w:color="auto"/>
              <w:bottom w:val="single" w:sz="6" w:space="0" w:color="auto"/>
              <w:right w:val="single" w:sz="6" w:space="0" w:color="auto"/>
            </w:tcBorders>
          </w:tcPr>
          <w:p w14:paraId="5BF03EB2"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2AA21DF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events per day</w:t>
            </w:r>
          </w:p>
        </w:tc>
      </w:tr>
      <w:tr w:rsidR="00E922EF" w:rsidRPr="00E922EF" w14:paraId="7C5129A1" w14:textId="77777777" w:rsidTr="0020646E">
        <w:tc>
          <w:tcPr>
            <w:tcW w:w="3145" w:type="dxa"/>
            <w:tcBorders>
              <w:top w:val="single" w:sz="6" w:space="0" w:color="auto"/>
              <w:left w:val="single" w:sz="6" w:space="0" w:color="auto"/>
              <w:bottom w:val="single" w:sz="6" w:space="0" w:color="auto"/>
              <w:right w:val="single" w:sz="6" w:space="0" w:color="auto"/>
            </w:tcBorders>
          </w:tcPr>
          <w:p w14:paraId="29A0FBAF"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duration of task</w:t>
            </w:r>
          </w:p>
        </w:tc>
        <w:tc>
          <w:tcPr>
            <w:tcW w:w="1595" w:type="dxa"/>
            <w:tcBorders>
              <w:top w:val="single" w:sz="6" w:space="0" w:color="auto"/>
              <w:left w:val="single" w:sz="6" w:space="0" w:color="auto"/>
              <w:bottom w:val="single" w:sz="6" w:space="0" w:color="auto"/>
              <w:right w:val="single" w:sz="6" w:space="0" w:color="auto"/>
            </w:tcBorders>
          </w:tcPr>
          <w:p w14:paraId="1FE4415E" w14:textId="77777777" w:rsidR="00E922EF" w:rsidRPr="00E922EF" w:rsidRDefault="00E922EF" w:rsidP="00E922EF">
            <w:pPr>
              <w:pStyle w:val="DefaultText"/>
              <w:spacing w:line="260" w:lineRule="atLeast"/>
              <w:rPr>
                <w:rFonts w:ascii="Verdana" w:hAnsi="Verdana"/>
                <w:sz w:val="16"/>
                <w:szCs w:val="16"/>
                <w:lang w:val="fr-FR"/>
              </w:rPr>
            </w:pPr>
            <w:r w:rsidRPr="00E922EF">
              <w:rPr>
                <w:rFonts w:ascii="Verdana" w:hAnsi="Verdana"/>
                <w:sz w:val="16"/>
                <w:szCs w:val="16"/>
                <w:lang w:val="fr-FR"/>
              </w:rPr>
              <w:t>Essential</w:t>
            </w:r>
          </w:p>
        </w:tc>
        <w:tc>
          <w:tcPr>
            <w:tcW w:w="4332" w:type="dxa"/>
            <w:tcBorders>
              <w:top w:val="single" w:sz="6" w:space="0" w:color="auto"/>
              <w:left w:val="single" w:sz="6" w:space="0" w:color="auto"/>
              <w:bottom w:val="single" w:sz="6" w:space="0" w:color="auto"/>
              <w:right w:val="single" w:sz="6" w:space="0" w:color="auto"/>
            </w:tcBorders>
          </w:tcPr>
          <w:p w14:paraId="12AC6FFE" w14:textId="77777777" w:rsidR="00E922EF" w:rsidRPr="00E922EF" w:rsidRDefault="00E922EF" w:rsidP="00E922EF">
            <w:pPr>
              <w:pStyle w:val="DefaultText"/>
              <w:spacing w:line="260" w:lineRule="atLeast"/>
              <w:rPr>
                <w:rFonts w:ascii="Verdana" w:hAnsi="Verdana"/>
                <w:sz w:val="16"/>
                <w:szCs w:val="16"/>
                <w:lang w:val="fr-FR"/>
              </w:rPr>
            </w:pPr>
            <w:proofErr w:type="spellStart"/>
            <w:proofErr w:type="gramStart"/>
            <w:r w:rsidRPr="00E922EF">
              <w:rPr>
                <w:rFonts w:ascii="Verdana" w:hAnsi="Verdana"/>
                <w:sz w:val="16"/>
                <w:szCs w:val="16"/>
                <w:lang w:val="fr-FR"/>
              </w:rPr>
              <w:t>event</w:t>
            </w:r>
            <w:proofErr w:type="spellEnd"/>
            <w:proofErr w:type="gramEnd"/>
            <w:r w:rsidRPr="00E922EF">
              <w:rPr>
                <w:rFonts w:ascii="Verdana" w:hAnsi="Verdana"/>
                <w:sz w:val="16"/>
                <w:szCs w:val="16"/>
                <w:lang w:val="fr-FR"/>
              </w:rPr>
              <w:t xml:space="preserve"> duration</w:t>
            </w:r>
          </w:p>
        </w:tc>
      </w:tr>
      <w:tr w:rsidR="00E922EF" w:rsidRPr="00E922EF" w14:paraId="1CED6031" w14:textId="77777777" w:rsidTr="0020646E">
        <w:trPr>
          <w:cantSplit/>
        </w:trPr>
        <w:tc>
          <w:tcPr>
            <w:tcW w:w="9072"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50B6F4D5" w14:textId="77777777" w:rsid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Disposal</w:t>
            </w:r>
          </w:p>
          <w:p w14:paraId="15DB6639" w14:textId="77777777" w:rsidR="0020646E" w:rsidRPr="00E922EF" w:rsidRDefault="0020646E" w:rsidP="00E922EF">
            <w:pPr>
              <w:pStyle w:val="DefaultText"/>
              <w:spacing w:line="260" w:lineRule="atLeast"/>
              <w:rPr>
                <w:rFonts w:ascii="Verdana" w:hAnsi="Verdana"/>
                <w:sz w:val="16"/>
                <w:szCs w:val="16"/>
                <w:lang w:val="en-GB"/>
              </w:rPr>
            </w:pPr>
          </w:p>
        </w:tc>
      </w:tr>
      <w:tr w:rsidR="00E922EF" w:rsidRPr="00E922EF" w14:paraId="26D70998" w14:textId="77777777" w:rsidTr="0020646E">
        <w:tc>
          <w:tcPr>
            <w:tcW w:w="3145" w:type="dxa"/>
            <w:tcBorders>
              <w:top w:val="single" w:sz="6" w:space="0" w:color="auto"/>
              <w:left w:val="single" w:sz="6" w:space="0" w:color="auto"/>
              <w:bottom w:val="single" w:sz="6" w:space="0" w:color="auto"/>
              <w:right w:val="single" w:sz="6" w:space="0" w:color="auto"/>
            </w:tcBorders>
          </w:tcPr>
          <w:p w14:paraId="598FF63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task description</w:t>
            </w:r>
          </w:p>
        </w:tc>
        <w:tc>
          <w:tcPr>
            <w:tcW w:w="1595" w:type="dxa"/>
            <w:tcBorders>
              <w:top w:val="single" w:sz="6" w:space="0" w:color="auto"/>
              <w:left w:val="single" w:sz="6" w:space="0" w:color="auto"/>
              <w:bottom w:val="single" w:sz="6" w:space="0" w:color="auto"/>
              <w:right w:val="single" w:sz="6" w:space="0" w:color="auto"/>
            </w:tcBorders>
          </w:tcPr>
          <w:p w14:paraId="02E58196"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39A916A8" w14:textId="77777777" w:rsidR="00E922EF" w:rsidRPr="00E922EF" w:rsidRDefault="00E922EF" w:rsidP="00E922EF">
            <w:pPr>
              <w:pStyle w:val="DefaultText"/>
              <w:spacing w:line="260" w:lineRule="atLeast"/>
              <w:rPr>
                <w:rFonts w:ascii="Verdana" w:hAnsi="Verdana"/>
                <w:sz w:val="16"/>
                <w:szCs w:val="16"/>
                <w:lang w:val="en-GB"/>
              </w:rPr>
            </w:pPr>
            <w:proofErr w:type="gramStart"/>
            <w:r w:rsidRPr="00E922EF">
              <w:rPr>
                <w:rFonts w:ascii="Verdana" w:hAnsi="Verdana"/>
                <w:sz w:val="16"/>
                <w:szCs w:val="16"/>
                <w:lang w:val="en-GB"/>
              </w:rPr>
              <w:t>e.g.</w:t>
            </w:r>
            <w:proofErr w:type="gramEnd"/>
            <w:r w:rsidRPr="00E922EF">
              <w:rPr>
                <w:rFonts w:ascii="Verdana" w:hAnsi="Verdana"/>
                <w:sz w:val="16"/>
                <w:szCs w:val="16"/>
                <w:lang w:val="en-GB"/>
              </w:rPr>
              <w:t xml:space="preserve"> strip old coatings, collect dead vermin</w:t>
            </w:r>
          </w:p>
        </w:tc>
      </w:tr>
      <w:tr w:rsidR="00E922EF" w:rsidRPr="00E922EF" w14:paraId="1A34452B" w14:textId="77777777" w:rsidTr="0020646E">
        <w:tc>
          <w:tcPr>
            <w:tcW w:w="9072"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2297DF8B" w14:textId="77777777" w:rsid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Primary exposure</w:t>
            </w:r>
          </w:p>
          <w:p w14:paraId="37678A60" w14:textId="77777777" w:rsidR="0020646E" w:rsidRPr="00E922EF" w:rsidRDefault="0020646E" w:rsidP="00E922EF">
            <w:pPr>
              <w:pStyle w:val="DefaultText"/>
              <w:spacing w:line="260" w:lineRule="atLeast"/>
              <w:rPr>
                <w:rFonts w:ascii="Verdana" w:hAnsi="Verdana"/>
                <w:sz w:val="16"/>
                <w:szCs w:val="16"/>
                <w:lang w:val="en-GB"/>
              </w:rPr>
            </w:pPr>
          </w:p>
        </w:tc>
      </w:tr>
      <w:tr w:rsidR="00E922EF" w:rsidRPr="00E922EF" w14:paraId="1D52625A" w14:textId="77777777" w:rsidTr="00E922EF">
        <w:tc>
          <w:tcPr>
            <w:tcW w:w="3145" w:type="dxa"/>
            <w:tcBorders>
              <w:top w:val="single" w:sz="6" w:space="0" w:color="auto"/>
              <w:left w:val="single" w:sz="6" w:space="0" w:color="auto"/>
              <w:bottom w:val="single" w:sz="6" w:space="0" w:color="auto"/>
              <w:right w:val="single" w:sz="6" w:space="0" w:color="auto"/>
            </w:tcBorders>
          </w:tcPr>
          <w:p w14:paraId="624E3040"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User sector</w:t>
            </w:r>
          </w:p>
        </w:tc>
        <w:tc>
          <w:tcPr>
            <w:tcW w:w="1595" w:type="dxa"/>
            <w:tcBorders>
              <w:top w:val="single" w:sz="6" w:space="0" w:color="auto"/>
              <w:left w:val="single" w:sz="6" w:space="0" w:color="auto"/>
              <w:bottom w:val="single" w:sz="6" w:space="0" w:color="auto"/>
              <w:right w:val="single" w:sz="6" w:space="0" w:color="auto"/>
            </w:tcBorders>
          </w:tcPr>
          <w:p w14:paraId="6C9DF8D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03603809" w14:textId="77777777" w:rsidR="00E922EF" w:rsidRPr="00E922EF" w:rsidRDefault="00E922EF" w:rsidP="00E922EF">
            <w:pPr>
              <w:spacing w:line="260" w:lineRule="atLeast"/>
              <w:rPr>
                <w:sz w:val="16"/>
                <w:szCs w:val="16"/>
              </w:rPr>
            </w:pPr>
          </w:p>
        </w:tc>
      </w:tr>
      <w:tr w:rsidR="00E922EF" w:rsidRPr="00E922EF" w14:paraId="42695BB2" w14:textId="77777777" w:rsidTr="00E922EF">
        <w:tc>
          <w:tcPr>
            <w:tcW w:w="3145" w:type="dxa"/>
            <w:tcBorders>
              <w:top w:val="single" w:sz="6" w:space="0" w:color="auto"/>
              <w:left w:val="single" w:sz="6" w:space="0" w:color="auto"/>
              <w:bottom w:val="single" w:sz="6" w:space="0" w:color="auto"/>
              <w:right w:val="single" w:sz="6" w:space="0" w:color="auto"/>
            </w:tcBorders>
          </w:tcPr>
          <w:p w14:paraId="7C93C932"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mode of exposure</w:t>
            </w:r>
          </w:p>
        </w:tc>
        <w:tc>
          <w:tcPr>
            <w:tcW w:w="1595" w:type="dxa"/>
            <w:tcBorders>
              <w:top w:val="single" w:sz="6" w:space="0" w:color="auto"/>
              <w:left w:val="single" w:sz="6" w:space="0" w:color="auto"/>
              <w:bottom w:val="single" w:sz="6" w:space="0" w:color="auto"/>
              <w:right w:val="single" w:sz="6" w:space="0" w:color="auto"/>
            </w:tcBorders>
          </w:tcPr>
          <w:p w14:paraId="4C9A6D56"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Essential</w:t>
            </w:r>
          </w:p>
        </w:tc>
        <w:tc>
          <w:tcPr>
            <w:tcW w:w="4332" w:type="dxa"/>
            <w:tcBorders>
              <w:top w:val="single" w:sz="6" w:space="0" w:color="auto"/>
              <w:left w:val="single" w:sz="6" w:space="0" w:color="auto"/>
              <w:bottom w:val="single" w:sz="6" w:space="0" w:color="auto"/>
              <w:right w:val="single" w:sz="6" w:space="0" w:color="auto"/>
            </w:tcBorders>
          </w:tcPr>
          <w:p w14:paraId="5B6164EA"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xml:space="preserve">inhaled / via skin / </w:t>
            </w:r>
            <w:proofErr w:type="gramStart"/>
            <w:r w:rsidRPr="00E922EF">
              <w:rPr>
                <w:rFonts w:ascii="Verdana" w:hAnsi="Verdana"/>
                <w:sz w:val="16"/>
                <w:szCs w:val="16"/>
                <w:lang w:val="en-GB"/>
              </w:rPr>
              <w:t>ingested,  by</w:t>
            </w:r>
            <w:proofErr w:type="gramEnd"/>
            <w:r w:rsidRPr="00E922EF">
              <w:rPr>
                <w:rFonts w:ascii="Verdana" w:hAnsi="Verdana"/>
                <w:sz w:val="16"/>
                <w:szCs w:val="16"/>
                <w:lang w:val="en-GB"/>
              </w:rPr>
              <w:t xml:space="preserve"> task</w:t>
            </w:r>
          </w:p>
        </w:tc>
      </w:tr>
      <w:tr w:rsidR="00E922EF" w:rsidRPr="00E922EF" w14:paraId="480DD1EC" w14:textId="77777777" w:rsidTr="00E922EF">
        <w:tc>
          <w:tcPr>
            <w:tcW w:w="3145" w:type="dxa"/>
            <w:tcBorders>
              <w:top w:val="single" w:sz="6" w:space="0" w:color="auto"/>
              <w:left w:val="single" w:sz="6" w:space="0" w:color="auto"/>
              <w:bottom w:val="single" w:sz="6" w:space="0" w:color="auto"/>
              <w:right w:val="single" w:sz="6" w:space="0" w:color="auto"/>
            </w:tcBorders>
          </w:tcPr>
          <w:p w14:paraId="5EEF8AB6"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proximity to exposure source</w:t>
            </w:r>
          </w:p>
        </w:tc>
        <w:tc>
          <w:tcPr>
            <w:tcW w:w="1595" w:type="dxa"/>
            <w:tcBorders>
              <w:top w:val="single" w:sz="6" w:space="0" w:color="auto"/>
              <w:left w:val="single" w:sz="6" w:space="0" w:color="auto"/>
              <w:bottom w:val="single" w:sz="6" w:space="0" w:color="auto"/>
              <w:right w:val="single" w:sz="6" w:space="0" w:color="auto"/>
            </w:tcBorders>
          </w:tcPr>
          <w:p w14:paraId="26A95A29"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49F49BE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hand / arm’s length / more distant</w:t>
            </w:r>
          </w:p>
        </w:tc>
      </w:tr>
      <w:tr w:rsidR="00E922EF" w:rsidRPr="00E922EF" w14:paraId="4368FB10" w14:textId="77777777" w:rsidTr="00E922EF">
        <w:tc>
          <w:tcPr>
            <w:tcW w:w="3145" w:type="dxa"/>
            <w:tcBorders>
              <w:top w:val="single" w:sz="6" w:space="0" w:color="auto"/>
              <w:left w:val="single" w:sz="6" w:space="0" w:color="auto"/>
              <w:bottom w:val="single" w:sz="6" w:space="0" w:color="auto"/>
              <w:right w:val="single" w:sz="6" w:space="0" w:color="auto"/>
            </w:tcBorders>
          </w:tcPr>
          <w:p w14:paraId="553B1EE1"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  operators per task</w:t>
            </w:r>
          </w:p>
        </w:tc>
        <w:tc>
          <w:tcPr>
            <w:tcW w:w="1595" w:type="dxa"/>
            <w:tcBorders>
              <w:top w:val="single" w:sz="6" w:space="0" w:color="auto"/>
              <w:left w:val="single" w:sz="6" w:space="0" w:color="auto"/>
              <w:bottom w:val="single" w:sz="6" w:space="0" w:color="auto"/>
              <w:right w:val="single" w:sz="6" w:space="0" w:color="auto"/>
            </w:tcBorders>
          </w:tcPr>
          <w:p w14:paraId="581C76E7"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t>Desirable</w:t>
            </w:r>
          </w:p>
        </w:tc>
        <w:tc>
          <w:tcPr>
            <w:tcW w:w="4332" w:type="dxa"/>
            <w:tcBorders>
              <w:top w:val="single" w:sz="6" w:space="0" w:color="auto"/>
              <w:left w:val="single" w:sz="6" w:space="0" w:color="auto"/>
              <w:bottom w:val="single" w:sz="6" w:space="0" w:color="auto"/>
              <w:right w:val="single" w:sz="6" w:space="0" w:color="auto"/>
            </w:tcBorders>
          </w:tcPr>
          <w:p w14:paraId="570A5B9A" w14:textId="77777777" w:rsidR="00E922EF" w:rsidRPr="00E922EF" w:rsidRDefault="00E922EF" w:rsidP="00E922EF">
            <w:pPr>
              <w:spacing w:line="260" w:lineRule="atLeast"/>
              <w:rPr>
                <w:sz w:val="16"/>
                <w:szCs w:val="16"/>
              </w:rPr>
            </w:pPr>
          </w:p>
        </w:tc>
      </w:tr>
      <w:tr w:rsidR="00E922EF" w:rsidRPr="00E922EF" w14:paraId="6486E834" w14:textId="77777777" w:rsidTr="00E922EF">
        <w:tc>
          <w:tcPr>
            <w:tcW w:w="9072" w:type="dxa"/>
            <w:gridSpan w:val="3"/>
            <w:tcBorders>
              <w:top w:val="single" w:sz="6" w:space="0" w:color="auto"/>
              <w:left w:val="single" w:sz="6" w:space="0" w:color="auto"/>
              <w:bottom w:val="single" w:sz="6" w:space="0" w:color="auto"/>
              <w:right w:val="single" w:sz="6" w:space="0" w:color="auto"/>
            </w:tcBorders>
          </w:tcPr>
          <w:p w14:paraId="2D745FAB" w14:textId="77777777" w:rsidR="00E922EF" w:rsidRPr="00E922EF" w:rsidRDefault="00E922EF" w:rsidP="00E922EF">
            <w:pPr>
              <w:pStyle w:val="DefaultText"/>
              <w:spacing w:line="260" w:lineRule="atLeast"/>
              <w:rPr>
                <w:rFonts w:ascii="Verdana" w:hAnsi="Verdana"/>
                <w:sz w:val="16"/>
                <w:szCs w:val="16"/>
                <w:lang w:val="en-GB"/>
              </w:rPr>
            </w:pPr>
            <w:r w:rsidRPr="00E922EF">
              <w:rPr>
                <w:rFonts w:ascii="Verdana" w:hAnsi="Verdana"/>
                <w:sz w:val="16"/>
                <w:szCs w:val="16"/>
                <w:lang w:val="en-GB"/>
              </w:rPr>
              <w:lastRenderedPageBreak/>
              <w:t>Data may be better expressed as ranges and likely values, rather than as single values.</w:t>
            </w:r>
          </w:p>
        </w:tc>
      </w:tr>
    </w:tbl>
    <w:p w14:paraId="2686FEDD" w14:textId="77777777" w:rsidR="00774054" w:rsidRPr="00294B7F" w:rsidRDefault="0066151C" w:rsidP="00294B7F">
      <w:pPr>
        <w:widowControl/>
        <w:rPr>
          <w:lang w:val="en-US" w:eastAsia="en-US"/>
        </w:rPr>
      </w:pPr>
      <w:r>
        <w:br w:type="page"/>
      </w:r>
    </w:p>
    <w:p w14:paraId="23EC3450" w14:textId="77777777" w:rsidR="0040612D" w:rsidRPr="00774054" w:rsidRDefault="0040612D" w:rsidP="00366813">
      <w:pPr>
        <w:pStyle w:val="Heading3"/>
        <w:tabs>
          <w:tab w:val="clear" w:pos="2160"/>
        </w:tabs>
        <w:ind w:left="0" w:firstLine="0"/>
      </w:pPr>
      <w:bookmarkStart w:id="14" w:name="_Toc432162543"/>
      <w:r>
        <w:lastRenderedPageBreak/>
        <w:t>Pattern of Use</w:t>
      </w:r>
      <w:r w:rsidR="00621B92">
        <w:t xml:space="preserve"> (Conditions of Use)</w:t>
      </w:r>
      <w:r>
        <w:t xml:space="preserve"> </w:t>
      </w:r>
      <w:r w:rsidR="001D32EF">
        <w:t>for</w:t>
      </w:r>
      <w:r>
        <w:t xml:space="preserve"> Professional </w:t>
      </w:r>
      <w:r w:rsidR="001D32EF">
        <w:t>u</w:t>
      </w:r>
      <w:r>
        <w:t>sers</w:t>
      </w:r>
      <w:bookmarkEnd w:id="14"/>
    </w:p>
    <w:p w14:paraId="379F943D" w14:textId="77777777" w:rsidR="00C939DD" w:rsidRDefault="00C939DD" w:rsidP="00856B6B">
      <w:pPr>
        <w:widowControl/>
        <w:spacing w:after="120"/>
      </w:pPr>
      <w:r>
        <w:t xml:space="preserve">The following sections provide information on the </w:t>
      </w:r>
      <w:r w:rsidR="00AA7789">
        <w:t>pattern of use (</w:t>
      </w:r>
      <w:r>
        <w:t>conditions of use</w:t>
      </w:r>
      <w:r w:rsidR="00856B6B">
        <w:t>) per</w:t>
      </w:r>
      <w:r>
        <w:t xml:space="preserve"> biocidal product type </w:t>
      </w:r>
      <w:r w:rsidR="00721E1A">
        <w:t>regarding professional</w:t>
      </w:r>
      <w:r>
        <w:t xml:space="preserve"> uses.</w:t>
      </w:r>
    </w:p>
    <w:p w14:paraId="0006C454" w14:textId="77777777" w:rsidR="0020646E" w:rsidRDefault="00C939DD" w:rsidP="00856B6B">
      <w:pPr>
        <w:widowControl/>
        <w:spacing w:after="120"/>
      </w:pPr>
      <w:r>
        <w:t xml:space="preserve">The information is compiled from the </w:t>
      </w:r>
      <w:proofErr w:type="spellStart"/>
      <w:r>
        <w:t>TNsG</w:t>
      </w:r>
      <w:proofErr w:type="spellEnd"/>
      <w:r>
        <w:t xml:space="preserve"> 2002 relevant parts but updated where relevant with the corresponding parts from HEEG</w:t>
      </w:r>
      <w:r w:rsidR="00AA7789">
        <w:t>/</w:t>
      </w:r>
      <w:proofErr w:type="spellStart"/>
      <w:r w:rsidR="00AA7789">
        <w:t>HEAdHoc</w:t>
      </w:r>
      <w:proofErr w:type="spellEnd"/>
      <w:r w:rsidR="00AA7789">
        <w:t xml:space="preserve"> </w:t>
      </w:r>
      <w:r>
        <w:t>opinions</w:t>
      </w:r>
      <w:r w:rsidR="00AA7789">
        <w:t xml:space="preserve"> </w:t>
      </w:r>
      <w:r>
        <w:t xml:space="preserve">or the TNsG2007. </w:t>
      </w:r>
    </w:p>
    <w:p w14:paraId="1EA667AA" w14:textId="77777777" w:rsidR="00C323E5" w:rsidRDefault="00C323E5" w:rsidP="00856B6B">
      <w:pPr>
        <w:widowControl/>
        <w:spacing w:after="120"/>
      </w:pPr>
      <w:r>
        <w:t xml:space="preserve">Where available, </w:t>
      </w:r>
      <w:r w:rsidR="000306B9" w:rsidRPr="00313850">
        <w:rPr>
          <w:b/>
        </w:rPr>
        <w:t>R</w:t>
      </w:r>
      <w:r w:rsidRPr="00313850">
        <w:rPr>
          <w:b/>
        </w:rPr>
        <w:t xml:space="preserve">ecommended </w:t>
      </w:r>
      <w:r w:rsidR="000306B9" w:rsidRPr="00313850">
        <w:rPr>
          <w:b/>
        </w:rPr>
        <w:t>S</w:t>
      </w:r>
      <w:r w:rsidRPr="00313850">
        <w:rPr>
          <w:b/>
        </w:rPr>
        <w:t>cenarios</w:t>
      </w:r>
      <w:r>
        <w:t xml:space="preserve"> are available at the beginning of each section for each product type. Assessors should consider these first (taking into account relevance for the exposure scenario that is built) and then also consider the </w:t>
      </w:r>
      <w:r w:rsidR="000306B9" w:rsidRPr="00313850">
        <w:rPr>
          <w:b/>
        </w:rPr>
        <w:t>Additional I</w:t>
      </w:r>
      <w:r w:rsidRPr="00313850">
        <w:rPr>
          <w:b/>
        </w:rPr>
        <w:t>nformation</w:t>
      </w:r>
      <w:r>
        <w:t xml:space="preserve"> within the section for the generation of additional scenarios where relevant</w:t>
      </w:r>
      <w:r w:rsidR="004F6F7F">
        <w:t xml:space="preserve"> (it is noted that the section on additional information has been taken from the </w:t>
      </w:r>
      <w:proofErr w:type="spellStart"/>
      <w:r w:rsidR="004F6F7F">
        <w:t>TNsG</w:t>
      </w:r>
      <w:proofErr w:type="spellEnd"/>
      <w:r w:rsidR="004F6F7F">
        <w:t xml:space="preserve"> 2002 and it will be further revised when more experience is gathered for different product </w:t>
      </w:r>
      <w:proofErr w:type="gramStart"/>
      <w:r w:rsidR="004F6F7F">
        <w:t>types</w:t>
      </w:r>
      <w:proofErr w:type="gramEnd"/>
      <w:r w:rsidR="004F6F7F">
        <w:t xml:space="preserve"> assessments)</w:t>
      </w:r>
      <w:r>
        <w:t>.</w:t>
      </w:r>
    </w:p>
    <w:p w14:paraId="70E3B17C" w14:textId="77777777" w:rsidR="0040612D" w:rsidRDefault="00C939DD" w:rsidP="00856B6B">
      <w:pPr>
        <w:widowControl/>
        <w:spacing w:after="120"/>
        <w:rPr>
          <w:rFonts w:ascii="Times New Roman" w:hAnsi="Times New Roman"/>
        </w:rPr>
      </w:pPr>
      <w:r>
        <w:t xml:space="preserve">For each product type the corresponding excel spreadsheet from the TNsG2007 Pattern of Use Database is provided and can be used only in cases where no other information is available for the product type regarding conditions of use. Background information on the Excel spreadsheets Database is available in </w:t>
      </w:r>
      <w:r w:rsidR="00A80EC4">
        <w:t>Section 8</w:t>
      </w:r>
      <w:r>
        <w:t xml:space="preserve"> of this document.</w:t>
      </w:r>
      <w:r w:rsidR="0040612D">
        <w:rPr>
          <w:rFonts w:ascii="Times New Roman" w:hAnsi="Times New Roman"/>
        </w:rPr>
        <w:br w:type="page"/>
      </w:r>
    </w:p>
    <w:p w14:paraId="6A1CC985" w14:textId="77777777" w:rsidR="008E651D" w:rsidRPr="008E651D" w:rsidRDefault="008E651D" w:rsidP="002579A2">
      <w:pPr>
        <w:pStyle w:val="Heading4"/>
      </w:pPr>
      <w:r w:rsidRPr="008E651D">
        <w:lastRenderedPageBreak/>
        <w:t>Product Type 1</w:t>
      </w:r>
      <w:r w:rsidRPr="008E651D">
        <w:tab/>
      </w:r>
      <w:r w:rsidRPr="008E651D">
        <w:tab/>
        <w:t>Human hygiene products</w:t>
      </w:r>
    </w:p>
    <w:p w14:paraId="6D6BEDAC" w14:textId="77777777" w:rsidR="006F53EB" w:rsidRDefault="008E651D" w:rsidP="00856B6B">
      <w:pPr>
        <w:spacing w:after="100" w:afterAutospacing="1"/>
      </w:pPr>
      <w:r w:rsidRPr="008E651D">
        <w:t>This product type covers non-cosmetic and non-medica</w:t>
      </w:r>
      <w:r w:rsidR="00C46698">
        <w:t xml:space="preserve">l products intended for use in disinfecting </w:t>
      </w:r>
      <w:r w:rsidRPr="008E651D">
        <w:t xml:space="preserve">skin.  Examples are hand wipes prior to handling food or healthcare patients, moistened lavatory tissue and baby wipes. </w:t>
      </w:r>
      <w:r w:rsidR="00921975" w:rsidRPr="00921975">
        <w:t>Additional examples are disinfectant hand soaps or hand rubs that are often alcohol based and can be used without rinsing</w:t>
      </w:r>
      <w:r w:rsidR="00921975">
        <w:t>.</w:t>
      </w:r>
      <w:r w:rsidRPr="008E651D">
        <w:t xml:space="preserve"> </w:t>
      </w:r>
    </w:p>
    <w:p w14:paraId="6089D113" w14:textId="77777777" w:rsidR="00AC066D" w:rsidRDefault="00AC066D" w:rsidP="00856B6B">
      <w:pPr>
        <w:spacing w:after="100" w:afterAutospacing="1"/>
      </w:pPr>
      <w:r w:rsidRPr="00AC066D">
        <w:t xml:space="preserve">The users are Professionals in food and healthcare.  </w:t>
      </w:r>
    </w:p>
    <w:p w14:paraId="2226ADD4" w14:textId="77777777" w:rsidR="000306B9" w:rsidRDefault="00791536" w:rsidP="00856B6B">
      <w:pPr>
        <w:spacing w:after="100" w:afterAutospacing="1"/>
      </w:pPr>
      <w:r>
        <w:t>Products are r</w:t>
      </w:r>
      <w:r w:rsidRPr="00791536">
        <w:t xml:space="preserve">eady for use in packs or individual sachets.  </w:t>
      </w:r>
      <w:r w:rsidR="00706B22">
        <w:t>Soaps</w:t>
      </w:r>
      <w:r w:rsidRPr="00791536">
        <w:t xml:space="preserve"> are marketed as liq</w:t>
      </w:r>
      <w:r w:rsidR="00706B22">
        <w:t>uid form or as a solid tablet.</w:t>
      </w:r>
    </w:p>
    <w:p w14:paraId="40E77562" w14:textId="77777777" w:rsidR="000306B9" w:rsidRDefault="000306B9" w:rsidP="00856B6B">
      <w:pPr>
        <w:widowControl/>
      </w:pPr>
    </w:p>
    <w:tbl>
      <w:tblPr>
        <w:tblStyle w:val="TableGrid"/>
        <w:tblW w:w="0" w:type="auto"/>
        <w:tblLook w:val="04A0" w:firstRow="1" w:lastRow="0" w:firstColumn="1" w:lastColumn="0" w:noHBand="0" w:noVBand="1"/>
      </w:tblPr>
      <w:tblGrid>
        <w:gridCol w:w="9060"/>
      </w:tblGrid>
      <w:tr w:rsidR="00426799" w14:paraId="54AA8250" w14:textId="77777777" w:rsidTr="002F6ECE">
        <w:tc>
          <w:tcPr>
            <w:tcW w:w="9286" w:type="dxa"/>
            <w:shd w:val="clear" w:color="auto" w:fill="DDDDDD" w:themeFill="accent3" w:themeFillTint="33"/>
          </w:tcPr>
          <w:p w14:paraId="0A8F0280" w14:textId="77777777" w:rsidR="00426799" w:rsidRDefault="00426799" w:rsidP="00856B6B">
            <w:pPr>
              <w:widowControl/>
              <w:jc w:val="center"/>
              <w:rPr>
                <w:b/>
              </w:rPr>
            </w:pPr>
          </w:p>
          <w:p w14:paraId="2B5FB06F" w14:textId="77777777" w:rsidR="00426799" w:rsidRDefault="00426799" w:rsidP="00856B6B">
            <w:pPr>
              <w:widowControl/>
              <w:jc w:val="center"/>
              <w:rPr>
                <w:b/>
              </w:rPr>
            </w:pPr>
            <w:r w:rsidRPr="006210FB">
              <w:rPr>
                <w:b/>
              </w:rPr>
              <w:t>Recommended Exposure Scenarios</w:t>
            </w:r>
          </w:p>
          <w:p w14:paraId="11005430" w14:textId="77777777" w:rsidR="00426799" w:rsidRDefault="00426799" w:rsidP="00856B6B">
            <w:pPr>
              <w:widowControl/>
            </w:pPr>
          </w:p>
        </w:tc>
      </w:tr>
    </w:tbl>
    <w:p w14:paraId="2C561ED7" w14:textId="77777777" w:rsidR="000306B9" w:rsidRDefault="000306B9" w:rsidP="00856B6B">
      <w:pPr>
        <w:widowControl/>
      </w:pPr>
    </w:p>
    <w:p w14:paraId="7EE9E788" w14:textId="77777777" w:rsidR="000306B9" w:rsidRDefault="000306B9" w:rsidP="00856B6B">
      <w:pPr>
        <w:widowControl/>
        <w:spacing w:after="120"/>
      </w:pPr>
      <w:r>
        <w:t xml:space="preserve">The following exposure scenarios (including exposure estimation models) are recommended for this product type. Details are available in Section </w:t>
      </w:r>
      <w:r w:rsidR="00294B7F">
        <w:t>3.2.1:</w:t>
      </w:r>
    </w:p>
    <w:p w14:paraId="6E644CE8" w14:textId="77777777" w:rsidR="000306B9" w:rsidRPr="00294B7F" w:rsidRDefault="000306B9" w:rsidP="00811E47">
      <w:pPr>
        <w:pStyle w:val="ListParagraph"/>
        <w:widowControl/>
        <w:numPr>
          <w:ilvl w:val="0"/>
          <w:numId w:val="44"/>
        </w:numPr>
        <w:spacing w:after="120"/>
        <w:rPr>
          <w:b/>
        </w:rPr>
      </w:pPr>
      <w:r w:rsidRPr="00706B22">
        <w:rPr>
          <w:b/>
        </w:rPr>
        <w:t xml:space="preserve">Hygienic and Surgical hand disinfection in health care facilities by hand rubbing without </w:t>
      </w:r>
      <w:proofErr w:type="gramStart"/>
      <w:r w:rsidRPr="00706B22">
        <w:rPr>
          <w:b/>
        </w:rPr>
        <w:t>rinsing</w:t>
      </w:r>
      <w:proofErr w:type="gramEnd"/>
    </w:p>
    <w:p w14:paraId="18E74DE7" w14:textId="77777777" w:rsidR="000306B9" w:rsidRDefault="000306B9" w:rsidP="00811E47">
      <w:pPr>
        <w:pStyle w:val="ListParagraph"/>
        <w:numPr>
          <w:ilvl w:val="0"/>
          <w:numId w:val="44"/>
        </w:numPr>
        <w:spacing w:after="120"/>
      </w:pPr>
      <w:r w:rsidRPr="00706B22">
        <w:rPr>
          <w:b/>
        </w:rPr>
        <w:t xml:space="preserve">Hygienic and Surgical hand disinfection in health care facilities by hand washing with hand </w:t>
      </w:r>
      <w:proofErr w:type="gramStart"/>
      <w:r w:rsidRPr="00706B22">
        <w:rPr>
          <w:b/>
        </w:rPr>
        <w:t>soap</w:t>
      </w:r>
      <w:proofErr w:type="gramEnd"/>
      <w:r w:rsidRPr="00706B22">
        <w:t xml:space="preserve"> </w:t>
      </w:r>
    </w:p>
    <w:p w14:paraId="7CA466DD" w14:textId="77777777" w:rsidR="000306B9" w:rsidRPr="008E651D" w:rsidRDefault="000306B9" w:rsidP="00856B6B">
      <w:pPr>
        <w:spacing w:after="120"/>
      </w:pPr>
      <w:r w:rsidRPr="008E651D">
        <w:t>According to the BPC Ad hoc working group on human exposure</w:t>
      </w:r>
      <w:r>
        <w:t xml:space="preserve"> (BPC Ad hoc WG Opinion on Hand Disinfection, 2014)</w:t>
      </w:r>
      <w:r w:rsidRPr="008E651D">
        <w:t xml:space="preserve">, the following is proposed regarding the </w:t>
      </w:r>
      <w:r>
        <w:t>duration and frequency of use</w:t>
      </w:r>
      <w:r w:rsidRPr="00B93E40">
        <w:t xml:space="preserve"> </w:t>
      </w:r>
      <w:r>
        <w:t>(for further details see Section 9 of this document</w:t>
      </w:r>
      <w:proofErr w:type="gramStart"/>
      <w:r>
        <w:t>)</w:t>
      </w:r>
      <w:r w:rsidR="004E606C">
        <w:t>;additional</w:t>
      </w:r>
      <w:proofErr w:type="gramEnd"/>
      <w:r w:rsidR="004E606C">
        <w:t xml:space="preserve"> details can be found in the </w:t>
      </w:r>
      <w:proofErr w:type="spellStart"/>
      <w:r w:rsidR="004E606C">
        <w:t>Adhoc</w:t>
      </w:r>
      <w:proofErr w:type="spellEnd"/>
      <w:r w:rsidR="004E606C">
        <w:t xml:space="preserve"> WG Opinion.</w:t>
      </w:r>
    </w:p>
    <w:p w14:paraId="4A0B2538" w14:textId="77777777" w:rsidR="000306B9" w:rsidRPr="008E651D" w:rsidRDefault="000306B9" w:rsidP="00856B6B">
      <w:pPr>
        <w:spacing w:after="120"/>
        <w:rPr>
          <w:b/>
        </w:rPr>
      </w:pPr>
    </w:p>
    <w:p w14:paraId="289FB5C7" w14:textId="77777777" w:rsidR="000306B9" w:rsidRDefault="000306B9" w:rsidP="00856B6B">
      <w:pPr>
        <w:widowControl/>
        <w:spacing w:after="120"/>
        <w:rPr>
          <w:b/>
          <w:lang w:val="en-US"/>
        </w:rPr>
      </w:pPr>
      <w:r>
        <w:rPr>
          <w:b/>
          <w:lang w:val="en-US"/>
        </w:rPr>
        <w:br w:type="page"/>
      </w:r>
    </w:p>
    <w:p w14:paraId="120D645E" w14:textId="77777777" w:rsidR="000306B9" w:rsidRPr="008E651D" w:rsidRDefault="000306B9" w:rsidP="000306B9">
      <w:pPr>
        <w:widowControl/>
        <w:rPr>
          <w:b/>
          <w:lang w:val="en-US"/>
        </w:rPr>
      </w:pPr>
      <w:r>
        <w:rPr>
          <w:b/>
          <w:lang w:val="en-US"/>
        </w:rPr>
        <w:lastRenderedPageBreak/>
        <w:t>Duration &amp; Frequency for Disinfection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0306B9" w:rsidRPr="00392F0C" w14:paraId="21F0A749" w14:textId="77777777" w:rsidTr="00DA1521">
        <w:tc>
          <w:tcPr>
            <w:tcW w:w="4606" w:type="dxa"/>
            <w:shd w:val="clear" w:color="auto" w:fill="0046AD" w:themeFill="background1"/>
          </w:tcPr>
          <w:p w14:paraId="26D03228" w14:textId="77777777" w:rsidR="000306B9" w:rsidRPr="00392F0C" w:rsidRDefault="000306B9" w:rsidP="00DA1521">
            <w:pPr>
              <w:jc w:val="both"/>
              <w:rPr>
                <w:b/>
                <w:color w:val="FFC000"/>
              </w:rPr>
            </w:pPr>
            <w:r w:rsidRPr="00392F0C">
              <w:rPr>
                <w:b/>
                <w:color w:val="FFC000"/>
              </w:rPr>
              <w:t>Disinfection method</w:t>
            </w:r>
          </w:p>
        </w:tc>
        <w:tc>
          <w:tcPr>
            <w:tcW w:w="4606" w:type="dxa"/>
            <w:shd w:val="clear" w:color="auto" w:fill="0046AD" w:themeFill="background1"/>
          </w:tcPr>
          <w:p w14:paraId="1C20F15D" w14:textId="77777777" w:rsidR="000306B9" w:rsidRPr="00392F0C" w:rsidRDefault="000306B9" w:rsidP="00DA1521">
            <w:pPr>
              <w:jc w:val="both"/>
              <w:rPr>
                <w:b/>
                <w:color w:val="FFC000"/>
              </w:rPr>
            </w:pPr>
            <w:r w:rsidRPr="00392F0C">
              <w:rPr>
                <w:b/>
                <w:color w:val="FFC000"/>
              </w:rPr>
              <w:t>Professional use (health-care worker)</w:t>
            </w:r>
          </w:p>
          <w:p w14:paraId="36D8458B" w14:textId="77777777" w:rsidR="000306B9" w:rsidRPr="00392F0C" w:rsidRDefault="000306B9" w:rsidP="00DA1521">
            <w:pPr>
              <w:jc w:val="both"/>
              <w:rPr>
                <w:b/>
                <w:color w:val="FFC000"/>
              </w:rPr>
            </w:pPr>
            <w:r w:rsidRPr="00392F0C">
              <w:rPr>
                <w:b/>
                <w:color w:val="FFC000"/>
              </w:rPr>
              <w:t>Application of hand disinfectant per shift</w:t>
            </w:r>
          </w:p>
        </w:tc>
      </w:tr>
      <w:tr w:rsidR="000306B9" w:rsidRPr="00392F0C" w14:paraId="08EE1077" w14:textId="77777777" w:rsidTr="00DA1521">
        <w:tc>
          <w:tcPr>
            <w:tcW w:w="4606" w:type="dxa"/>
          </w:tcPr>
          <w:p w14:paraId="284E616E" w14:textId="77777777" w:rsidR="000306B9" w:rsidRPr="00392F0C" w:rsidRDefault="000306B9" w:rsidP="00DA1521">
            <w:pPr>
              <w:jc w:val="both"/>
            </w:pPr>
            <w:r w:rsidRPr="00392F0C">
              <w:t>Hand rubs (</w:t>
            </w:r>
            <w:proofErr w:type="gramStart"/>
            <w:r w:rsidRPr="00392F0C">
              <w:t>e.g.</w:t>
            </w:r>
            <w:proofErr w:type="gramEnd"/>
            <w:r w:rsidRPr="00392F0C">
              <w:t xml:space="preserve"> alcoholic disinfectants)</w:t>
            </w:r>
          </w:p>
        </w:tc>
        <w:tc>
          <w:tcPr>
            <w:tcW w:w="4606" w:type="dxa"/>
          </w:tcPr>
          <w:p w14:paraId="61FC7E7E" w14:textId="77777777" w:rsidR="000306B9" w:rsidRPr="00392F0C" w:rsidRDefault="000306B9" w:rsidP="00DA1521">
            <w:pPr>
              <w:jc w:val="both"/>
            </w:pPr>
            <w:r w:rsidRPr="00392F0C">
              <w:t>25</w:t>
            </w:r>
            <w:r>
              <w:t xml:space="preserve"> /per working day of 8hrs</w:t>
            </w:r>
          </w:p>
          <w:p w14:paraId="2E8D9731" w14:textId="77777777" w:rsidR="000306B9" w:rsidRPr="00392F0C" w:rsidRDefault="000306B9" w:rsidP="00DA1521">
            <w:pPr>
              <w:jc w:val="both"/>
            </w:pPr>
          </w:p>
        </w:tc>
      </w:tr>
      <w:tr w:rsidR="000306B9" w:rsidRPr="00392F0C" w14:paraId="1ADD6D10" w14:textId="77777777" w:rsidTr="00DA1521">
        <w:tc>
          <w:tcPr>
            <w:tcW w:w="4606" w:type="dxa"/>
            <w:shd w:val="clear" w:color="auto" w:fill="D7EFFA" w:themeFill="background2"/>
          </w:tcPr>
          <w:p w14:paraId="2FFA5AA8" w14:textId="77777777" w:rsidR="000306B9" w:rsidRPr="00392F0C" w:rsidRDefault="000306B9" w:rsidP="00DA1521">
            <w:pPr>
              <w:jc w:val="both"/>
            </w:pPr>
            <w:r w:rsidRPr="00392F0C">
              <w:t>Hand wash (</w:t>
            </w:r>
            <w:proofErr w:type="gramStart"/>
            <w:r w:rsidRPr="00392F0C">
              <w:t>e.g.</w:t>
            </w:r>
            <w:proofErr w:type="gramEnd"/>
            <w:r w:rsidRPr="00392F0C">
              <w:t xml:space="preserve"> soap, liquid soap with disinfectant)</w:t>
            </w:r>
          </w:p>
        </w:tc>
        <w:tc>
          <w:tcPr>
            <w:tcW w:w="4606" w:type="dxa"/>
            <w:shd w:val="clear" w:color="auto" w:fill="D7EFFA" w:themeFill="background2"/>
          </w:tcPr>
          <w:p w14:paraId="3274A610" w14:textId="77777777" w:rsidR="000306B9" w:rsidRPr="00392F0C" w:rsidRDefault="000306B9" w:rsidP="00DA1521">
            <w:pPr>
              <w:jc w:val="both"/>
            </w:pPr>
            <w:r w:rsidRPr="00392F0C">
              <w:t>10</w:t>
            </w:r>
            <w:r>
              <w:t>/day</w:t>
            </w:r>
          </w:p>
          <w:p w14:paraId="40139525" w14:textId="77777777" w:rsidR="000306B9" w:rsidRPr="00392F0C" w:rsidRDefault="000306B9" w:rsidP="00DA1521">
            <w:pPr>
              <w:jc w:val="both"/>
            </w:pPr>
          </w:p>
          <w:p w14:paraId="4A4D8468" w14:textId="77777777" w:rsidR="000306B9" w:rsidRPr="00392F0C" w:rsidRDefault="000306B9" w:rsidP="00DA1521">
            <w:pPr>
              <w:jc w:val="both"/>
            </w:pPr>
          </w:p>
        </w:tc>
      </w:tr>
      <w:tr w:rsidR="000306B9" w:rsidRPr="00392F0C" w14:paraId="10B19D01" w14:textId="77777777" w:rsidTr="00DA1521">
        <w:tc>
          <w:tcPr>
            <w:tcW w:w="4606" w:type="dxa"/>
          </w:tcPr>
          <w:p w14:paraId="3BADCC24" w14:textId="77777777" w:rsidR="000306B9" w:rsidRPr="00392F0C" w:rsidRDefault="000306B9" w:rsidP="00DA1521">
            <w:pPr>
              <w:jc w:val="both"/>
            </w:pPr>
            <w:r w:rsidRPr="00392F0C">
              <w:t>Use of tissues treated with disinfectant</w:t>
            </w:r>
          </w:p>
        </w:tc>
        <w:tc>
          <w:tcPr>
            <w:tcW w:w="4606" w:type="dxa"/>
          </w:tcPr>
          <w:p w14:paraId="157D45F1" w14:textId="77777777" w:rsidR="000306B9" w:rsidRPr="00392F0C" w:rsidRDefault="000306B9" w:rsidP="00DA1521">
            <w:pPr>
              <w:jc w:val="both"/>
            </w:pPr>
            <w:r w:rsidRPr="00392F0C">
              <w:t xml:space="preserve">use the information for hand </w:t>
            </w:r>
            <w:proofErr w:type="gramStart"/>
            <w:r w:rsidRPr="00392F0C">
              <w:t>rubs</w:t>
            </w:r>
            <w:proofErr w:type="gramEnd"/>
          </w:p>
          <w:p w14:paraId="01F0DF42" w14:textId="77777777" w:rsidR="000306B9" w:rsidRPr="00392F0C" w:rsidRDefault="000306B9" w:rsidP="00DA1521">
            <w:pPr>
              <w:jc w:val="both"/>
            </w:pPr>
          </w:p>
        </w:tc>
      </w:tr>
    </w:tbl>
    <w:p w14:paraId="08E0E16C" w14:textId="77777777" w:rsidR="00426799" w:rsidRPr="00294B7F" w:rsidRDefault="00791536" w:rsidP="00426799">
      <w:pPr>
        <w:spacing w:after="100" w:afterAutospacing="1"/>
      </w:pPr>
      <w:r w:rsidRPr="00791536">
        <w:t xml:space="preserve">  </w:t>
      </w:r>
    </w:p>
    <w:tbl>
      <w:tblPr>
        <w:tblStyle w:val="TableGrid"/>
        <w:tblW w:w="0" w:type="auto"/>
        <w:tblLook w:val="04A0" w:firstRow="1" w:lastRow="0" w:firstColumn="1" w:lastColumn="0" w:noHBand="0" w:noVBand="1"/>
      </w:tblPr>
      <w:tblGrid>
        <w:gridCol w:w="9060"/>
      </w:tblGrid>
      <w:tr w:rsidR="00426799" w14:paraId="40263377" w14:textId="77777777" w:rsidTr="00426799">
        <w:tc>
          <w:tcPr>
            <w:tcW w:w="9286" w:type="dxa"/>
            <w:shd w:val="clear" w:color="auto" w:fill="DDDDDD" w:themeFill="accent3" w:themeFillTint="33"/>
          </w:tcPr>
          <w:p w14:paraId="36349D3D" w14:textId="77777777" w:rsidR="00426799" w:rsidRDefault="00426799" w:rsidP="00426799">
            <w:pPr>
              <w:jc w:val="center"/>
              <w:rPr>
                <w:b/>
              </w:rPr>
            </w:pPr>
          </w:p>
          <w:p w14:paraId="1B80FF0F" w14:textId="77777777" w:rsidR="00426799" w:rsidRDefault="00426799" w:rsidP="00426799">
            <w:pPr>
              <w:jc w:val="center"/>
              <w:rPr>
                <w:b/>
              </w:rPr>
            </w:pPr>
            <w:r>
              <w:rPr>
                <w:b/>
              </w:rPr>
              <w:t>Additional Information</w:t>
            </w:r>
          </w:p>
          <w:p w14:paraId="3EC5AA61" w14:textId="77777777" w:rsidR="00426799" w:rsidRDefault="00426799" w:rsidP="00426799">
            <w:pPr>
              <w:jc w:val="center"/>
              <w:rPr>
                <w:b/>
              </w:rPr>
            </w:pPr>
          </w:p>
        </w:tc>
      </w:tr>
    </w:tbl>
    <w:p w14:paraId="1491291C" w14:textId="77777777" w:rsidR="000306B9" w:rsidRDefault="000306B9" w:rsidP="00426799">
      <w:pPr>
        <w:rPr>
          <w:b/>
        </w:rPr>
      </w:pPr>
    </w:p>
    <w:p w14:paraId="1FE2D896" w14:textId="77777777" w:rsidR="00E73C2B" w:rsidRPr="00E73C2B" w:rsidRDefault="00E73C2B" w:rsidP="00856B6B">
      <w:pPr>
        <w:spacing w:after="100" w:afterAutospacing="1"/>
        <w:rPr>
          <w:b/>
        </w:rPr>
      </w:pPr>
      <w:r w:rsidRPr="00E73C2B">
        <w:rPr>
          <w:b/>
        </w:rPr>
        <w:t>Application</w:t>
      </w:r>
    </w:p>
    <w:p w14:paraId="5C9BBBEC" w14:textId="77777777" w:rsidR="00935D78" w:rsidRDefault="00791536" w:rsidP="00856B6B">
      <w:pPr>
        <w:spacing w:after="100" w:afterAutospacing="1"/>
      </w:pPr>
      <w:r w:rsidRPr="00791536">
        <w:t>The user removes the wipe from its packing, wipes the hands or skin, and disposes of the wipe as normal or clinical waste.  Washing hands and forearms is familiar and simple.</w:t>
      </w:r>
    </w:p>
    <w:p w14:paraId="5D8526DF" w14:textId="77777777" w:rsidR="00706B22" w:rsidRPr="008E651D" w:rsidRDefault="00706B22" w:rsidP="00856B6B">
      <w:pPr>
        <w:rPr>
          <w:b/>
        </w:rPr>
      </w:pPr>
      <w:r w:rsidRPr="008E651D">
        <w:t xml:space="preserve">Soap formulations are used for surgical hand disinfection, hand washing with antimicrobial soaps and hand </w:t>
      </w:r>
      <w:r w:rsidR="00C57E21" w:rsidRPr="008E651D">
        <w:t>wipes</w:t>
      </w:r>
      <w:r w:rsidRPr="008E651D">
        <w:t xml:space="preserve"> resp. whereas alcoholic formulations as well as liquid formulations with peracetic acid or active chlorine are used for hygienic hand disinfection. </w:t>
      </w:r>
    </w:p>
    <w:p w14:paraId="5831268E" w14:textId="77777777" w:rsidR="00706B22" w:rsidRDefault="00706B22" w:rsidP="00856B6B">
      <w:r w:rsidRPr="008E651D">
        <w:t xml:space="preserve">Regarding the existing sources of information </w:t>
      </w:r>
      <w:r>
        <w:t>for harmonisation of</w:t>
      </w:r>
      <w:r w:rsidRPr="008E651D">
        <w:t xml:space="preserve"> the frequency per day for exposure assessment the </w:t>
      </w:r>
      <w:r>
        <w:t xml:space="preserve">different </w:t>
      </w:r>
      <w:r w:rsidRPr="008E651D">
        <w:t>kinds of disinfection formulations</w:t>
      </w:r>
      <w:r>
        <w:t xml:space="preserve"> need to be distinguished</w:t>
      </w:r>
      <w:r w:rsidRPr="008E651D">
        <w:t xml:space="preserve">. </w:t>
      </w:r>
    </w:p>
    <w:p w14:paraId="70A104DA" w14:textId="77777777" w:rsidR="00935D78" w:rsidRPr="00791536" w:rsidRDefault="00935D78" w:rsidP="00856B6B">
      <w:pPr>
        <w:widowControl/>
      </w:pPr>
      <w:r>
        <w:t>An example of the scenario outline for this product type is provided below:</w:t>
      </w:r>
    </w:p>
    <w:p w14:paraId="6C441548" w14:textId="77777777" w:rsidR="00791536" w:rsidRPr="00791536" w:rsidRDefault="00791536" w:rsidP="00294B7F">
      <w:pPr>
        <w:spacing w:line="360" w:lineRule="auto"/>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420"/>
      </w:tblGrid>
      <w:tr w:rsidR="00935D78" w:rsidRPr="00B93E40" w14:paraId="17E01D18" w14:textId="77777777" w:rsidTr="00935D78">
        <w:trPr>
          <w:trHeight w:val="435"/>
        </w:trPr>
        <w:tc>
          <w:tcPr>
            <w:tcW w:w="3195" w:type="dxa"/>
            <w:shd w:val="clear" w:color="auto" w:fill="0046AD" w:themeFill="background1"/>
          </w:tcPr>
          <w:p w14:paraId="0AF14F30"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16"/>
                <w:szCs w:val="16"/>
                <w:lang w:val="en-GB"/>
              </w:rPr>
            </w:pPr>
            <w:r w:rsidRPr="00B93E40">
              <w:rPr>
                <w:rFonts w:ascii="Verdana" w:hAnsi="Verdana"/>
                <w:b/>
                <w:color w:val="FFC000"/>
                <w:sz w:val="16"/>
                <w:szCs w:val="16"/>
                <w:lang w:val="en-GB"/>
              </w:rPr>
              <w:t>Scenario outline</w:t>
            </w:r>
          </w:p>
        </w:tc>
        <w:tc>
          <w:tcPr>
            <w:tcW w:w="3420" w:type="dxa"/>
            <w:shd w:val="clear" w:color="auto" w:fill="0046AD" w:themeFill="background1"/>
          </w:tcPr>
          <w:p w14:paraId="6677AACB"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16"/>
                <w:szCs w:val="16"/>
                <w:lang w:val="en-GB"/>
              </w:rPr>
            </w:pPr>
            <w:r w:rsidRPr="00B93E40">
              <w:rPr>
                <w:rFonts w:ascii="Verdana" w:hAnsi="Verdana"/>
                <w:b/>
                <w:color w:val="FFC000"/>
                <w:sz w:val="16"/>
                <w:szCs w:val="16"/>
                <w:lang w:val="en-GB"/>
              </w:rPr>
              <w:t>Exposure route and controls</w:t>
            </w:r>
          </w:p>
        </w:tc>
      </w:tr>
      <w:tr w:rsidR="00935D78" w:rsidRPr="00B93E40" w14:paraId="322EF645" w14:textId="77777777" w:rsidTr="00935D78">
        <w:trPr>
          <w:trHeight w:val="450"/>
        </w:trPr>
        <w:tc>
          <w:tcPr>
            <w:tcW w:w="6615" w:type="dxa"/>
            <w:gridSpan w:val="2"/>
            <w:shd w:val="clear" w:color="auto" w:fill="D7EFFA" w:themeFill="background2"/>
          </w:tcPr>
          <w:p w14:paraId="0BC8D20D"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b/>
                <w:sz w:val="16"/>
                <w:szCs w:val="16"/>
                <w:lang w:val="en-GB"/>
              </w:rPr>
              <w:t>Mixing &amp; loading phase</w:t>
            </w:r>
          </w:p>
        </w:tc>
      </w:tr>
      <w:tr w:rsidR="00935D78" w:rsidRPr="00B93E40" w14:paraId="65EE2505" w14:textId="77777777" w:rsidTr="00935D78">
        <w:trPr>
          <w:trHeight w:val="450"/>
        </w:trPr>
        <w:tc>
          <w:tcPr>
            <w:tcW w:w="3195" w:type="dxa"/>
            <w:shd w:val="clear" w:color="auto" w:fill="FFFFFF"/>
          </w:tcPr>
          <w:p w14:paraId="4EAA7BB9"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Open sachet or dispense soap</w:t>
            </w:r>
          </w:p>
        </w:tc>
        <w:tc>
          <w:tcPr>
            <w:tcW w:w="3420" w:type="dxa"/>
            <w:shd w:val="clear" w:color="auto" w:fill="FFFFFF"/>
          </w:tcPr>
          <w:p w14:paraId="7D594D0F"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None</w:t>
            </w:r>
          </w:p>
        </w:tc>
      </w:tr>
      <w:tr w:rsidR="00935D78" w:rsidRPr="00B93E40" w14:paraId="693DD382" w14:textId="77777777" w:rsidTr="00935D78">
        <w:trPr>
          <w:trHeight w:val="450"/>
        </w:trPr>
        <w:tc>
          <w:tcPr>
            <w:tcW w:w="6615" w:type="dxa"/>
            <w:gridSpan w:val="2"/>
            <w:shd w:val="clear" w:color="auto" w:fill="D7EFFA" w:themeFill="background2"/>
          </w:tcPr>
          <w:p w14:paraId="7C0F124B"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16"/>
                <w:szCs w:val="16"/>
                <w:lang w:val="en-GB"/>
              </w:rPr>
            </w:pPr>
            <w:r w:rsidRPr="00B93E40">
              <w:rPr>
                <w:rFonts w:ascii="Verdana" w:hAnsi="Verdana"/>
                <w:b/>
                <w:sz w:val="16"/>
                <w:szCs w:val="16"/>
                <w:lang w:val="en-GB"/>
              </w:rPr>
              <w:t>Application phase</w:t>
            </w:r>
          </w:p>
        </w:tc>
      </w:tr>
      <w:tr w:rsidR="00935D78" w:rsidRPr="00B93E40" w14:paraId="3DFB4C3C" w14:textId="77777777" w:rsidTr="002E18BE">
        <w:trPr>
          <w:trHeight w:val="450"/>
        </w:trPr>
        <w:tc>
          <w:tcPr>
            <w:tcW w:w="3195" w:type="dxa"/>
            <w:shd w:val="clear" w:color="auto" w:fill="FFFFFF"/>
          </w:tcPr>
          <w:p w14:paraId="03E823A2"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Wipe skin</w:t>
            </w:r>
          </w:p>
          <w:p w14:paraId="7BABA58F"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p>
          <w:p w14:paraId="02FB697F"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Wash / bathe</w:t>
            </w:r>
          </w:p>
        </w:tc>
        <w:tc>
          <w:tcPr>
            <w:tcW w:w="3420" w:type="dxa"/>
            <w:shd w:val="clear" w:color="auto" w:fill="FFFFFF"/>
          </w:tcPr>
          <w:p w14:paraId="020ADB12"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Dermal.  Inhaled for alcohol-based products.</w:t>
            </w:r>
          </w:p>
          <w:p w14:paraId="75830247"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Dermal – full skin area</w:t>
            </w:r>
          </w:p>
        </w:tc>
      </w:tr>
      <w:tr w:rsidR="00935D78" w:rsidRPr="00B93E40" w14:paraId="12C86427" w14:textId="77777777" w:rsidTr="00935D78">
        <w:trPr>
          <w:trHeight w:val="495"/>
        </w:trPr>
        <w:tc>
          <w:tcPr>
            <w:tcW w:w="6615" w:type="dxa"/>
            <w:gridSpan w:val="2"/>
            <w:shd w:val="clear" w:color="auto" w:fill="D7EFFA" w:themeFill="background2"/>
          </w:tcPr>
          <w:p w14:paraId="6CA8621A"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b/>
                <w:sz w:val="16"/>
                <w:szCs w:val="16"/>
                <w:lang w:val="en-GB"/>
              </w:rPr>
              <w:t>Post-application phase (includes disposal)</w:t>
            </w:r>
          </w:p>
        </w:tc>
      </w:tr>
      <w:tr w:rsidR="00935D78" w:rsidRPr="00B93E40" w14:paraId="1B3C6F6E" w14:textId="77777777" w:rsidTr="002E18BE">
        <w:trPr>
          <w:trHeight w:val="495"/>
        </w:trPr>
        <w:tc>
          <w:tcPr>
            <w:tcW w:w="3195" w:type="dxa"/>
            <w:shd w:val="clear" w:color="auto" w:fill="FFFFFF"/>
          </w:tcPr>
          <w:p w14:paraId="2CB6E471"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Disposal to refuse or drains</w:t>
            </w:r>
          </w:p>
        </w:tc>
        <w:tc>
          <w:tcPr>
            <w:tcW w:w="3420" w:type="dxa"/>
            <w:shd w:val="clear" w:color="auto" w:fill="FFFFFF"/>
          </w:tcPr>
          <w:p w14:paraId="7F668655" w14:textId="77777777" w:rsidR="00935D78" w:rsidRPr="00B93E40" w:rsidRDefault="00935D78" w:rsidP="002E18B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93E40">
              <w:rPr>
                <w:rFonts w:ascii="Verdana" w:hAnsi="Verdana"/>
                <w:sz w:val="16"/>
                <w:szCs w:val="16"/>
                <w:lang w:val="en-GB"/>
              </w:rPr>
              <w:t>None</w:t>
            </w:r>
          </w:p>
        </w:tc>
      </w:tr>
    </w:tbl>
    <w:p w14:paraId="788B8EDF" w14:textId="77777777" w:rsidR="00791536" w:rsidRPr="008E651D" w:rsidRDefault="00791536" w:rsidP="008E651D"/>
    <w:p w14:paraId="1CF4FEE5" w14:textId="77777777" w:rsidR="006F53EB" w:rsidRPr="006F53EB" w:rsidRDefault="00D870F2" w:rsidP="008E65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 and is made available here for use if for any application of product type 1 the agreed values displayed in the summary table above are not applicable. </w:t>
      </w:r>
    </w:p>
    <w:p w14:paraId="7DE350A8" w14:textId="77777777" w:rsidR="002623BC" w:rsidRPr="00856B6B" w:rsidRDefault="00621B92" w:rsidP="008E65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r>
        <w:rPr>
          <w:rFonts w:ascii="Times New Roman" w:hAnsi="Times New Roman"/>
          <w:lang w:val="en-GB"/>
        </w:rPr>
        <w:object w:dxaOrig="1531" w:dyaOrig="990" w14:anchorId="503C5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8" o:title=""/>
          </v:shape>
          <o:OLEObject Type="Embed" ProgID="Excel.Sheet.8" ShapeID="_x0000_i1025" DrawAspect="Icon" ObjectID="_1778595235" r:id="rId19"/>
        </w:object>
      </w:r>
      <w:r w:rsidR="008E651D" w:rsidRPr="00543804">
        <w:rPr>
          <w:rFonts w:ascii="Times New Roman" w:hAnsi="Times New Roman"/>
          <w:lang w:val="en-GB"/>
        </w:rPr>
        <w:br w:type="page"/>
      </w:r>
    </w:p>
    <w:p w14:paraId="149A4973" w14:textId="77777777" w:rsidR="00935D78" w:rsidRPr="00935D78" w:rsidRDefault="00342A0B" w:rsidP="002579A2">
      <w:pPr>
        <w:pStyle w:val="Heading4"/>
      </w:pPr>
      <w:r>
        <w:lastRenderedPageBreak/>
        <w:t>Product Type 2</w:t>
      </w:r>
      <w:r>
        <w:tab/>
      </w:r>
      <w:r w:rsidR="00935D78" w:rsidRPr="00935D78">
        <w:t>Private area and public health area disinfectant</w:t>
      </w:r>
    </w:p>
    <w:p w14:paraId="7E008389" w14:textId="77777777" w:rsidR="002E18BE" w:rsidRDefault="002E18BE"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E18BE">
        <w:rPr>
          <w:rFonts w:ascii="Verdana" w:hAnsi="Verdana"/>
          <w:sz w:val="20"/>
          <w:lang w:val="en-GB"/>
        </w:rPr>
        <w:t>The profess</w:t>
      </w:r>
      <w:r w:rsidR="00E36207">
        <w:rPr>
          <w:rFonts w:ascii="Verdana" w:hAnsi="Verdana"/>
          <w:sz w:val="20"/>
          <w:lang w:val="en-GB"/>
        </w:rPr>
        <w:t>ional user is a cleaner</w:t>
      </w:r>
      <w:r w:rsidR="00B264F6">
        <w:rPr>
          <w:rFonts w:ascii="Verdana" w:hAnsi="Verdana"/>
          <w:sz w:val="20"/>
          <w:lang w:val="en-GB"/>
        </w:rPr>
        <w:t>.</w:t>
      </w:r>
    </w:p>
    <w:p w14:paraId="74C318E6" w14:textId="77777777" w:rsid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jc w:val="both"/>
        <w:rPr>
          <w:rFonts w:ascii="Verdana" w:hAnsi="Verdana"/>
          <w:b/>
          <w:sz w:val="20"/>
          <w:u w:val="single"/>
          <w:lang w:val="en-GB"/>
        </w:rPr>
      </w:pPr>
    </w:p>
    <w:p w14:paraId="7B9F32C0" w14:textId="77777777" w:rsidR="004E14A1" w:rsidRPr="004E14A1" w:rsidRDefault="009B0056" w:rsidP="00856B6B">
      <w:pPr>
        <w:pStyle w:val="Heading5"/>
        <w:numPr>
          <w:ilvl w:val="0"/>
          <w:numId w:val="0"/>
        </w:numPr>
      </w:pPr>
      <w:proofErr w:type="spellStart"/>
      <w:r>
        <w:t>i.</w:t>
      </w:r>
      <w:r w:rsidR="004E14A1" w:rsidRPr="004E14A1">
        <w:t>Disinfectants</w:t>
      </w:r>
      <w:proofErr w:type="spellEnd"/>
      <w:r w:rsidR="004E14A1" w:rsidRPr="004E14A1">
        <w:t xml:space="preserve"> for medical equipment, biocidal produc</w:t>
      </w:r>
      <w:r w:rsidR="004E14A1">
        <w:t>ts for accommodation for man or</w:t>
      </w:r>
      <w:r w:rsidR="00AC0607">
        <w:t xml:space="preserve"> </w:t>
      </w:r>
      <w:proofErr w:type="gramStart"/>
      <w:r w:rsidR="004E14A1" w:rsidRPr="004E14A1">
        <w:t xml:space="preserve">in </w:t>
      </w:r>
      <w:r w:rsidR="004E14A1">
        <w:t xml:space="preserve"> </w:t>
      </w:r>
      <w:r w:rsidR="004E14A1" w:rsidRPr="004E14A1">
        <w:t>industrial</w:t>
      </w:r>
      <w:proofErr w:type="gramEnd"/>
      <w:r w:rsidR="004E14A1" w:rsidRPr="004E14A1">
        <w:t xml:space="preserve"> areas</w:t>
      </w:r>
    </w:p>
    <w:tbl>
      <w:tblPr>
        <w:tblStyle w:val="TableGrid"/>
        <w:tblW w:w="0" w:type="auto"/>
        <w:tblLook w:val="04A0" w:firstRow="1" w:lastRow="0" w:firstColumn="1" w:lastColumn="0" w:noHBand="0" w:noVBand="1"/>
      </w:tblPr>
      <w:tblGrid>
        <w:gridCol w:w="9060"/>
      </w:tblGrid>
      <w:tr w:rsidR="000306B9" w14:paraId="1D75BAF0" w14:textId="77777777" w:rsidTr="002F6ECE">
        <w:tc>
          <w:tcPr>
            <w:tcW w:w="9286" w:type="dxa"/>
            <w:shd w:val="clear" w:color="auto" w:fill="DDDDDD" w:themeFill="accent3" w:themeFillTint="33"/>
          </w:tcPr>
          <w:p w14:paraId="256AF20D" w14:textId="77777777" w:rsidR="000306B9" w:rsidRDefault="000306B9" w:rsidP="00856B6B">
            <w:pPr>
              <w:widowControl/>
              <w:tabs>
                <w:tab w:val="left" w:pos="4320"/>
              </w:tabs>
              <w:rPr>
                <w:b/>
              </w:rPr>
            </w:pPr>
          </w:p>
          <w:p w14:paraId="12D4B1C5" w14:textId="77777777" w:rsidR="000306B9" w:rsidRPr="006210FB" w:rsidRDefault="000306B9" w:rsidP="00856B6B">
            <w:pPr>
              <w:widowControl/>
              <w:tabs>
                <w:tab w:val="left" w:pos="4320"/>
              </w:tabs>
              <w:jc w:val="center"/>
              <w:rPr>
                <w:b/>
              </w:rPr>
            </w:pPr>
            <w:r w:rsidRPr="006210FB">
              <w:rPr>
                <w:b/>
              </w:rPr>
              <w:t>Recommended Exposure Scenarios</w:t>
            </w:r>
          </w:p>
          <w:p w14:paraId="04B48C44" w14:textId="77777777" w:rsidR="000306B9" w:rsidRDefault="000306B9" w:rsidP="00856B6B">
            <w:pPr>
              <w:widowControl/>
              <w:tabs>
                <w:tab w:val="left" w:pos="4320"/>
              </w:tabs>
              <w:rPr>
                <w:b/>
              </w:rPr>
            </w:pPr>
          </w:p>
        </w:tc>
      </w:tr>
    </w:tbl>
    <w:p w14:paraId="48913F6F" w14:textId="77777777" w:rsidR="000306B9" w:rsidRDefault="000306B9" w:rsidP="00856B6B">
      <w:pPr>
        <w:widowControl/>
      </w:pPr>
    </w:p>
    <w:p w14:paraId="073B72A6" w14:textId="77777777" w:rsidR="000306B9" w:rsidRDefault="000306B9" w:rsidP="00856B6B">
      <w:pPr>
        <w:widowControl/>
      </w:pPr>
      <w:r>
        <w:t>The following exposure scenarios (including exposure estimation models) are recommended for this product type. Details are available in Section 3.2</w:t>
      </w:r>
      <w:r w:rsidR="00E83E73">
        <w:t>.1</w:t>
      </w:r>
      <w:r>
        <w:t>:</w:t>
      </w:r>
    </w:p>
    <w:p w14:paraId="0EA9FE4F" w14:textId="77777777" w:rsidR="000306B9" w:rsidRDefault="000306B9" w:rsidP="00856B6B">
      <w:pPr>
        <w:widowControl/>
      </w:pPr>
    </w:p>
    <w:p w14:paraId="2A8DD26D" w14:textId="77777777" w:rsidR="000306B9" w:rsidRPr="005F75B8" w:rsidRDefault="000306B9" w:rsidP="00811E47">
      <w:pPr>
        <w:pStyle w:val="ListParagraph"/>
        <w:widowControl/>
        <w:numPr>
          <w:ilvl w:val="0"/>
          <w:numId w:val="11"/>
        </w:numPr>
        <w:rPr>
          <w:b/>
        </w:rPr>
      </w:pPr>
      <w:r w:rsidRPr="005F75B8">
        <w:rPr>
          <w:b/>
        </w:rPr>
        <w:t>Professional hard surfaces disinfection (floors, walls, ceilings) by coarse spraying</w:t>
      </w:r>
    </w:p>
    <w:p w14:paraId="1DCE5C24" w14:textId="77777777" w:rsidR="000306B9" w:rsidRDefault="000306B9" w:rsidP="00856B6B">
      <w:pPr>
        <w:widowControl/>
        <w:rPr>
          <w:b/>
          <w:u w:val="single"/>
        </w:rPr>
      </w:pPr>
    </w:p>
    <w:p w14:paraId="10B1A1EE" w14:textId="77777777" w:rsidR="000306B9" w:rsidRDefault="000306B9" w:rsidP="00811E47">
      <w:pPr>
        <w:pStyle w:val="ListParagraph"/>
        <w:widowControl/>
        <w:numPr>
          <w:ilvl w:val="0"/>
          <w:numId w:val="11"/>
        </w:numPr>
        <w:rPr>
          <w:b/>
        </w:rPr>
      </w:pPr>
      <w:r w:rsidRPr="005F75B8">
        <w:rPr>
          <w:b/>
        </w:rPr>
        <w:t xml:space="preserve">Professional hard surfaces disinfection (floors, walls, ceilings) by </w:t>
      </w:r>
      <w:r>
        <w:rPr>
          <w:b/>
        </w:rPr>
        <w:t>wiping/brushing/mopping</w:t>
      </w:r>
    </w:p>
    <w:p w14:paraId="099DDA91" w14:textId="77777777" w:rsidR="000306B9" w:rsidRPr="004A65FF" w:rsidRDefault="000306B9" w:rsidP="00856B6B"/>
    <w:p w14:paraId="07D69B82" w14:textId="77777777" w:rsidR="000306B9" w:rsidRDefault="000306B9" w:rsidP="00811E47">
      <w:pPr>
        <w:pStyle w:val="ListParagraph"/>
        <w:widowControl/>
        <w:numPr>
          <w:ilvl w:val="0"/>
          <w:numId w:val="11"/>
        </w:numPr>
        <w:rPr>
          <w:b/>
        </w:rPr>
      </w:pPr>
      <w:r w:rsidRPr="005F75B8">
        <w:rPr>
          <w:b/>
        </w:rPr>
        <w:t>Professional hard surfaces disinfection (floors, walls, ceiling</w:t>
      </w:r>
      <w:r>
        <w:rPr>
          <w:b/>
        </w:rPr>
        <w:t xml:space="preserve">s) by single use wiping tissue – cleaning and disinfection of hard surfaces in private areas, public health care facilities, veterinary </w:t>
      </w:r>
      <w:proofErr w:type="gramStart"/>
      <w:r>
        <w:rPr>
          <w:b/>
        </w:rPr>
        <w:t>practices</w:t>
      </w:r>
      <w:proofErr w:type="gramEnd"/>
      <w:r>
        <w:rPr>
          <w:b/>
        </w:rPr>
        <w:t xml:space="preserve"> and laboratories)</w:t>
      </w:r>
    </w:p>
    <w:p w14:paraId="4F1891DB" w14:textId="77777777" w:rsidR="000306B9" w:rsidRPr="005F75B8" w:rsidRDefault="000306B9" w:rsidP="00856B6B">
      <w:pPr>
        <w:pStyle w:val="ListParagraph"/>
        <w:rPr>
          <w:b/>
        </w:rPr>
      </w:pPr>
    </w:p>
    <w:p w14:paraId="7CA07145" w14:textId="77777777" w:rsidR="000306B9" w:rsidRDefault="000306B9" w:rsidP="00811E47">
      <w:pPr>
        <w:pStyle w:val="ListParagraph"/>
        <w:widowControl/>
        <w:numPr>
          <w:ilvl w:val="0"/>
          <w:numId w:val="11"/>
        </w:numPr>
        <w:rPr>
          <w:b/>
        </w:rPr>
      </w:pPr>
      <w:r>
        <w:rPr>
          <w:b/>
        </w:rPr>
        <w:t xml:space="preserve">Professional use of immersion bath for dipping of </w:t>
      </w:r>
      <w:proofErr w:type="spellStart"/>
      <w:r>
        <w:rPr>
          <w:b/>
        </w:rPr>
        <w:t>equipments</w:t>
      </w:r>
      <w:proofErr w:type="spellEnd"/>
      <w:r>
        <w:rPr>
          <w:b/>
        </w:rPr>
        <w:t xml:space="preserve"> (</w:t>
      </w:r>
      <w:proofErr w:type="gramStart"/>
      <w:r>
        <w:rPr>
          <w:b/>
        </w:rPr>
        <w:t>e.g.</w:t>
      </w:r>
      <w:proofErr w:type="gramEnd"/>
      <w:r>
        <w:rPr>
          <w:b/>
        </w:rPr>
        <w:t xml:space="preserve"> small farmer equipment) in agricultural environment or medical equipment).</w:t>
      </w:r>
    </w:p>
    <w:p w14:paraId="322667CB" w14:textId="77777777" w:rsidR="000306B9" w:rsidRPr="005F75B8" w:rsidRDefault="000306B9" w:rsidP="00856B6B">
      <w:pPr>
        <w:pStyle w:val="ListParagraph"/>
        <w:rPr>
          <w:b/>
        </w:rPr>
      </w:pPr>
    </w:p>
    <w:p w14:paraId="066896D0" w14:textId="77777777" w:rsidR="000306B9" w:rsidRDefault="000306B9" w:rsidP="00811E47">
      <w:pPr>
        <w:pStyle w:val="ListParagraph"/>
        <w:widowControl/>
        <w:numPr>
          <w:ilvl w:val="0"/>
          <w:numId w:val="11"/>
        </w:numPr>
        <w:rPr>
          <w:b/>
        </w:rPr>
      </w:pPr>
      <w:r>
        <w:rPr>
          <w:b/>
        </w:rPr>
        <w:t>Professional mixing and loading operations during manual or automated addition of biocidal product to treated articles.</w:t>
      </w:r>
    </w:p>
    <w:p w14:paraId="756E68A6" w14:textId="77777777" w:rsidR="000306B9" w:rsidRPr="009E009C" w:rsidRDefault="000306B9" w:rsidP="00856B6B">
      <w:pPr>
        <w:pStyle w:val="ListParagraph"/>
        <w:rPr>
          <w:b/>
        </w:rPr>
      </w:pPr>
    </w:p>
    <w:p w14:paraId="27B1A643" w14:textId="77777777" w:rsidR="000306B9" w:rsidRDefault="000306B9" w:rsidP="00811E47">
      <w:pPr>
        <w:pStyle w:val="ListParagraph"/>
        <w:widowControl/>
        <w:numPr>
          <w:ilvl w:val="0"/>
          <w:numId w:val="11"/>
        </w:numPr>
        <w:rPr>
          <w:b/>
        </w:rPr>
      </w:pPr>
      <w:r>
        <w:rPr>
          <w:b/>
        </w:rPr>
        <w:t xml:space="preserve">Professional mixing and loading, manual or (semi)automated addition of biocidal product to treated </w:t>
      </w:r>
      <w:proofErr w:type="gramStart"/>
      <w:r>
        <w:rPr>
          <w:b/>
        </w:rPr>
        <w:t>articles</w:t>
      </w:r>
      <w:proofErr w:type="gramEnd"/>
    </w:p>
    <w:p w14:paraId="654418DA" w14:textId="77777777" w:rsidR="00294B7F" w:rsidRDefault="00294B7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007A4C19" w14:textId="77777777" w:rsidR="00294B7F" w:rsidRDefault="00294B7F" w:rsidP="004E14A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Style w:val="TableGrid"/>
        <w:tblW w:w="0" w:type="auto"/>
        <w:tblLook w:val="04A0" w:firstRow="1" w:lastRow="0" w:firstColumn="1" w:lastColumn="0" w:noHBand="0" w:noVBand="1"/>
      </w:tblPr>
      <w:tblGrid>
        <w:gridCol w:w="9060"/>
      </w:tblGrid>
      <w:tr w:rsidR="000306B9" w14:paraId="29957913" w14:textId="77777777" w:rsidTr="002F6ECE">
        <w:tc>
          <w:tcPr>
            <w:tcW w:w="9286" w:type="dxa"/>
            <w:shd w:val="clear" w:color="auto" w:fill="DDDDDD" w:themeFill="accent3" w:themeFillTint="33"/>
          </w:tcPr>
          <w:p w14:paraId="6EC619F2" w14:textId="77777777" w:rsidR="000306B9" w:rsidRDefault="000306B9"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40DE41F7" w14:textId="77777777" w:rsidR="000306B9" w:rsidRDefault="000306B9"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Pr>
                <w:rFonts w:ascii="Verdana" w:hAnsi="Verdana"/>
                <w:b/>
                <w:sz w:val="20"/>
                <w:lang w:val="en-GB"/>
              </w:rPr>
              <w:t>Additional Information</w:t>
            </w:r>
          </w:p>
        </w:tc>
      </w:tr>
    </w:tbl>
    <w:p w14:paraId="6652874C" w14:textId="77777777" w:rsidR="000306B9" w:rsidRDefault="000306B9"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071D4DB2" w14:textId="77777777" w:rsidR="00B264F6" w:rsidRPr="00B264F6" w:rsidRDefault="00B264F6"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264F6">
        <w:rPr>
          <w:rFonts w:ascii="Verdana" w:hAnsi="Verdana"/>
          <w:b/>
          <w:sz w:val="20"/>
          <w:lang w:val="en-GB"/>
        </w:rPr>
        <w:t>General considerations:</w:t>
      </w:r>
    </w:p>
    <w:p w14:paraId="0A3A6C66"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Surface disinfection is d</w:t>
      </w:r>
      <w:r w:rsidR="00FD1C1A">
        <w:rPr>
          <w:rFonts w:ascii="Verdana" w:hAnsi="Verdana"/>
          <w:sz w:val="20"/>
          <w:lang w:val="en-GB"/>
        </w:rPr>
        <w:t>one using a ready-for-use (</w:t>
      </w:r>
      <w:proofErr w:type="spellStart"/>
      <w:r w:rsidR="00FD1C1A">
        <w:rPr>
          <w:rFonts w:ascii="Verdana" w:hAnsi="Verdana"/>
          <w:sz w:val="20"/>
          <w:lang w:val="en-GB"/>
        </w:rPr>
        <w:t>r.f.u</w:t>
      </w:r>
      <w:proofErr w:type="spellEnd"/>
      <w:r w:rsidRPr="004E14A1">
        <w:rPr>
          <w:rFonts w:ascii="Verdana" w:hAnsi="Verdana"/>
          <w:sz w:val="20"/>
          <w:lang w:val="en-GB"/>
        </w:rPr>
        <w:t xml:space="preserve">) product, </w:t>
      </w:r>
      <w:proofErr w:type="gramStart"/>
      <w:r w:rsidRPr="004E14A1">
        <w:rPr>
          <w:rFonts w:ascii="Verdana" w:hAnsi="Verdana"/>
          <w:sz w:val="20"/>
          <w:lang w:val="en-GB"/>
        </w:rPr>
        <w:t>e.g.</w:t>
      </w:r>
      <w:proofErr w:type="gramEnd"/>
      <w:r w:rsidRPr="004E14A1">
        <w:rPr>
          <w:rFonts w:ascii="Verdana" w:hAnsi="Verdana"/>
          <w:sz w:val="20"/>
          <w:lang w:val="en-GB"/>
        </w:rPr>
        <w:t xml:space="preserve"> wipe, trigger spray, or through diluting a concentrate, e.g. </w:t>
      </w:r>
      <w:r w:rsidR="00B264F6" w:rsidRPr="004E14A1">
        <w:rPr>
          <w:rFonts w:ascii="Verdana" w:hAnsi="Verdana"/>
          <w:sz w:val="20"/>
          <w:lang w:val="en-GB"/>
        </w:rPr>
        <w:t>for scrubbing</w:t>
      </w:r>
      <w:r w:rsidRPr="004E14A1">
        <w:rPr>
          <w:rFonts w:ascii="Verdana" w:hAnsi="Verdana"/>
          <w:sz w:val="20"/>
          <w:lang w:val="en-GB"/>
        </w:rPr>
        <w:t>, mopping or wiping depending on the degree of soiling.  The use of powered sprayers is possible for large areas (</w:t>
      </w:r>
      <w:proofErr w:type="gramStart"/>
      <w:r w:rsidRPr="004E14A1">
        <w:rPr>
          <w:rFonts w:ascii="Verdana" w:hAnsi="Verdana"/>
          <w:sz w:val="20"/>
          <w:lang w:val="en-GB"/>
        </w:rPr>
        <w:t>e.g.</w:t>
      </w:r>
      <w:proofErr w:type="gramEnd"/>
      <w:r w:rsidRPr="004E14A1">
        <w:rPr>
          <w:rFonts w:ascii="Verdana" w:hAnsi="Verdana"/>
          <w:sz w:val="20"/>
          <w:lang w:val="en-GB"/>
        </w:rPr>
        <w:t xml:space="preserve"> swimming pools).</w:t>
      </w:r>
    </w:p>
    <w:p w14:paraId="7E5D4A82"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Medical equipment disinfection is done in a trough or in dedicated cold sterilisation equipment (</w:t>
      </w:r>
      <w:proofErr w:type="gramStart"/>
      <w:r w:rsidRPr="004E14A1">
        <w:rPr>
          <w:rFonts w:ascii="Verdana" w:hAnsi="Verdana"/>
          <w:sz w:val="20"/>
          <w:lang w:val="en-GB"/>
        </w:rPr>
        <w:t>e.g.</w:t>
      </w:r>
      <w:proofErr w:type="gramEnd"/>
      <w:r w:rsidRPr="004E14A1">
        <w:rPr>
          <w:rFonts w:ascii="Verdana" w:hAnsi="Verdana"/>
          <w:sz w:val="20"/>
          <w:lang w:val="en-GB"/>
        </w:rPr>
        <w:t xml:space="preserve"> for endoscopes).</w:t>
      </w:r>
    </w:p>
    <w:p w14:paraId="5C006C0A"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Space fumigation requires specific equipment to evaporate and disperse the fumigant, and to verify the space free of fumigant before re-entry.</w:t>
      </w:r>
    </w:p>
    <w:p w14:paraId="173D9D91"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It is anticipated that products for use by professionals are supplied in steel or plastic containers, ready for use in packs or individual sachets.  Products for non-professional use are marketed in plastic containers up to 2 litres.</w:t>
      </w:r>
    </w:p>
    <w:p w14:paraId="31D286AA"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lastRenderedPageBreak/>
        <w:t xml:space="preserve">Hypochlorite, used in domestic situations, is normally supplied at 3-5% available chlorine, with typical in-use concentrations at 0.01 to 0.5%.  Glutaraldehyde, supplied as a bisulphite addition compound, requires activation before use.  </w:t>
      </w:r>
    </w:p>
    <w:p w14:paraId="7484EA11"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73C2B">
        <w:rPr>
          <w:rFonts w:ascii="Verdana" w:hAnsi="Verdana"/>
          <w:b/>
          <w:sz w:val="20"/>
          <w:lang w:val="en-GB"/>
        </w:rPr>
        <w:t>Mixing and loading</w:t>
      </w:r>
      <w:r w:rsidRPr="004E14A1">
        <w:rPr>
          <w:rFonts w:ascii="Verdana" w:hAnsi="Verdana"/>
          <w:sz w:val="20"/>
          <w:lang w:val="en-GB"/>
        </w:rPr>
        <w:t xml:space="preserve"> for surface disinfection requires simple dilution of concentrate in a bowl or bucket.  </w:t>
      </w:r>
      <w:r w:rsidRPr="00E73C2B">
        <w:rPr>
          <w:rFonts w:ascii="Verdana" w:hAnsi="Verdana"/>
          <w:b/>
          <w:sz w:val="20"/>
          <w:lang w:val="en-GB"/>
        </w:rPr>
        <w:t>Application</w:t>
      </w:r>
      <w:r w:rsidRPr="004E14A1">
        <w:rPr>
          <w:rFonts w:ascii="Verdana" w:hAnsi="Verdana"/>
          <w:sz w:val="20"/>
          <w:lang w:val="en-GB"/>
        </w:rPr>
        <w:t xml:space="preserve"> depends on the degree of soiling.  </w:t>
      </w:r>
      <w:r w:rsidRPr="00E73C2B">
        <w:rPr>
          <w:rFonts w:ascii="Verdana" w:hAnsi="Verdana"/>
          <w:b/>
          <w:sz w:val="20"/>
          <w:lang w:val="en-GB"/>
        </w:rPr>
        <w:t>Post-application</w:t>
      </w:r>
      <w:r w:rsidRPr="004E14A1">
        <w:rPr>
          <w:rFonts w:ascii="Verdana" w:hAnsi="Verdana"/>
          <w:sz w:val="20"/>
          <w:lang w:val="en-GB"/>
        </w:rPr>
        <w:t xml:space="preserve">, the surfaces are normally wiped or left to dry.  Waste disinfectant is disposed to mains drainage.  Professional cleaners use products on a prolonged basis, mopping, </w:t>
      </w:r>
      <w:proofErr w:type="gramStart"/>
      <w:r w:rsidRPr="004E14A1">
        <w:rPr>
          <w:rFonts w:ascii="Verdana" w:hAnsi="Verdana"/>
          <w:sz w:val="20"/>
          <w:lang w:val="en-GB"/>
        </w:rPr>
        <w:t>scrubbing</w:t>
      </w:r>
      <w:proofErr w:type="gramEnd"/>
      <w:r w:rsidRPr="004E14A1">
        <w:rPr>
          <w:rFonts w:ascii="Verdana" w:hAnsi="Verdana"/>
          <w:sz w:val="20"/>
          <w:lang w:val="en-GB"/>
        </w:rPr>
        <w:t xml:space="preserve"> and wiping.  A TNO report (V96.314: Schippers et al., 1996) shows that surface disinfection in healthcare is an intermittent activity.  Data for household cleaning activity are quoted by </w:t>
      </w:r>
      <w:proofErr w:type="spellStart"/>
      <w:r w:rsidRPr="004E14A1">
        <w:rPr>
          <w:rFonts w:ascii="Verdana" w:hAnsi="Verdana"/>
          <w:sz w:val="20"/>
          <w:lang w:val="en-GB"/>
        </w:rPr>
        <w:t>Weegels</w:t>
      </w:r>
      <w:proofErr w:type="spellEnd"/>
      <w:r w:rsidRPr="004E14A1">
        <w:rPr>
          <w:rFonts w:ascii="Verdana" w:hAnsi="Verdana"/>
          <w:sz w:val="20"/>
          <w:lang w:val="en-GB"/>
        </w:rPr>
        <w:t xml:space="preserve"> (TU Delft, 1997), involving mostly wiping and mopping.</w:t>
      </w:r>
    </w:p>
    <w:p w14:paraId="2A1484DD"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73C2B">
        <w:rPr>
          <w:rFonts w:ascii="Verdana" w:hAnsi="Verdana"/>
          <w:b/>
          <w:sz w:val="20"/>
          <w:lang w:val="en-GB"/>
        </w:rPr>
        <w:t>Mixing and loading</w:t>
      </w:r>
      <w:r w:rsidRPr="004E14A1">
        <w:rPr>
          <w:rFonts w:ascii="Verdana" w:hAnsi="Verdana"/>
          <w:sz w:val="20"/>
          <w:lang w:val="en-GB"/>
        </w:rPr>
        <w:t xml:space="preserve"> for equipment disinfection may be manual or automatic.  Application is by immersion, also manual or automatic.  </w:t>
      </w:r>
      <w:r w:rsidRPr="00E73C2B">
        <w:rPr>
          <w:rFonts w:ascii="Verdana" w:hAnsi="Verdana"/>
          <w:b/>
          <w:sz w:val="20"/>
          <w:lang w:val="en-GB"/>
        </w:rPr>
        <w:t>Post-application tasks</w:t>
      </w:r>
      <w:r w:rsidRPr="004E14A1">
        <w:rPr>
          <w:rFonts w:ascii="Verdana" w:hAnsi="Verdana"/>
          <w:sz w:val="20"/>
          <w:lang w:val="en-GB"/>
        </w:rPr>
        <w:t xml:space="preserve"> involve washing and disposal of used disinfectant to mains drainage.  A Danish report states that immersion baths for medical equipment should be in well-ventilated areas.  </w:t>
      </w:r>
    </w:p>
    <w:p w14:paraId="7039E155"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 xml:space="preserve">Fumigation involves the evaporation of liquid in a space under "permit to work" procedures.  </w:t>
      </w:r>
      <w:r w:rsidRPr="00E73C2B">
        <w:rPr>
          <w:rFonts w:ascii="Verdana" w:hAnsi="Verdana"/>
          <w:b/>
          <w:sz w:val="20"/>
          <w:lang w:val="en-GB"/>
        </w:rPr>
        <w:t>Mixing and loading</w:t>
      </w:r>
      <w:r w:rsidRPr="004E14A1">
        <w:rPr>
          <w:rFonts w:ascii="Verdana" w:hAnsi="Verdana"/>
          <w:sz w:val="20"/>
          <w:lang w:val="en-GB"/>
        </w:rPr>
        <w:t xml:space="preserve"> has an evaporator loaded with concentrate.  </w:t>
      </w:r>
      <w:r w:rsidRPr="00E73C2B">
        <w:rPr>
          <w:rFonts w:ascii="Verdana" w:hAnsi="Verdana"/>
          <w:b/>
          <w:sz w:val="20"/>
          <w:lang w:val="en-GB"/>
        </w:rPr>
        <w:t>Post-application</w:t>
      </w:r>
      <w:r w:rsidRPr="004E14A1">
        <w:rPr>
          <w:rFonts w:ascii="Verdana" w:hAnsi="Verdana"/>
          <w:sz w:val="20"/>
          <w:lang w:val="en-GB"/>
        </w:rPr>
        <w:t>, the space fumigated should be certified as free from fumigant residues before reoccupation.</w:t>
      </w:r>
    </w:p>
    <w:p w14:paraId="77866BEB"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 xml:space="preserve">Medical equipment disinfectant baths </w:t>
      </w:r>
      <w:r w:rsidRPr="00E73C2B">
        <w:rPr>
          <w:rFonts w:ascii="Verdana" w:hAnsi="Verdana"/>
          <w:b/>
          <w:sz w:val="20"/>
          <w:lang w:val="en-GB"/>
        </w:rPr>
        <w:t xml:space="preserve">disposal </w:t>
      </w:r>
      <w:r w:rsidRPr="004E14A1">
        <w:rPr>
          <w:rFonts w:ascii="Verdana" w:hAnsi="Verdana"/>
          <w:sz w:val="20"/>
          <w:lang w:val="en-GB"/>
        </w:rPr>
        <w:t>is to mains drainage.  A disposal event would take no more than an estimated 2 minutes, including washing a soaking trough.</w:t>
      </w:r>
    </w:p>
    <w:p w14:paraId="7AE701E4"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 xml:space="preserve">Other </w:t>
      </w:r>
      <w:r w:rsidRPr="00E73C2B">
        <w:rPr>
          <w:rFonts w:ascii="Verdana" w:hAnsi="Verdana"/>
          <w:b/>
          <w:sz w:val="20"/>
          <w:lang w:val="en-GB"/>
        </w:rPr>
        <w:t>disposal</w:t>
      </w:r>
      <w:r w:rsidRPr="004E14A1">
        <w:rPr>
          <w:rFonts w:ascii="Verdana" w:hAnsi="Verdana"/>
          <w:sz w:val="20"/>
          <w:lang w:val="en-GB"/>
        </w:rPr>
        <w:t xml:space="preserve"> is to mains drainage, with exposure to dilute disinfectant by splashes only.  Used ready-for-use containers are disposed to waste or for pack recycling.</w:t>
      </w:r>
    </w:p>
    <w:p w14:paraId="0B407AD9"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Fumigants disperse to the external environment.</w:t>
      </w:r>
    </w:p>
    <w:p w14:paraId="43B5836A" w14:textId="77777777" w:rsidR="004E14A1" w:rsidRPr="004E14A1" w:rsidRDefault="004E14A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E14A1">
        <w:rPr>
          <w:rFonts w:ascii="Verdana" w:hAnsi="Verdana"/>
          <w:sz w:val="20"/>
          <w:lang w:val="en-GB"/>
        </w:rPr>
        <w:t xml:space="preserve">Cleaners normally wear protective gloves for mixing &amp; loading and application.  It is likely that such gloves are contaminated inside.  Healthcare professionals would be likely to use disposable latex gloves for cleaning and disinfection of surfaces, and RPE to clear glutaraldehyde spills.  </w:t>
      </w:r>
    </w:p>
    <w:p w14:paraId="257F5645" w14:textId="77777777" w:rsidR="004B6596" w:rsidRDefault="004B6596"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11D69F6" w14:textId="77777777" w:rsidR="004A65FF" w:rsidRDefault="004A65F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0076D47E" w14:textId="77777777" w:rsidR="009E009C" w:rsidRPr="009E009C" w:rsidRDefault="009E009C" w:rsidP="00856B6B">
      <w:pPr>
        <w:pStyle w:val="ListParagraph"/>
        <w:rPr>
          <w:b/>
        </w:rPr>
      </w:pPr>
    </w:p>
    <w:p w14:paraId="69C29C3E" w14:textId="77777777" w:rsidR="009E009C" w:rsidRPr="005F75B8" w:rsidRDefault="009E009C" w:rsidP="00856B6B">
      <w:pPr>
        <w:pStyle w:val="ListParagraph"/>
        <w:widowControl/>
        <w:rPr>
          <w:b/>
        </w:rPr>
      </w:pPr>
    </w:p>
    <w:p w14:paraId="69F0F8BF" w14:textId="77777777" w:rsidR="005F75B8" w:rsidRDefault="00342A0B" w:rsidP="00856B6B">
      <w:pPr>
        <w:widowControl/>
        <w:rPr>
          <w:b/>
          <w:u w:val="single"/>
        </w:rPr>
      </w:pPr>
      <w:r>
        <w:rPr>
          <w:b/>
          <w:u w:val="single"/>
        </w:rPr>
        <w:br w:type="page"/>
      </w:r>
    </w:p>
    <w:p w14:paraId="5C83B737" w14:textId="77777777" w:rsidR="002623BC" w:rsidRPr="00AC0607" w:rsidRDefault="009B0056" w:rsidP="00AC0607">
      <w:pPr>
        <w:pStyle w:val="Heading5"/>
        <w:numPr>
          <w:ilvl w:val="0"/>
          <w:numId w:val="0"/>
        </w:numPr>
      </w:pPr>
      <w:proofErr w:type="spellStart"/>
      <w:r>
        <w:lastRenderedPageBreak/>
        <w:t>ii.</w:t>
      </w:r>
      <w:r w:rsidR="004E14A1" w:rsidRPr="00AC0607">
        <w:t>Biocidal</w:t>
      </w:r>
      <w:proofErr w:type="spellEnd"/>
      <w:r w:rsidR="004E14A1" w:rsidRPr="00AC0607">
        <w:t xml:space="preserve"> products to be used in swimming pools, etc.</w:t>
      </w:r>
    </w:p>
    <w:p w14:paraId="44188E2D"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The product type covers the treatment of indoor and outdoor public and private swimming pools, leisure centres (</w:t>
      </w:r>
      <w:proofErr w:type="gramStart"/>
      <w:r w:rsidRPr="00342A0B">
        <w:rPr>
          <w:rFonts w:ascii="Verdana" w:hAnsi="Verdana"/>
          <w:sz w:val="20"/>
          <w:lang w:val="en-GB"/>
        </w:rPr>
        <w:t>water-slides</w:t>
      </w:r>
      <w:proofErr w:type="gramEnd"/>
      <w:r w:rsidRPr="00342A0B">
        <w:rPr>
          <w:rFonts w:ascii="Verdana" w:hAnsi="Verdana"/>
          <w:sz w:val="20"/>
          <w:lang w:val="en-GB"/>
        </w:rPr>
        <w:t>, wave machines), hydrotherapy pools and spa baths.  Spa baths and leisure pools are high challenge environments.  Swimming pool filtration equipment contains biocide fixed within the filter medium, to prevent accumulation of biological agents within the filters.  As (possibly) Product Type 9, this is done during product manufacture and is discussed later.  Procedures such as filter backwash are physical procedures and are not covered in this statement.</w:t>
      </w:r>
    </w:p>
    <w:p w14:paraId="7D131BFA"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 xml:space="preserve">Professional users are employed at public pools and spa baths.  </w:t>
      </w:r>
    </w:p>
    <w:p w14:paraId="61253889" w14:textId="77777777" w:rsidR="00AC438F" w:rsidRPr="00313850" w:rsidRDefault="005B0063"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It is </w:t>
      </w:r>
      <w:r w:rsidR="00956E00">
        <w:rPr>
          <w:rFonts w:ascii="Verdana" w:hAnsi="Verdana"/>
          <w:sz w:val="20"/>
          <w:lang w:val="en-GB"/>
        </w:rPr>
        <w:t xml:space="preserve">recommended to consult the </w:t>
      </w:r>
      <w:proofErr w:type="spellStart"/>
      <w:r w:rsidR="00956E00">
        <w:rPr>
          <w:rFonts w:ascii="Verdana" w:hAnsi="Verdana"/>
          <w:sz w:val="20"/>
          <w:lang w:val="en-GB"/>
        </w:rPr>
        <w:t>ConsE</w:t>
      </w:r>
      <w:r>
        <w:rPr>
          <w:rFonts w:ascii="Verdana" w:hAnsi="Verdana"/>
          <w:sz w:val="20"/>
          <w:lang w:val="en-GB"/>
        </w:rPr>
        <w:t>xpo</w:t>
      </w:r>
      <w:proofErr w:type="spellEnd"/>
      <w:r>
        <w:rPr>
          <w:rFonts w:ascii="Verdana" w:hAnsi="Verdana"/>
          <w:sz w:val="20"/>
          <w:lang w:val="en-GB"/>
        </w:rPr>
        <w:t xml:space="preserve"> Disinfectants Factsheet for potential scenarios/pattern of use regarding Swimming Pool Disinfectants as the </w:t>
      </w:r>
      <w:r w:rsidR="00D13EB0">
        <w:rPr>
          <w:rFonts w:ascii="Verdana" w:hAnsi="Verdana"/>
          <w:sz w:val="20"/>
          <w:lang w:val="en-GB"/>
        </w:rPr>
        <w:t>scenarios available within the Factsheet for non-professional may also be applicable for professional users.</w:t>
      </w:r>
    </w:p>
    <w:p w14:paraId="6BF6BD34"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Style w:val="TableGrid"/>
        <w:tblW w:w="0" w:type="auto"/>
        <w:tblLook w:val="04A0" w:firstRow="1" w:lastRow="0" w:firstColumn="1" w:lastColumn="0" w:noHBand="0" w:noVBand="1"/>
      </w:tblPr>
      <w:tblGrid>
        <w:gridCol w:w="9060"/>
      </w:tblGrid>
      <w:tr w:rsidR="00AC438F" w14:paraId="1CE98533" w14:textId="77777777" w:rsidTr="00DA1521">
        <w:tc>
          <w:tcPr>
            <w:tcW w:w="9286" w:type="dxa"/>
            <w:shd w:val="clear" w:color="auto" w:fill="DDDDDD" w:themeFill="accent3" w:themeFillTint="33"/>
          </w:tcPr>
          <w:p w14:paraId="73C56122"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762C4F42"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Pr>
                <w:rFonts w:ascii="Verdana" w:hAnsi="Verdana"/>
                <w:b/>
                <w:sz w:val="20"/>
                <w:lang w:val="en-GB"/>
              </w:rPr>
              <w:t>Additional Information</w:t>
            </w:r>
          </w:p>
        </w:tc>
      </w:tr>
    </w:tbl>
    <w:p w14:paraId="45A7B07F"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4D2AD01A" w14:textId="77777777" w:rsidR="00E73C2B" w:rsidRPr="00E73C2B" w:rsidRDefault="00E73C2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73C2B">
        <w:rPr>
          <w:rFonts w:ascii="Verdana" w:hAnsi="Verdana"/>
          <w:b/>
          <w:sz w:val="20"/>
          <w:lang w:val="en-GB"/>
        </w:rPr>
        <w:t>Mixing and loading</w:t>
      </w:r>
    </w:p>
    <w:p w14:paraId="7E7E58B9"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Generating plant (for in-situ generation of chlorine dioxide), or metering plant for liquid and solid dissolution systems.  Direct liquid addition is possible for private pools.  Systems relying on residual chlorine may require pH monitoring and buffering systems.  Outdoor pools may also require dosing with algaecide.</w:t>
      </w:r>
    </w:p>
    <w:p w14:paraId="501EA4E5"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Chlorine gas is held in cylinders.  There is no information about liquid or solid products, though some solid products are placed on the market as large, non-friable tablets.  Liquids may be delivered by tanker or in an Intermediate Bulk Container (IBC).  Indoor facilities containing residual chlorine as disinfectant are likely to have irritant nitrogen chlorides (</w:t>
      </w:r>
      <w:proofErr w:type="gramStart"/>
      <w:r w:rsidRPr="00342A0B">
        <w:rPr>
          <w:rFonts w:ascii="Verdana" w:hAnsi="Verdana"/>
          <w:sz w:val="20"/>
          <w:lang w:val="en-GB"/>
        </w:rPr>
        <w:t>e.g.</w:t>
      </w:r>
      <w:proofErr w:type="gramEnd"/>
      <w:r w:rsidRPr="00342A0B">
        <w:rPr>
          <w:rFonts w:ascii="Verdana" w:hAnsi="Verdana"/>
          <w:sz w:val="20"/>
          <w:lang w:val="en-GB"/>
        </w:rPr>
        <w:t xml:space="preserve"> NCl</w:t>
      </w:r>
      <w:r w:rsidRPr="00342A0B">
        <w:rPr>
          <w:rFonts w:ascii="Verdana" w:hAnsi="Verdana"/>
          <w:sz w:val="20"/>
          <w:vertAlign w:val="subscript"/>
          <w:lang w:val="en-GB"/>
        </w:rPr>
        <w:t>3</w:t>
      </w:r>
      <w:r w:rsidRPr="00342A0B">
        <w:rPr>
          <w:rFonts w:ascii="Verdana" w:hAnsi="Verdana"/>
          <w:sz w:val="20"/>
          <w:lang w:val="en-GB"/>
        </w:rPr>
        <w:t>) present in the air.  Other products (quaternary ammonium compounds, biguanides) do not release NCl</w:t>
      </w:r>
      <w:r w:rsidRPr="00342A0B">
        <w:rPr>
          <w:rFonts w:ascii="Verdana" w:hAnsi="Verdana"/>
          <w:sz w:val="20"/>
          <w:vertAlign w:val="subscript"/>
          <w:lang w:val="en-GB"/>
        </w:rPr>
        <w:t>3</w:t>
      </w:r>
      <w:r w:rsidRPr="00342A0B">
        <w:rPr>
          <w:rFonts w:ascii="Verdana" w:hAnsi="Verdana"/>
          <w:sz w:val="20"/>
          <w:lang w:val="en-GB"/>
        </w:rPr>
        <w:t>.</w:t>
      </w:r>
    </w:p>
    <w:p w14:paraId="42A8D06A"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Solid, bromine-releasing biocides are used in hydrotherapy pools.</w:t>
      </w:r>
    </w:p>
    <w:p w14:paraId="61504993" w14:textId="77777777" w:rsid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Many public pools</w:t>
      </w:r>
      <w:r>
        <w:rPr>
          <w:rFonts w:ascii="Verdana" w:hAnsi="Verdana"/>
          <w:sz w:val="20"/>
          <w:lang w:val="en-GB"/>
        </w:rPr>
        <w:t xml:space="preserve"> have automated dosing systems.</w:t>
      </w:r>
    </w:p>
    <w:p w14:paraId="602368CA"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The mixing &amp; loading phase is of prime importance for professional users.  Over-dosing and accident have led to release of chlorine gas inside facilities.</w:t>
      </w:r>
    </w:p>
    <w:p w14:paraId="4977E5CC"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Changing a cylinder, changing a delivery tube from a drum of liquid, or recharging a solid reservoir would likely to be a single event in a day, with short-term exposure to concentrate.</w:t>
      </w:r>
    </w:p>
    <w:p w14:paraId="17B7A9D7" w14:textId="77777777" w:rsidR="00342A0B" w:rsidRPr="00342A0B"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 xml:space="preserve">Shock dosing may be necessary following the discovery of faecal matter in the pool.  Full drain-down, pressure cleaning, </w:t>
      </w:r>
      <w:proofErr w:type="gramStart"/>
      <w:r w:rsidRPr="00342A0B">
        <w:rPr>
          <w:rFonts w:ascii="Verdana" w:hAnsi="Verdana"/>
          <w:sz w:val="20"/>
          <w:lang w:val="en-GB"/>
        </w:rPr>
        <w:t>refilling</w:t>
      </w:r>
      <w:proofErr w:type="gramEnd"/>
      <w:r w:rsidRPr="00342A0B">
        <w:rPr>
          <w:rFonts w:ascii="Verdana" w:hAnsi="Verdana"/>
          <w:sz w:val="20"/>
          <w:lang w:val="en-GB"/>
        </w:rPr>
        <w:t xml:space="preserve"> and recommissioning is required from time to time.  Liquid biocide monitoring equipment and concentrate dosing pump will require periodic maintenance.  There are no data for the pattern of use of these </w:t>
      </w:r>
      <w:proofErr w:type="gramStart"/>
      <w:r w:rsidRPr="00342A0B">
        <w:rPr>
          <w:rFonts w:ascii="Verdana" w:hAnsi="Verdana"/>
          <w:sz w:val="20"/>
          <w:lang w:val="en-GB"/>
        </w:rPr>
        <w:t>activities</w:t>
      </w:r>
      <w:proofErr w:type="gramEnd"/>
    </w:p>
    <w:p w14:paraId="7BFB51B4" w14:textId="77777777" w:rsidR="00342A0B" w:rsidRPr="00342A0B" w:rsidRDefault="00541849"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b/>
          <w:sz w:val="20"/>
          <w:lang w:val="en-GB"/>
        </w:rPr>
        <w:t>Removal &amp; disposal to main</w:t>
      </w:r>
      <w:r w:rsidR="00342A0B" w:rsidRPr="00E73C2B">
        <w:rPr>
          <w:rFonts w:ascii="Verdana" w:hAnsi="Verdana"/>
          <w:b/>
          <w:sz w:val="20"/>
          <w:lang w:val="en-GB"/>
        </w:rPr>
        <w:t xml:space="preserve"> drainage</w:t>
      </w:r>
      <w:r w:rsidR="00342A0B" w:rsidRPr="00342A0B">
        <w:rPr>
          <w:rFonts w:ascii="Verdana" w:hAnsi="Verdana"/>
          <w:sz w:val="20"/>
          <w:lang w:val="en-GB"/>
        </w:rPr>
        <w:t>.</w:t>
      </w:r>
    </w:p>
    <w:p w14:paraId="737A53DC" w14:textId="77777777" w:rsidR="009C0189" w:rsidRPr="00B264F6" w:rsidRDefault="00342A0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There is no information on protective equipment that may be used in changing liquid or solid dosing reservoirs.</w:t>
      </w:r>
    </w:p>
    <w:p w14:paraId="36F0074C" w14:textId="77777777" w:rsidR="00B264F6" w:rsidRDefault="00B264F6" w:rsidP="00856B6B">
      <w:pPr>
        <w:widowControl/>
        <w:rPr>
          <w:b/>
          <w:lang w:eastAsia="en-US"/>
        </w:rPr>
      </w:pPr>
      <w:r>
        <w:rPr>
          <w:b/>
        </w:rPr>
        <w:br w:type="page"/>
      </w:r>
    </w:p>
    <w:p w14:paraId="3154C980" w14:textId="77777777" w:rsidR="00342A0B" w:rsidRPr="006B6195" w:rsidRDefault="00342A0B" w:rsidP="00342A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B6195">
        <w:rPr>
          <w:rFonts w:ascii="Verdana" w:hAnsi="Verdana"/>
          <w:b/>
          <w:sz w:val="20"/>
          <w:lang w:val="en-GB"/>
        </w:rPr>
        <w:lastRenderedPageBreak/>
        <w:t>Table: Biocidal products - swimming pools, etc.</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6B6195" w:rsidRPr="006B6195" w14:paraId="32D563E7" w14:textId="77777777" w:rsidTr="006B6195">
        <w:trPr>
          <w:trHeight w:val="435"/>
        </w:trPr>
        <w:tc>
          <w:tcPr>
            <w:tcW w:w="3195" w:type="dxa"/>
            <w:shd w:val="clear" w:color="auto" w:fill="0046AD" w:themeFill="background1"/>
          </w:tcPr>
          <w:p w14:paraId="1CC2F3A4" w14:textId="77777777" w:rsidR="00342A0B" w:rsidRPr="006B6195"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6B6195">
              <w:rPr>
                <w:rFonts w:ascii="Verdana" w:hAnsi="Verdana"/>
                <w:b/>
                <w:color w:val="FFC000"/>
                <w:sz w:val="20"/>
                <w:lang w:val="en-GB"/>
              </w:rPr>
              <w:t>Scenario outline</w:t>
            </w:r>
          </w:p>
        </w:tc>
        <w:tc>
          <w:tcPr>
            <w:tcW w:w="304" w:type="dxa"/>
            <w:shd w:val="clear" w:color="auto" w:fill="0046AD" w:themeFill="background1"/>
          </w:tcPr>
          <w:p w14:paraId="7E09A0A2" w14:textId="77777777" w:rsidR="00342A0B" w:rsidRPr="006B6195"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526460AF" w14:textId="77777777" w:rsidR="00342A0B" w:rsidRPr="006B6195"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6B6195">
              <w:rPr>
                <w:rFonts w:ascii="Verdana" w:hAnsi="Verdana"/>
                <w:b/>
                <w:color w:val="FFC000"/>
                <w:sz w:val="20"/>
                <w:lang w:val="en-GB"/>
              </w:rPr>
              <w:t>Time %</w:t>
            </w:r>
          </w:p>
        </w:tc>
        <w:tc>
          <w:tcPr>
            <w:tcW w:w="3420" w:type="dxa"/>
            <w:shd w:val="clear" w:color="auto" w:fill="0046AD" w:themeFill="background1"/>
          </w:tcPr>
          <w:p w14:paraId="6FDE00E6" w14:textId="77777777" w:rsidR="00342A0B" w:rsidRPr="006B6195"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6B6195">
              <w:rPr>
                <w:rFonts w:ascii="Verdana" w:hAnsi="Verdana"/>
                <w:b/>
                <w:color w:val="FFC000"/>
                <w:sz w:val="20"/>
                <w:lang w:val="en-GB"/>
              </w:rPr>
              <w:t>Exposure route and controls</w:t>
            </w:r>
          </w:p>
        </w:tc>
      </w:tr>
      <w:tr w:rsidR="00342A0B" w:rsidRPr="00342A0B" w14:paraId="55B9F0E9" w14:textId="77777777" w:rsidTr="006B6195">
        <w:trPr>
          <w:cantSplit/>
          <w:trHeight w:val="420"/>
        </w:trPr>
        <w:tc>
          <w:tcPr>
            <w:tcW w:w="8955" w:type="dxa"/>
            <w:gridSpan w:val="4"/>
            <w:shd w:val="clear" w:color="auto" w:fill="FFFFFF"/>
          </w:tcPr>
          <w:p w14:paraId="3F666192"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42A0B">
              <w:rPr>
                <w:rFonts w:ascii="Verdana" w:hAnsi="Verdana"/>
                <w:b/>
                <w:sz w:val="20"/>
                <w:lang w:val="en-GB"/>
              </w:rPr>
              <w:t>Mixing &amp; loading phase</w:t>
            </w:r>
          </w:p>
        </w:tc>
      </w:tr>
      <w:tr w:rsidR="00342A0B" w:rsidRPr="00342A0B" w14:paraId="676431A9" w14:textId="77777777" w:rsidTr="006B6195">
        <w:trPr>
          <w:trHeight w:val="450"/>
        </w:trPr>
        <w:tc>
          <w:tcPr>
            <w:tcW w:w="3195" w:type="dxa"/>
            <w:shd w:val="clear" w:color="auto" w:fill="D7EFFA" w:themeFill="background2"/>
          </w:tcPr>
          <w:p w14:paraId="595BF070"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Professional dosing systems</w:t>
            </w:r>
          </w:p>
          <w:p w14:paraId="3723D1B4"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 xml:space="preserve">     Changing dip tube</w:t>
            </w:r>
          </w:p>
          <w:p w14:paraId="7430B822"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 xml:space="preserve">     Handling solids</w:t>
            </w:r>
          </w:p>
          <w:p w14:paraId="0C14F713"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 xml:space="preserve">     Automated dosing</w:t>
            </w:r>
          </w:p>
          <w:p w14:paraId="1B575E29"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Private systems - pour in</w:t>
            </w:r>
          </w:p>
        </w:tc>
        <w:tc>
          <w:tcPr>
            <w:tcW w:w="304" w:type="dxa"/>
            <w:shd w:val="clear" w:color="auto" w:fill="D7EFFA" w:themeFill="background2"/>
          </w:tcPr>
          <w:p w14:paraId="01C3FE99"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D7EFFA" w:themeFill="background2"/>
          </w:tcPr>
          <w:p w14:paraId="570AF3CB"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342A0B">
              <w:rPr>
                <w:rFonts w:ascii="Verdana" w:hAnsi="Verdana"/>
                <w:sz w:val="20"/>
                <w:lang w:val="en-GB"/>
              </w:rPr>
              <w:t>&lt;5%</w:t>
            </w:r>
          </w:p>
          <w:p w14:paraId="5A37A623"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342A0B">
              <w:rPr>
                <w:rFonts w:ascii="Verdana" w:hAnsi="Verdana"/>
                <w:sz w:val="20"/>
                <w:lang w:val="en-GB"/>
              </w:rPr>
              <w:t>&lt;5%</w:t>
            </w:r>
          </w:p>
        </w:tc>
        <w:tc>
          <w:tcPr>
            <w:tcW w:w="3420" w:type="dxa"/>
            <w:shd w:val="clear" w:color="auto" w:fill="D7EFFA" w:themeFill="background2"/>
          </w:tcPr>
          <w:p w14:paraId="23ED7312"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 xml:space="preserve">Hands - </w:t>
            </w:r>
          </w:p>
        </w:tc>
      </w:tr>
      <w:tr w:rsidR="00342A0B" w:rsidRPr="00342A0B" w14:paraId="57C17E3C" w14:textId="77777777" w:rsidTr="006B6195">
        <w:trPr>
          <w:cantSplit/>
          <w:trHeight w:val="450"/>
        </w:trPr>
        <w:tc>
          <w:tcPr>
            <w:tcW w:w="8955" w:type="dxa"/>
            <w:gridSpan w:val="4"/>
          </w:tcPr>
          <w:p w14:paraId="09D1FC1C"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42A0B">
              <w:rPr>
                <w:rFonts w:ascii="Verdana" w:hAnsi="Verdana"/>
                <w:b/>
                <w:sz w:val="20"/>
                <w:lang w:val="en-GB"/>
              </w:rPr>
              <w:t>Application phase</w:t>
            </w:r>
          </w:p>
        </w:tc>
      </w:tr>
      <w:tr w:rsidR="00342A0B" w:rsidRPr="00342A0B" w14:paraId="12D7FBF8" w14:textId="77777777" w:rsidTr="006B6195">
        <w:trPr>
          <w:trHeight w:val="450"/>
        </w:trPr>
        <w:tc>
          <w:tcPr>
            <w:tcW w:w="3195" w:type="dxa"/>
            <w:shd w:val="clear" w:color="auto" w:fill="D7EFFA" w:themeFill="background2"/>
          </w:tcPr>
          <w:p w14:paraId="3514A940" w14:textId="77777777" w:rsidR="00342A0B" w:rsidRPr="00342A0B" w:rsidRDefault="00342A0B" w:rsidP="00B76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D7EFFA" w:themeFill="background2"/>
          </w:tcPr>
          <w:p w14:paraId="74ADD3D7"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D7EFFA" w:themeFill="background2"/>
          </w:tcPr>
          <w:p w14:paraId="4BA4C5E8"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D7EFFA" w:themeFill="background2"/>
          </w:tcPr>
          <w:p w14:paraId="0B493737"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342A0B" w:rsidRPr="00342A0B" w14:paraId="6A2A351A" w14:textId="77777777" w:rsidTr="006B6195">
        <w:trPr>
          <w:cantSplit/>
          <w:trHeight w:val="450"/>
        </w:trPr>
        <w:tc>
          <w:tcPr>
            <w:tcW w:w="8955" w:type="dxa"/>
            <w:gridSpan w:val="4"/>
            <w:shd w:val="clear" w:color="auto" w:fill="FFFFFF"/>
          </w:tcPr>
          <w:p w14:paraId="02EA1B69"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42A0B">
              <w:rPr>
                <w:rFonts w:ascii="Verdana" w:hAnsi="Verdana"/>
                <w:b/>
                <w:sz w:val="20"/>
                <w:lang w:val="en-GB"/>
              </w:rPr>
              <w:t>Post-application phase (includes disposal)</w:t>
            </w:r>
          </w:p>
        </w:tc>
      </w:tr>
      <w:tr w:rsidR="00342A0B" w:rsidRPr="00342A0B" w14:paraId="1398F919" w14:textId="77777777" w:rsidTr="006B6195">
        <w:trPr>
          <w:trHeight w:val="495"/>
        </w:trPr>
        <w:tc>
          <w:tcPr>
            <w:tcW w:w="3195" w:type="dxa"/>
            <w:shd w:val="clear" w:color="auto" w:fill="D7EFFA" w:themeFill="background2"/>
          </w:tcPr>
          <w:p w14:paraId="70441BDC"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Maintenance</w:t>
            </w:r>
          </w:p>
        </w:tc>
        <w:tc>
          <w:tcPr>
            <w:tcW w:w="304" w:type="dxa"/>
            <w:shd w:val="clear" w:color="auto" w:fill="D7EFFA" w:themeFill="background2"/>
          </w:tcPr>
          <w:p w14:paraId="7FEDA999"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D7EFFA" w:themeFill="background2"/>
          </w:tcPr>
          <w:p w14:paraId="5B905B53"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342A0B">
              <w:rPr>
                <w:rFonts w:ascii="Verdana" w:hAnsi="Verdana"/>
                <w:sz w:val="20"/>
                <w:lang w:val="en-GB"/>
              </w:rPr>
              <w:t>-</w:t>
            </w:r>
          </w:p>
        </w:tc>
        <w:tc>
          <w:tcPr>
            <w:tcW w:w="3420" w:type="dxa"/>
            <w:shd w:val="clear" w:color="auto" w:fill="D7EFFA" w:themeFill="background2"/>
          </w:tcPr>
          <w:p w14:paraId="4C0C6C06" w14:textId="77777777" w:rsidR="00342A0B" w:rsidRPr="00342A0B" w:rsidRDefault="00342A0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42A0B">
              <w:rPr>
                <w:rFonts w:ascii="Verdana" w:hAnsi="Verdana"/>
                <w:sz w:val="20"/>
                <w:lang w:val="en-GB"/>
              </w:rPr>
              <w:t>Skin contact, inhalation</w:t>
            </w:r>
          </w:p>
        </w:tc>
      </w:tr>
    </w:tbl>
    <w:p w14:paraId="6E990288" w14:textId="77777777" w:rsidR="00342A0B" w:rsidRPr="00342A0B" w:rsidRDefault="00342A0B" w:rsidP="00342A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F02FC0F" w14:textId="77777777" w:rsidR="006B6195" w:rsidRDefault="006B6195">
      <w:pPr>
        <w:widowControl/>
        <w:rPr>
          <w:rFonts w:cs="Arial"/>
          <w:b/>
          <w:bCs/>
          <w:color w:val="000000"/>
          <w:sz w:val="22"/>
          <w:szCs w:val="22"/>
        </w:rPr>
      </w:pPr>
      <w:r>
        <w:rPr>
          <w:rFonts w:cs="Arial"/>
          <w:b/>
          <w:bCs/>
          <w:color w:val="000000"/>
          <w:sz w:val="22"/>
          <w:szCs w:val="22"/>
        </w:rPr>
        <w:br w:type="page"/>
      </w:r>
    </w:p>
    <w:p w14:paraId="308CD7F1" w14:textId="77777777" w:rsidR="008E651D" w:rsidRPr="00AC0607" w:rsidRDefault="009B0056" w:rsidP="00541849">
      <w:pPr>
        <w:pStyle w:val="Heading5"/>
        <w:numPr>
          <w:ilvl w:val="0"/>
          <w:numId w:val="0"/>
        </w:numPr>
        <w:spacing w:line="360" w:lineRule="auto"/>
      </w:pPr>
      <w:proofErr w:type="spellStart"/>
      <w:r>
        <w:lastRenderedPageBreak/>
        <w:t>iii.</w:t>
      </w:r>
      <w:r w:rsidR="006B6195" w:rsidRPr="00AC0607">
        <w:t>Biocidal</w:t>
      </w:r>
      <w:proofErr w:type="spellEnd"/>
      <w:r w:rsidR="006B6195" w:rsidRPr="00AC0607">
        <w:t xml:space="preserve"> products to be used in air-conditioning </w:t>
      </w:r>
      <w:proofErr w:type="gramStart"/>
      <w:r w:rsidR="006B6195" w:rsidRPr="00AC0607">
        <w:t>systems</w:t>
      </w:r>
      <w:proofErr w:type="gramEnd"/>
    </w:p>
    <w:p w14:paraId="26450235"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There appears to be considerable overlap between this Type and Type 11, preservatives for liquid cooling and processing systems.  The scope appears to be limited to dosing humidifying water sprays with biocide or controlling biological agents in air conditioning condensate sumps.  There is no information available on the use of products within this type.</w:t>
      </w:r>
    </w:p>
    <w:p w14:paraId="407273EF" w14:textId="77777777" w:rsidR="006B6195" w:rsidRPr="006B6195" w:rsidRDefault="006B6195" w:rsidP="006B619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B6195">
        <w:rPr>
          <w:rFonts w:ascii="Verdana" w:hAnsi="Verdana"/>
          <w:b/>
          <w:sz w:val="20"/>
          <w:lang w:val="en-GB"/>
        </w:rPr>
        <w:t>Table: Products in air-conditioning systems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6B6195" w:rsidRPr="006B6195" w14:paraId="6F676B05" w14:textId="77777777" w:rsidTr="006B6195">
        <w:trPr>
          <w:trHeight w:val="435"/>
        </w:trPr>
        <w:tc>
          <w:tcPr>
            <w:tcW w:w="3195" w:type="dxa"/>
            <w:shd w:val="clear" w:color="auto" w:fill="0046AD" w:themeFill="background1"/>
          </w:tcPr>
          <w:p w14:paraId="01D67903"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6B6195">
              <w:rPr>
                <w:rFonts w:ascii="Verdana" w:hAnsi="Verdana"/>
                <w:b/>
                <w:color w:val="FFC000"/>
                <w:sz w:val="20"/>
                <w:lang w:val="en-GB"/>
              </w:rPr>
              <w:t>Scenario outline</w:t>
            </w:r>
          </w:p>
        </w:tc>
        <w:tc>
          <w:tcPr>
            <w:tcW w:w="304" w:type="dxa"/>
            <w:shd w:val="clear" w:color="auto" w:fill="0046AD" w:themeFill="background1"/>
          </w:tcPr>
          <w:p w14:paraId="1BED0BC2"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6FE8D6A3"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6B6195">
              <w:rPr>
                <w:rFonts w:ascii="Verdana" w:hAnsi="Verdana"/>
                <w:b/>
                <w:color w:val="FFC000"/>
                <w:sz w:val="20"/>
                <w:lang w:val="en-GB"/>
              </w:rPr>
              <w:t>Time %</w:t>
            </w:r>
          </w:p>
        </w:tc>
        <w:tc>
          <w:tcPr>
            <w:tcW w:w="3420" w:type="dxa"/>
            <w:shd w:val="clear" w:color="auto" w:fill="0046AD" w:themeFill="background1"/>
          </w:tcPr>
          <w:p w14:paraId="527F0ECB"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6B6195">
              <w:rPr>
                <w:rFonts w:ascii="Verdana" w:hAnsi="Verdana"/>
                <w:b/>
                <w:color w:val="FFC000"/>
                <w:sz w:val="20"/>
                <w:lang w:val="en-GB"/>
              </w:rPr>
              <w:t>Exposure route and controls</w:t>
            </w:r>
          </w:p>
        </w:tc>
      </w:tr>
      <w:tr w:rsidR="006B6195" w:rsidRPr="006B6195" w14:paraId="1C2C6920" w14:textId="77777777" w:rsidTr="006B6195">
        <w:trPr>
          <w:cantSplit/>
          <w:trHeight w:val="420"/>
        </w:trPr>
        <w:tc>
          <w:tcPr>
            <w:tcW w:w="8955" w:type="dxa"/>
            <w:gridSpan w:val="4"/>
          </w:tcPr>
          <w:p w14:paraId="6D818085"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B6195">
              <w:rPr>
                <w:rFonts w:ascii="Verdana" w:hAnsi="Verdana"/>
                <w:b/>
                <w:sz w:val="20"/>
                <w:lang w:val="en-GB"/>
              </w:rPr>
              <w:t>Mixing &amp; loading phase</w:t>
            </w:r>
          </w:p>
        </w:tc>
      </w:tr>
      <w:tr w:rsidR="006B6195" w:rsidRPr="006B6195" w14:paraId="7D78CC2B" w14:textId="77777777" w:rsidTr="006B6195">
        <w:trPr>
          <w:trHeight w:val="450"/>
        </w:trPr>
        <w:tc>
          <w:tcPr>
            <w:tcW w:w="3195" w:type="dxa"/>
            <w:shd w:val="clear" w:color="auto" w:fill="D7EFFA" w:themeFill="background2"/>
          </w:tcPr>
          <w:p w14:paraId="6EC9BF5F"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fr-FR"/>
              </w:rPr>
            </w:pPr>
            <w:r w:rsidRPr="006B6195">
              <w:rPr>
                <w:rFonts w:ascii="Verdana" w:hAnsi="Verdana"/>
                <w:sz w:val="20"/>
                <w:lang w:val="fr-FR"/>
              </w:rPr>
              <w:t xml:space="preserve">Change </w:t>
            </w:r>
            <w:proofErr w:type="spellStart"/>
            <w:r w:rsidRPr="006B6195">
              <w:rPr>
                <w:rFonts w:ascii="Verdana" w:hAnsi="Verdana"/>
                <w:sz w:val="20"/>
                <w:lang w:val="fr-FR"/>
              </w:rPr>
              <w:t>dip</w:t>
            </w:r>
            <w:proofErr w:type="spellEnd"/>
            <w:r w:rsidRPr="006B6195">
              <w:rPr>
                <w:rFonts w:ascii="Verdana" w:hAnsi="Verdana"/>
                <w:sz w:val="20"/>
                <w:lang w:val="fr-FR"/>
              </w:rPr>
              <w:t xml:space="preserve"> tube</w:t>
            </w:r>
          </w:p>
        </w:tc>
        <w:tc>
          <w:tcPr>
            <w:tcW w:w="304" w:type="dxa"/>
            <w:shd w:val="clear" w:color="auto" w:fill="D7EFFA" w:themeFill="background2"/>
          </w:tcPr>
          <w:p w14:paraId="4CBF9C0B"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fr-FR"/>
              </w:rPr>
            </w:pPr>
          </w:p>
        </w:tc>
        <w:tc>
          <w:tcPr>
            <w:tcW w:w="2036" w:type="dxa"/>
            <w:shd w:val="clear" w:color="auto" w:fill="D7EFFA" w:themeFill="background2"/>
          </w:tcPr>
          <w:p w14:paraId="6DD227A3"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fr-FR"/>
              </w:rPr>
            </w:pPr>
          </w:p>
        </w:tc>
        <w:tc>
          <w:tcPr>
            <w:tcW w:w="3420" w:type="dxa"/>
            <w:shd w:val="clear" w:color="auto" w:fill="D7EFFA" w:themeFill="background2"/>
          </w:tcPr>
          <w:p w14:paraId="324789A8"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fr-FR"/>
              </w:rPr>
            </w:pPr>
            <w:proofErr w:type="spellStart"/>
            <w:proofErr w:type="gramStart"/>
            <w:r w:rsidRPr="006B6195">
              <w:rPr>
                <w:rFonts w:ascii="Verdana" w:hAnsi="Verdana"/>
                <w:sz w:val="20"/>
                <w:lang w:val="fr-FR"/>
              </w:rPr>
              <w:t>dermal</w:t>
            </w:r>
            <w:proofErr w:type="spellEnd"/>
            <w:proofErr w:type="gramEnd"/>
          </w:p>
        </w:tc>
      </w:tr>
      <w:tr w:rsidR="006B6195" w:rsidRPr="006B6195" w14:paraId="37AAE9AD" w14:textId="77777777" w:rsidTr="006B6195">
        <w:trPr>
          <w:cantSplit/>
          <w:trHeight w:val="450"/>
        </w:trPr>
        <w:tc>
          <w:tcPr>
            <w:tcW w:w="8955" w:type="dxa"/>
            <w:gridSpan w:val="4"/>
          </w:tcPr>
          <w:p w14:paraId="1E3D7B2B"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fr-FR"/>
              </w:rPr>
            </w:pPr>
            <w:r w:rsidRPr="006B6195">
              <w:rPr>
                <w:rFonts w:ascii="Verdana" w:hAnsi="Verdana"/>
                <w:b/>
                <w:sz w:val="20"/>
                <w:lang w:val="fr-FR"/>
              </w:rPr>
              <w:t>Application phase</w:t>
            </w:r>
          </w:p>
        </w:tc>
      </w:tr>
      <w:tr w:rsidR="006B6195" w:rsidRPr="006B6195" w14:paraId="4F4DF134" w14:textId="77777777" w:rsidTr="006B6195">
        <w:trPr>
          <w:trHeight w:val="450"/>
        </w:trPr>
        <w:tc>
          <w:tcPr>
            <w:tcW w:w="3195" w:type="dxa"/>
            <w:shd w:val="clear" w:color="auto" w:fill="D7EFFA" w:themeFill="background2"/>
          </w:tcPr>
          <w:p w14:paraId="32D36F82"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fr-FR"/>
              </w:rPr>
            </w:pPr>
            <w:r w:rsidRPr="006B6195">
              <w:rPr>
                <w:rFonts w:ascii="Verdana" w:hAnsi="Verdana"/>
                <w:sz w:val="20"/>
                <w:lang w:val="fr-FR"/>
              </w:rPr>
              <w:t xml:space="preserve">Dispense </w:t>
            </w:r>
            <w:proofErr w:type="spellStart"/>
            <w:r w:rsidRPr="006B6195">
              <w:rPr>
                <w:rFonts w:ascii="Verdana" w:hAnsi="Verdana"/>
                <w:sz w:val="20"/>
                <w:lang w:val="fr-FR"/>
              </w:rPr>
              <w:t>liquid</w:t>
            </w:r>
            <w:proofErr w:type="spellEnd"/>
          </w:p>
        </w:tc>
        <w:tc>
          <w:tcPr>
            <w:tcW w:w="304" w:type="dxa"/>
            <w:shd w:val="clear" w:color="auto" w:fill="D7EFFA" w:themeFill="background2"/>
          </w:tcPr>
          <w:p w14:paraId="7469AA03"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D7EFFA" w:themeFill="background2"/>
          </w:tcPr>
          <w:p w14:paraId="14AC227D"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D7EFFA" w:themeFill="background2"/>
          </w:tcPr>
          <w:p w14:paraId="2AB3D061"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None</w:t>
            </w:r>
          </w:p>
        </w:tc>
      </w:tr>
      <w:tr w:rsidR="006B6195" w:rsidRPr="006B6195" w14:paraId="2189D450" w14:textId="77777777" w:rsidTr="006B6195">
        <w:trPr>
          <w:cantSplit/>
          <w:trHeight w:val="450"/>
        </w:trPr>
        <w:tc>
          <w:tcPr>
            <w:tcW w:w="8955" w:type="dxa"/>
            <w:gridSpan w:val="4"/>
          </w:tcPr>
          <w:p w14:paraId="7C2B3B2B"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B6195">
              <w:rPr>
                <w:rFonts w:ascii="Verdana" w:hAnsi="Verdana"/>
                <w:b/>
                <w:sz w:val="20"/>
                <w:lang w:val="en-GB"/>
              </w:rPr>
              <w:t>Post-application phase (includes disposal)</w:t>
            </w:r>
          </w:p>
        </w:tc>
      </w:tr>
      <w:tr w:rsidR="006B6195" w:rsidRPr="006B6195" w14:paraId="52D066F8" w14:textId="77777777" w:rsidTr="006B6195">
        <w:trPr>
          <w:trHeight w:val="495"/>
        </w:trPr>
        <w:tc>
          <w:tcPr>
            <w:tcW w:w="3195" w:type="dxa"/>
            <w:shd w:val="clear" w:color="auto" w:fill="D7EFFA" w:themeFill="background2"/>
          </w:tcPr>
          <w:p w14:paraId="3FA2C5EC"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Dispose to waste</w:t>
            </w:r>
          </w:p>
        </w:tc>
        <w:tc>
          <w:tcPr>
            <w:tcW w:w="304" w:type="dxa"/>
            <w:shd w:val="clear" w:color="auto" w:fill="D7EFFA" w:themeFill="background2"/>
          </w:tcPr>
          <w:p w14:paraId="628FC5CD"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D7EFFA" w:themeFill="background2"/>
          </w:tcPr>
          <w:p w14:paraId="40A425DC"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D7EFFA" w:themeFill="background2"/>
          </w:tcPr>
          <w:p w14:paraId="744D4156" w14:textId="77777777" w:rsidR="006B6195" w:rsidRPr="006B6195"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None</w:t>
            </w:r>
          </w:p>
        </w:tc>
      </w:tr>
    </w:tbl>
    <w:p w14:paraId="200B1322" w14:textId="77777777" w:rsidR="006B6195" w:rsidRDefault="006B6195">
      <w:pPr>
        <w:widowControl/>
        <w:rPr>
          <w:rFonts w:ascii="Times New Roman" w:hAnsi="Times New Roman"/>
          <w:u w:val="single"/>
        </w:rPr>
      </w:pPr>
    </w:p>
    <w:p w14:paraId="63E9CD6D" w14:textId="77777777" w:rsidR="006B6195" w:rsidRDefault="006B6195">
      <w:pPr>
        <w:widowControl/>
        <w:rPr>
          <w:rFonts w:ascii="Times New Roman" w:hAnsi="Times New Roman"/>
          <w:u w:val="single"/>
        </w:rPr>
      </w:pPr>
      <w:r>
        <w:rPr>
          <w:rFonts w:ascii="Times New Roman" w:hAnsi="Times New Roman"/>
          <w:u w:val="single"/>
        </w:rPr>
        <w:br w:type="page"/>
      </w:r>
    </w:p>
    <w:p w14:paraId="1B7AB2C8" w14:textId="77777777" w:rsidR="006B6195" w:rsidRPr="00AC0607" w:rsidRDefault="009B0056" w:rsidP="00AC0607">
      <w:pPr>
        <w:pStyle w:val="Heading5"/>
        <w:numPr>
          <w:ilvl w:val="0"/>
          <w:numId w:val="0"/>
        </w:numPr>
      </w:pPr>
      <w:proofErr w:type="spellStart"/>
      <w:r>
        <w:lastRenderedPageBreak/>
        <w:t>iv.</w:t>
      </w:r>
      <w:r w:rsidR="006B6195" w:rsidRPr="00AC0607">
        <w:t>Biocidal</w:t>
      </w:r>
      <w:proofErr w:type="spellEnd"/>
      <w:r w:rsidR="006B6195" w:rsidRPr="00AC0607">
        <w:t xml:space="preserve"> products for chemical toilets, treatment of </w:t>
      </w:r>
      <w:proofErr w:type="gramStart"/>
      <w:r w:rsidR="006B6195" w:rsidRPr="00AC0607">
        <w:t>waste-water</w:t>
      </w:r>
      <w:proofErr w:type="gramEnd"/>
      <w:r w:rsidR="006B6195" w:rsidRPr="00AC0607">
        <w:t xml:space="preserve"> or treatment of hospital waste</w:t>
      </w:r>
    </w:p>
    <w:p w14:paraId="4D295083"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 xml:space="preserve">Chemical toilets are commonly installed on transport (aircraft, buses) and at temporary sites (construction, camping, pop concert).  </w:t>
      </w:r>
    </w:p>
    <w:p w14:paraId="450291B9"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So far as is known, biocides are not used in sewage treatment works for waste-water treatment.</w:t>
      </w:r>
    </w:p>
    <w:p w14:paraId="0E9D41C6" w14:textId="77777777" w:rsidR="00E73C2B"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 xml:space="preserve">Systems for combined heat and biocide treatment of clinical waste exist, but there is no information available.  Hospital waste </w:t>
      </w:r>
      <w:r w:rsidR="00E73C2B">
        <w:rPr>
          <w:rFonts w:ascii="Verdana" w:hAnsi="Verdana"/>
          <w:sz w:val="20"/>
          <w:lang w:val="en-GB"/>
        </w:rPr>
        <w:t>includes pre-dosed sharps bins.</w:t>
      </w:r>
    </w:p>
    <w:p w14:paraId="41F0FB0F" w14:textId="77777777" w:rsidR="006B6195" w:rsidRPr="006B6195" w:rsidRDefault="00AC060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The users are </w:t>
      </w:r>
      <w:r w:rsidR="006B6195" w:rsidRPr="006B6195">
        <w:rPr>
          <w:rFonts w:ascii="Verdana" w:hAnsi="Verdana"/>
          <w:sz w:val="20"/>
          <w:lang w:val="en-GB"/>
        </w:rPr>
        <w:t xml:space="preserve">Professionals dosing </w:t>
      </w:r>
      <w:r w:rsidR="00E73C2B">
        <w:rPr>
          <w:rFonts w:ascii="Verdana" w:hAnsi="Verdana"/>
          <w:sz w:val="20"/>
          <w:lang w:val="en-GB"/>
        </w:rPr>
        <w:t>and emptying chemical toilets as well as u</w:t>
      </w:r>
      <w:r w:rsidR="006B6195" w:rsidRPr="006B6195">
        <w:rPr>
          <w:rFonts w:ascii="Verdana" w:hAnsi="Verdana"/>
          <w:sz w:val="20"/>
          <w:lang w:val="en-GB"/>
        </w:rPr>
        <w:t>sers of sharps bins.</w:t>
      </w:r>
    </w:p>
    <w:p w14:paraId="54DC35C8" w14:textId="77777777" w:rsidR="00AC438F" w:rsidRDefault="001E6E83"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It is </w:t>
      </w:r>
      <w:r w:rsidR="00956E00">
        <w:rPr>
          <w:rFonts w:ascii="Verdana" w:hAnsi="Verdana"/>
          <w:sz w:val="20"/>
          <w:lang w:val="en-GB"/>
        </w:rPr>
        <w:t xml:space="preserve">recommended to consult the </w:t>
      </w:r>
      <w:proofErr w:type="spellStart"/>
      <w:r w:rsidR="00956E00">
        <w:rPr>
          <w:rFonts w:ascii="Verdana" w:hAnsi="Verdana"/>
          <w:sz w:val="20"/>
          <w:lang w:val="en-GB"/>
        </w:rPr>
        <w:t>ConsE</w:t>
      </w:r>
      <w:r>
        <w:rPr>
          <w:rFonts w:ascii="Verdana" w:hAnsi="Verdana"/>
          <w:sz w:val="20"/>
          <w:lang w:val="en-GB"/>
        </w:rPr>
        <w:t>xpo</w:t>
      </w:r>
      <w:proofErr w:type="spellEnd"/>
      <w:r>
        <w:rPr>
          <w:rFonts w:ascii="Verdana" w:hAnsi="Verdana"/>
          <w:sz w:val="20"/>
          <w:lang w:val="en-GB"/>
        </w:rPr>
        <w:t xml:space="preserve"> Factsheet for Disinfectants to identify potential exposure scenarios/pattern of use for disinfectants for chemical toilets and rubbish bins as these might be applicable also for professional users.</w:t>
      </w:r>
    </w:p>
    <w:p w14:paraId="1F081080"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Style w:val="TableGrid"/>
        <w:tblW w:w="0" w:type="auto"/>
        <w:tblLook w:val="04A0" w:firstRow="1" w:lastRow="0" w:firstColumn="1" w:lastColumn="0" w:noHBand="0" w:noVBand="1"/>
      </w:tblPr>
      <w:tblGrid>
        <w:gridCol w:w="9060"/>
      </w:tblGrid>
      <w:tr w:rsidR="00AC438F" w14:paraId="42514CF8" w14:textId="77777777" w:rsidTr="00DA1521">
        <w:tc>
          <w:tcPr>
            <w:tcW w:w="9286" w:type="dxa"/>
            <w:shd w:val="clear" w:color="auto" w:fill="DDDDDD" w:themeFill="accent3" w:themeFillTint="33"/>
          </w:tcPr>
          <w:p w14:paraId="136DC5FC"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755112F6"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Pr>
                <w:rFonts w:ascii="Verdana" w:hAnsi="Verdana"/>
                <w:b/>
                <w:sz w:val="20"/>
                <w:lang w:val="en-GB"/>
              </w:rPr>
              <w:t>Additional Information</w:t>
            </w:r>
          </w:p>
        </w:tc>
      </w:tr>
    </w:tbl>
    <w:p w14:paraId="4402AB9F"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57ED152" w14:textId="77777777" w:rsidR="006B6195" w:rsidRPr="006B6195"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Plant equipment: </w:t>
      </w:r>
      <w:r w:rsidR="006B6195" w:rsidRPr="006B6195">
        <w:rPr>
          <w:rFonts w:ascii="Verdana" w:hAnsi="Verdana"/>
          <w:sz w:val="20"/>
          <w:lang w:val="en-GB"/>
        </w:rPr>
        <w:t>Water loading bowsers and effluent collectors (honey-wagon).  Disinfectant supplied in sharps bins is non-volatile and remains contained within the bin.</w:t>
      </w:r>
    </w:p>
    <w:p w14:paraId="5D311978" w14:textId="77777777" w:rsidR="006B6195" w:rsidRPr="006B6195" w:rsidRDefault="00AC060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Products include t</w:t>
      </w:r>
      <w:r w:rsidR="006B6195" w:rsidRPr="006B6195">
        <w:rPr>
          <w:rFonts w:ascii="Verdana" w:hAnsi="Verdana"/>
          <w:sz w:val="20"/>
          <w:lang w:val="en-GB"/>
        </w:rPr>
        <w:t>oilet additive fluids need to mask colour and odour, as well as rendering pathogenic organisms harmless.</w:t>
      </w:r>
    </w:p>
    <w:p w14:paraId="3FAAF2E6"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 xml:space="preserve">Bus toilet fluids are supplied, typically, in a </w:t>
      </w:r>
      <w:proofErr w:type="gramStart"/>
      <w:r w:rsidRPr="006B6195">
        <w:rPr>
          <w:rFonts w:ascii="Verdana" w:hAnsi="Verdana"/>
          <w:sz w:val="20"/>
          <w:lang w:val="en-GB"/>
        </w:rPr>
        <w:t>25 litre</w:t>
      </w:r>
      <w:proofErr w:type="gramEnd"/>
      <w:r w:rsidRPr="006B6195">
        <w:rPr>
          <w:rFonts w:ascii="Verdana" w:hAnsi="Verdana"/>
          <w:sz w:val="20"/>
          <w:lang w:val="en-GB"/>
        </w:rPr>
        <w:t xml:space="preserve"> plastic container fitted with a tap.</w:t>
      </w:r>
    </w:p>
    <w:p w14:paraId="1C354762"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 xml:space="preserve">Aircraft toilets are either vacuum or recirculating toilets.  Only the latter type uses biocide, recycling the fluid as flush water for the duration of the flight.  Bus toilets are once-through and discharge to a holding tank.  Concentrate is either automatically dosed into toilet water before loading into the flush water </w:t>
      </w:r>
      <w:proofErr w:type="gramStart"/>
      <w:r w:rsidRPr="006B6195">
        <w:rPr>
          <w:rFonts w:ascii="Verdana" w:hAnsi="Verdana"/>
          <w:sz w:val="20"/>
          <w:lang w:val="en-GB"/>
        </w:rPr>
        <w:t>reservoir, or</w:t>
      </w:r>
      <w:proofErr w:type="gramEnd"/>
      <w:r w:rsidRPr="006B6195">
        <w:rPr>
          <w:rFonts w:ascii="Verdana" w:hAnsi="Verdana"/>
          <w:sz w:val="20"/>
          <w:lang w:val="en-GB"/>
        </w:rPr>
        <w:t xml:space="preserve"> poured manually into the reservoir.  Unloading is a process of connecting pipe work from the vehicle to drains, or to a honey-wagon for remote disposal at a treatment works.</w:t>
      </w:r>
    </w:p>
    <w:p w14:paraId="43004EAC"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Toilets are designed to minimise biocide aerosol generation or splashing during use.  It is possible that someone could be using a bus toilet when crossing very bumpy ground.</w:t>
      </w:r>
    </w:p>
    <w:p w14:paraId="7DD6EEAD"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 xml:space="preserve">There is no reliable information on the tasks in </w:t>
      </w:r>
      <w:proofErr w:type="gramStart"/>
      <w:r w:rsidRPr="006B6195">
        <w:rPr>
          <w:rFonts w:ascii="Verdana" w:hAnsi="Verdana"/>
          <w:sz w:val="20"/>
          <w:lang w:val="en-GB"/>
        </w:rPr>
        <w:t>waste wat</w:t>
      </w:r>
      <w:r w:rsidR="00AC0607">
        <w:rPr>
          <w:rFonts w:ascii="Verdana" w:hAnsi="Verdana"/>
          <w:sz w:val="20"/>
          <w:lang w:val="en-GB"/>
        </w:rPr>
        <w:t>er</w:t>
      </w:r>
      <w:proofErr w:type="gramEnd"/>
      <w:r w:rsidR="00AC0607">
        <w:rPr>
          <w:rFonts w:ascii="Verdana" w:hAnsi="Verdana"/>
          <w:sz w:val="20"/>
          <w:lang w:val="en-GB"/>
        </w:rPr>
        <w:t xml:space="preserve"> or clinical waste treatment.</w:t>
      </w:r>
    </w:p>
    <w:p w14:paraId="398F6D04" w14:textId="77777777" w:rsidR="00727884" w:rsidRPr="00727884"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27884">
        <w:rPr>
          <w:rFonts w:ascii="Verdana" w:hAnsi="Verdana"/>
          <w:b/>
          <w:sz w:val="20"/>
          <w:lang w:val="en-GB"/>
        </w:rPr>
        <w:t>Application:</w:t>
      </w:r>
    </w:p>
    <w:p w14:paraId="4E560A32"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Frequency, duration &amp; quantity</w:t>
      </w:r>
    </w:p>
    <w:p w14:paraId="55D1EE8A"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The following estimates are tentative:</w:t>
      </w:r>
      <w:r w:rsidRPr="006B6195">
        <w:rPr>
          <w:rFonts w:ascii="Verdana" w:hAnsi="Verdana"/>
          <w:sz w:val="20"/>
          <w:lang w:val="en-GB"/>
        </w:rPr>
        <w:br/>
        <w:t>-</w:t>
      </w:r>
      <w:r w:rsidRPr="006B6195">
        <w:rPr>
          <w:rFonts w:ascii="Verdana" w:hAnsi="Verdana"/>
          <w:sz w:val="20"/>
          <w:lang w:val="en-GB"/>
        </w:rPr>
        <w:tab/>
        <w:t xml:space="preserve">one dosing episode per bus, </w:t>
      </w:r>
      <w:proofErr w:type="gramStart"/>
      <w:r w:rsidRPr="006B6195">
        <w:rPr>
          <w:rFonts w:ascii="Verdana" w:hAnsi="Verdana"/>
          <w:sz w:val="20"/>
          <w:lang w:val="en-GB"/>
        </w:rPr>
        <w:t>aircraft</w:t>
      </w:r>
      <w:proofErr w:type="gramEnd"/>
      <w:r w:rsidRPr="006B6195">
        <w:rPr>
          <w:rFonts w:ascii="Verdana" w:hAnsi="Verdana"/>
          <w:sz w:val="20"/>
          <w:lang w:val="en-GB"/>
        </w:rPr>
        <w:t xml:space="preserve"> or </w:t>
      </w:r>
      <w:r w:rsidR="00AC0607">
        <w:rPr>
          <w:rFonts w:ascii="Verdana" w:hAnsi="Verdana"/>
          <w:sz w:val="20"/>
          <w:lang w:val="en-GB"/>
        </w:rPr>
        <w:t>clinical waste treatment cycle.</w:t>
      </w:r>
    </w:p>
    <w:p w14:paraId="71B8FDD2"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B6195">
        <w:rPr>
          <w:rFonts w:ascii="Verdana" w:hAnsi="Verdana"/>
          <w:sz w:val="20"/>
          <w:lang w:val="en-GB"/>
        </w:rPr>
        <w:t>Removal for disposal is part of the process.</w:t>
      </w:r>
    </w:p>
    <w:p w14:paraId="60EE4B63" w14:textId="77777777" w:rsidR="006B6195" w:rsidRPr="006B6195" w:rsidRDefault="006B6195"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0CEF699" w14:textId="77777777" w:rsidR="006B6195" w:rsidRPr="00AC0607" w:rsidRDefault="006B6195" w:rsidP="00856B6B">
      <w:pPr>
        <w:widowControl/>
        <w:rPr>
          <w:b/>
          <w:u w:val="single"/>
        </w:rPr>
      </w:pPr>
    </w:p>
    <w:p w14:paraId="0ED71910" w14:textId="77777777" w:rsidR="00CF6BE8" w:rsidRDefault="00CF6BE8" w:rsidP="00856B6B">
      <w:pPr>
        <w:widowControl/>
        <w:rPr>
          <w:b/>
          <w:lang w:eastAsia="en-US"/>
        </w:rPr>
      </w:pPr>
      <w:r>
        <w:rPr>
          <w:b/>
        </w:rPr>
        <w:br w:type="page"/>
      </w:r>
    </w:p>
    <w:p w14:paraId="6CE9273E" w14:textId="77777777" w:rsidR="006B6195" w:rsidRPr="00AC0607" w:rsidRDefault="006B6195" w:rsidP="006B619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C0607">
        <w:rPr>
          <w:rFonts w:ascii="Verdana" w:hAnsi="Verdana"/>
          <w:b/>
          <w:sz w:val="20"/>
          <w:lang w:val="en-GB"/>
        </w:rPr>
        <w:lastRenderedPageBreak/>
        <w:t xml:space="preserve">Table: Products for chemical toilets, treatment of </w:t>
      </w:r>
      <w:proofErr w:type="gramStart"/>
      <w:r w:rsidRPr="00AC0607">
        <w:rPr>
          <w:rFonts w:ascii="Verdana" w:hAnsi="Verdana"/>
          <w:b/>
          <w:sz w:val="20"/>
          <w:lang w:val="en-GB"/>
        </w:rPr>
        <w:t>waste-water</w:t>
      </w:r>
      <w:proofErr w:type="gramEnd"/>
      <w:r w:rsidRPr="00AC0607">
        <w:rPr>
          <w:rFonts w:ascii="Verdana" w:hAnsi="Verdana"/>
          <w:b/>
          <w:sz w:val="20"/>
          <w:lang w:val="en-GB"/>
        </w:rPr>
        <w:t xml:space="preserve"> or hospital waste</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AC0607" w:rsidRPr="00AC0607" w14:paraId="19FF560D" w14:textId="77777777" w:rsidTr="00AC0607">
        <w:trPr>
          <w:trHeight w:val="435"/>
        </w:trPr>
        <w:tc>
          <w:tcPr>
            <w:tcW w:w="3195" w:type="dxa"/>
            <w:shd w:val="clear" w:color="auto" w:fill="0046AD" w:themeFill="background1"/>
          </w:tcPr>
          <w:p w14:paraId="47936AB6"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C0607">
              <w:rPr>
                <w:rFonts w:ascii="Verdana" w:hAnsi="Verdana"/>
                <w:b/>
                <w:color w:val="FFC000"/>
                <w:sz w:val="20"/>
                <w:lang w:val="en-GB"/>
              </w:rPr>
              <w:t>Scenario outline</w:t>
            </w:r>
          </w:p>
        </w:tc>
        <w:tc>
          <w:tcPr>
            <w:tcW w:w="304" w:type="dxa"/>
            <w:shd w:val="clear" w:color="auto" w:fill="0046AD" w:themeFill="background1"/>
          </w:tcPr>
          <w:p w14:paraId="7D71A540"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0BDD7FFD"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C0607">
              <w:rPr>
                <w:rFonts w:ascii="Verdana" w:hAnsi="Verdana"/>
                <w:b/>
                <w:color w:val="FFC000"/>
                <w:sz w:val="20"/>
                <w:lang w:val="en-GB"/>
              </w:rPr>
              <w:t>Time %</w:t>
            </w:r>
          </w:p>
        </w:tc>
        <w:tc>
          <w:tcPr>
            <w:tcW w:w="3420" w:type="dxa"/>
            <w:shd w:val="clear" w:color="auto" w:fill="0046AD" w:themeFill="background1"/>
          </w:tcPr>
          <w:p w14:paraId="4B83CA93"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C0607">
              <w:rPr>
                <w:rFonts w:ascii="Verdana" w:hAnsi="Verdana"/>
                <w:b/>
                <w:color w:val="FFC000"/>
                <w:sz w:val="20"/>
                <w:lang w:val="en-GB"/>
              </w:rPr>
              <w:t>Exposure route and controls</w:t>
            </w:r>
          </w:p>
        </w:tc>
      </w:tr>
      <w:tr w:rsidR="006B6195" w:rsidRPr="00AC0607" w14:paraId="3430F11C" w14:textId="77777777" w:rsidTr="00AC0607">
        <w:trPr>
          <w:cantSplit/>
          <w:trHeight w:val="420"/>
        </w:trPr>
        <w:tc>
          <w:tcPr>
            <w:tcW w:w="8955" w:type="dxa"/>
            <w:gridSpan w:val="4"/>
            <w:shd w:val="clear" w:color="auto" w:fill="D7EFFA" w:themeFill="background2"/>
          </w:tcPr>
          <w:p w14:paraId="7394F2BB"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C0607">
              <w:rPr>
                <w:rFonts w:ascii="Verdana" w:hAnsi="Verdana"/>
                <w:b/>
                <w:sz w:val="20"/>
                <w:lang w:val="en-GB"/>
              </w:rPr>
              <w:t>Mixing &amp; loading phase</w:t>
            </w:r>
          </w:p>
        </w:tc>
      </w:tr>
      <w:tr w:rsidR="006B6195" w:rsidRPr="00AC0607" w14:paraId="66FF5F30" w14:textId="77777777" w:rsidTr="00AC0607">
        <w:trPr>
          <w:trHeight w:val="450"/>
        </w:trPr>
        <w:tc>
          <w:tcPr>
            <w:tcW w:w="3195" w:type="dxa"/>
            <w:shd w:val="clear" w:color="auto" w:fill="FFFFFF"/>
          </w:tcPr>
          <w:p w14:paraId="549E9EB4"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C0607">
              <w:rPr>
                <w:rFonts w:ascii="Verdana" w:hAnsi="Verdana"/>
                <w:sz w:val="20"/>
                <w:lang w:val="en-GB"/>
              </w:rPr>
              <w:t>Professional, dosing tank</w:t>
            </w:r>
          </w:p>
        </w:tc>
        <w:tc>
          <w:tcPr>
            <w:tcW w:w="304" w:type="dxa"/>
            <w:shd w:val="clear" w:color="auto" w:fill="FFFFFF"/>
          </w:tcPr>
          <w:p w14:paraId="643B4FEE"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27656EB"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AC0607">
              <w:rPr>
                <w:rFonts w:ascii="Verdana" w:hAnsi="Verdana"/>
                <w:sz w:val="20"/>
                <w:lang w:val="en-GB"/>
              </w:rPr>
              <w:t>20%</w:t>
            </w:r>
          </w:p>
        </w:tc>
        <w:tc>
          <w:tcPr>
            <w:tcW w:w="3420" w:type="dxa"/>
            <w:shd w:val="clear" w:color="auto" w:fill="FFFFFF"/>
          </w:tcPr>
          <w:p w14:paraId="20F16012"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C0607">
              <w:rPr>
                <w:rFonts w:ascii="Verdana" w:hAnsi="Verdana"/>
                <w:sz w:val="20"/>
                <w:lang w:val="en-GB"/>
              </w:rPr>
              <w:t xml:space="preserve">Hands - </w:t>
            </w:r>
          </w:p>
        </w:tc>
      </w:tr>
      <w:tr w:rsidR="006B6195" w:rsidRPr="00AC0607" w14:paraId="385A7547" w14:textId="77777777" w:rsidTr="00AC0607">
        <w:trPr>
          <w:cantSplit/>
          <w:trHeight w:val="450"/>
        </w:trPr>
        <w:tc>
          <w:tcPr>
            <w:tcW w:w="8955" w:type="dxa"/>
            <w:gridSpan w:val="4"/>
            <w:shd w:val="clear" w:color="auto" w:fill="D7EFFA" w:themeFill="background2"/>
          </w:tcPr>
          <w:p w14:paraId="6DF3ADAB"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C0607">
              <w:rPr>
                <w:rFonts w:ascii="Verdana" w:hAnsi="Verdana"/>
                <w:b/>
                <w:sz w:val="20"/>
                <w:lang w:val="en-GB"/>
              </w:rPr>
              <w:t>Application phase</w:t>
            </w:r>
          </w:p>
        </w:tc>
      </w:tr>
      <w:tr w:rsidR="006B6195" w:rsidRPr="00AC0607" w14:paraId="4667C17B" w14:textId="77777777" w:rsidTr="00AC0607">
        <w:trPr>
          <w:trHeight w:val="450"/>
        </w:trPr>
        <w:tc>
          <w:tcPr>
            <w:tcW w:w="3195" w:type="dxa"/>
            <w:shd w:val="clear" w:color="auto" w:fill="FFFFFF"/>
          </w:tcPr>
          <w:p w14:paraId="0151FDE3"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C0607">
              <w:rPr>
                <w:rFonts w:ascii="Verdana" w:hAnsi="Verdana"/>
                <w:sz w:val="20"/>
                <w:lang w:val="en-GB"/>
              </w:rPr>
              <w:t>Secondary - splash</w:t>
            </w:r>
          </w:p>
        </w:tc>
        <w:tc>
          <w:tcPr>
            <w:tcW w:w="304" w:type="dxa"/>
            <w:shd w:val="clear" w:color="auto" w:fill="FFFFFF"/>
          </w:tcPr>
          <w:p w14:paraId="41859FD1"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E50F12A"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240AE33"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C0607">
              <w:rPr>
                <w:rFonts w:ascii="Verdana" w:hAnsi="Verdana"/>
                <w:sz w:val="20"/>
                <w:lang w:val="en-GB"/>
              </w:rPr>
              <w:t>Dermal - wipe off</w:t>
            </w:r>
          </w:p>
        </w:tc>
      </w:tr>
      <w:tr w:rsidR="006B6195" w:rsidRPr="00AC0607" w14:paraId="77AEF38B" w14:textId="77777777" w:rsidTr="00AC0607">
        <w:trPr>
          <w:cantSplit/>
          <w:trHeight w:val="450"/>
        </w:trPr>
        <w:tc>
          <w:tcPr>
            <w:tcW w:w="8955" w:type="dxa"/>
            <w:gridSpan w:val="4"/>
            <w:shd w:val="clear" w:color="auto" w:fill="D7EFFA" w:themeFill="background2"/>
          </w:tcPr>
          <w:p w14:paraId="15765531"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C0607">
              <w:rPr>
                <w:rFonts w:ascii="Verdana" w:hAnsi="Verdana"/>
                <w:b/>
                <w:sz w:val="20"/>
                <w:lang w:val="en-GB"/>
              </w:rPr>
              <w:t>Post-application phase (includes disposal)</w:t>
            </w:r>
          </w:p>
        </w:tc>
      </w:tr>
      <w:tr w:rsidR="006B6195" w:rsidRPr="00AC0607" w14:paraId="311E80DD" w14:textId="77777777" w:rsidTr="00AC0607">
        <w:trPr>
          <w:trHeight w:val="495"/>
        </w:trPr>
        <w:tc>
          <w:tcPr>
            <w:tcW w:w="3195" w:type="dxa"/>
            <w:shd w:val="clear" w:color="auto" w:fill="FFFFFF"/>
          </w:tcPr>
          <w:p w14:paraId="0DC204EC"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C0607">
              <w:rPr>
                <w:rFonts w:ascii="Verdana" w:hAnsi="Verdana"/>
                <w:sz w:val="20"/>
                <w:lang w:val="en-GB"/>
              </w:rPr>
              <w:t>Connect disposal pipework</w:t>
            </w:r>
          </w:p>
        </w:tc>
        <w:tc>
          <w:tcPr>
            <w:tcW w:w="304" w:type="dxa"/>
            <w:shd w:val="clear" w:color="auto" w:fill="FFFFFF"/>
          </w:tcPr>
          <w:p w14:paraId="67439B16"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7A19487"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AC0607">
              <w:rPr>
                <w:rFonts w:ascii="Verdana" w:hAnsi="Verdana"/>
                <w:sz w:val="20"/>
                <w:lang w:val="en-GB"/>
              </w:rPr>
              <w:t>80%</w:t>
            </w:r>
          </w:p>
        </w:tc>
        <w:tc>
          <w:tcPr>
            <w:tcW w:w="3420" w:type="dxa"/>
            <w:shd w:val="clear" w:color="auto" w:fill="FFFFFF"/>
          </w:tcPr>
          <w:p w14:paraId="7CCBCA58" w14:textId="77777777" w:rsidR="006B6195" w:rsidRPr="00AC0607" w:rsidRDefault="006B6195"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C0607">
              <w:rPr>
                <w:rFonts w:ascii="Verdana" w:hAnsi="Verdana"/>
                <w:sz w:val="20"/>
                <w:lang w:val="en-GB"/>
              </w:rPr>
              <w:t xml:space="preserve">Hands </w:t>
            </w:r>
          </w:p>
        </w:tc>
      </w:tr>
    </w:tbl>
    <w:p w14:paraId="7A427187" w14:textId="77777777" w:rsidR="006B6195" w:rsidRDefault="006B6195">
      <w:pPr>
        <w:widowControl/>
        <w:rPr>
          <w:rFonts w:ascii="Times New Roman" w:hAnsi="Times New Roman"/>
          <w:u w:val="single"/>
        </w:rPr>
      </w:pPr>
    </w:p>
    <w:p w14:paraId="620A40AD" w14:textId="77777777" w:rsidR="006B6195" w:rsidRDefault="006B6195">
      <w:pPr>
        <w:widowControl/>
        <w:rPr>
          <w:rFonts w:ascii="Times New Roman" w:hAnsi="Times New Roman"/>
          <w:u w:val="single"/>
        </w:rPr>
      </w:pPr>
    </w:p>
    <w:p w14:paraId="3E6017C5" w14:textId="77777777" w:rsidR="006B6195" w:rsidRDefault="006B6195">
      <w:pPr>
        <w:widowControl/>
        <w:rPr>
          <w:rFonts w:ascii="Times New Roman" w:hAnsi="Times New Roman"/>
          <w:u w:val="single"/>
        </w:rPr>
      </w:pPr>
    </w:p>
    <w:p w14:paraId="077CC220" w14:textId="77777777" w:rsidR="008964F0" w:rsidRPr="006F53EB" w:rsidRDefault="008964F0" w:rsidP="008964F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the embedded Excel spreadsheet is the Patterns of</w:t>
      </w:r>
      <w:r w:rsidR="00454A1F">
        <w:rPr>
          <w:rFonts w:ascii="Verdana" w:hAnsi="Verdana"/>
          <w:sz w:val="20"/>
          <w:lang w:val="en-GB"/>
        </w:rPr>
        <w:t xml:space="preserve"> use Database for Product Type 2</w:t>
      </w:r>
      <w:r>
        <w:rPr>
          <w:rFonts w:ascii="Verdana" w:hAnsi="Verdana"/>
          <w:sz w:val="20"/>
          <w:lang w:val="en-GB"/>
        </w:rPr>
        <w:t xml:space="preserve"> and is made available here for use if for any application of product</w:t>
      </w:r>
      <w:r w:rsidR="00454A1F">
        <w:rPr>
          <w:rFonts w:ascii="Verdana" w:hAnsi="Verdana"/>
          <w:sz w:val="20"/>
          <w:lang w:val="en-GB"/>
        </w:rPr>
        <w:t xml:space="preserve"> type 2</w:t>
      </w:r>
      <w:r>
        <w:rPr>
          <w:rFonts w:ascii="Verdana" w:hAnsi="Verdana"/>
          <w:sz w:val="20"/>
          <w:lang w:val="en-GB"/>
        </w:rPr>
        <w:t xml:space="preserve"> the agreed values displayed in the </w:t>
      </w:r>
      <w:r w:rsidR="009B0056">
        <w:rPr>
          <w:rFonts w:ascii="Verdana" w:hAnsi="Verdana"/>
          <w:sz w:val="20"/>
          <w:lang w:val="en-GB"/>
        </w:rPr>
        <w:t>text available above is not available or applicable</w:t>
      </w:r>
      <w:r>
        <w:rPr>
          <w:rFonts w:ascii="Verdana" w:hAnsi="Verdana"/>
          <w:sz w:val="20"/>
          <w:lang w:val="en-GB"/>
        </w:rPr>
        <w:t xml:space="preserve">. </w:t>
      </w:r>
    </w:p>
    <w:p w14:paraId="58300C22" w14:textId="77777777" w:rsidR="009B0056" w:rsidRDefault="00D400CF">
      <w:pPr>
        <w:widowControl/>
      </w:pPr>
      <w:r w:rsidRPr="00D400CF">
        <w:object w:dxaOrig="1531" w:dyaOrig="990" w14:anchorId="34EA0856">
          <v:shape id="_x0000_i1026" type="#_x0000_t75" style="width:75.75pt;height:49.5pt" o:ole="">
            <v:imagedata r:id="rId20" o:title=""/>
          </v:shape>
          <o:OLEObject Type="Embed" ProgID="Excel.Sheet.12" ShapeID="_x0000_i1026" DrawAspect="Icon" ObjectID="_1778595236" r:id="rId21"/>
        </w:object>
      </w:r>
    </w:p>
    <w:p w14:paraId="464E4B45" w14:textId="77777777" w:rsidR="009B0056" w:rsidRDefault="009B0056">
      <w:pPr>
        <w:widowControl/>
      </w:pPr>
      <w:r>
        <w:br w:type="page"/>
      </w:r>
    </w:p>
    <w:p w14:paraId="44AA6484" w14:textId="77777777" w:rsidR="007A5CCB" w:rsidRDefault="007A5CCB" w:rsidP="002579A2">
      <w:pPr>
        <w:pStyle w:val="Heading4"/>
      </w:pPr>
      <w:r>
        <w:lastRenderedPageBreak/>
        <w:t>Product Type 3</w:t>
      </w:r>
      <w:r>
        <w:tab/>
      </w:r>
      <w:r w:rsidRPr="007A5CCB">
        <w:t xml:space="preserve">Veterinary hygiene biocidal products </w:t>
      </w:r>
    </w:p>
    <w:p w14:paraId="57DEFC9C"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The demarcation between biocides and veterinary medicines is not clear.  Some of the examples quoted may prove to be out of scope.  The scope is assumed to include human and animal footbaths for disease control, baths for equipment immersion, cow udder and teat cleaning, egg hatcheries and animal housing and livestock market disinfection.  Feed areas are addressed under Type 4.  Hand disinfection (to limit the spread of mastitis) is addressed as Type 1.</w:t>
      </w:r>
    </w:p>
    <w:p w14:paraId="208DD2A7" w14:textId="77777777" w:rsidR="007A5CCB" w:rsidRPr="007A5CCB" w:rsidRDefault="007A5CCB" w:rsidP="00856B6B">
      <w:r w:rsidRPr="007A5CCB">
        <w:t xml:space="preserve">Professional users comprise farmers and cleaning contractors.  </w:t>
      </w:r>
    </w:p>
    <w:p w14:paraId="7BD70C4F" w14:textId="77777777" w:rsidR="00727884"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4002305" w14:textId="77777777" w:rsidR="00C46698" w:rsidRDefault="0094221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W</w:t>
      </w:r>
      <w:r w:rsidR="00C46698">
        <w:rPr>
          <w:rFonts w:ascii="Verdana" w:hAnsi="Verdana"/>
          <w:sz w:val="20"/>
          <w:lang w:val="en-GB"/>
        </w:rPr>
        <w:t>hen spraying of the animals is anticipated</w:t>
      </w:r>
      <w:r>
        <w:rPr>
          <w:rFonts w:ascii="Verdana" w:hAnsi="Verdana"/>
          <w:sz w:val="20"/>
          <w:lang w:val="en-GB"/>
        </w:rPr>
        <w:t>,</w:t>
      </w:r>
      <w:r w:rsidR="00C46698">
        <w:rPr>
          <w:rFonts w:ascii="Verdana" w:hAnsi="Verdana"/>
          <w:sz w:val="20"/>
          <w:lang w:val="en-GB"/>
        </w:rPr>
        <w:t xml:space="preserve"> </w:t>
      </w:r>
      <w:r>
        <w:rPr>
          <w:rFonts w:ascii="Verdana" w:hAnsi="Verdana"/>
          <w:sz w:val="20"/>
          <w:lang w:val="en-GB"/>
        </w:rPr>
        <w:t xml:space="preserve">from the use of veterinary hygiene biocidal products, </w:t>
      </w:r>
      <w:r w:rsidR="00C46698">
        <w:rPr>
          <w:rFonts w:ascii="Verdana" w:hAnsi="Verdana"/>
          <w:sz w:val="20"/>
          <w:lang w:val="en-GB"/>
        </w:rPr>
        <w:t>animal welfare issues as well as the need to perform an assessment for residues in food</w:t>
      </w:r>
      <w:r w:rsidRPr="00942214">
        <w:rPr>
          <w:rFonts w:ascii="Verdana" w:hAnsi="Verdana"/>
          <w:sz w:val="20"/>
          <w:lang w:val="en-GB"/>
        </w:rPr>
        <w:t xml:space="preserve"> </w:t>
      </w:r>
      <w:r>
        <w:rPr>
          <w:rFonts w:ascii="Verdana" w:hAnsi="Verdana"/>
          <w:sz w:val="20"/>
          <w:lang w:val="en-GB"/>
        </w:rPr>
        <w:t xml:space="preserve">should be </w:t>
      </w:r>
      <w:proofErr w:type="gramStart"/>
      <w:r>
        <w:rPr>
          <w:rFonts w:ascii="Verdana" w:hAnsi="Verdana"/>
          <w:sz w:val="20"/>
          <w:lang w:val="en-GB"/>
        </w:rPr>
        <w:t>taken into account</w:t>
      </w:r>
      <w:proofErr w:type="gramEnd"/>
      <w:r w:rsidR="00C46698">
        <w:rPr>
          <w:rFonts w:ascii="Verdana" w:hAnsi="Verdana"/>
          <w:sz w:val="20"/>
          <w:lang w:val="en-GB"/>
        </w:rPr>
        <w:t xml:space="preserve">. </w:t>
      </w:r>
    </w:p>
    <w:p w14:paraId="144C3516"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Style w:val="TableGrid"/>
        <w:tblW w:w="0" w:type="auto"/>
        <w:tblLook w:val="04A0" w:firstRow="1" w:lastRow="0" w:firstColumn="1" w:lastColumn="0" w:noHBand="0" w:noVBand="1"/>
      </w:tblPr>
      <w:tblGrid>
        <w:gridCol w:w="9060"/>
      </w:tblGrid>
      <w:tr w:rsidR="00AC438F" w14:paraId="08E02811" w14:textId="77777777" w:rsidTr="00AC438F">
        <w:tc>
          <w:tcPr>
            <w:tcW w:w="9286" w:type="dxa"/>
            <w:shd w:val="clear" w:color="auto" w:fill="DDDDDD" w:themeFill="accent3" w:themeFillTint="33"/>
          </w:tcPr>
          <w:p w14:paraId="4A9D3E4B" w14:textId="77777777" w:rsidR="00AC438F" w:rsidRDefault="00AC438F" w:rsidP="00856B6B">
            <w:pPr>
              <w:widowControl/>
              <w:rPr>
                <w:b/>
              </w:rPr>
            </w:pPr>
          </w:p>
          <w:p w14:paraId="0D6BB105" w14:textId="77777777" w:rsidR="00AC438F" w:rsidRDefault="00AC438F" w:rsidP="00856B6B">
            <w:pPr>
              <w:widowControl/>
              <w:jc w:val="center"/>
            </w:pPr>
            <w:r w:rsidRPr="006210FB">
              <w:rPr>
                <w:b/>
              </w:rPr>
              <w:t>Recommended Exposure Scenarios</w:t>
            </w:r>
          </w:p>
          <w:p w14:paraId="7772C443" w14:textId="77777777" w:rsidR="00AC438F" w:rsidRDefault="00AC438F" w:rsidP="00856B6B">
            <w:pPr>
              <w:widowControl/>
              <w:rPr>
                <w:b/>
              </w:rPr>
            </w:pPr>
          </w:p>
        </w:tc>
      </w:tr>
    </w:tbl>
    <w:p w14:paraId="1A6DD30B" w14:textId="77777777" w:rsidR="00ED08B1" w:rsidRDefault="00ED08B1" w:rsidP="00856B6B">
      <w:pPr>
        <w:widowControl/>
      </w:pPr>
    </w:p>
    <w:p w14:paraId="02460FB0" w14:textId="77777777" w:rsidR="00AC438F" w:rsidRDefault="00AC438F" w:rsidP="00856B6B">
      <w:pPr>
        <w:widowControl/>
      </w:pPr>
      <w:r>
        <w:t>The following exposure scenarios (including exposure estimation models) are recommended for this product type. Details are available in Section 3.2</w:t>
      </w:r>
      <w:r w:rsidR="00E83E73">
        <w:t>.1</w:t>
      </w:r>
    </w:p>
    <w:p w14:paraId="54D47960" w14:textId="77777777" w:rsidR="00AC438F" w:rsidRPr="001E0837" w:rsidRDefault="00AC438F" w:rsidP="00811E47">
      <w:pPr>
        <w:pStyle w:val="ListParagraph"/>
        <w:widowControl/>
        <w:numPr>
          <w:ilvl w:val="0"/>
          <w:numId w:val="45"/>
        </w:numPr>
        <w:spacing w:after="120"/>
        <w:ind w:left="714" w:hanging="357"/>
        <w:rPr>
          <w:b/>
        </w:rPr>
      </w:pPr>
      <w:r w:rsidRPr="001E0837">
        <w:rPr>
          <w:b/>
        </w:rPr>
        <w:t xml:space="preserve">Professional use of </w:t>
      </w:r>
      <w:r w:rsidRPr="001E0837">
        <w:rPr>
          <w:b/>
          <w:u w:val="single"/>
        </w:rPr>
        <w:t>immersion bath for dipping of equipment</w:t>
      </w:r>
      <w:r w:rsidRPr="001E0837">
        <w:rPr>
          <w:b/>
        </w:rPr>
        <w:t xml:space="preserve"> (</w:t>
      </w:r>
      <w:proofErr w:type="gramStart"/>
      <w:r w:rsidRPr="001E0837">
        <w:rPr>
          <w:b/>
        </w:rPr>
        <w:t>e.g.</w:t>
      </w:r>
      <w:proofErr w:type="gramEnd"/>
      <w:r w:rsidRPr="001E0837">
        <w:rPr>
          <w:b/>
        </w:rPr>
        <w:t xml:space="preserve"> small farmer equipment) in agricultural environment or medical equipment</w:t>
      </w:r>
    </w:p>
    <w:p w14:paraId="764138AF"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animal house disinfection</w:t>
      </w:r>
      <w:r w:rsidRPr="001E0837">
        <w:rPr>
          <w:b/>
        </w:rPr>
        <w:t xml:space="preserve"> by spraying</w:t>
      </w:r>
    </w:p>
    <w:p w14:paraId="3F287621" w14:textId="77777777" w:rsidR="00AC438F" w:rsidRPr="001E0837" w:rsidRDefault="00AC438F" w:rsidP="00811E47">
      <w:pPr>
        <w:pStyle w:val="ListParagraph"/>
        <w:widowControl/>
        <w:numPr>
          <w:ilvl w:val="0"/>
          <w:numId w:val="45"/>
        </w:numPr>
        <w:spacing w:after="120"/>
        <w:rPr>
          <w:b/>
          <w:u w:val="single"/>
        </w:rPr>
      </w:pPr>
      <w:r w:rsidRPr="001E0837">
        <w:rPr>
          <w:b/>
        </w:rPr>
        <w:t xml:space="preserve">Professional </w:t>
      </w:r>
      <w:r w:rsidRPr="001E0837">
        <w:rPr>
          <w:b/>
          <w:u w:val="single"/>
        </w:rPr>
        <w:t>hoof bath disinfection</w:t>
      </w:r>
    </w:p>
    <w:p w14:paraId="0E48A0D7"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cow teats disinfection</w:t>
      </w:r>
      <w:r w:rsidRPr="001E0837">
        <w:rPr>
          <w:b/>
        </w:rPr>
        <w:t xml:space="preserve"> by coarse spraying</w:t>
      </w:r>
    </w:p>
    <w:p w14:paraId="134F0B36" w14:textId="77777777" w:rsidR="00AC438F" w:rsidRPr="001E0837" w:rsidRDefault="00AC438F" w:rsidP="00811E47">
      <w:pPr>
        <w:pStyle w:val="ListParagraph"/>
        <w:widowControl/>
        <w:numPr>
          <w:ilvl w:val="0"/>
          <w:numId w:val="45"/>
        </w:numPr>
        <w:spacing w:after="120"/>
        <w:rPr>
          <w:b/>
        </w:rPr>
      </w:pPr>
      <w:r w:rsidRPr="001E0837">
        <w:rPr>
          <w:b/>
        </w:rPr>
        <w:t xml:space="preserve">Professional manual </w:t>
      </w:r>
      <w:r w:rsidRPr="001E0837">
        <w:rPr>
          <w:b/>
          <w:u w:val="single"/>
        </w:rPr>
        <w:t>cow teats disinfection</w:t>
      </w:r>
      <w:r w:rsidRPr="001E0837">
        <w:rPr>
          <w:b/>
        </w:rPr>
        <w:t xml:space="preserve"> </w:t>
      </w:r>
      <w:proofErr w:type="gramStart"/>
      <w:r w:rsidRPr="001E0837">
        <w:rPr>
          <w:b/>
        </w:rPr>
        <w:t>by the use of</w:t>
      </w:r>
      <w:proofErr w:type="gramEnd"/>
      <w:r w:rsidRPr="001E0837">
        <w:rPr>
          <w:b/>
        </w:rPr>
        <w:t xml:space="preserve"> dipping cups (liquid)</w:t>
      </w:r>
    </w:p>
    <w:p w14:paraId="5A6DC572"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cow teats disinfection</w:t>
      </w:r>
      <w:r w:rsidRPr="001E0837">
        <w:rPr>
          <w:b/>
        </w:rPr>
        <w:t xml:space="preserve"> by the use dipping cups (foam)</w:t>
      </w:r>
    </w:p>
    <w:p w14:paraId="403C9469"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cow teats disinfection</w:t>
      </w:r>
      <w:r w:rsidRPr="001E0837">
        <w:rPr>
          <w:b/>
        </w:rPr>
        <w:t xml:space="preserve"> </w:t>
      </w:r>
      <w:proofErr w:type="gramStart"/>
      <w:r w:rsidRPr="001E0837">
        <w:rPr>
          <w:b/>
        </w:rPr>
        <w:t>by the use of</w:t>
      </w:r>
      <w:proofErr w:type="gramEnd"/>
      <w:r w:rsidRPr="001E0837">
        <w:rPr>
          <w:b/>
        </w:rPr>
        <w:t xml:space="preserve"> dipping cups (drying of teats with dry paper towel after pre-dipping)</w:t>
      </w:r>
    </w:p>
    <w:p w14:paraId="6F164C7E"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cow teats disinfection</w:t>
      </w:r>
      <w:r w:rsidRPr="001E0837">
        <w:rPr>
          <w:b/>
        </w:rPr>
        <w:t xml:space="preserve"> </w:t>
      </w:r>
      <w:proofErr w:type="gramStart"/>
      <w:r w:rsidRPr="001E0837">
        <w:rPr>
          <w:b/>
        </w:rPr>
        <w:t>by the use of</w:t>
      </w:r>
      <w:proofErr w:type="gramEnd"/>
      <w:r w:rsidRPr="001E0837">
        <w:rPr>
          <w:b/>
        </w:rPr>
        <w:t xml:space="preserve"> a wiping towel</w:t>
      </w:r>
    </w:p>
    <w:p w14:paraId="4581817F"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cow teats disinfection</w:t>
      </w:r>
      <w:r w:rsidRPr="001E0837">
        <w:rPr>
          <w:b/>
        </w:rPr>
        <w:t xml:space="preserve"> </w:t>
      </w:r>
      <w:proofErr w:type="gramStart"/>
      <w:r w:rsidRPr="001E0837">
        <w:rPr>
          <w:b/>
        </w:rPr>
        <w:t>by the use of</w:t>
      </w:r>
      <w:proofErr w:type="gramEnd"/>
      <w:r w:rsidRPr="001E0837">
        <w:rPr>
          <w:b/>
        </w:rPr>
        <w:t xml:space="preserve"> dipping cups (liquid) - semiautomatic dipping</w:t>
      </w:r>
    </w:p>
    <w:p w14:paraId="1451CB91"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disinfection foot bath for rubber boots</w:t>
      </w:r>
      <w:r w:rsidRPr="001E0837">
        <w:rPr>
          <w:b/>
        </w:rPr>
        <w:t xml:space="preserve"> (liquid)</w:t>
      </w:r>
    </w:p>
    <w:p w14:paraId="20FB38C5"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manual loading of buckets or powder</w:t>
      </w:r>
      <w:r w:rsidRPr="001E0837">
        <w:rPr>
          <w:b/>
        </w:rPr>
        <w:t xml:space="preserve"> to be used on animal beddings (manually or with machine) – </w:t>
      </w:r>
      <w:proofErr w:type="gramStart"/>
      <w:r w:rsidRPr="001E0837">
        <w:rPr>
          <w:b/>
        </w:rPr>
        <w:t>powder</w:t>
      </w:r>
      <w:proofErr w:type="gramEnd"/>
    </w:p>
    <w:p w14:paraId="60BD8ECB"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surface disinfection by wiping</w:t>
      </w:r>
      <w:r w:rsidRPr="001E0837">
        <w:rPr>
          <w:b/>
        </w:rPr>
        <w:t xml:space="preserve"> (mop, brush, wet cloth, sponge) (liquid)</w:t>
      </w:r>
    </w:p>
    <w:p w14:paraId="631BE88C"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surface disinfection by spraying</w:t>
      </w:r>
      <w:r w:rsidRPr="001E0837">
        <w:rPr>
          <w:b/>
        </w:rPr>
        <w:t xml:space="preserve"> (liquid)</w:t>
      </w:r>
    </w:p>
    <w:p w14:paraId="40B524CA" w14:textId="77777777" w:rsidR="00AC438F" w:rsidRPr="001E0837" w:rsidRDefault="00AC438F" w:rsidP="00811E47">
      <w:pPr>
        <w:pStyle w:val="ListParagraph"/>
        <w:widowControl/>
        <w:numPr>
          <w:ilvl w:val="0"/>
          <w:numId w:val="45"/>
        </w:numPr>
        <w:spacing w:after="120"/>
        <w:rPr>
          <w:b/>
        </w:rPr>
      </w:pPr>
      <w:r w:rsidRPr="001E0837">
        <w:rPr>
          <w:b/>
        </w:rPr>
        <w:t xml:space="preserve">Professional </w:t>
      </w:r>
      <w:r w:rsidRPr="001E0837">
        <w:rPr>
          <w:b/>
          <w:u w:val="single"/>
        </w:rPr>
        <w:t>surface disinfection by fogging</w:t>
      </w:r>
      <w:r w:rsidRPr="001E0837">
        <w:rPr>
          <w:b/>
        </w:rPr>
        <w:t xml:space="preserve"> (liquid)</w:t>
      </w:r>
    </w:p>
    <w:p w14:paraId="005142BC"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Style w:val="TableGrid"/>
        <w:tblW w:w="0" w:type="auto"/>
        <w:tblLook w:val="04A0" w:firstRow="1" w:lastRow="0" w:firstColumn="1" w:lastColumn="0" w:noHBand="0" w:noVBand="1"/>
      </w:tblPr>
      <w:tblGrid>
        <w:gridCol w:w="9060"/>
      </w:tblGrid>
      <w:tr w:rsidR="00AC438F" w14:paraId="5677AC12" w14:textId="77777777" w:rsidTr="00DA1521">
        <w:tc>
          <w:tcPr>
            <w:tcW w:w="9286" w:type="dxa"/>
            <w:shd w:val="clear" w:color="auto" w:fill="DDDDDD" w:themeFill="accent3" w:themeFillTint="33"/>
          </w:tcPr>
          <w:p w14:paraId="4879E89C"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07DD7900"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Pr>
                <w:rFonts w:ascii="Verdana" w:hAnsi="Verdana"/>
                <w:b/>
                <w:sz w:val="20"/>
                <w:lang w:val="en-GB"/>
              </w:rPr>
              <w:t>Additional Information</w:t>
            </w:r>
          </w:p>
        </w:tc>
      </w:tr>
    </w:tbl>
    <w:p w14:paraId="48111BC9" w14:textId="77777777" w:rsidR="00AC438F" w:rsidRDefault="00AC438F"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363C16A" w14:textId="77777777" w:rsidR="007A5CCB" w:rsidRPr="007A5CCB"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Plant and equipment: </w:t>
      </w:r>
      <w:r w:rsidR="007A5CCB" w:rsidRPr="007A5CCB">
        <w:rPr>
          <w:rFonts w:ascii="Verdana" w:hAnsi="Verdana"/>
          <w:sz w:val="20"/>
          <w:lang w:val="en-GB"/>
        </w:rPr>
        <w:t>Footbaths and immersion baths are simple equipment.  Egg disinfection is by fogging with CDA applicator, by fumigation, or by washing in disinfectant.  Animal housing disinfection is through high pressure spraying after gross detritus has been removed by mechanical means (</w:t>
      </w:r>
      <w:proofErr w:type="gramStart"/>
      <w:r w:rsidR="007A5CCB" w:rsidRPr="007A5CCB">
        <w:rPr>
          <w:rFonts w:ascii="Verdana" w:hAnsi="Verdana"/>
          <w:sz w:val="20"/>
          <w:lang w:val="en-GB"/>
        </w:rPr>
        <w:t>e.g.</w:t>
      </w:r>
      <w:proofErr w:type="gramEnd"/>
      <w:r w:rsidR="007A5CCB" w:rsidRPr="007A5CCB">
        <w:rPr>
          <w:rFonts w:ascii="Verdana" w:hAnsi="Verdana"/>
          <w:sz w:val="20"/>
          <w:lang w:val="en-GB"/>
        </w:rPr>
        <w:t xml:space="preserve"> skid-steer loader).</w:t>
      </w:r>
    </w:p>
    <w:p w14:paraId="34FFDFB7"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Chlorine-release products are generally supplied as non-friable tablets.  Liquids are in plastic containers of various sizes - peroxyacid containers may be fitted with a fixed-</w:t>
      </w:r>
      <w:r w:rsidRPr="007A5CCB">
        <w:rPr>
          <w:rFonts w:ascii="Verdana" w:hAnsi="Verdana"/>
          <w:sz w:val="20"/>
          <w:lang w:val="en-GB"/>
        </w:rPr>
        <w:lastRenderedPageBreak/>
        <w:t>volume dispenser.  Other products are supplied in 1 to 25 litre containers, and in tubs of sachets.  Products for use in footbaths may be supplied in 200 litre drums.</w:t>
      </w:r>
    </w:p>
    <w:p w14:paraId="57365203"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Foot and immersion baths are filled and disinfectant mixed by manual dosing.  CDA spraying uses a reservoir of mixed disinfectant, with manual mixing.  High pressure sprayers operate from mains water with a concentrate reservoir, loaded before use with concentrate.  Fumigant (</w:t>
      </w:r>
      <w:r w:rsidR="00942214">
        <w:rPr>
          <w:rFonts w:ascii="Verdana" w:hAnsi="Verdana"/>
          <w:sz w:val="20"/>
          <w:lang w:val="en-GB"/>
        </w:rPr>
        <w:t xml:space="preserve">for example </w:t>
      </w:r>
      <w:r w:rsidRPr="007A5CCB">
        <w:rPr>
          <w:rFonts w:ascii="Verdana" w:hAnsi="Verdana"/>
          <w:sz w:val="20"/>
          <w:lang w:val="en-GB"/>
        </w:rPr>
        <w:t>formaldehyde) is applied by evaporating from a stock solution in an evacuated area.</w:t>
      </w:r>
    </w:p>
    <w:p w14:paraId="59F51175" w14:textId="77777777" w:rsidR="00727884" w:rsidRPr="00727884"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27884">
        <w:rPr>
          <w:rFonts w:ascii="Verdana" w:hAnsi="Verdana"/>
          <w:b/>
          <w:sz w:val="20"/>
          <w:lang w:val="en-GB"/>
        </w:rPr>
        <w:t>Application:</w:t>
      </w:r>
    </w:p>
    <w:p w14:paraId="29ABA393"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Typical sizes for animal housing:  4000 m</w:t>
      </w:r>
      <w:r w:rsidRPr="007A5CCB">
        <w:rPr>
          <w:rFonts w:ascii="Verdana" w:hAnsi="Verdana"/>
          <w:sz w:val="20"/>
          <w:vertAlign w:val="superscript"/>
          <w:lang w:val="en-GB"/>
        </w:rPr>
        <w:t>2</w:t>
      </w:r>
      <w:r w:rsidRPr="007A5CCB">
        <w:rPr>
          <w:rFonts w:ascii="Verdana" w:hAnsi="Verdana"/>
          <w:sz w:val="20"/>
          <w:lang w:val="en-GB"/>
        </w:rPr>
        <w:t xml:space="preserve"> for poultry houses, 390 m</w:t>
      </w:r>
      <w:r w:rsidRPr="007A5CCB">
        <w:rPr>
          <w:rFonts w:ascii="Verdana" w:hAnsi="Verdana"/>
          <w:sz w:val="20"/>
          <w:vertAlign w:val="superscript"/>
          <w:lang w:val="en-GB"/>
        </w:rPr>
        <w:t>2</w:t>
      </w:r>
      <w:r w:rsidRPr="007A5CCB">
        <w:rPr>
          <w:rFonts w:ascii="Verdana" w:hAnsi="Verdana"/>
          <w:sz w:val="20"/>
          <w:lang w:val="en-GB"/>
        </w:rPr>
        <w:t xml:space="preserve"> for pig units and 201 m</w:t>
      </w:r>
      <w:r w:rsidRPr="007A5CCB">
        <w:rPr>
          <w:rFonts w:ascii="Verdana" w:hAnsi="Verdana"/>
          <w:sz w:val="20"/>
          <w:vertAlign w:val="superscript"/>
          <w:lang w:val="en-GB"/>
        </w:rPr>
        <w:t>2</w:t>
      </w:r>
      <w:r w:rsidRPr="007A5CCB">
        <w:rPr>
          <w:rFonts w:ascii="Verdana" w:hAnsi="Verdana"/>
          <w:sz w:val="20"/>
          <w:lang w:val="en-GB"/>
        </w:rPr>
        <w:t xml:space="preserve"> for pig breeding, with a usage rate around 0.15 l / m</w:t>
      </w:r>
      <w:r w:rsidRPr="007A5CCB">
        <w:rPr>
          <w:rFonts w:ascii="Verdana" w:hAnsi="Verdana"/>
          <w:sz w:val="20"/>
          <w:vertAlign w:val="superscript"/>
          <w:lang w:val="en-GB"/>
        </w:rPr>
        <w:t>2</w:t>
      </w:r>
      <w:r w:rsidRPr="007A5CCB">
        <w:rPr>
          <w:rFonts w:ascii="Verdana" w:hAnsi="Verdana"/>
          <w:sz w:val="20"/>
          <w:lang w:val="en-GB"/>
        </w:rPr>
        <w:t xml:space="preserve"> at a concentration around 40 g / litre for poultry houses and 2 g / litre for other animals.  Animal transport is disinfected with chlorine-based disinfectants at a concentration around 0.2 g / litre.</w:t>
      </w:r>
    </w:p>
    <w:p w14:paraId="38AF11B9"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The following information is from a UBA-INFU report, coupled with HSE information on high pressure spray operations.</w:t>
      </w:r>
    </w:p>
    <w:p w14:paraId="2F47BF73"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Poultry units:</w:t>
      </w:r>
      <w:r w:rsidRPr="007A5CCB">
        <w:rPr>
          <w:rFonts w:ascii="Verdana" w:hAnsi="Verdana"/>
          <w:sz w:val="20"/>
          <w:lang w:val="en-GB"/>
        </w:rPr>
        <w:br/>
        <w:t>-</w:t>
      </w:r>
      <w:r w:rsidRPr="007A5CCB">
        <w:rPr>
          <w:rFonts w:ascii="Verdana" w:hAnsi="Verdana"/>
          <w:sz w:val="20"/>
          <w:lang w:val="en-GB"/>
        </w:rPr>
        <w:tab/>
        <w:t>cleaned 3 times annually.  Suggested duration 400 minutes.</w:t>
      </w:r>
      <w:r w:rsidRPr="007A5CCB">
        <w:rPr>
          <w:rFonts w:ascii="Verdana" w:hAnsi="Verdana"/>
          <w:sz w:val="20"/>
          <w:lang w:val="en-GB"/>
        </w:rPr>
        <w:br/>
        <w:t>-</w:t>
      </w:r>
      <w:r w:rsidRPr="007A5CCB">
        <w:rPr>
          <w:rFonts w:ascii="Verdana" w:hAnsi="Verdana"/>
          <w:sz w:val="20"/>
          <w:lang w:val="en-GB"/>
        </w:rPr>
        <w:tab/>
        <w:t>quantity used - suggested 600 litres of spray fluid.</w:t>
      </w:r>
    </w:p>
    <w:p w14:paraId="6E885F10"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Pig units:</w:t>
      </w:r>
      <w:r w:rsidRPr="007A5CCB">
        <w:rPr>
          <w:rFonts w:ascii="Verdana" w:hAnsi="Verdana"/>
          <w:sz w:val="20"/>
          <w:lang w:val="en-GB"/>
        </w:rPr>
        <w:br/>
        <w:t>-</w:t>
      </w:r>
      <w:r w:rsidRPr="007A5CCB">
        <w:rPr>
          <w:rFonts w:ascii="Verdana" w:hAnsi="Verdana"/>
          <w:sz w:val="20"/>
          <w:lang w:val="en-GB"/>
        </w:rPr>
        <w:tab/>
        <w:t>cleaned twice annually.  Suggested duration around 40 minutes</w:t>
      </w:r>
      <w:r w:rsidRPr="007A5CCB">
        <w:rPr>
          <w:rFonts w:ascii="Verdana" w:hAnsi="Verdana"/>
          <w:sz w:val="20"/>
          <w:lang w:val="en-GB"/>
        </w:rPr>
        <w:br/>
        <w:t>-</w:t>
      </w:r>
      <w:r w:rsidRPr="007A5CCB">
        <w:rPr>
          <w:rFonts w:ascii="Verdana" w:hAnsi="Verdana"/>
          <w:sz w:val="20"/>
          <w:lang w:val="en-GB"/>
        </w:rPr>
        <w:tab/>
        <w:t>quantity used - suggested 60 litres spray fluid.</w:t>
      </w:r>
    </w:p>
    <w:p w14:paraId="00B3E32D"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Poultry unit:</w:t>
      </w:r>
      <w:r w:rsidRPr="007A5CCB">
        <w:rPr>
          <w:rFonts w:ascii="Verdana" w:hAnsi="Verdana"/>
          <w:sz w:val="20"/>
          <w:lang w:val="en-GB"/>
        </w:rPr>
        <w:br/>
        <w:t>-</w:t>
      </w:r>
      <w:r w:rsidRPr="007A5CCB">
        <w:rPr>
          <w:rFonts w:ascii="Verdana" w:hAnsi="Verdana"/>
          <w:sz w:val="20"/>
          <w:lang w:val="en-GB"/>
        </w:rPr>
        <w:tab/>
        <w:t>cleaned several times a year, duration 400 minutes</w:t>
      </w:r>
      <w:r w:rsidRPr="007A5CCB">
        <w:rPr>
          <w:rFonts w:ascii="Verdana" w:hAnsi="Verdana"/>
          <w:sz w:val="20"/>
          <w:lang w:val="en-GB"/>
        </w:rPr>
        <w:br/>
        <w:t>-</w:t>
      </w:r>
      <w:r w:rsidRPr="007A5CCB">
        <w:rPr>
          <w:rFonts w:ascii="Verdana" w:hAnsi="Verdana"/>
          <w:sz w:val="20"/>
          <w:lang w:val="en-GB"/>
        </w:rPr>
        <w:tab/>
        <w:t>quantity used - suggested 60 litres spray fluid.</w:t>
      </w:r>
    </w:p>
    <w:p w14:paraId="101EDA4A"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Transport disinfection would not be expected to last more than 10 minutes.</w:t>
      </w:r>
    </w:p>
    <w:p w14:paraId="0AA9116B"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Livestock market:</w:t>
      </w:r>
    </w:p>
    <w:p w14:paraId="130DEE42"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w:t>
      </w:r>
      <w:r w:rsidRPr="007A5CCB">
        <w:rPr>
          <w:rFonts w:ascii="Verdana" w:hAnsi="Verdana"/>
          <w:sz w:val="20"/>
          <w:lang w:val="en-GB"/>
        </w:rPr>
        <w:tab/>
        <w:t>pressure washing - 160 minutes per market day (HSL survey).</w:t>
      </w:r>
    </w:p>
    <w:p w14:paraId="187A1489"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Egg disinfection:</w:t>
      </w:r>
      <w:r w:rsidRPr="007A5CCB">
        <w:rPr>
          <w:rFonts w:ascii="Verdana" w:hAnsi="Verdana"/>
          <w:sz w:val="20"/>
          <w:lang w:val="en-GB"/>
        </w:rPr>
        <w:br/>
        <w:t>-</w:t>
      </w:r>
      <w:r w:rsidRPr="007A5CCB">
        <w:rPr>
          <w:rFonts w:ascii="Verdana" w:hAnsi="Verdana"/>
          <w:sz w:val="20"/>
          <w:lang w:val="en-GB"/>
        </w:rPr>
        <w:tab/>
        <w:t>daily - washing is practically continuous, fogging - 10 minutes suggested.</w:t>
      </w:r>
      <w:r w:rsidRPr="007A5CCB">
        <w:rPr>
          <w:rFonts w:ascii="Verdana" w:hAnsi="Verdana"/>
          <w:sz w:val="20"/>
          <w:lang w:val="en-GB"/>
        </w:rPr>
        <w:br/>
        <w:t>-</w:t>
      </w:r>
      <w:r w:rsidRPr="007A5CCB">
        <w:rPr>
          <w:rFonts w:ascii="Verdana" w:hAnsi="Verdana"/>
          <w:sz w:val="20"/>
          <w:lang w:val="en-GB"/>
        </w:rPr>
        <w:tab/>
        <w:t xml:space="preserve">fumigation relies on exclusion.  </w:t>
      </w:r>
    </w:p>
    <w:p w14:paraId="1E729098"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Footbaths:</w:t>
      </w:r>
    </w:p>
    <w:p w14:paraId="2C21D79F"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rFonts w:ascii="Verdana" w:hAnsi="Verdana"/>
          <w:sz w:val="20"/>
          <w:lang w:val="en-GB"/>
        </w:rPr>
      </w:pPr>
      <w:r w:rsidRPr="007A5CCB">
        <w:rPr>
          <w:rFonts w:ascii="Verdana" w:hAnsi="Verdana"/>
          <w:sz w:val="20"/>
          <w:lang w:val="en-GB"/>
        </w:rPr>
        <w:t>-</w:t>
      </w:r>
      <w:r w:rsidRPr="007A5CCB">
        <w:rPr>
          <w:rFonts w:ascii="Verdana" w:hAnsi="Verdana"/>
          <w:sz w:val="20"/>
          <w:lang w:val="en-GB"/>
        </w:rPr>
        <w:tab/>
        <w:t>typically, two footbaths: estimate 20 uses per worker, with hand exposure through scrubbing boots with disinfectant.</w:t>
      </w:r>
    </w:p>
    <w:p w14:paraId="2959BA07"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rFonts w:ascii="Verdana" w:hAnsi="Verdana"/>
          <w:sz w:val="20"/>
          <w:lang w:val="en-GB"/>
        </w:rPr>
      </w:pPr>
      <w:r w:rsidRPr="007A5CCB">
        <w:rPr>
          <w:rFonts w:ascii="Verdana" w:hAnsi="Verdana"/>
          <w:sz w:val="20"/>
          <w:lang w:val="en-GB"/>
        </w:rPr>
        <w:t>-</w:t>
      </w:r>
      <w:r w:rsidRPr="007A5CCB">
        <w:rPr>
          <w:rFonts w:ascii="Verdana" w:hAnsi="Verdana"/>
          <w:sz w:val="20"/>
          <w:lang w:val="en-GB"/>
        </w:rPr>
        <w:tab/>
        <w:t xml:space="preserve">typical footbath volume - 10 litres (boots), 1000 l (animals).  </w:t>
      </w:r>
    </w:p>
    <w:p w14:paraId="724276C5"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AD34C0D" w14:textId="77777777" w:rsidR="00727884" w:rsidRPr="00727884"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27884">
        <w:rPr>
          <w:rFonts w:ascii="Verdana" w:hAnsi="Verdana"/>
          <w:b/>
          <w:sz w:val="20"/>
          <w:lang w:val="en-GB"/>
        </w:rPr>
        <w:t>Post Application</w:t>
      </w:r>
    </w:p>
    <w:p w14:paraId="17198749"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For maintenance and cleaning there is no information, though pressure sprayers are normally cleaned before storage.</w:t>
      </w:r>
    </w:p>
    <w:p w14:paraId="4967B909"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Footbaths are normally poured to slurry pits.  Livestock market run-off passes to treatment pits before discharge to mains drainage.</w:t>
      </w:r>
    </w:p>
    <w:p w14:paraId="2B326CFB" w14:textId="77777777" w:rsidR="00727884" w:rsidRPr="00727884" w:rsidRDefault="0072788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27884">
        <w:rPr>
          <w:rFonts w:ascii="Verdana" w:hAnsi="Verdana"/>
          <w:b/>
          <w:sz w:val="20"/>
          <w:lang w:val="en-GB"/>
        </w:rPr>
        <w:t>Exposure Controls</w:t>
      </w:r>
    </w:p>
    <w:p w14:paraId="488BA370"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 xml:space="preserve">It is expected that coveralls (polyester or waterproof), waterproof boots and gloves, and face protection would be used for high pressure spraying and fogging.  Where irritant products are used, and in poultry sheds where there is a zoonotic infection or sensitisation risk, it is likely that respiratory protective equipment would be necessary.  </w:t>
      </w:r>
      <w:r w:rsidRPr="007A5CCB">
        <w:rPr>
          <w:rFonts w:ascii="Verdana" w:hAnsi="Verdana"/>
          <w:sz w:val="20"/>
          <w:lang w:val="en-GB"/>
        </w:rPr>
        <w:lastRenderedPageBreak/>
        <w:t>However, cleaners do not always use waterproofs when cleaning down livestock markets in hot weather.</w:t>
      </w:r>
    </w:p>
    <w:p w14:paraId="3009D9C1" w14:textId="77777777" w:rsidR="007A5CCB" w:rsidRPr="007A5CCB" w:rsidRDefault="007A5CCB"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Where skin sensitising biocides are used, a system of health surveillance (regular skin inspection and recording, by a trained individual) is expected to be in place.</w:t>
      </w:r>
    </w:p>
    <w:p w14:paraId="04F38155" w14:textId="77777777" w:rsidR="00590997" w:rsidRDefault="00590997" w:rsidP="00856B6B">
      <w:pPr>
        <w:widowControl/>
        <w:rPr>
          <w:b/>
          <w:lang w:eastAsia="en-US"/>
        </w:rPr>
      </w:pPr>
    </w:p>
    <w:p w14:paraId="0CB5408C" w14:textId="77777777" w:rsidR="007A5CCB" w:rsidRPr="007A5CCB" w:rsidRDefault="007A5CCB" w:rsidP="007A5CC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A5CCB">
        <w:rPr>
          <w:rFonts w:ascii="Verdana" w:hAnsi="Verdana"/>
          <w:b/>
          <w:sz w:val="20"/>
          <w:lang w:val="en-GB"/>
        </w:rPr>
        <w:t>Table: Veterinary hygiene products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1260"/>
        <w:gridCol w:w="1080"/>
        <w:gridCol w:w="3420"/>
      </w:tblGrid>
      <w:tr w:rsidR="007A5CCB" w:rsidRPr="007A5CCB" w14:paraId="1891951F" w14:textId="77777777" w:rsidTr="007A5CCB">
        <w:trPr>
          <w:trHeight w:val="435"/>
        </w:trPr>
        <w:tc>
          <w:tcPr>
            <w:tcW w:w="3195" w:type="dxa"/>
            <w:shd w:val="clear" w:color="auto" w:fill="0046AD" w:themeFill="background1"/>
          </w:tcPr>
          <w:p w14:paraId="2079E3D9"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7A5CCB">
              <w:rPr>
                <w:rFonts w:ascii="Verdana" w:hAnsi="Verdana"/>
                <w:b/>
                <w:color w:val="FFC000"/>
                <w:sz w:val="20"/>
                <w:lang w:val="en-GB"/>
              </w:rPr>
              <w:t>Scenario outline</w:t>
            </w:r>
          </w:p>
        </w:tc>
        <w:tc>
          <w:tcPr>
            <w:tcW w:w="1260" w:type="dxa"/>
            <w:shd w:val="clear" w:color="auto" w:fill="0046AD" w:themeFill="background1"/>
          </w:tcPr>
          <w:p w14:paraId="7F26BD04"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1080" w:type="dxa"/>
            <w:shd w:val="clear" w:color="auto" w:fill="0046AD" w:themeFill="background1"/>
          </w:tcPr>
          <w:p w14:paraId="0C2E43B5"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7A5CCB">
              <w:rPr>
                <w:rFonts w:ascii="Verdana" w:hAnsi="Verdana"/>
                <w:b/>
                <w:color w:val="FFC000"/>
                <w:sz w:val="20"/>
                <w:lang w:val="en-GB"/>
              </w:rPr>
              <w:t>Time %</w:t>
            </w:r>
          </w:p>
        </w:tc>
        <w:tc>
          <w:tcPr>
            <w:tcW w:w="3420" w:type="dxa"/>
            <w:shd w:val="clear" w:color="auto" w:fill="0046AD" w:themeFill="background1"/>
          </w:tcPr>
          <w:p w14:paraId="65E836F7"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7A5CCB">
              <w:rPr>
                <w:rFonts w:ascii="Verdana" w:hAnsi="Verdana"/>
                <w:b/>
                <w:color w:val="FFC000"/>
                <w:sz w:val="20"/>
                <w:lang w:val="en-GB"/>
              </w:rPr>
              <w:t>Exposure route and controls</w:t>
            </w:r>
          </w:p>
        </w:tc>
      </w:tr>
      <w:tr w:rsidR="007A5CCB" w:rsidRPr="007A5CCB" w14:paraId="78026938" w14:textId="77777777" w:rsidTr="007A5CCB">
        <w:trPr>
          <w:cantSplit/>
          <w:trHeight w:val="420"/>
        </w:trPr>
        <w:tc>
          <w:tcPr>
            <w:tcW w:w="8955" w:type="dxa"/>
            <w:gridSpan w:val="4"/>
            <w:shd w:val="clear" w:color="auto" w:fill="D7EFFA" w:themeFill="background2"/>
          </w:tcPr>
          <w:p w14:paraId="2412959D"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A5CCB">
              <w:rPr>
                <w:rFonts w:ascii="Verdana" w:hAnsi="Verdana"/>
                <w:b/>
                <w:sz w:val="20"/>
                <w:lang w:val="en-GB"/>
              </w:rPr>
              <w:t>Mixing &amp; loading phase</w:t>
            </w:r>
          </w:p>
        </w:tc>
      </w:tr>
      <w:tr w:rsidR="007A5CCB" w:rsidRPr="007A5CCB" w14:paraId="3A5095E0" w14:textId="77777777" w:rsidTr="007A5CCB">
        <w:trPr>
          <w:trHeight w:val="450"/>
        </w:trPr>
        <w:tc>
          <w:tcPr>
            <w:tcW w:w="3195" w:type="dxa"/>
            <w:shd w:val="clear" w:color="auto" w:fill="FFFFFF"/>
          </w:tcPr>
          <w:p w14:paraId="0F8B8A99"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Pressure washer filling - manual</w:t>
            </w:r>
          </w:p>
          <w:p w14:paraId="7750CFCB"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spellStart"/>
            <w:r w:rsidRPr="007A5CCB">
              <w:rPr>
                <w:rFonts w:ascii="Verdana" w:hAnsi="Verdana"/>
                <w:sz w:val="20"/>
                <w:lang w:val="en-GB"/>
              </w:rPr>
              <w:t>Fogger</w:t>
            </w:r>
            <w:proofErr w:type="spellEnd"/>
            <w:r w:rsidRPr="007A5CCB">
              <w:rPr>
                <w:rFonts w:ascii="Verdana" w:hAnsi="Verdana"/>
                <w:sz w:val="20"/>
                <w:lang w:val="en-GB"/>
              </w:rPr>
              <w:t xml:space="preserve"> filling - manual</w:t>
            </w:r>
          </w:p>
          <w:p w14:paraId="72409222"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Egg washer system filling - auto</w:t>
            </w:r>
          </w:p>
          <w:p w14:paraId="32331811"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Foot bath filling - manual</w:t>
            </w:r>
          </w:p>
          <w:p w14:paraId="6D2F0570"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Fumigation - manual</w:t>
            </w:r>
          </w:p>
          <w:p w14:paraId="3FF07B8B"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Udder and teat cleaner - manual</w:t>
            </w:r>
          </w:p>
        </w:tc>
        <w:tc>
          <w:tcPr>
            <w:tcW w:w="1260" w:type="dxa"/>
            <w:shd w:val="clear" w:color="auto" w:fill="FFFFFF"/>
          </w:tcPr>
          <w:p w14:paraId="07C06608"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7B16EEE9"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9D84EB7"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 xml:space="preserve">Hand - Hand </w:t>
            </w:r>
            <w:proofErr w:type="spellStart"/>
            <w:r w:rsidRPr="007A5CCB">
              <w:rPr>
                <w:rFonts w:ascii="Verdana" w:hAnsi="Verdana"/>
                <w:sz w:val="20"/>
                <w:lang w:val="en-GB"/>
              </w:rPr>
              <w:t>Hand</w:t>
            </w:r>
            <w:proofErr w:type="spellEnd"/>
            <w:r w:rsidRPr="007A5CCB">
              <w:rPr>
                <w:rFonts w:ascii="Verdana" w:hAnsi="Verdana"/>
                <w:sz w:val="20"/>
                <w:lang w:val="en-GB"/>
              </w:rPr>
              <w:t xml:space="preserve"> - </w:t>
            </w:r>
            <w:proofErr w:type="spellStart"/>
            <w:r w:rsidRPr="007A5CCB">
              <w:rPr>
                <w:rFonts w:ascii="Verdana" w:hAnsi="Verdana"/>
                <w:sz w:val="20"/>
                <w:lang w:val="en-GB"/>
              </w:rPr>
              <w:t>HandHand</w:t>
            </w:r>
            <w:proofErr w:type="spellEnd"/>
            <w:r w:rsidRPr="007A5CCB">
              <w:rPr>
                <w:rFonts w:ascii="Verdana" w:hAnsi="Verdana"/>
                <w:sz w:val="20"/>
                <w:lang w:val="en-GB"/>
              </w:rPr>
              <w:t xml:space="preserve"> and inhalation Hand - </w:t>
            </w:r>
          </w:p>
        </w:tc>
      </w:tr>
      <w:tr w:rsidR="007A5CCB" w:rsidRPr="007A5CCB" w14:paraId="520E40A9" w14:textId="77777777" w:rsidTr="007A5CCB">
        <w:trPr>
          <w:cantSplit/>
          <w:trHeight w:val="450"/>
        </w:trPr>
        <w:tc>
          <w:tcPr>
            <w:tcW w:w="8955" w:type="dxa"/>
            <w:gridSpan w:val="4"/>
            <w:shd w:val="clear" w:color="auto" w:fill="D7EFFA" w:themeFill="background2"/>
          </w:tcPr>
          <w:p w14:paraId="40929295"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A5CCB">
              <w:rPr>
                <w:rFonts w:ascii="Verdana" w:hAnsi="Verdana"/>
                <w:b/>
                <w:sz w:val="20"/>
                <w:lang w:val="en-GB"/>
              </w:rPr>
              <w:t>Application phase</w:t>
            </w:r>
          </w:p>
        </w:tc>
      </w:tr>
      <w:tr w:rsidR="007A5CCB" w:rsidRPr="007A5CCB" w14:paraId="7BDAE0DC" w14:textId="77777777" w:rsidTr="009A4D8E">
        <w:trPr>
          <w:trHeight w:val="450"/>
        </w:trPr>
        <w:tc>
          <w:tcPr>
            <w:tcW w:w="3195" w:type="dxa"/>
            <w:shd w:val="clear" w:color="auto" w:fill="FFFFFF"/>
          </w:tcPr>
          <w:p w14:paraId="07D367C4"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Pressure washing</w:t>
            </w:r>
            <w:r w:rsidRPr="007A5CCB">
              <w:rPr>
                <w:rFonts w:ascii="Verdana" w:hAnsi="Verdana"/>
                <w:sz w:val="20"/>
                <w:lang w:val="en-GB"/>
              </w:rPr>
              <w:br/>
            </w:r>
          </w:p>
          <w:p w14:paraId="544091E9"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Fogging</w:t>
            </w:r>
            <w:r w:rsidRPr="007A5CCB">
              <w:rPr>
                <w:rFonts w:ascii="Verdana" w:hAnsi="Verdana"/>
                <w:sz w:val="20"/>
                <w:lang w:val="en-GB"/>
              </w:rPr>
              <w:br/>
            </w:r>
          </w:p>
          <w:p w14:paraId="4C2A6AF7"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Egg washing</w:t>
            </w:r>
          </w:p>
          <w:p w14:paraId="12565EF9"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Foot bath use</w:t>
            </w:r>
          </w:p>
          <w:p w14:paraId="168636C0"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Fumigation</w:t>
            </w:r>
          </w:p>
          <w:p w14:paraId="35EF1162"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Udder and teat cleaning</w:t>
            </w:r>
          </w:p>
        </w:tc>
        <w:tc>
          <w:tcPr>
            <w:tcW w:w="1260" w:type="dxa"/>
            <w:shd w:val="clear" w:color="auto" w:fill="FFFFFF"/>
          </w:tcPr>
          <w:p w14:paraId="2F7AA7D5" w14:textId="77777777" w:rsidR="007A5CCB" w:rsidRPr="007A5CCB" w:rsidRDefault="007A5CCB" w:rsidP="007A5CC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0F8557F2"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098B8FEC"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A1CFC44"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Dermal, inhal</w:t>
            </w:r>
            <w:r w:rsidR="00D85FA6">
              <w:rPr>
                <w:rFonts w:ascii="Verdana" w:hAnsi="Verdana"/>
                <w:sz w:val="20"/>
                <w:lang w:val="en-GB"/>
              </w:rPr>
              <w:t>ation</w:t>
            </w:r>
            <w:r w:rsidRPr="007A5CCB">
              <w:rPr>
                <w:rFonts w:ascii="Verdana" w:hAnsi="Verdana"/>
                <w:sz w:val="20"/>
                <w:lang w:val="en-GB"/>
              </w:rPr>
              <w:t xml:space="preserve"> - Dermal, inhal</w:t>
            </w:r>
            <w:r w:rsidR="00D85FA6">
              <w:rPr>
                <w:rFonts w:ascii="Verdana" w:hAnsi="Verdana"/>
                <w:sz w:val="20"/>
                <w:lang w:val="en-GB"/>
              </w:rPr>
              <w:t>ation</w:t>
            </w:r>
            <w:r w:rsidRPr="007A5CCB">
              <w:rPr>
                <w:rFonts w:ascii="Verdana" w:hAnsi="Verdana"/>
                <w:sz w:val="20"/>
                <w:lang w:val="en-GB"/>
              </w:rPr>
              <w:t xml:space="preserve"> - Dermal Hand No exposure</w:t>
            </w:r>
          </w:p>
          <w:p w14:paraId="5506AAFF"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 xml:space="preserve">Hand - </w:t>
            </w:r>
          </w:p>
        </w:tc>
      </w:tr>
      <w:tr w:rsidR="007A5CCB" w:rsidRPr="007A5CCB" w14:paraId="41DD4BD2" w14:textId="77777777" w:rsidTr="007A5CCB">
        <w:trPr>
          <w:cantSplit/>
          <w:trHeight w:val="450"/>
        </w:trPr>
        <w:tc>
          <w:tcPr>
            <w:tcW w:w="8955" w:type="dxa"/>
            <w:gridSpan w:val="4"/>
            <w:shd w:val="clear" w:color="auto" w:fill="D7EFFA" w:themeFill="background2"/>
          </w:tcPr>
          <w:p w14:paraId="16F14B2A"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A5CCB">
              <w:rPr>
                <w:rFonts w:ascii="Verdana" w:hAnsi="Verdana"/>
                <w:b/>
                <w:sz w:val="20"/>
                <w:lang w:val="en-GB"/>
              </w:rPr>
              <w:t>Post-application phase (includes disposal)</w:t>
            </w:r>
          </w:p>
        </w:tc>
      </w:tr>
      <w:tr w:rsidR="007A5CCB" w:rsidRPr="007A5CCB" w14:paraId="2D654E77" w14:textId="77777777" w:rsidTr="009A4D8E">
        <w:trPr>
          <w:trHeight w:val="495"/>
        </w:trPr>
        <w:tc>
          <w:tcPr>
            <w:tcW w:w="3195" w:type="dxa"/>
            <w:shd w:val="clear" w:color="auto" w:fill="FFFFFF"/>
          </w:tcPr>
          <w:p w14:paraId="61B28EA7"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A5CCB">
              <w:rPr>
                <w:rFonts w:ascii="Verdana" w:hAnsi="Verdana"/>
                <w:sz w:val="20"/>
                <w:lang w:val="en-GB"/>
              </w:rPr>
              <w:t>Equipment washing</w:t>
            </w:r>
          </w:p>
        </w:tc>
        <w:tc>
          <w:tcPr>
            <w:tcW w:w="1260" w:type="dxa"/>
            <w:shd w:val="clear" w:color="auto" w:fill="FFFFFF"/>
          </w:tcPr>
          <w:p w14:paraId="1A1794EE"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15B93665"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D68828D" w14:textId="77777777" w:rsidR="007A5CCB" w:rsidRPr="007A5CCB" w:rsidRDefault="007A5CC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227FECCB" w14:textId="77777777" w:rsidR="007A5CCB" w:rsidRDefault="007A5CCB" w:rsidP="007A5CCB"/>
    <w:p w14:paraId="20ABFF1D" w14:textId="77777777" w:rsidR="007A5CCB" w:rsidRDefault="007A5CCB" w:rsidP="007A5CCB"/>
    <w:p w14:paraId="0166CD70" w14:textId="77777777" w:rsidR="00735617" w:rsidRPr="006F53EB" w:rsidRDefault="00735617" w:rsidP="0073561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3 and is made available here for use if for any application of product type 3 the values/conditions mentioned above are not applicable. </w:t>
      </w:r>
    </w:p>
    <w:p w14:paraId="5FE3E341" w14:textId="77777777" w:rsidR="00735617" w:rsidRDefault="00735617" w:rsidP="007A5CCB"/>
    <w:p w14:paraId="44921CD7" w14:textId="77777777" w:rsidR="00735617" w:rsidRDefault="00735617" w:rsidP="00F44FFB">
      <w:r w:rsidRPr="00735617">
        <w:object w:dxaOrig="1531" w:dyaOrig="990" w14:anchorId="114E950D">
          <v:shape id="_x0000_i1027" type="#_x0000_t75" style="width:75.75pt;height:49.5pt" o:ole="">
            <v:imagedata r:id="rId20" o:title=""/>
          </v:shape>
          <o:OLEObject Type="Embed" ProgID="Excel.Sheet.12" ShapeID="_x0000_i1027" DrawAspect="Icon" ObjectID="_1778595237" r:id="rId22"/>
        </w:object>
      </w:r>
    </w:p>
    <w:p w14:paraId="34693C72" w14:textId="77777777" w:rsidR="00FC6336" w:rsidRPr="00036D4D" w:rsidRDefault="00FC6336" w:rsidP="00FC6336">
      <w:pPr>
        <w:jc w:val="both"/>
        <w:rPr>
          <w:sz w:val="18"/>
          <w:szCs w:val="18"/>
        </w:rPr>
      </w:pPr>
    </w:p>
    <w:p w14:paraId="4440C12C" w14:textId="77777777" w:rsidR="00FC6336" w:rsidRPr="00036D4D" w:rsidRDefault="00FC6336" w:rsidP="00FC6336">
      <w:pPr>
        <w:jc w:val="both"/>
        <w:rPr>
          <w:sz w:val="18"/>
          <w:szCs w:val="18"/>
        </w:rPr>
      </w:pPr>
    </w:p>
    <w:p w14:paraId="033F9413" w14:textId="77777777" w:rsidR="004272F9" w:rsidRDefault="004272F9" w:rsidP="004272F9">
      <w:pPr>
        <w:jc w:val="both"/>
        <w:rPr>
          <w:sz w:val="18"/>
          <w:szCs w:val="18"/>
        </w:rPr>
      </w:pPr>
    </w:p>
    <w:p w14:paraId="39203D46" w14:textId="77777777" w:rsidR="00D94E23" w:rsidRDefault="00D94E23">
      <w:pPr>
        <w:widowControl/>
        <w:rPr>
          <w:rFonts w:cs="Arial"/>
          <w:b/>
          <w:color w:val="000000"/>
          <w:sz w:val="22"/>
          <w:szCs w:val="28"/>
        </w:rPr>
      </w:pPr>
      <w:r>
        <w:br w:type="page"/>
      </w:r>
    </w:p>
    <w:p w14:paraId="24DB6BE4" w14:textId="77777777" w:rsidR="00735617" w:rsidRDefault="00735617" w:rsidP="002579A2">
      <w:pPr>
        <w:pStyle w:val="Heading4"/>
      </w:pPr>
      <w:r>
        <w:lastRenderedPageBreak/>
        <w:t>Product Type 4</w:t>
      </w:r>
      <w:r>
        <w:tab/>
      </w:r>
      <w:r w:rsidRPr="00735617">
        <w:t xml:space="preserve">Food and feed area disinfectants </w:t>
      </w:r>
    </w:p>
    <w:p w14:paraId="10C6E2EC"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 xml:space="preserve">The product type covers </w:t>
      </w:r>
      <w:r w:rsidR="00B57DBE">
        <w:rPr>
          <w:rFonts w:ascii="Verdana" w:hAnsi="Verdana"/>
          <w:sz w:val="20"/>
          <w:lang w:val="en-GB"/>
        </w:rPr>
        <w:t xml:space="preserve">among other </w:t>
      </w:r>
      <w:r w:rsidRPr="00735617">
        <w:rPr>
          <w:rFonts w:ascii="Verdana" w:hAnsi="Verdana"/>
          <w:sz w:val="20"/>
          <w:lang w:val="en-GB"/>
        </w:rPr>
        <w:t xml:space="preserve">abattoir, poultry, fruit and vegetable processing, bakery and confectionery, brewery, and food retail.  It includes feed area disinfection.  The product type does not include preservation through use of salt, vinegar, etc. or through food preservatives.  (Food area disinfection means a </w:t>
      </w:r>
      <w:proofErr w:type="gramStart"/>
      <w:r w:rsidRPr="00735617">
        <w:rPr>
          <w:rFonts w:ascii="Verdana" w:hAnsi="Verdana"/>
          <w:sz w:val="20"/>
          <w:lang w:val="en-GB"/>
        </w:rPr>
        <w:t>5 log</w:t>
      </w:r>
      <w:proofErr w:type="gramEnd"/>
      <w:r w:rsidRPr="00735617">
        <w:rPr>
          <w:rFonts w:ascii="Verdana" w:hAnsi="Verdana"/>
          <w:sz w:val="20"/>
          <w:lang w:val="en-GB"/>
        </w:rPr>
        <w:t xml:space="preserve"> reduction in microbes in 1 minute).</w:t>
      </w:r>
    </w:p>
    <w:p w14:paraId="38FC2A16"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Hand disinfection is addressed as Type 1.  Domestic food area disinfect</w:t>
      </w:r>
      <w:r>
        <w:rPr>
          <w:rFonts w:ascii="Verdana" w:hAnsi="Verdana"/>
          <w:sz w:val="20"/>
          <w:lang w:val="en-GB"/>
        </w:rPr>
        <w:t>ion is addressed under Type 2</w:t>
      </w:r>
      <w:r w:rsidRPr="00735617">
        <w:rPr>
          <w:rFonts w:ascii="Verdana" w:hAnsi="Verdana"/>
          <w:sz w:val="20"/>
          <w:lang w:val="en-GB"/>
        </w:rPr>
        <w:t>.  Machinery lubricant preservativ</w:t>
      </w:r>
      <w:r>
        <w:rPr>
          <w:rFonts w:ascii="Verdana" w:hAnsi="Verdana"/>
          <w:sz w:val="20"/>
          <w:lang w:val="en-GB"/>
        </w:rPr>
        <w:t>es are addressed under Type 6</w:t>
      </w:r>
      <w:r w:rsidRPr="00735617">
        <w:rPr>
          <w:rFonts w:ascii="Verdana" w:hAnsi="Verdana"/>
          <w:sz w:val="20"/>
          <w:lang w:val="en-GB"/>
        </w:rPr>
        <w:t>.  Feed water treatme</w:t>
      </w:r>
      <w:r>
        <w:rPr>
          <w:rFonts w:ascii="Verdana" w:hAnsi="Verdana"/>
          <w:sz w:val="20"/>
          <w:lang w:val="en-GB"/>
        </w:rPr>
        <w:t>nt is addressed under Type 11</w:t>
      </w:r>
      <w:r w:rsidRPr="00735617">
        <w:rPr>
          <w:rFonts w:ascii="Verdana" w:hAnsi="Verdana"/>
          <w:sz w:val="20"/>
          <w:lang w:val="en-GB"/>
        </w:rPr>
        <w:t>.</w:t>
      </w:r>
    </w:p>
    <w:p w14:paraId="3CE76A3B"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The users are professionals only.  In food factories, the user is part of a cleaning team and has often been trained by the suppliers of disinfectant products.  In retail establishments, users disinfect work surfaces, tables, etc. as part of their waiting duties. If the disinfectant is used in containers to wipe/clean shoes, the material may enter the shoes by penetration.</w:t>
      </w:r>
    </w:p>
    <w:p w14:paraId="14E323EA" w14:textId="77777777" w:rsid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Style w:val="TableGrid"/>
        <w:tblW w:w="0" w:type="auto"/>
        <w:tblLook w:val="04A0" w:firstRow="1" w:lastRow="0" w:firstColumn="1" w:lastColumn="0" w:noHBand="0" w:noVBand="1"/>
      </w:tblPr>
      <w:tblGrid>
        <w:gridCol w:w="9060"/>
      </w:tblGrid>
      <w:tr w:rsidR="001D0DED" w14:paraId="6465DE33" w14:textId="77777777" w:rsidTr="001D0DED">
        <w:tc>
          <w:tcPr>
            <w:tcW w:w="9286" w:type="dxa"/>
            <w:shd w:val="clear" w:color="auto" w:fill="DDDDDD" w:themeFill="accent3" w:themeFillTint="33"/>
          </w:tcPr>
          <w:p w14:paraId="68E5909C" w14:textId="77777777" w:rsidR="001D0DED" w:rsidRDefault="001D0DED" w:rsidP="00856B6B">
            <w:pPr>
              <w:widowControl/>
              <w:jc w:val="center"/>
              <w:rPr>
                <w:b/>
              </w:rPr>
            </w:pPr>
          </w:p>
          <w:p w14:paraId="49E9B140" w14:textId="77777777" w:rsidR="001D0DED" w:rsidRDefault="001D0DED" w:rsidP="00856B6B">
            <w:pPr>
              <w:widowControl/>
              <w:jc w:val="center"/>
            </w:pPr>
            <w:r w:rsidRPr="006210FB">
              <w:rPr>
                <w:b/>
              </w:rPr>
              <w:t>Recommended Exposure Scenarios</w:t>
            </w:r>
          </w:p>
          <w:p w14:paraId="2541B267" w14:textId="77777777" w:rsidR="001D0DED" w:rsidRDefault="001D0DED" w:rsidP="00856B6B">
            <w:pPr>
              <w:widowControl/>
              <w:rPr>
                <w:b/>
              </w:rPr>
            </w:pPr>
          </w:p>
        </w:tc>
      </w:tr>
    </w:tbl>
    <w:p w14:paraId="330A40FD" w14:textId="77777777" w:rsidR="001D0DED" w:rsidRPr="006C50A0" w:rsidRDefault="001D0DED" w:rsidP="00856B6B">
      <w:pPr>
        <w:widowControl/>
      </w:pPr>
      <w:r>
        <w:t>The following exposure scenarios (including exposure estimation models) are recommended for this product type. Details are available in Section 3.2</w:t>
      </w:r>
      <w:r w:rsidR="00E83E73">
        <w:t>.1</w:t>
      </w:r>
    </w:p>
    <w:p w14:paraId="2B6C0A6B" w14:textId="77777777" w:rsidR="001D0DED" w:rsidRDefault="001D0DED" w:rsidP="00856B6B">
      <w:pPr>
        <w:jc w:val="both"/>
        <w:rPr>
          <w:sz w:val="18"/>
          <w:szCs w:val="18"/>
        </w:rPr>
      </w:pPr>
    </w:p>
    <w:p w14:paraId="6AD882E9" w14:textId="77777777" w:rsidR="001D0DED" w:rsidRPr="006C50A0" w:rsidRDefault="001D0DED" w:rsidP="00811E47">
      <w:pPr>
        <w:pStyle w:val="ListParagraph"/>
        <w:numPr>
          <w:ilvl w:val="0"/>
          <w:numId w:val="46"/>
        </w:numPr>
        <w:jc w:val="both"/>
        <w:rPr>
          <w:b/>
        </w:rPr>
      </w:pPr>
      <w:r w:rsidRPr="006C50A0">
        <w:rPr>
          <w:b/>
        </w:rPr>
        <w:t>Professional hard surfaces disinfection (floors, walls etc.) by wiping/brushing/mopping (liquid)</w:t>
      </w:r>
    </w:p>
    <w:p w14:paraId="0F230EE5" w14:textId="77777777" w:rsidR="001D0DED" w:rsidRPr="006C50A0" w:rsidRDefault="001D0DED" w:rsidP="00856B6B">
      <w:pPr>
        <w:jc w:val="both"/>
        <w:rPr>
          <w:b/>
        </w:rPr>
      </w:pPr>
    </w:p>
    <w:p w14:paraId="4EFF308C" w14:textId="77777777" w:rsidR="001D0DED" w:rsidRPr="006C50A0" w:rsidRDefault="001D0DED" w:rsidP="00811E47">
      <w:pPr>
        <w:pStyle w:val="ListParagraph"/>
        <w:numPr>
          <w:ilvl w:val="0"/>
          <w:numId w:val="46"/>
        </w:numPr>
        <w:jc w:val="both"/>
        <w:rPr>
          <w:b/>
        </w:rPr>
      </w:pPr>
      <w:r w:rsidRPr="006C50A0">
        <w:rPr>
          <w:b/>
        </w:rPr>
        <w:t>Professional use of an immersion bath for dipping of equipment (</w:t>
      </w:r>
      <w:proofErr w:type="spellStart"/>
      <w:r w:rsidRPr="006C50A0">
        <w:rPr>
          <w:b/>
        </w:rPr>
        <w:t>e.g</w:t>
      </w:r>
      <w:proofErr w:type="spellEnd"/>
      <w:r w:rsidRPr="006C50A0">
        <w:rPr>
          <w:b/>
        </w:rPr>
        <w:t xml:space="preserve"> small farmer equipment) in an agricultural environment or medical equipment (liquid)</w:t>
      </w:r>
    </w:p>
    <w:p w14:paraId="2EF63E08" w14:textId="77777777" w:rsidR="001D0DED" w:rsidRPr="006C50A0" w:rsidRDefault="001D0DED" w:rsidP="00856B6B">
      <w:pPr>
        <w:jc w:val="both"/>
        <w:rPr>
          <w:b/>
        </w:rPr>
      </w:pPr>
    </w:p>
    <w:p w14:paraId="37B68436" w14:textId="77777777" w:rsidR="001D0DED" w:rsidRPr="006C50A0" w:rsidRDefault="001D0DED" w:rsidP="00811E47">
      <w:pPr>
        <w:pStyle w:val="ListParagraph"/>
        <w:numPr>
          <w:ilvl w:val="0"/>
          <w:numId w:val="46"/>
        </w:numPr>
        <w:jc w:val="both"/>
        <w:rPr>
          <w:b/>
        </w:rPr>
      </w:pPr>
      <w:r w:rsidRPr="006C50A0">
        <w:rPr>
          <w:b/>
        </w:rPr>
        <w:t xml:space="preserve">Professional surface disinfection </w:t>
      </w:r>
      <w:r w:rsidRPr="006C50A0">
        <w:rPr>
          <w:rFonts w:cs="Arial"/>
          <w:b/>
        </w:rPr>
        <w:t xml:space="preserve">by wiping (mop, brush, wet cloth, sponge) </w:t>
      </w:r>
      <w:r w:rsidRPr="006C50A0">
        <w:rPr>
          <w:b/>
        </w:rPr>
        <w:t>(liquid)</w:t>
      </w:r>
    </w:p>
    <w:p w14:paraId="6FFAD425" w14:textId="77777777" w:rsidR="001D0DED" w:rsidRPr="006C50A0" w:rsidRDefault="001D0DED" w:rsidP="00856B6B">
      <w:pPr>
        <w:jc w:val="both"/>
        <w:rPr>
          <w:b/>
        </w:rPr>
      </w:pPr>
    </w:p>
    <w:p w14:paraId="04A9890E" w14:textId="77777777" w:rsidR="001D0DED" w:rsidRPr="006C50A0" w:rsidRDefault="001D0DED" w:rsidP="00811E47">
      <w:pPr>
        <w:pStyle w:val="ListParagraph"/>
        <w:numPr>
          <w:ilvl w:val="0"/>
          <w:numId w:val="46"/>
        </w:numPr>
        <w:jc w:val="both"/>
        <w:rPr>
          <w:b/>
        </w:rPr>
      </w:pPr>
      <w:r w:rsidRPr="006C50A0">
        <w:rPr>
          <w:b/>
        </w:rPr>
        <w:t>Professional surface disinfection by spraying (liquid)</w:t>
      </w:r>
    </w:p>
    <w:p w14:paraId="76FB8A11" w14:textId="77777777" w:rsidR="001D0DED" w:rsidRPr="006C50A0" w:rsidRDefault="001D0DED" w:rsidP="00856B6B">
      <w:pPr>
        <w:jc w:val="both"/>
        <w:rPr>
          <w:b/>
        </w:rPr>
      </w:pPr>
    </w:p>
    <w:p w14:paraId="2AEC9FEB" w14:textId="77777777" w:rsidR="001D0DED" w:rsidRPr="006C50A0" w:rsidRDefault="001D0DED" w:rsidP="00811E47">
      <w:pPr>
        <w:pStyle w:val="ListParagraph"/>
        <w:numPr>
          <w:ilvl w:val="0"/>
          <w:numId w:val="46"/>
        </w:numPr>
        <w:jc w:val="both"/>
        <w:rPr>
          <w:b/>
        </w:rPr>
      </w:pPr>
      <w:r w:rsidRPr="006C50A0">
        <w:rPr>
          <w:b/>
        </w:rPr>
        <w:t>Professional surface disinfection by fogging (liquid)</w:t>
      </w:r>
    </w:p>
    <w:p w14:paraId="52BFCA05" w14:textId="77777777" w:rsidR="001D0DED" w:rsidRPr="006C50A0" w:rsidRDefault="001D0DED" w:rsidP="00856B6B">
      <w:pPr>
        <w:widowControl/>
      </w:pPr>
      <w:r w:rsidRPr="006C50A0">
        <w:rPr>
          <w:b/>
        </w:rPr>
        <w:br w:type="page"/>
      </w:r>
    </w:p>
    <w:tbl>
      <w:tblPr>
        <w:tblStyle w:val="TableGrid"/>
        <w:tblW w:w="0" w:type="auto"/>
        <w:tblLook w:val="04A0" w:firstRow="1" w:lastRow="0" w:firstColumn="1" w:lastColumn="0" w:noHBand="0" w:noVBand="1"/>
      </w:tblPr>
      <w:tblGrid>
        <w:gridCol w:w="9060"/>
      </w:tblGrid>
      <w:tr w:rsidR="001D0DED" w14:paraId="099FDE9B" w14:textId="77777777" w:rsidTr="001D0DED">
        <w:tc>
          <w:tcPr>
            <w:tcW w:w="9286" w:type="dxa"/>
            <w:shd w:val="clear" w:color="auto" w:fill="DDDDDD" w:themeFill="accent3" w:themeFillTint="33"/>
          </w:tcPr>
          <w:p w14:paraId="22B5FEE1" w14:textId="77777777" w:rsid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sz w:val="20"/>
                <w:lang w:val="en-GB"/>
              </w:rPr>
            </w:pPr>
          </w:p>
          <w:p w14:paraId="3AFFC825" w14:textId="77777777" w:rsid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1D0DED">
              <w:rPr>
                <w:rFonts w:ascii="Verdana" w:hAnsi="Verdana"/>
                <w:b/>
                <w:sz w:val="20"/>
                <w:lang w:val="en-GB"/>
              </w:rPr>
              <w:t>Additional Information</w:t>
            </w:r>
          </w:p>
          <w:p w14:paraId="01ADF515" w14:textId="77777777" w:rsidR="001D0DED" w:rsidRP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sz w:val="20"/>
                <w:lang w:val="en-GB"/>
              </w:rPr>
            </w:pPr>
          </w:p>
        </w:tc>
      </w:tr>
    </w:tbl>
    <w:p w14:paraId="552B87B9" w14:textId="77777777" w:rsid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0202A383"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There are seven main classes of equipment in use:</w:t>
      </w:r>
    </w:p>
    <w:p w14:paraId="3A477E94"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w:t>
      </w:r>
      <w:r w:rsidRPr="00735617">
        <w:rPr>
          <w:rFonts w:ascii="Verdana" w:hAnsi="Verdana"/>
          <w:sz w:val="20"/>
          <w:lang w:val="en-GB"/>
        </w:rPr>
        <w:tab/>
        <w:t>ring-main fed hose or spray lance</w:t>
      </w:r>
      <w:r w:rsidRPr="00735617">
        <w:rPr>
          <w:rFonts w:ascii="Verdana" w:hAnsi="Verdana"/>
          <w:sz w:val="20"/>
          <w:lang w:val="en-GB"/>
        </w:rPr>
        <w:br/>
        <w:t>-</w:t>
      </w:r>
      <w:r w:rsidRPr="00735617">
        <w:rPr>
          <w:rFonts w:ascii="Verdana" w:hAnsi="Verdana"/>
          <w:sz w:val="20"/>
          <w:lang w:val="en-GB"/>
        </w:rPr>
        <w:tab/>
        <w:t>mobile unit for pressure spray or foam application at over 3 Bar</w:t>
      </w:r>
      <w:r w:rsidRPr="00735617">
        <w:rPr>
          <w:rFonts w:ascii="Verdana" w:hAnsi="Verdana"/>
          <w:sz w:val="20"/>
          <w:lang w:val="en-GB"/>
        </w:rPr>
        <w:br/>
        <w:t>-</w:t>
      </w:r>
      <w:r w:rsidRPr="00735617">
        <w:rPr>
          <w:rFonts w:ascii="Verdana" w:hAnsi="Verdana"/>
          <w:sz w:val="20"/>
          <w:lang w:val="en-GB"/>
        </w:rPr>
        <w:tab/>
        <w:t>portable applicator (knapsack, compression and trigger sprayers)</w:t>
      </w:r>
      <w:r w:rsidRPr="00735617">
        <w:rPr>
          <w:rFonts w:ascii="Verdana" w:hAnsi="Verdana"/>
          <w:sz w:val="20"/>
          <w:lang w:val="en-GB"/>
        </w:rPr>
        <w:br/>
        <w:t>-</w:t>
      </w:r>
      <w:r w:rsidRPr="00735617">
        <w:rPr>
          <w:rFonts w:ascii="Verdana" w:hAnsi="Verdana"/>
          <w:sz w:val="20"/>
          <w:lang w:val="en-GB"/>
        </w:rPr>
        <w:tab/>
        <w:t>automatic systems, cleaning in place (CIP), e.g. for cream lines, bottling plant</w:t>
      </w:r>
      <w:r w:rsidRPr="00735617">
        <w:rPr>
          <w:rFonts w:ascii="Verdana" w:hAnsi="Verdana"/>
          <w:sz w:val="20"/>
          <w:lang w:val="en-GB"/>
        </w:rPr>
        <w:br/>
        <w:t>-</w:t>
      </w:r>
      <w:r w:rsidRPr="00735617">
        <w:rPr>
          <w:rFonts w:ascii="Verdana" w:hAnsi="Verdana"/>
          <w:sz w:val="20"/>
          <w:lang w:val="en-GB"/>
        </w:rPr>
        <w:tab/>
        <w:t xml:space="preserve">manual application (soak tank, bucket and cloth, mop or brush, and pour on - </w:t>
      </w:r>
      <w:r w:rsidR="00FD1C1A">
        <w:rPr>
          <w:rFonts w:ascii="Verdana" w:hAnsi="Verdana"/>
          <w:sz w:val="20"/>
          <w:lang w:val="en-GB"/>
        </w:rPr>
        <w:t xml:space="preserve">      </w:t>
      </w:r>
      <w:r w:rsidRPr="00735617">
        <w:rPr>
          <w:rFonts w:ascii="Verdana" w:hAnsi="Verdana"/>
          <w:sz w:val="20"/>
          <w:lang w:val="en-GB"/>
        </w:rPr>
        <w:t>wipe off)</w:t>
      </w:r>
      <w:r w:rsidRPr="00735617">
        <w:rPr>
          <w:rFonts w:ascii="Verdana" w:hAnsi="Verdana"/>
          <w:sz w:val="20"/>
          <w:lang w:val="en-GB"/>
        </w:rPr>
        <w:br/>
        <w:t>-</w:t>
      </w:r>
      <w:r w:rsidRPr="00735617">
        <w:rPr>
          <w:rFonts w:ascii="Verdana" w:hAnsi="Verdana"/>
          <w:sz w:val="20"/>
          <w:lang w:val="en-GB"/>
        </w:rPr>
        <w:tab/>
        <w:t>fogging (manual or automatic)</w:t>
      </w:r>
      <w:r w:rsidRPr="00735617">
        <w:rPr>
          <w:rFonts w:ascii="Verdana" w:hAnsi="Verdana"/>
          <w:sz w:val="20"/>
          <w:lang w:val="en-GB"/>
        </w:rPr>
        <w:br/>
        <w:t>-</w:t>
      </w:r>
      <w:r w:rsidRPr="00735617">
        <w:rPr>
          <w:rFonts w:ascii="Verdana" w:hAnsi="Verdana"/>
          <w:sz w:val="20"/>
          <w:lang w:val="en-GB"/>
        </w:rPr>
        <w:tab/>
        <w:t>ready-for-use</w:t>
      </w:r>
      <w:r w:rsidR="00ED08B1">
        <w:rPr>
          <w:rFonts w:ascii="Verdana" w:hAnsi="Verdana"/>
          <w:sz w:val="20"/>
          <w:lang w:val="en-GB"/>
        </w:rPr>
        <w:t xml:space="preserve"> disposable wipes for surfaces.</w:t>
      </w:r>
    </w:p>
    <w:p w14:paraId="63CFD120"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 xml:space="preserve">A survey in 2001 (CCFRA for HSE) showed that the most common type of product in use was the class of quaternary ammonium compounds (quats), alone or in combination with other agents.  Alcohol and alcohol / quat combinations were usually supplied in </w:t>
      </w:r>
      <w:proofErr w:type="spellStart"/>
      <w:r w:rsidRPr="00735617">
        <w:rPr>
          <w:rFonts w:ascii="Verdana" w:hAnsi="Verdana"/>
          <w:sz w:val="20"/>
          <w:lang w:val="en-GB"/>
        </w:rPr>
        <w:t>r.f.u.</w:t>
      </w:r>
      <w:proofErr w:type="spellEnd"/>
      <w:r w:rsidRPr="00735617">
        <w:rPr>
          <w:rFonts w:ascii="Verdana" w:hAnsi="Verdana"/>
          <w:sz w:val="20"/>
          <w:lang w:val="en-GB"/>
        </w:rPr>
        <w:t xml:space="preserve"> trigger sprays or wipes.  Hypochlorite was commonly used, most often as foam.  Peracetic acid preparations were used mostly in CIP processes and fogging.  Iodophors were used for soaking hoses.</w:t>
      </w:r>
    </w:p>
    <w:p w14:paraId="3696B5E8"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 xml:space="preserve">Products are delivered in </w:t>
      </w:r>
      <w:proofErr w:type="spellStart"/>
      <w:r w:rsidRPr="00735617">
        <w:rPr>
          <w:rFonts w:ascii="Verdana" w:hAnsi="Verdana"/>
          <w:sz w:val="20"/>
          <w:lang w:val="en-GB"/>
        </w:rPr>
        <w:t>r.f.u.</w:t>
      </w:r>
      <w:proofErr w:type="spellEnd"/>
      <w:r w:rsidRPr="00735617">
        <w:rPr>
          <w:rFonts w:ascii="Verdana" w:hAnsi="Verdana"/>
          <w:sz w:val="20"/>
          <w:lang w:val="en-GB"/>
        </w:rPr>
        <w:t xml:space="preserve"> packs, in small containers, in drums up to 200 litres and in IBC at 1000 litres.  Bulk delivery by tanker occurs for large scale users.</w:t>
      </w:r>
    </w:p>
    <w:p w14:paraId="4ECD53BB"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Cleaning gross contamination is always necessary before disinfection.  This is done by physical means (scrubbing, pressure spraying, steaming).  The disinfectants are supplied as concentrates or ready for use (</w:t>
      </w:r>
      <w:proofErr w:type="spellStart"/>
      <w:r w:rsidRPr="00735617">
        <w:rPr>
          <w:rFonts w:ascii="Verdana" w:hAnsi="Verdana"/>
          <w:sz w:val="20"/>
          <w:lang w:val="en-GB"/>
        </w:rPr>
        <w:t>r.f.u.</w:t>
      </w:r>
      <w:proofErr w:type="spellEnd"/>
      <w:r w:rsidRPr="00735617">
        <w:rPr>
          <w:rFonts w:ascii="Verdana" w:hAnsi="Verdana"/>
          <w:sz w:val="20"/>
          <w:lang w:val="en-GB"/>
        </w:rPr>
        <w:t>).</w:t>
      </w:r>
    </w:p>
    <w:p w14:paraId="36120D98"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Food disinfection (poultry and salad lines) is automated, with raw food conveyed through disinfectant tanks or past sprays.  Food packaging disinfection is similarly automated.</w:t>
      </w:r>
    </w:p>
    <w:p w14:paraId="6DA03FD5"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Feed area disinfection is very similar in nature to animal housing disinfection (Type 3) and remedial masonry biocide spraying (Type 10), using high-pressure mobile spray units after removal of detritus.  The hygiene standards are unlikely to match those found in food factories.</w:t>
      </w:r>
    </w:p>
    <w:p w14:paraId="37BDB063"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Total disinfection is needed in breweries when yeast strains become infected.  Bottle disinfection (rather than thermal pasteurisation) is becoming more common, mainly on automated treatment lines.</w:t>
      </w:r>
    </w:p>
    <w:p w14:paraId="03248FEC"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0997">
        <w:rPr>
          <w:rFonts w:ascii="Verdana" w:hAnsi="Verdana"/>
          <w:b/>
          <w:sz w:val="20"/>
          <w:lang w:val="en-GB"/>
        </w:rPr>
        <w:t>Manual mixing and loading</w:t>
      </w:r>
      <w:r w:rsidRPr="00735617">
        <w:rPr>
          <w:rFonts w:ascii="Verdana" w:hAnsi="Verdana"/>
          <w:sz w:val="20"/>
          <w:lang w:val="en-GB"/>
        </w:rPr>
        <w:t xml:space="preserve"> </w:t>
      </w:r>
      <w:proofErr w:type="gramStart"/>
      <w:r w:rsidRPr="00735617">
        <w:rPr>
          <w:rFonts w:ascii="Verdana" w:hAnsi="Verdana"/>
          <w:sz w:val="20"/>
          <w:lang w:val="en-GB"/>
        </w:rPr>
        <w:t>is</w:t>
      </w:r>
      <w:proofErr w:type="gramEnd"/>
      <w:r w:rsidRPr="00735617">
        <w:rPr>
          <w:rFonts w:ascii="Verdana" w:hAnsi="Verdana"/>
          <w:sz w:val="20"/>
          <w:lang w:val="en-GB"/>
        </w:rPr>
        <w:t xml:space="preserve"> found in 40% of uses, metered dosing and venturi mixing in 40% of uses, and </w:t>
      </w:r>
      <w:proofErr w:type="spellStart"/>
      <w:r w:rsidRPr="00735617">
        <w:rPr>
          <w:rFonts w:ascii="Verdana" w:hAnsi="Verdana"/>
          <w:sz w:val="20"/>
          <w:lang w:val="en-GB"/>
        </w:rPr>
        <w:t>r.f.u.</w:t>
      </w:r>
      <w:proofErr w:type="spellEnd"/>
      <w:r w:rsidRPr="00735617">
        <w:rPr>
          <w:rFonts w:ascii="Verdana" w:hAnsi="Verdana"/>
          <w:sz w:val="20"/>
          <w:lang w:val="en-GB"/>
        </w:rPr>
        <w:t xml:space="preserve"> packs in 20% of uses.  Many companies use a combination of techniques, depending on the disinfection task and time of day.  Deep cleaning frequently takes place during the night shift.</w:t>
      </w:r>
    </w:p>
    <w:p w14:paraId="2CB20EED"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Where dosed or venturi mixing takes place, there is the need to handle the supply tube in changing the concentrate reservoir.</w:t>
      </w:r>
    </w:p>
    <w:p w14:paraId="45F36ACC"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0997">
        <w:rPr>
          <w:rFonts w:ascii="Verdana" w:hAnsi="Verdana"/>
          <w:b/>
          <w:sz w:val="20"/>
          <w:lang w:val="en-GB"/>
        </w:rPr>
        <w:t>The application phase</w:t>
      </w:r>
      <w:r w:rsidRPr="00735617">
        <w:rPr>
          <w:rFonts w:ascii="Verdana" w:hAnsi="Verdana"/>
          <w:sz w:val="20"/>
          <w:lang w:val="en-GB"/>
        </w:rPr>
        <w:t xml:space="preserve"> is by spraying, foaming, hosing down, fogging, brushing, mopping, wiping, soaking, and pouring into drains.  Trigger sprayers hold up to 500 ml of </w:t>
      </w:r>
      <w:proofErr w:type="spellStart"/>
      <w:r w:rsidRPr="00735617">
        <w:rPr>
          <w:rFonts w:ascii="Verdana" w:hAnsi="Verdana"/>
          <w:sz w:val="20"/>
          <w:lang w:val="en-GB"/>
        </w:rPr>
        <w:t>r.f.u.</w:t>
      </w:r>
      <w:proofErr w:type="spellEnd"/>
      <w:r w:rsidRPr="00735617">
        <w:rPr>
          <w:rFonts w:ascii="Verdana" w:hAnsi="Verdana"/>
          <w:sz w:val="20"/>
          <w:lang w:val="en-GB"/>
        </w:rPr>
        <w:t xml:space="preserve"> disinfectant.  Compression sprayers hold up to 10 litres, and knapsack sprayers between 10 and 30 litres.  For ring-main and pressure sprayer operations, the application rate varied between 40 and 1780 mg in-use product per m</w:t>
      </w:r>
      <w:r w:rsidRPr="00735617">
        <w:rPr>
          <w:rFonts w:ascii="Verdana" w:hAnsi="Verdana"/>
          <w:sz w:val="20"/>
          <w:vertAlign w:val="superscript"/>
          <w:lang w:val="en-GB"/>
        </w:rPr>
        <w:t>2</w:t>
      </w:r>
      <w:r w:rsidRPr="00735617">
        <w:rPr>
          <w:rFonts w:ascii="Verdana" w:hAnsi="Verdana"/>
          <w:sz w:val="20"/>
          <w:lang w:val="en-GB"/>
        </w:rPr>
        <w:t xml:space="preserve"> of area for disinfection, and between 400 and 57200 mg in-use product per m</w:t>
      </w:r>
      <w:r w:rsidRPr="00735617">
        <w:rPr>
          <w:rFonts w:ascii="Verdana" w:hAnsi="Verdana"/>
          <w:sz w:val="20"/>
          <w:vertAlign w:val="superscript"/>
          <w:lang w:val="en-GB"/>
        </w:rPr>
        <w:t>2</w:t>
      </w:r>
      <w:r w:rsidRPr="00735617">
        <w:rPr>
          <w:rFonts w:ascii="Verdana" w:hAnsi="Verdana"/>
          <w:sz w:val="20"/>
          <w:lang w:val="en-GB"/>
        </w:rPr>
        <w:t xml:space="preserve"> of machinery.  Machinery cleaning includes spraying inside restricted spaces.</w:t>
      </w:r>
    </w:p>
    <w:p w14:paraId="2654F6A4"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Using hypochlorite products where there are protein deposits leads to nitrogen trichloride (NCl</w:t>
      </w:r>
      <w:r w:rsidRPr="00735617">
        <w:rPr>
          <w:rFonts w:ascii="Verdana" w:hAnsi="Verdana"/>
          <w:sz w:val="20"/>
          <w:vertAlign w:val="subscript"/>
          <w:lang w:val="en-GB"/>
        </w:rPr>
        <w:t>3</w:t>
      </w:r>
      <w:r w:rsidRPr="00735617">
        <w:rPr>
          <w:rFonts w:ascii="Verdana" w:hAnsi="Verdana"/>
          <w:sz w:val="20"/>
          <w:lang w:val="en-GB"/>
        </w:rPr>
        <w:t>) generation and exposure by inhalation.</w:t>
      </w:r>
    </w:p>
    <w:p w14:paraId="2486C5F3"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0997">
        <w:rPr>
          <w:rFonts w:ascii="Verdana" w:hAnsi="Verdana"/>
          <w:b/>
          <w:sz w:val="20"/>
          <w:lang w:val="en-GB"/>
        </w:rPr>
        <w:lastRenderedPageBreak/>
        <w:t>The post-application tasks</w:t>
      </w:r>
      <w:r w:rsidRPr="00735617">
        <w:rPr>
          <w:rFonts w:ascii="Verdana" w:hAnsi="Verdana"/>
          <w:sz w:val="20"/>
          <w:lang w:val="en-GB"/>
        </w:rPr>
        <w:t xml:space="preserve"> are to rinse deposits from surfaces, or simply to dry off.  Microbe swab test samples are taken from disinfected surfaces.</w:t>
      </w:r>
    </w:p>
    <w:p w14:paraId="6164C2FB" w14:textId="77777777" w:rsidR="00735617" w:rsidRPr="006C50A0"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Frequency, duration &amp; quantity</w:t>
      </w:r>
    </w:p>
    <w:p w14:paraId="719910DD" w14:textId="77777777" w:rsid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The following values (ranges) are derived from a research project in UK.</w:t>
      </w:r>
      <w:r w:rsidR="00CF6BE8">
        <w:rPr>
          <w:rFonts w:ascii="Verdana" w:hAnsi="Verdana"/>
          <w:sz w:val="20"/>
          <w:lang w:val="en-GB"/>
        </w:rPr>
        <w:t xml:space="preserve"> </w:t>
      </w:r>
      <w:proofErr w:type="gramStart"/>
      <w:r w:rsidR="00CF6BE8">
        <w:rPr>
          <w:rFonts w:ascii="Verdana" w:hAnsi="Verdana"/>
          <w:sz w:val="20"/>
          <w:lang w:val="en-GB"/>
        </w:rPr>
        <w:t>However</w:t>
      </w:r>
      <w:proofErr w:type="gramEnd"/>
      <w:r w:rsidR="00CF6BE8">
        <w:rPr>
          <w:rFonts w:ascii="Verdana" w:hAnsi="Verdana"/>
          <w:sz w:val="20"/>
          <w:lang w:val="en-GB"/>
        </w:rPr>
        <w:t xml:space="preserve"> these values do not overwrite the ones under the Recommended Scenarios for this product type. </w:t>
      </w:r>
      <w:proofErr w:type="gramStart"/>
      <w:r w:rsidR="00CF6BE8">
        <w:rPr>
          <w:rFonts w:ascii="Verdana" w:hAnsi="Verdana"/>
          <w:sz w:val="20"/>
          <w:lang w:val="en-GB"/>
        </w:rPr>
        <w:t>In particular for</w:t>
      </w:r>
      <w:proofErr w:type="gramEnd"/>
      <w:r w:rsidR="00CF6BE8">
        <w:rPr>
          <w:rFonts w:ascii="Verdana" w:hAnsi="Verdana"/>
          <w:sz w:val="20"/>
          <w:lang w:val="en-GB"/>
        </w:rPr>
        <w:t xml:space="preserve"> spraying and fogging applications the duration of 6hours as indicated in section 3.2 should be used. </w:t>
      </w:r>
    </w:p>
    <w:p w14:paraId="1828EDE4" w14:textId="77777777" w:rsidR="00CF6BE8" w:rsidRPr="00735617" w:rsidRDefault="00CF6BE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The assessor should only use this section below if the recommended scenarios are not covering a particular exposure scenario.</w:t>
      </w:r>
    </w:p>
    <w:p w14:paraId="753B0430"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ring-main fed hose or spray lance</w:t>
      </w:r>
      <w:r w:rsidRPr="00735617">
        <w:rPr>
          <w:rFonts w:ascii="Verdana" w:hAnsi="Verdana"/>
          <w:sz w:val="20"/>
          <w:lang w:val="en-GB"/>
        </w:rPr>
        <w:br/>
        <w:t>-</w:t>
      </w:r>
      <w:r w:rsidRPr="00735617">
        <w:rPr>
          <w:rFonts w:ascii="Verdana" w:hAnsi="Verdana"/>
          <w:sz w:val="20"/>
          <w:lang w:val="en-GB"/>
        </w:rPr>
        <w:tab/>
        <w:t>mixing &amp; loading - none</w:t>
      </w:r>
      <w:r w:rsidRPr="00735617">
        <w:rPr>
          <w:rFonts w:ascii="Verdana" w:hAnsi="Verdana"/>
          <w:sz w:val="20"/>
          <w:lang w:val="en-GB"/>
        </w:rPr>
        <w:br/>
        <w:t>-</w:t>
      </w:r>
      <w:r w:rsidRPr="00735617">
        <w:rPr>
          <w:rFonts w:ascii="Verdana" w:hAnsi="Verdana"/>
          <w:sz w:val="20"/>
          <w:lang w:val="en-GB"/>
        </w:rPr>
        <w:tab/>
        <w:t>hose application - 1 per day (0.2 to 3), for 120 min (60 - 360 min)</w:t>
      </w:r>
      <w:r w:rsidRPr="00735617">
        <w:rPr>
          <w:rFonts w:ascii="Verdana" w:hAnsi="Verdana"/>
          <w:sz w:val="20"/>
          <w:lang w:val="en-GB"/>
        </w:rPr>
        <w:br/>
        <w:t>-</w:t>
      </w:r>
      <w:r w:rsidRPr="00735617">
        <w:rPr>
          <w:rFonts w:ascii="Verdana" w:hAnsi="Verdana"/>
          <w:sz w:val="20"/>
          <w:lang w:val="en-GB"/>
        </w:rPr>
        <w:tab/>
        <w:t>low pressure spray - 2 per day (1 to 2), for 45 min (30 - 360 min)</w:t>
      </w:r>
    </w:p>
    <w:p w14:paraId="741CA6C3"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mobile unit for high pressure (&gt; 3 Bar) foam or spray application</w:t>
      </w:r>
      <w:r w:rsidRPr="00735617">
        <w:rPr>
          <w:rFonts w:ascii="Verdana" w:hAnsi="Verdana"/>
          <w:sz w:val="20"/>
          <w:lang w:val="en-GB"/>
        </w:rPr>
        <w:br/>
        <w:t>-</w:t>
      </w:r>
      <w:r w:rsidRPr="00735617">
        <w:rPr>
          <w:rFonts w:ascii="Verdana" w:hAnsi="Verdana"/>
          <w:sz w:val="20"/>
          <w:lang w:val="en-GB"/>
        </w:rPr>
        <w:tab/>
        <w:t>mixing &amp; loading - foam - 5 per day (0 to 14), for 2 min</w:t>
      </w:r>
      <w:r w:rsidRPr="00735617">
        <w:rPr>
          <w:rFonts w:ascii="Verdana" w:hAnsi="Verdana"/>
          <w:sz w:val="20"/>
          <w:lang w:val="en-GB"/>
        </w:rPr>
        <w:br/>
        <w:t>-</w:t>
      </w:r>
      <w:r w:rsidRPr="00735617">
        <w:rPr>
          <w:rFonts w:ascii="Verdana" w:hAnsi="Verdana"/>
          <w:sz w:val="20"/>
          <w:lang w:val="en-GB"/>
        </w:rPr>
        <w:tab/>
        <w:t>mixing &amp; loading - spray - 2 per day (0.5 to 0 4), for 2 min (1 to 10 min)</w:t>
      </w:r>
      <w:r w:rsidRPr="00735617">
        <w:rPr>
          <w:rFonts w:ascii="Verdana" w:hAnsi="Verdana"/>
          <w:sz w:val="20"/>
          <w:lang w:val="en-GB"/>
        </w:rPr>
        <w:br/>
        <w:t>-</w:t>
      </w:r>
      <w:r w:rsidRPr="00735617">
        <w:rPr>
          <w:rFonts w:ascii="Verdana" w:hAnsi="Verdana"/>
          <w:sz w:val="20"/>
          <w:lang w:val="en-GB"/>
        </w:rPr>
        <w:tab/>
        <w:t>foam application - 1 per day (0.2 to 1), for 30 min (15 to 720 min)</w:t>
      </w:r>
      <w:r w:rsidRPr="00735617">
        <w:rPr>
          <w:rFonts w:ascii="Verdana" w:hAnsi="Verdana"/>
          <w:sz w:val="20"/>
          <w:lang w:val="en-GB"/>
        </w:rPr>
        <w:br/>
        <w:t>-</w:t>
      </w:r>
      <w:r w:rsidRPr="00735617">
        <w:rPr>
          <w:rFonts w:ascii="Verdana" w:hAnsi="Verdana"/>
          <w:sz w:val="20"/>
          <w:lang w:val="en-GB"/>
        </w:rPr>
        <w:tab/>
        <w:t>spray application - 1 per day (0.2 to 4), for 30 min (10 to 360 min)</w:t>
      </w:r>
    </w:p>
    <w:p w14:paraId="0A367477" w14:textId="77777777" w:rsidR="00735617" w:rsidRPr="00735617" w:rsidRDefault="00735617" w:rsidP="00856B6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 xml:space="preserve">portable applicator (knapsack sprayer) </w:t>
      </w:r>
    </w:p>
    <w:p w14:paraId="661EA2D0"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w:t>
      </w:r>
      <w:r w:rsidRPr="00735617">
        <w:rPr>
          <w:rFonts w:ascii="Verdana" w:hAnsi="Verdana"/>
          <w:sz w:val="20"/>
          <w:lang w:val="en-GB"/>
        </w:rPr>
        <w:tab/>
        <w:t>mixing &amp; loading - 1 per day (1 to 2), for 3 min (2 to 3 min)</w:t>
      </w:r>
      <w:r w:rsidRPr="00735617">
        <w:rPr>
          <w:rFonts w:ascii="Verdana" w:hAnsi="Verdana"/>
          <w:sz w:val="20"/>
          <w:lang w:val="en-GB"/>
        </w:rPr>
        <w:br/>
        <w:t>-</w:t>
      </w:r>
      <w:r w:rsidRPr="00735617">
        <w:rPr>
          <w:rFonts w:ascii="Verdana" w:hAnsi="Verdana"/>
          <w:sz w:val="20"/>
          <w:lang w:val="en-GB"/>
        </w:rPr>
        <w:tab/>
        <w:t>application - 1 per day, (0.01 to 3), for 15 min (5 to 50 min)</w:t>
      </w:r>
    </w:p>
    <w:p w14:paraId="4058FE7F"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portable applicator (compression sprayer)</w:t>
      </w:r>
      <w:r w:rsidRPr="00735617">
        <w:rPr>
          <w:rFonts w:ascii="Verdana" w:hAnsi="Verdana"/>
          <w:sz w:val="20"/>
          <w:lang w:val="en-GB"/>
        </w:rPr>
        <w:br/>
        <w:t>-</w:t>
      </w:r>
      <w:r w:rsidRPr="00735617">
        <w:rPr>
          <w:rFonts w:ascii="Verdana" w:hAnsi="Verdana"/>
          <w:sz w:val="20"/>
          <w:lang w:val="en-GB"/>
        </w:rPr>
        <w:tab/>
        <w:t>mixing &amp; loading - 2 per day (0.2 to 5), for 2 min (1 to 8 min)</w:t>
      </w:r>
      <w:r w:rsidRPr="00735617">
        <w:rPr>
          <w:rFonts w:ascii="Verdana" w:hAnsi="Verdana"/>
          <w:sz w:val="20"/>
          <w:lang w:val="en-GB"/>
        </w:rPr>
        <w:br/>
        <w:t>-</w:t>
      </w:r>
      <w:r w:rsidRPr="00735617">
        <w:rPr>
          <w:rFonts w:ascii="Verdana" w:hAnsi="Verdana"/>
          <w:sz w:val="20"/>
          <w:lang w:val="en-GB"/>
        </w:rPr>
        <w:tab/>
        <w:t>application - 1 per day, (0.2 to 15), for 30 min (2 to 360 min)</w:t>
      </w:r>
    </w:p>
    <w:p w14:paraId="31282E6C"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portable applicator (</w:t>
      </w:r>
      <w:proofErr w:type="spellStart"/>
      <w:r w:rsidRPr="00735617">
        <w:rPr>
          <w:rFonts w:ascii="Verdana" w:hAnsi="Verdana"/>
          <w:sz w:val="20"/>
          <w:lang w:val="en-GB"/>
        </w:rPr>
        <w:t>r.f.u.</w:t>
      </w:r>
      <w:proofErr w:type="spellEnd"/>
      <w:r w:rsidRPr="00735617">
        <w:rPr>
          <w:rFonts w:ascii="Verdana" w:hAnsi="Verdana"/>
          <w:sz w:val="20"/>
          <w:lang w:val="en-GB"/>
        </w:rPr>
        <w:t xml:space="preserve"> trigger sprayer or from dosimeter) with cloth</w:t>
      </w:r>
      <w:r w:rsidRPr="00735617">
        <w:rPr>
          <w:rFonts w:ascii="Verdana" w:hAnsi="Verdana"/>
          <w:sz w:val="20"/>
          <w:lang w:val="en-GB"/>
        </w:rPr>
        <w:br/>
        <w:t>-</w:t>
      </w:r>
      <w:r w:rsidRPr="00735617">
        <w:rPr>
          <w:rFonts w:ascii="Verdana" w:hAnsi="Verdana"/>
          <w:sz w:val="20"/>
          <w:lang w:val="en-GB"/>
        </w:rPr>
        <w:tab/>
        <w:t>mixing &amp; loading - where done, 1 per day (0.1 to 3), for 2 min (1 to 10 min)</w:t>
      </w:r>
      <w:r w:rsidRPr="00735617">
        <w:rPr>
          <w:rFonts w:ascii="Verdana" w:hAnsi="Verdana"/>
          <w:sz w:val="20"/>
          <w:lang w:val="en-GB"/>
        </w:rPr>
        <w:br/>
        <w:t>-</w:t>
      </w:r>
      <w:r w:rsidRPr="00735617">
        <w:rPr>
          <w:rFonts w:ascii="Verdana" w:hAnsi="Verdana"/>
          <w:sz w:val="20"/>
          <w:lang w:val="en-GB"/>
        </w:rPr>
        <w:tab/>
        <w:t>application - 3 per day, or 100 / day in restaurant (1 to 150),</w:t>
      </w:r>
      <w:r w:rsidRPr="00735617">
        <w:rPr>
          <w:rFonts w:ascii="Verdana" w:hAnsi="Verdana"/>
          <w:sz w:val="20"/>
          <w:lang w:val="en-GB"/>
        </w:rPr>
        <w:br/>
        <w:t>-</w:t>
      </w:r>
      <w:r w:rsidRPr="00735617">
        <w:rPr>
          <w:rFonts w:ascii="Verdana" w:hAnsi="Verdana"/>
          <w:sz w:val="20"/>
          <w:lang w:val="en-GB"/>
        </w:rPr>
        <w:tab/>
        <w:t>application for 5 min, or 1 min (restaurant), 60 min (line cleaning) - (1-120 min)</w:t>
      </w:r>
    </w:p>
    <w:p w14:paraId="6D89A85E"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gramStart"/>
      <w:r w:rsidRPr="00735617">
        <w:rPr>
          <w:rFonts w:ascii="Verdana" w:hAnsi="Verdana"/>
          <w:sz w:val="20"/>
          <w:lang w:val="en-GB"/>
        </w:rPr>
        <w:t>fogging(</w:t>
      </w:r>
      <w:proofErr w:type="gramEnd"/>
      <w:r w:rsidRPr="00735617">
        <w:rPr>
          <w:rFonts w:ascii="Verdana" w:hAnsi="Verdana"/>
          <w:sz w:val="20"/>
          <w:lang w:val="en-GB"/>
        </w:rPr>
        <w:t>likely to be fixed in place, but may be portable)</w:t>
      </w:r>
      <w:r w:rsidRPr="00735617">
        <w:rPr>
          <w:rFonts w:ascii="Verdana" w:hAnsi="Verdana"/>
          <w:sz w:val="20"/>
          <w:lang w:val="en-GB"/>
        </w:rPr>
        <w:br/>
        <w:t>-</w:t>
      </w:r>
      <w:r w:rsidRPr="00735617">
        <w:rPr>
          <w:rFonts w:ascii="Verdana" w:hAnsi="Verdana"/>
          <w:sz w:val="20"/>
          <w:lang w:val="en-GB"/>
        </w:rPr>
        <w:tab/>
        <w:t>mixing &amp; loading - 1 per day (0.2 to 1), for 2 min</w:t>
      </w:r>
      <w:r w:rsidRPr="00735617">
        <w:rPr>
          <w:rFonts w:ascii="Verdana" w:hAnsi="Verdana"/>
          <w:sz w:val="20"/>
          <w:lang w:val="en-GB"/>
        </w:rPr>
        <w:br/>
        <w:t>-</w:t>
      </w:r>
      <w:r w:rsidRPr="00735617">
        <w:rPr>
          <w:rFonts w:ascii="Verdana" w:hAnsi="Verdana"/>
          <w:sz w:val="20"/>
          <w:lang w:val="en-GB"/>
        </w:rPr>
        <w:tab/>
        <w:t>application - 1 per day, (0.2 to 1), for 30 min (20 to 40 min)</w:t>
      </w:r>
      <w:r w:rsidRPr="00735617">
        <w:rPr>
          <w:rFonts w:ascii="Verdana" w:hAnsi="Verdana"/>
          <w:sz w:val="20"/>
          <w:lang w:val="en-GB"/>
        </w:rPr>
        <w:br/>
        <w:t>-</w:t>
      </w:r>
      <w:r w:rsidRPr="00735617">
        <w:rPr>
          <w:rFonts w:ascii="Verdana" w:hAnsi="Verdana"/>
          <w:sz w:val="20"/>
          <w:lang w:val="en-GB"/>
        </w:rPr>
        <w:tab/>
        <w:t>2-3 litres of product used per 100 m</w:t>
      </w:r>
      <w:r w:rsidRPr="00735617">
        <w:rPr>
          <w:rFonts w:ascii="Verdana" w:hAnsi="Verdana"/>
          <w:sz w:val="20"/>
          <w:vertAlign w:val="superscript"/>
          <w:lang w:val="en-GB"/>
        </w:rPr>
        <w:t>3</w:t>
      </w:r>
      <w:r w:rsidRPr="00735617">
        <w:rPr>
          <w:rFonts w:ascii="Verdana" w:hAnsi="Verdana"/>
          <w:sz w:val="20"/>
          <w:lang w:val="en-GB"/>
        </w:rPr>
        <w:t xml:space="preserve"> space, 10 to 20 micron particle diameter, settling time</w:t>
      </w:r>
      <w:r w:rsidRPr="00735617">
        <w:rPr>
          <w:rFonts w:ascii="Verdana" w:hAnsi="Verdana"/>
          <w:sz w:val="20"/>
          <w:lang w:val="en-GB"/>
        </w:rPr>
        <w:br/>
        <w:t xml:space="preserve"> </w:t>
      </w:r>
      <w:r w:rsidRPr="00735617">
        <w:rPr>
          <w:rFonts w:ascii="Verdana" w:hAnsi="Verdana"/>
          <w:sz w:val="20"/>
          <w:lang w:val="en-GB"/>
        </w:rPr>
        <w:tab/>
        <w:t>around 1 hour</w:t>
      </w:r>
    </w:p>
    <w:p w14:paraId="550D14C2"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automatic systems, cleaning in place (CIP)</w:t>
      </w:r>
      <w:r w:rsidRPr="00735617">
        <w:rPr>
          <w:rFonts w:ascii="Verdana" w:hAnsi="Verdana"/>
          <w:sz w:val="20"/>
          <w:lang w:val="en-GB"/>
        </w:rPr>
        <w:br/>
        <w:t>-</w:t>
      </w:r>
      <w:r w:rsidRPr="00735617">
        <w:rPr>
          <w:rFonts w:ascii="Verdana" w:hAnsi="Verdana"/>
          <w:sz w:val="20"/>
          <w:lang w:val="en-GB"/>
        </w:rPr>
        <w:tab/>
        <w:t>(manual systems) mixing &amp; loading - 1 per day, 2 min (2 to 3 min)</w:t>
      </w:r>
      <w:r w:rsidRPr="00735617">
        <w:rPr>
          <w:rFonts w:ascii="Verdana" w:hAnsi="Verdana"/>
          <w:sz w:val="20"/>
          <w:lang w:val="en-GB"/>
        </w:rPr>
        <w:br/>
        <w:t>-</w:t>
      </w:r>
      <w:r w:rsidRPr="00735617">
        <w:rPr>
          <w:rFonts w:ascii="Verdana" w:hAnsi="Verdana"/>
          <w:sz w:val="20"/>
          <w:lang w:val="en-GB"/>
        </w:rPr>
        <w:tab/>
        <w:t>application - 1 per day (0.5 to 4), 30 min (2 to 180 min)</w:t>
      </w:r>
    </w:p>
    <w:p w14:paraId="71E244FE"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manual application (soak tank)</w:t>
      </w:r>
      <w:r w:rsidRPr="00735617">
        <w:rPr>
          <w:rFonts w:ascii="Verdana" w:hAnsi="Verdana"/>
          <w:sz w:val="20"/>
          <w:lang w:val="en-GB"/>
        </w:rPr>
        <w:br/>
        <w:t>-</w:t>
      </w:r>
      <w:r w:rsidRPr="00735617">
        <w:rPr>
          <w:rFonts w:ascii="Verdana" w:hAnsi="Verdana"/>
          <w:sz w:val="20"/>
          <w:lang w:val="en-GB"/>
        </w:rPr>
        <w:tab/>
        <w:t>mixing &amp; loading - 1 per day (0.2 to 5), for 2 min (1 to 10)</w:t>
      </w:r>
      <w:r w:rsidRPr="00735617">
        <w:rPr>
          <w:rFonts w:ascii="Verdana" w:hAnsi="Verdana"/>
          <w:sz w:val="20"/>
          <w:lang w:val="en-GB"/>
        </w:rPr>
        <w:br/>
        <w:t>-</w:t>
      </w:r>
      <w:r w:rsidRPr="00735617">
        <w:rPr>
          <w:rFonts w:ascii="Verdana" w:hAnsi="Verdana"/>
          <w:sz w:val="20"/>
          <w:lang w:val="en-GB"/>
        </w:rPr>
        <w:tab/>
        <w:t>application - 1 per day (0.2 to 3), for 30 min (3 to 60 min), exposure on removal from soak.</w:t>
      </w:r>
    </w:p>
    <w:p w14:paraId="107DC168"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 xml:space="preserve">manual application (bucket and cloth, </w:t>
      </w:r>
      <w:proofErr w:type="gramStart"/>
      <w:r w:rsidRPr="00735617">
        <w:rPr>
          <w:rFonts w:ascii="Verdana" w:hAnsi="Verdana"/>
          <w:sz w:val="20"/>
          <w:lang w:val="en-GB"/>
        </w:rPr>
        <w:t>mop</w:t>
      </w:r>
      <w:proofErr w:type="gramEnd"/>
      <w:r w:rsidRPr="00735617">
        <w:rPr>
          <w:rFonts w:ascii="Verdana" w:hAnsi="Verdana"/>
          <w:sz w:val="20"/>
          <w:lang w:val="en-GB"/>
        </w:rPr>
        <w:t xml:space="preserve"> or brush)</w:t>
      </w:r>
      <w:r w:rsidRPr="00735617">
        <w:rPr>
          <w:rFonts w:ascii="Verdana" w:hAnsi="Verdana"/>
          <w:sz w:val="20"/>
          <w:lang w:val="en-GB"/>
        </w:rPr>
        <w:br/>
        <w:t>-</w:t>
      </w:r>
      <w:r w:rsidRPr="00735617">
        <w:rPr>
          <w:rFonts w:ascii="Verdana" w:hAnsi="Verdana"/>
          <w:sz w:val="20"/>
          <w:lang w:val="en-GB"/>
        </w:rPr>
        <w:tab/>
        <w:t>mixing &amp; loading - 2 per day (0.2 to 2), for 2 min (1 to 5)</w:t>
      </w:r>
      <w:r w:rsidRPr="00735617">
        <w:rPr>
          <w:rFonts w:ascii="Verdana" w:hAnsi="Verdana"/>
          <w:sz w:val="20"/>
          <w:lang w:val="en-GB"/>
        </w:rPr>
        <w:br/>
        <w:t>-</w:t>
      </w:r>
      <w:r w:rsidRPr="00735617">
        <w:rPr>
          <w:rFonts w:ascii="Verdana" w:hAnsi="Verdana"/>
          <w:sz w:val="20"/>
          <w:lang w:val="en-GB"/>
        </w:rPr>
        <w:tab/>
        <w:t>application - 4 per day (0.2 to 100), for 40 min (5 to 400 min)</w:t>
      </w:r>
    </w:p>
    <w:p w14:paraId="43717372"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manual application (pour on, wipe off)</w:t>
      </w:r>
      <w:r w:rsidRPr="00735617">
        <w:rPr>
          <w:rFonts w:ascii="Verdana" w:hAnsi="Verdana"/>
          <w:sz w:val="20"/>
          <w:lang w:val="en-GB"/>
        </w:rPr>
        <w:br/>
        <w:t>-</w:t>
      </w:r>
      <w:r w:rsidRPr="00735617">
        <w:rPr>
          <w:rFonts w:ascii="Verdana" w:hAnsi="Verdana"/>
          <w:sz w:val="20"/>
          <w:lang w:val="en-GB"/>
        </w:rPr>
        <w:tab/>
        <w:t>mixing &amp; loading - none</w:t>
      </w:r>
      <w:r w:rsidRPr="00735617">
        <w:rPr>
          <w:rFonts w:ascii="Verdana" w:hAnsi="Verdana"/>
          <w:sz w:val="20"/>
          <w:lang w:val="en-GB"/>
        </w:rPr>
        <w:br/>
        <w:t>-</w:t>
      </w:r>
      <w:r w:rsidRPr="00735617">
        <w:rPr>
          <w:rFonts w:ascii="Verdana" w:hAnsi="Verdana"/>
          <w:sz w:val="20"/>
          <w:lang w:val="en-GB"/>
        </w:rPr>
        <w:tab/>
        <w:t>application - 4 per day, for 5 min.</w:t>
      </w:r>
    </w:p>
    <w:p w14:paraId="7266ACE2"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lastRenderedPageBreak/>
        <w:t>manual application (disposable wipes)</w:t>
      </w:r>
      <w:r w:rsidRPr="00735617">
        <w:rPr>
          <w:rFonts w:ascii="Verdana" w:hAnsi="Verdana"/>
          <w:sz w:val="20"/>
          <w:lang w:val="en-GB"/>
        </w:rPr>
        <w:br/>
        <w:t>-</w:t>
      </w:r>
      <w:r w:rsidRPr="00735617">
        <w:rPr>
          <w:rFonts w:ascii="Verdana" w:hAnsi="Verdana"/>
          <w:sz w:val="20"/>
          <w:lang w:val="en-GB"/>
        </w:rPr>
        <w:tab/>
        <w:t>mixing &amp; loading - none</w:t>
      </w:r>
      <w:r w:rsidRPr="00735617">
        <w:rPr>
          <w:rFonts w:ascii="Verdana" w:hAnsi="Verdana"/>
          <w:sz w:val="20"/>
          <w:lang w:val="en-GB"/>
        </w:rPr>
        <w:br/>
        <w:t>-</w:t>
      </w:r>
      <w:r w:rsidRPr="00735617">
        <w:rPr>
          <w:rFonts w:ascii="Verdana" w:hAnsi="Verdana"/>
          <w:sz w:val="20"/>
          <w:lang w:val="en-GB"/>
        </w:rPr>
        <w:tab/>
        <w:t>application - 15 per day, (4 to 20), for 1 min (1 to 2 min)</w:t>
      </w:r>
    </w:p>
    <w:p w14:paraId="68035D73" w14:textId="77777777" w:rsid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424EEA6" w14:textId="77777777" w:rsidR="006C50A0" w:rsidRDefault="006C50A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77E44964" w14:textId="77777777" w:rsidR="00735617" w:rsidRPr="006C50A0"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Maintenance, test &amp; clean</w:t>
      </w:r>
    </w:p>
    <w:p w14:paraId="0BE08189"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Portable applicators are generally cleaned after use and left to drain dry.  Sprayer maintenance is sometimes done in-house (e.g. maintaining seals</w:t>
      </w:r>
      <w:proofErr w:type="gramStart"/>
      <w:r w:rsidRPr="00735617">
        <w:rPr>
          <w:rFonts w:ascii="Verdana" w:hAnsi="Verdana"/>
          <w:sz w:val="20"/>
          <w:lang w:val="en-GB"/>
        </w:rPr>
        <w:t>);  otherwise</w:t>
      </w:r>
      <w:proofErr w:type="gramEnd"/>
      <w:r w:rsidRPr="00735617">
        <w:rPr>
          <w:rFonts w:ascii="Verdana" w:hAnsi="Verdana"/>
          <w:sz w:val="20"/>
          <w:lang w:val="en-GB"/>
        </w:rPr>
        <w:t>, maintenance is undertaken by the disinfectant (and equipment) supplier.</w:t>
      </w:r>
    </w:p>
    <w:p w14:paraId="3ED61027" w14:textId="77777777" w:rsidR="00735617" w:rsidRPr="006C50A0"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Removal &amp; disposal</w:t>
      </w:r>
    </w:p>
    <w:p w14:paraId="35368887"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Wastes pass to on-site treatment plant, or for small users, to mains drainage.</w:t>
      </w:r>
    </w:p>
    <w:p w14:paraId="08206D27" w14:textId="77777777" w:rsidR="00735617" w:rsidRPr="006C50A0"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Controls</w:t>
      </w:r>
    </w:p>
    <w:p w14:paraId="5F0816EE"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 xml:space="preserve">The sector has strict rules about hygiene to protect food from human contamination.  A work uniform is ubiquitous.  This includes waterproof boots, coveralls, </w:t>
      </w:r>
      <w:proofErr w:type="gramStart"/>
      <w:r w:rsidRPr="00735617">
        <w:rPr>
          <w:rFonts w:ascii="Verdana" w:hAnsi="Verdana"/>
          <w:sz w:val="20"/>
          <w:lang w:val="en-GB"/>
        </w:rPr>
        <w:t>gloves</w:t>
      </w:r>
      <w:proofErr w:type="gramEnd"/>
      <w:r w:rsidRPr="00735617">
        <w:rPr>
          <w:rFonts w:ascii="Verdana" w:hAnsi="Verdana"/>
          <w:sz w:val="20"/>
          <w:lang w:val="en-GB"/>
        </w:rPr>
        <w:t xml:space="preserve"> and head coverings, with disposable gloves.  Certain disinfection tasks require the use of protective equipment such as face visors, aprons, full waterproof clothing, and respirators.</w:t>
      </w:r>
    </w:p>
    <w:p w14:paraId="54649747" w14:textId="77777777" w:rsidR="00735617" w:rsidRPr="00735617" w:rsidRDefault="0073561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35617">
        <w:rPr>
          <w:rFonts w:ascii="Verdana" w:hAnsi="Verdana"/>
          <w:sz w:val="20"/>
          <w:lang w:val="en-GB"/>
        </w:rPr>
        <w:t>Where skin sensitising biocides are used, a system of health surveillance (regular skin inspection and recording, by a trained individual) is expected to be in place.</w:t>
      </w:r>
    </w:p>
    <w:p w14:paraId="320C716F" w14:textId="77777777" w:rsidR="004351CD" w:rsidRDefault="004351CD" w:rsidP="00735617"/>
    <w:p w14:paraId="226885B8" w14:textId="77777777" w:rsidR="008734E7" w:rsidRPr="008734E7" w:rsidRDefault="008734E7" w:rsidP="008734E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8734E7">
        <w:rPr>
          <w:rFonts w:ascii="Verdana" w:hAnsi="Verdana"/>
          <w:b/>
          <w:sz w:val="20"/>
          <w:lang w:val="en-GB"/>
        </w:rPr>
        <w:t>Table: Food and feed area disinfectants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8734E7" w:rsidRPr="008734E7" w14:paraId="5F09C331" w14:textId="77777777" w:rsidTr="008734E7">
        <w:trPr>
          <w:trHeight w:val="435"/>
        </w:trPr>
        <w:tc>
          <w:tcPr>
            <w:tcW w:w="3195" w:type="dxa"/>
            <w:shd w:val="clear" w:color="auto" w:fill="0046AD" w:themeFill="background1"/>
          </w:tcPr>
          <w:p w14:paraId="1EDEA7E2"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8734E7">
              <w:rPr>
                <w:rFonts w:ascii="Verdana" w:hAnsi="Verdana"/>
                <w:b/>
                <w:color w:val="FFC000"/>
                <w:sz w:val="20"/>
                <w:lang w:val="en-GB"/>
              </w:rPr>
              <w:t>Scenario outline</w:t>
            </w:r>
          </w:p>
        </w:tc>
        <w:tc>
          <w:tcPr>
            <w:tcW w:w="304" w:type="dxa"/>
            <w:shd w:val="clear" w:color="auto" w:fill="0046AD" w:themeFill="background1"/>
          </w:tcPr>
          <w:p w14:paraId="5EDB39E1"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1B485019"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8734E7">
              <w:rPr>
                <w:rFonts w:ascii="Verdana" w:hAnsi="Verdana"/>
                <w:b/>
                <w:color w:val="FFC000"/>
                <w:sz w:val="20"/>
                <w:lang w:val="en-GB"/>
              </w:rPr>
              <w:t>Time %</w:t>
            </w:r>
          </w:p>
        </w:tc>
        <w:tc>
          <w:tcPr>
            <w:tcW w:w="3420" w:type="dxa"/>
            <w:shd w:val="clear" w:color="auto" w:fill="0046AD" w:themeFill="background1"/>
          </w:tcPr>
          <w:p w14:paraId="40357D03"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8734E7">
              <w:rPr>
                <w:rFonts w:ascii="Verdana" w:hAnsi="Verdana"/>
                <w:b/>
                <w:color w:val="FFC000"/>
                <w:sz w:val="20"/>
                <w:lang w:val="en-GB"/>
              </w:rPr>
              <w:t>Exposure route and controls</w:t>
            </w:r>
          </w:p>
        </w:tc>
      </w:tr>
      <w:tr w:rsidR="008734E7" w:rsidRPr="008734E7" w14:paraId="41065163" w14:textId="77777777" w:rsidTr="008734E7">
        <w:trPr>
          <w:cantSplit/>
          <w:trHeight w:val="420"/>
        </w:trPr>
        <w:tc>
          <w:tcPr>
            <w:tcW w:w="8955" w:type="dxa"/>
            <w:gridSpan w:val="4"/>
            <w:shd w:val="clear" w:color="auto" w:fill="D7EFFA" w:themeFill="background2"/>
          </w:tcPr>
          <w:p w14:paraId="1492063F"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8734E7">
              <w:rPr>
                <w:rFonts w:ascii="Verdana" w:hAnsi="Verdana"/>
                <w:b/>
                <w:sz w:val="20"/>
                <w:lang w:val="en-GB"/>
              </w:rPr>
              <w:t>Mixing &amp; loading phase</w:t>
            </w:r>
          </w:p>
        </w:tc>
      </w:tr>
      <w:tr w:rsidR="008734E7" w:rsidRPr="008734E7" w14:paraId="6693DA08" w14:textId="77777777" w:rsidTr="008734E7">
        <w:trPr>
          <w:trHeight w:val="450"/>
        </w:trPr>
        <w:tc>
          <w:tcPr>
            <w:tcW w:w="3195" w:type="dxa"/>
            <w:shd w:val="clear" w:color="auto" w:fill="FFFFFF"/>
          </w:tcPr>
          <w:p w14:paraId="2A6D2D24"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Supply tube for automatic mixing</w:t>
            </w:r>
            <w:r w:rsidRPr="008734E7">
              <w:rPr>
                <w:rFonts w:ascii="Verdana" w:hAnsi="Verdana"/>
                <w:sz w:val="20"/>
                <w:lang w:val="en-GB"/>
              </w:rPr>
              <w:br/>
            </w:r>
          </w:p>
          <w:p w14:paraId="39698051"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 xml:space="preserve">Dispense concentrate to equipment or </w:t>
            </w:r>
            <w:proofErr w:type="spellStart"/>
            <w:r w:rsidRPr="008734E7">
              <w:rPr>
                <w:rFonts w:ascii="Verdana" w:hAnsi="Verdana"/>
                <w:sz w:val="20"/>
                <w:lang w:val="en-GB"/>
              </w:rPr>
              <w:t>rfu</w:t>
            </w:r>
            <w:proofErr w:type="spellEnd"/>
            <w:r w:rsidRPr="008734E7">
              <w:rPr>
                <w:rFonts w:ascii="Verdana" w:hAnsi="Verdana"/>
                <w:sz w:val="20"/>
                <w:lang w:val="en-GB"/>
              </w:rPr>
              <w:t xml:space="preserve"> solution to applicator</w:t>
            </w:r>
          </w:p>
        </w:tc>
        <w:tc>
          <w:tcPr>
            <w:tcW w:w="304" w:type="dxa"/>
            <w:shd w:val="clear" w:color="auto" w:fill="FFFFFF"/>
          </w:tcPr>
          <w:p w14:paraId="1F6C6CC8" w14:textId="77777777" w:rsidR="008734E7" w:rsidRPr="008734E7" w:rsidRDefault="008734E7" w:rsidP="008734E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1D9607D4"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FB71B52"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E9FE152"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 xml:space="preserve">Hand - </w:t>
            </w:r>
            <w:proofErr w:type="spellStart"/>
            <w:r w:rsidR="00E07808">
              <w:rPr>
                <w:rFonts w:ascii="Verdana" w:hAnsi="Verdana"/>
                <w:sz w:val="20"/>
                <w:lang w:val="en-GB"/>
              </w:rPr>
              <w:t>Inhalation</w:t>
            </w:r>
            <w:r w:rsidRPr="008734E7">
              <w:rPr>
                <w:rFonts w:ascii="Verdana" w:hAnsi="Verdana"/>
                <w:sz w:val="20"/>
                <w:lang w:val="en-GB"/>
              </w:rPr>
              <w:t>Hand</w:t>
            </w:r>
            <w:proofErr w:type="spellEnd"/>
            <w:r w:rsidRPr="008734E7">
              <w:rPr>
                <w:rFonts w:ascii="Verdana" w:hAnsi="Verdana"/>
                <w:sz w:val="20"/>
                <w:lang w:val="en-GB"/>
              </w:rPr>
              <w:t xml:space="preserve"> </w:t>
            </w:r>
          </w:p>
        </w:tc>
      </w:tr>
      <w:tr w:rsidR="008734E7" w:rsidRPr="008734E7" w14:paraId="61B161E7" w14:textId="77777777" w:rsidTr="008734E7">
        <w:trPr>
          <w:cantSplit/>
          <w:trHeight w:val="450"/>
        </w:trPr>
        <w:tc>
          <w:tcPr>
            <w:tcW w:w="8955" w:type="dxa"/>
            <w:gridSpan w:val="4"/>
            <w:shd w:val="clear" w:color="auto" w:fill="D7EFFA" w:themeFill="background2"/>
          </w:tcPr>
          <w:p w14:paraId="51205D8A"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8734E7">
              <w:rPr>
                <w:rFonts w:ascii="Verdana" w:hAnsi="Verdana"/>
                <w:b/>
                <w:sz w:val="20"/>
                <w:lang w:val="en-GB"/>
              </w:rPr>
              <w:t>Application phase</w:t>
            </w:r>
          </w:p>
        </w:tc>
      </w:tr>
      <w:tr w:rsidR="008734E7" w:rsidRPr="008734E7" w14:paraId="735BD9B9" w14:textId="77777777" w:rsidTr="008734E7">
        <w:trPr>
          <w:trHeight w:val="450"/>
        </w:trPr>
        <w:tc>
          <w:tcPr>
            <w:tcW w:w="3195" w:type="dxa"/>
            <w:shd w:val="clear" w:color="auto" w:fill="FFFFFF"/>
          </w:tcPr>
          <w:p w14:paraId="6D05D4E6"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Spray and Foam application</w:t>
            </w:r>
          </w:p>
          <w:p w14:paraId="13C570AC"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Hose application</w:t>
            </w:r>
          </w:p>
          <w:p w14:paraId="1880265E"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Fogging</w:t>
            </w:r>
          </w:p>
          <w:p w14:paraId="074C9A40"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Soaking</w:t>
            </w:r>
          </w:p>
          <w:p w14:paraId="20C64246"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Wiping</w:t>
            </w:r>
          </w:p>
        </w:tc>
        <w:tc>
          <w:tcPr>
            <w:tcW w:w="304" w:type="dxa"/>
            <w:shd w:val="clear" w:color="auto" w:fill="FFFFFF"/>
          </w:tcPr>
          <w:p w14:paraId="70E933AB"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D7028D3"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12DAEA51" w14:textId="77777777" w:rsidR="008734E7" w:rsidRPr="008734E7" w:rsidRDefault="00E07808"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Dermal, Inhalation</w:t>
            </w:r>
          </w:p>
        </w:tc>
      </w:tr>
      <w:tr w:rsidR="008734E7" w:rsidRPr="008734E7" w14:paraId="4C73F21E" w14:textId="77777777" w:rsidTr="008734E7">
        <w:trPr>
          <w:cantSplit/>
          <w:trHeight w:val="450"/>
        </w:trPr>
        <w:tc>
          <w:tcPr>
            <w:tcW w:w="8955" w:type="dxa"/>
            <w:gridSpan w:val="4"/>
            <w:shd w:val="clear" w:color="auto" w:fill="D7EFFA" w:themeFill="background2"/>
          </w:tcPr>
          <w:p w14:paraId="25BC862B"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8734E7">
              <w:rPr>
                <w:rFonts w:ascii="Verdana" w:hAnsi="Verdana"/>
                <w:b/>
                <w:sz w:val="20"/>
                <w:lang w:val="en-GB"/>
              </w:rPr>
              <w:t>Post-application phase (includes disposal)</w:t>
            </w:r>
          </w:p>
        </w:tc>
      </w:tr>
      <w:tr w:rsidR="008734E7" w:rsidRPr="008734E7" w14:paraId="1CFAF26B" w14:textId="77777777" w:rsidTr="008734E7">
        <w:trPr>
          <w:trHeight w:val="495"/>
        </w:trPr>
        <w:tc>
          <w:tcPr>
            <w:tcW w:w="3195" w:type="dxa"/>
            <w:shd w:val="clear" w:color="auto" w:fill="FFFFFF"/>
          </w:tcPr>
          <w:p w14:paraId="171C4237"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Swabbing</w:t>
            </w:r>
          </w:p>
        </w:tc>
        <w:tc>
          <w:tcPr>
            <w:tcW w:w="304" w:type="dxa"/>
            <w:shd w:val="clear" w:color="auto" w:fill="FFFFFF"/>
          </w:tcPr>
          <w:p w14:paraId="3224FF3D"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0609708"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48EFFE0" w14:textId="77777777" w:rsidR="008734E7" w:rsidRPr="008734E7" w:rsidRDefault="008734E7"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734E7">
              <w:rPr>
                <w:rFonts w:ascii="Verdana" w:hAnsi="Verdana"/>
                <w:sz w:val="20"/>
                <w:lang w:val="en-GB"/>
              </w:rPr>
              <w:t>None</w:t>
            </w:r>
          </w:p>
        </w:tc>
      </w:tr>
    </w:tbl>
    <w:p w14:paraId="6232B5A1" w14:textId="77777777" w:rsidR="004351CD" w:rsidRDefault="004351CD" w:rsidP="004351C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E6EDB9F" w14:textId="77777777" w:rsidR="004351CD" w:rsidRPr="006F53EB" w:rsidRDefault="004351CD" w:rsidP="004351C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4 and is made available here for use if for any application of product type 4 the values/conditions mentioned above are not applicable. </w:t>
      </w:r>
    </w:p>
    <w:p w14:paraId="0DEC3F74" w14:textId="77777777" w:rsidR="004351CD" w:rsidRDefault="004351CD" w:rsidP="00735617"/>
    <w:p w14:paraId="3B4AECB4" w14:textId="77777777" w:rsidR="004351CD" w:rsidRDefault="004351CD" w:rsidP="00735617"/>
    <w:p w14:paraId="44678BA2" w14:textId="77777777" w:rsidR="008734E7" w:rsidRDefault="004351CD" w:rsidP="00735617">
      <w:r w:rsidRPr="004351CD">
        <w:object w:dxaOrig="1531" w:dyaOrig="990" w14:anchorId="0EB8C3FB">
          <v:shape id="_x0000_i1028" type="#_x0000_t75" style="width:75.75pt;height:49.5pt" o:ole="">
            <v:imagedata r:id="rId20" o:title=""/>
          </v:shape>
          <o:OLEObject Type="Embed" ProgID="Excel.Sheet.12" ShapeID="_x0000_i1028" DrawAspect="Icon" ObjectID="_1778595238" r:id="rId23"/>
        </w:object>
      </w:r>
    </w:p>
    <w:p w14:paraId="5364A250" w14:textId="77777777" w:rsidR="007942D3" w:rsidRDefault="007942D3" w:rsidP="007942D3">
      <w:pPr>
        <w:jc w:val="both"/>
        <w:rPr>
          <w:sz w:val="18"/>
          <w:szCs w:val="18"/>
        </w:rPr>
      </w:pPr>
    </w:p>
    <w:p w14:paraId="56B3B672" w14:textId="77777777" w:rsidR="00590997" w:rsidRDefault="00590997" w:rsidP="007942D3">
      <w:pPr>
        <w:jc w:val="both"/>
        <w:rPr>
          <w:sz w:val="18"/>
          <w:szCs w:val="18"/>
        </w:rPr>
      </w:pPr>
    </w:p>
    <w:p w14:paraId="476B1605" w14:textId="77777777" w:rsidR="00590997" w:rsidRDefault="00590997">
      <w:pPr>
        <w:widowControl/>
        <w:rPr>
          <w:rFonts w:cs="Arial"/>
          <w:b/>
          <w:color w:val="000000"/>
          <w:sz w:val="22"/>
          <w:szCs w:val="28"/>
        </w:rPr>
      </w:pPr>
      <w:r>
        <w:br w:type="page"/>
      </w:r>
    </w:p>
    <w:p w14:paraId="72389927" w14:textId="77777777" w:rsidR="004E60F8" w:rsidRDefault="008734E7" w:rsidP="002579A2">
      <w:pPr>
        <w:pStyle w:val="Heading4"/>
      </w:pPr>
      <w:r>
        <w:lastRenderedPageBreak/>
        <w:t>Product Type 5</w:t>
      </w:r>
      <w:r>
        <w:tab/>
      </w:r>
      <w:r w:rsidRPr="008734E7">
        <w:t xml:space="preserve">Drinking water disinfectants </w:t>
      </w:r>
    </w:p>
    <w:p w14:paraId="0058571F" w14:textId="77777777" w:rsidR="004E60F8"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The shock disinfection and commissioning of domestic and office water systems for the supply of drinking water is covered under Type 11</w:t>
      </w:r>
      <w:r w:rsidR="00C02626">
        <w:rPr>
          <w:rFonts w:ascii="Verdana" w:hAnsi="Verdana"/>
          <w:sz w:val="20"/>
          <w:lang w:val="en-GB"/>
        </w:rPr>
        <w:t xml:space="preserve"> (</w:t>
      </w:r>
      <w:proofErr w:type="spellStart"/>
      <w:r w:rsidR="00C02626">
        <w:rPr>
          <w:rFonts w:ascii="Verdana" w:hAnsi="Verdana"/>
          <w:sz w:val="20"/>
          <w:lang w:val="en-GB"/>
        </w:rPr>
        <w:t>i</w:t>
      </w:r>
      <w:proofErr w:type="spellEnd"/>
      <w:r w:rsidR="00C02626">
        <w:rPr>
          <w:rFonts w:ascii="Verdana" w:hAnsi="Verdana"/>
          <w:sz w:val="20"/>
          <w:lang w:val="en-GB"/>
        </w:rPr>
        <w:t>)</w:t>
      </w:r>
      <w:r w:rsidRPr="00F768B7">
        <w:rPr>
          <w:rFonts w:ascii="Verdana" w:hAnsi="Verdana"/>
          <w:sz w:val="20"/>
          <w:lang w:val="en-GB"/>
        </w:rPr>
        <w:t>.  The Type 1 statement covers exposure through bathing.</w:t>
      </w:r>
    </w:p>
    <w:p w14:paraId="5812EDBE" w14:textId="77777777" w:rsidR="00DA1521" w:rsidRPr="00F768B7" w:rsidRDefault="00DA152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Style w:val="TableGrid"/>
        <w:tblW w:w="0" w:type="auto"/>
        <w:tblLook w:val="04A0" w:firstRow="1" w:lastRow="0" w:firstColumn="1" w:lastColumn="0" w:noHBand="0" w:noVBand="1"/>
      </w:tblPr>
      <w:tblGrid>
        <w:gridCol w:w="9060"/>
      </w:tblGrid>
      <w:tr w:rsidR="001D0DED" w:rsidRPr="001D0DED" w14:paraId="180D7D3E" w14:textId="77777777" w:rsidTr="001D0DED">
        <w:tc>
          <w:tcPr>
            <w:tcW w:w="9286" w:type="dxa"/>
            <w:shd w:val="clear" w:color="auto" w:fill="DDDDDD" w:themeFill="accent3" w:themeFillTint="33"/>
          </w:tcPr>
          <w:p w14:paraId="693775AD" w14:textId="77777777" w:rsidR="001D0DED" w:rsidRP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0FAA6C68" w14:textId="77777777" w:rsidR="001D0DED" w:rsidRPr="001D0DED" w:rsidRDefault="000E5BE7"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Pr>
                <w:rFonts w:ascii="Verdana" w:hAnsi="Verdana"/>
                <w:b/>
                <w:sz w:val="20"/>
                <w:lang w:val="en-GB"/>
              </w:rPr>
              <w:t>Additional Information</w:t>
            </w:r>
          </w:p>
        </w:tc>
      </w:tr>
    </w:tbl>
    <w:p w14:paraId="588A747C" w14:textId="77777777" w:rsidR="001D0DED" w:rsidRPr="001D0DED" w:rsidRDefault="001D0DE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52A3A564"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 xml:space="preserve">Professionals treat bulk supplies of water for consumption at industrial waterworks.  Professionals (military) </w:t>
      </w:r>
      <w:r w:rsidR="00DF4F08">
        <w:rPr>
          <w:rFonts w:ascii="Verdana" w:hAnsi="Verdana"/>
          <w:sz w:val="20"/>
          <w:lang w:val="en-GB"/>
        </w:rPr>
        <w:t>treat water batches during wild camping.</w:t>
      </w:r>
    </w:p>
    <w:p w14:paraId="6B0CE031"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Industrial plant is used for bulk drinking water treatment.  Wild camping treatments may use impregnated resin columns or additives.</w:t>
      </w:r>
    </w:p>
    <w:p w14:paraId="6801A319"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Bulk chlorine is the most common disinfectant substance.  Ozone, chlorine dioxide, chlorine dioxide and iodine have been reported, and permanganate pre-treatment though there is no useful information about these processes.</w:t>
      </w:r>
    </w:p>
    <w:p w14:paraId="21DAD41F"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Control of organic residues in drinking water is necessary to suppress the unwanted generation of trihalomethanes and halogenated phenols.</w:t>
      </w:r>
    </w:p>
    <w:p w14:paraId="63085B2A"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 xml:space="preserve">Delivery of bulk chlorine </w:t>
      </w:r>
      <w:r w:rsidR="00A34D61" w:rsidRPr="00F768B7">
        <w:rPr>
          <w:rFonts w:ascii="Verdana" w:hAnsi="Verdana"/>
          <w:sz w:val="20"/>
          <w:lang w:val="en-GB"/>
        </w:rPr>
        <w:t>is by</w:t>
      </w:r>
      <w:r w:rsidRPr="00F768B7">
        <w:rPr>
          <w:rFonts w:ascii="Verdana" w:hAnsi="Verdana"/>
          <w:sz w:val="20"/>
          <w:lang w:val="en-GB"/>
        </w:rPr>
        <w:t xml:space="preserve"> tanker.</w:t>
      </w:r>
    </w:p>
    <w:p w14:paraId="529E330C"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The principal process is large scale chlorination, using bulk chlorine.  Industrial, often at Major Accident Hazard sites with extensive gas leak monitoring systems and contingency plans in case of disaster.  Exposure is via inhalation to low concentrations of chlorine on a short-term basis.</w:t>
      </w:r>
    </w:p>
    <w:p w14:paraId="1A193691" w14:textId="77777777" w:rsidR="004E60F8" w:rsidRPr="00F768B7"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Another system reported used is a silver ion treatment (which relies on residual chlorine).</w:t>
      </w:r>
    </w:p>
    <w:p w14:paraId="544F1F08" w14:textId="77777777" w:rsidR="004E60F8" w:rsidRPr="005B461D" w:rsidRDefault="004E60F8"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768B7">
        <w:rPr>
          <w:rFonts w:ascii="Verdana" w:hAnsi="Verdana"/>
          <w:sz w:val="20"/>
          <w:lang w:val="en-GB"/>
        </w:rPr>
        <w:t>Plant workers could be exposed by inhalation below 0.5 ppm for several 10-minute periods per day.</w:t>
      </w:r>
    </w:p>
    <w:p w14:paraId="7A66653F" w14:textId="77777777" w:rsidR="005B461D" w:rsidRPr="00810CF7" w:rsidRDefault="005B461D"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5471EF1" w14:textId="77777777" w:rsidR="001D0DED" w:rsidRDefault="001D0DED" w:rsidP="00856B6B">
      <w:pPr>
        <w:widowControl/>
        <w:rPr>
          <w:b/>
          <w:lang w:eastAsia="en-US"/>
        </w:rPr>
      </w:pPr>
      <w:r>
        <w:rPr>
          <w:b/>
        </w:rPr>
        <w:br w:type="page"/>
      </w:r>
    </w:p>
    <w:p w14:paraId="547AE388" w14:textId="77777777" w:rsidR="005B461D" w:rsidRPr="00F44FFB" w:rsidRDefault="00810CF7" w:rsidP="005B46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lastRenderedPageBreak/>
        <w:t>Table: Drinking water disinfectants</w:t>
      </w:r>
    </w:p>
    <w:p w14:paraId="0977CC66" w14:textId="77777777" w:rsidR="005B461D" w:rsidRPr="00F44FFB" w:rsidRDefault="005B461D" w:rsidP="005B46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pPr w:leftFromText="180" w:rightFromText="180" w:vertAnchor="text" w:horzAnchor="margin"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810CF7" w:rsidRPr="00F44FFB" w14:paraId="614D73AD" w14:textId="77777777" w:rsidTr="00810CF7">
        <w:trPr>
          <w:trHeight w:val="435"/>
        </w:trPr>
        <w:tc>
          <w:tcPr>
            <w:tcW w:w="3195" w:type="dxa"/>
            <w:shd w:val="clear" w:color="auto" w:fill="0046AD" w:themeFill="background1"/>
          </w:tcPr>
          <w:p w14:paraId="53E91F6C"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F44FFB">
              <w:rPr>
                <w:rFonts w:ascii="Verdana" w:hAnsi="Verdana"/>
                <w:b/>
                <w:color w:val="FFC000"/>
                <w:sz w:val="20"/>
                <w:lang w:val="en-GB"/>
              </w:rPr>
              <w:t>Scenario outline</w:t>
            </w:r>
          </w:p>
        </w:tc>
        <w:tc>
          <w:tcPr>
            <w:tcW w:w="304" w:type="dxa"/>
            <w:shd w:val="clear" w:color="auto" w:fill="0046AD" w:themeFill="background1"/>
          </w:tcPr>
          <w:p w14:paraId="31675F2E"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65BB4598"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F44FFB">
              <w:rPr>
                <w:rFonts w:ascii="Verdana" w:hAnsi="Verdana"/>
                <w:b/>
                <w:color w:val="FFC000"/>
                <w:sz w:val="20"/>
                <w:lang w:val="en-GB"/>
              </w:rPr>
              <w:t>Time %</w:t>
            </w:r>
          </w:p>
        </w:tc>
        <w:tc>
          <w:tcPr>
            <w:tcW w:w="3420" w:type="dxa"/>
            <w:shd w:val="clear" w:color="auto" w:fill="0046AD" w:themeFill="background1"/>
          </w:tcPr>
          <w:p w14:paraId="5C69C8E9"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F44FFB">
              <w:rPr>
                <w:rFonts w:ascii="Verdana" w:hAnsi="Verdana"/>
                <w:b/>
                <w:color w:val="FFC000"/>
                <w:sz w:val="20"/>
                <w:lang w:val="en-GB"/>
              </w:rPr>
              <w:t>Exposure route and controls</w:t>
            </w:r>
          </w:p>
        </w:tc>
      </w:tr>
      <w:tr w:rsidR="00810CF7" w:rsidRPr="00F44FFB" w14:paraId="1BA1FBBD" w14:textId="77777777" w:rsidTr="00810CF7">
        <w:trPr>
          <w:cantSplit/>
          <w:trHeight w:val="420"/>
        </w:trPr>
        <w:tc>
          <w:tcPr>
            <w:tcW w:w="8955" w:type="dxa"/>
            <w:gridSpan w:val="4"/>
            <w:shd w:val="clear" w:color="auto" w:fill="D7EFFA" w:themeFill="background2"/>
          </w:tcPr>
          <w:p w14:paraId="735B964D"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Mixing &amp; loading phase</w:t>
            </w:r>
          </w:p>
        </w:tc>
      </w:tr>
      <w:tr w:rsidR="00810CF7" w:rsidRPr="00F44FFB" w14:paraId="199D0DFC" w14:textId="77777777" w:rsidTr="00810CF7">
        <w:trPr>
          <w:trHeight w:val="450"/>
        </w:trPr>
        <w:tc>
          <w:tcPr>
            <w:tcW w:w="3195" w:type="dxa"/>
            <w:shd w:val="clear" w:color="auto" w:fill="FFFFFF"/>
          </w:tcPr>
          <w:p w14:paraId="30434D90"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Industrial</w:t>
            </w:r>
          </w:p>
          <w:p w14:paraId="2103673B"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Camping</w:t>
            </w:r>
          </w:p>
        </w:tc>
        <w:tc>
          <w:tcPr>
            <w:tcW w:w="304" w:type="dxa"/>
            <w:shd w:val="clear" w:color="auto" w:fill="FFFFFF"/>
          </w:tcPr>
          <w:p w14:paraId="1A9BF4B7"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2036" w:type="dxa"/>
            <w:shd w:val="clear" w:color="auto" w:fill="FFFFFF"/>
          </w:tcPr>
          <w:p w14:paraId="6C07BF62"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3420" w:type="dxa"/>
            <w:shd w:val="clear" w:color="auto" w:fill="FFFFFF"/>
          </w:tcPr>
          <w:p w14:paraId="00460792" w14:textId="77777777" w:rsidR="00810CF7" w:rsidRPr="00313850"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13850">
              <w:t>Inhalation</w:t>
            </w:r>
            <w:r w:rsidRPr="00F44FFB">
              <w:rPr>
                <w:rFonts w:ascii="Verdana" w:hAnsi="Verdana"/>
                <w:b/>
                <w:sz w:val="20"/>
                <w:lang w:val="en-GB"/>
              </w:rPr>
              <w:t xml:space="preserve"> </w:t>
            </w:r>
            <w:r w:rsidRPr="00313850">
              <w:rPr>
                <w:rFonts w:ascii="Verdana" w:hAnsi="Verdana"/>
                <w:sz w:val="20"/>
                <w:lang w:val="en-GB"/>
              </w:rPr>
              <w:t>None (tablet, resin column</w:t>
            </w:r>
            <w:r w:rsidR="00D85FA6" w:rsidRPr="00313850">
              <w:rPr>
                <w:rFonts w:ascii="Verdana" w:hAnsi="Verdana"/>
                <w:sz w:val="20"/>
                <w:lang w:val="en-GB"/>
              </w:rPr>
              <w:t>)</w:t>
            </w:r>
            <w:r w:rsidRPr="00313850">
              <w:rPr>
                <w:rFonts w:ascii="Verdana" w:hAnsi="Verdana"/>
                <w:sz w:val="20"/>
                <w:lang w:val="en-GB"/>
              </w:rPr>
              <w:br/>
              <w:t xml:space="preserve">or </w:t>
            </w:r>
            <w:r w:rsidR="00E07808">
              <w:rPr>
                <w:rFonts w:ascii="Verdana" w:hAnsi="Verdana"/>
                <w:sz w:val="20"/>
                <w:lang w:val="en-GB"/>
              </w:rPr>
              <w:t xml:space="preserve">dermal: </w:t>
            </w:r>
            <w:r w:rsidRPr="00313850">
              <w:rPr>
                <w:rFonts w:ascii="Verdana" w:hAnsi="Verdana"/>
                <w:sz w:val="20"/>
                <w:lang w:val="en-GB"/>
              </w:rPr>
              <w:t>skin contact (if liquid concentrate)</w:t>
            </w:r>
          </w:p>
        </w:tc>
      </w:tr>
      <w:tr w:rsidR="00810CF7" w:rsidRPr="00F44FFB" w14:paraId="3D960378" w14:textId="77777777" w:rsidTr="00810CF7">
        <w:trPr>
          <w:cantSplit/>
          <w:trHeight w:val="450"/>
        </w:trPr>
        <w:tc>
          <w:tcPr>
            <w:tcW w:w="8955" w:type="dxa"/>
            <w:gridSpan w:val="4"/>
            <w:shd w:val="clear" w:color="auto" w:fill="D7EFFA" w:themeFill="background2"/>
          </w:tcPr>
          <w:p w14:paraId="392E3AE4"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Application phase</w:t>
            </w:r>
          </w:p>
        </w:tc>
      </w:tr>
      <w:tr w:rsidR="00810CF7" w:rsidRPr="00F44FFB" w14:paraId="0D132714" w14:textId="77777777" w:rsidTr="00810CF7">
        <w:trPr>
          <w:trHeight w:val="450"/>
        </w:trPr>
        <w:tc>
          <w:tcPr>
            <w:tcW w:w="3195" w:type="dxa"/>
            <w:shd w:val="clear" w:color="auto" w:fill="FFFFFF"/>
          </w:tcPr>
          <w:p w14:paraId="3F0FD8F4"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Consumption of water</w:t>
            </w:r>
          </w:p>
          <w:p w14:paraId="5E02D19F"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Bathing or showering</w:t>
            </w:r>
          </w:p>
        </w:tc>
        <w:tc>
          <w:tcPr>
            <w:tcW w:w="304" w:type="dxa"/>
            <w:shd w:val="clear" w:color="auto" w:fill="FFFFFF"/>
          </w:tcPr>
          <w:p w14:paraId="2D309775"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2036" w:type="dxa"/>
            <w:shd w:val="clear" w:color="auto" w:fill="FFFFFF"/>
          </w:tcPr>
          <w:p w14:paraId="3C2F1D0D"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3420" w:type="dxa"/>
            <w:shd w:val="clear" w:color="auto" w:fill="FFFFFF"/>
          </w:tcPr>
          <w:p w14:paraId="767A4261" w14:textId="77777777" w:rsidR="00810CF7" w:rsidRPr="00313850"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13850">
              <w:rPr>
                <w:rFonts w:ascii="Verdana" w:hAnsi="Verdana"/>
                <w:sz w:val="20"/>
                <w:lang w:val="en-GB"/>
              </w:rPr>
              <w:t>Ingestion</w:t>
            </w:r>
          </w:p>
          <w:p w14:paraId="4B516817"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13850">
              <w:rPr>
                <w:rFonts w:ascii="Verdana" w:hAnsi="Verdana"/>
                <w:sz w:val="20"/>
                <w:lang w:val="en-GB"/>
              </w:rPr>
              <w:t>Inhalation and skin contact</w:t>
            </w:r>
          </w:p>
        </w:tc>
      </w:tr>
      <w:tr w:rsidR="00810CF7" w:rsidRPr="00F44FFB" w14:paraId="48568E94" w14:textId="77777777" w:rsidTr="00810CF7">
        <w:trPr>
          <w:cantSplit/>
          <w:trHeight w:val="450"/>
        </w:trPr>
        <w:tc>
          <w:tcPr>
            <w:tcW w:w="8955" w:type="dxa"/>
            <w:gridSpan w:val="4"/>
            <w:shd w:val="clear" w:color="auto" w:fill="D7EFFA" w:themeFill="background2"/>
          </w:tcPr>
          <w:p w14:paraId="32CEF33F"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Post-application phase (includes disposal)</w:t>
            </w:r>
          </w:p>
        </w:tc>
      </w:tr>
      <w:tr w:rsidR="00810CF7" w:rsidRPr="00F44FFB" w14:paraId="4E2A7C21" w14:textId="77777777" w:rsidTr="00810CF7">
        <w:trPr>
          <w:trHeight w:val="495"/>
        </w:trPr>
        <w:tc>
          <w:tcPr>
            <w:tcW w:w="3195" w:type="dxa"/>
            <w:shd w:val="clear" w:color="auto" w:fill="FFFFFF"/>
          </w:tcPr>
          <w:p w14:paraId="3BA8A3AD"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44FFB">
              <w:rPr>
                <w:rFonts w:ascii="Verdana" w:hAnsi="Verdana"/>
                <w:b/>
                <w:sz w:val="20"/>
                <w:lang w:val="en-GB"/>
              </w:rPr>
              <w:t>None</w:t>
            </w:r>
          </w:p>
        </w:tc>
        <w:tc>
          <w:tcPr>
            <w:tcW w:w="304" w:type="dxa"/>
            <w:shd w:val="clear" w:color="auto" w:fill="FFFFFF"/>
          </w:tcPr>
          <w:p w14:paraId="4F9BEA81"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2036" w:type="dxa"/>
            <w:shd w:val="clear" w:color="auto" w:fill="FFFFFF"/>
          </w:tcPr>
          <w:p w14:paraId="2B803BB8"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3420" w:type="dxa"/>
            <w:shd w:val="clear" w:color="auto" w:fill="FFFFFF"/>
          </w:tcPr>
          <w:p w14:paraId="717FC80D"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c>
      </w:tr>
      <w:tr w:rsidR="00810CF7" w:rsidRPr="00F44FFB" w14:paraId="427C03DE" w14:textId="77777777" w:rsidTr="00810CF7">
        <w:trPr>
          <w:trHeight w:val="495"/>
        </w:trPr>
        <w:tc>
          <w:tcPr>
            <w:tcW w:w="3195" w:type="dxa"/>
            <w:shd w:val="clear" w:color="auto" w:fill="FFFFFF"/>
          </w:tcPr>
          <w:p w14:paraId="4EE8DCEC"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c>
        <w:tc>
          <w:tcPr>
            <w:tcW w:w="304" w:type="dxa"/>
            <w:shd w:val="clear" w:color="auto" w:fill="FFFFFF"/>
          </w:tcPr>
          <w:p w14:paraId="567028E4"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2036" w:type="dxa"/>
            <w:shd w:val="clear" w:color="auto" w:fill="FFFFFF"/>
          </w:tcPr>
          <w:p w14:paraId="27DDA6E5"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tc>
        <w:tc>
          <w:tcPr>
            <w:tcW w:w="3420" w:type="dxa"/>
            <w:shd w:val="clear" w:color="auto" w:fill="FFFFFF"/>
          </w:tcPr>
          <w:p w14:paraId="7D586087" w14:textId="77777777" w:rsidR="00810CF7" w:rsidRPr="00F44FF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c>
      </w:tr>
    </w:tbl>
    <w:p w14:paraId="2AAD39FC" w14:textId="77777777" w:rsidR="008964F0" w:rsidRPr="005B461D" w:rsidRDefault="008964F0" w:rsidP="004E60F8"/>
    <w:p w14:paraId="52964652" w14:textId="77777777" w:rsidR="00810CF7" w:rsidRDefault="00810CF7">
      <w:pPr>
        <w:widowControl/>
      </w:pPr>
    </w:p>
    <w:p w14:paraId="6A14A675" w14:textId="77777777" w:rsidR="00810CF7" w:rsidRPr="006F53EB" w:rsidRDefault="00810CF7" w:rsidP="00810C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5 and is made available here for use if for any application of product type 5 the values/conditions mentioned above are not available or applicable. </w:t>
      </w:r>
    </w:p>
    <w:p w14:paraId="3542BB35" w14:textId="77777777" w:rsidR="00810CF7" w:rsidRDefault="00810CF7">
      <w:pPr>
        <w:widowControl/>
      </w:pPr>
    </w:p>
    <w:p w14:paraId="5C14BEE3" w14:textId="77777777" w:rsidR="00810CF7" w:rsidRDefault="00810CF7">
      <w:pPr>
        <w:widowControl/>
      </w:pPr>
    </w:p>
    <w:p w14:paraId="22EBF41E" w14:textId="77777777" w:rsidR="00810CF7" w:rsidRDefault="00810CF7">
      <w:pPr>
        <w:widowControl/>
      </w:pPr>
    </w:p>
    <w:p w14:paraId="5100DAB8" w14:textId="77777777" w:rsidR="00810CF7" w:rsidRDefault="00810CF7">
      <w:pPr>
        <w:widowControl/>
      </w:pPr>
    </w:p>
    <w:p w14:paraId="28D3AB0C" w14:textId="77777777" w:rsidR="00810CF7" w:rsidRDefault="00810CF7">
      <w:pPr>
        <w:widowControl/>
        <w:rPr>
          <w:rFonts w:cs="Arial"/>
          <w:b/>
          <w:bCs/>
          <w:color w:val="000000"/>
          <w:sz w:val="22"/>
          <w:szCs w:val="22"/>
        </w:rPr>
      </w:pPr>
      <w:r w:rsidRPr="00810CF7">
        <w:object w:dxaOrig="1531" w:dyaOrig="990" w14:anchorId="614326C2">
          <v:shape id="_x0000_i1029" type="#_x0000_t75" style="width:75.75pt;height:49.5pt" o:ole="">
            <v:imagedata r:id="rId20" o:title=""/>
          </v:shape>
          <o:OLEObject Type="Embed" ProgID="Excel.Sheet.12" ShapeID="_x0000_i1029" DrawAspect="Icon" ObjectID="_1778595239" r:id="rId24"/>
        </w:object>
      </w:r>
      <w:r>
        <w:br w:type="page"/>
      </w:r>
    </w:p>
    <w:p w14:paraId="5B55BBE8" w14:textId="77777777" w:rsidR="00810CF7" w:rsidRDefault="00810CF7" w:rsidP="002579A2">
      <w:pPr>
        <w:pStyle w:val="Heading4"/>
      </w:pPr>
      <w:r>
        <w:lastRenderedPageBreak/>
        <w:t>Product Type 6</w:t>
      </w:r>
      <w:r>
        <w:tab/>
      </w:r>
      <w:r w:rsidRPr="00810CF7">
        <w:t>In-can preservatives</w:t>
      </w:r>
    </w:p>
    <w:tbl>
      <w:tblPr>
        <w:tblStyle w:val="TableGrid"/>
        <w:tblW w:w="0" w:type="auto"/>
        <w:tblLook w:val="04A0" w:firstRow="1" w:lastRow="0" w:firstColumn="1" w:lastColumn="0" w:noHBand="0" w:noVBand="1"/>
      </w:tblPr>
      <w:tblGrid>
        <w:gridCol w:w="9060"/>
      </w:tblGrid>
      <w:tr w:rsidR="001D0DED" w14:paraId="05A99796" w14:textId="77777777" w:rsidTr="001D0DED">
        <w:tc>
          <w:tcPr>
            <w:tcW w:w="9286" w:type="dxa"/>
            <w:shd w:val="clear" w:color="auto" w:fill="DDDDDD" w:themeFill="accent3" w:themeFillTint="33"/>
          </w:tcPr>
          <w:p w14:paraId="0316973D" w14:textId="77777777" w:rsidR="001D0DED" w:rsidRDefault="001D0DED" w:rsidP="00856B6B">
            <w:pPr>
              <w:rPr>
                <w:b/>
              </w:rPr>
            </w:pPr>
          </w:p>
          <w:p w14:paraId="14B4BE7A" w14:textId="77777777" w:rsidR="001D0DED" w:rsidRPr="007D5F94" w:rsidRDefault="001D0DED" w:rsidP="00856B6B">
            <w:pPr>
              <w:jc w:val="center"/>
              <w:rPr>
                <w:b/>
              </w:rPr>
            </w:pPr>
            <w:r w:rsidRPr="007D5F94">
              <w:rPr>
                <w:b/>
              </w:rPr>
              <w:t>Recommended Exposure Scenarios</w:t>
            </w:r>
          </w:p>
          <w:p w14:paraId="74FC1474" w14:textId="77777777" w:rsidR="001D0DED" w:rsidRDefault="001D0DED" w:rsidP="00856B6B">
            <w:pPr>
              <w:rPr>
                <w:b/>
              </w:rPr>
            </w:pPr>
          </w:p>
        </w:tc>
      </w:tr>
    </w:tbl>
    <w:p w14:paraId="56290944" w14:textId="77777777" w:rsidR="001D0DED" w:rsidRDefault="001D0DED" w:rsidP="00856B6B">
      <w:pPr>
        <w:rPr>
          <w:b/>
        </w:rPr>
      </w:pPr>
    </w:p>
    <w:p w14:paraId="7F55633F" w14:textId="77777777" w:rsidR="001D0DED" w:rsidRDefault="001D0DED" w:rsidP="00856B6B">
      <w:pPr>
        <w:rPr>
          <w:b/>
        </w:rPr>
      </w:pPr>
    </w:p>
    <w:p w14:paraId="09CD5729" w14:textId="77777777" w:rsidR="00D6320D" w:rsidRDefault="00343ACC" w:rsidP="00856B6B">
      <w:pPr>
        <w:widowControl/>
        <w:rPr>
          <w:lang w:val="en-US"/>
        </w:rPr>
      </w:pPr>
      <w:r w:rsidRPr="00212E26">
        <w:rPr>
          <w:lang w:val="en-US"/>
        </w:rPr>
        <w:t>It was</w:t>
      </w:r>
      <w:r w:rsidRPr="00212E26">
        <w:t xml:space="preserve"> recognised</w:t>
      </w:r>
      <w:r w:rsidRPr="00212E26">
        <w:rPr>
          <w:lang w:val="en-US"/>
        </w:rPr>
        <w:t xml:space="preserve"> that an efficient way to assess the risks</w:t>
      </w:r>
      <w:r>
        <w:rPr>
          <w:lang w:val="en-US"/>
        </w:rPr>
        <w:t>,</w:t>
      </w:r>
      <w:r w:rsidRPr="00212E26">
        <w:rPr>
          <w:lang w:val="en-US"/>
        </w:rPr>
        <w:t xml:space="preserve"> from </w:t>
      </w:r>
      <w:r>
        <w:rPr>
          <w:lang w:val="en-US"/>
        </w:rPr>
        <w:t>active substances contained in Product type 6,</w:t>
      </w:r>
      <w:r w:rsidRPr="00212E26">
        <w:rPr>
          <w:lang w:val="en-US"/>
        </w:rPr>
        <w:t xml:space="preserve"> would be to try to determine from which uses exposure would be greatest, </w:t>
      </w:r>
      <w:proofErr w:type="gramStart"/>
      <w:r w:rsidRPr="00212E26">
        <w:rPr>
          <w:lang w:val="en-US"/>
        </w:rPr>
        <w:t>i.e.</w:t>
      </w:r>
      <w:proofErr w:type="gramEnd"/>
      <w:r w:rsidRPr="00212E26">
        <w:rPr>
          <w:lang w:val="en-US"/>
        </w:rPr>
        <w:t xml:space="preserve"> to try to determine which particular product – or small number of products – would give worst-case exposure assessments for the in-can preservatives use in PT6 products.</w:t>
      </w:r>
    </w:p>
    <w:p w14:paraId="25956955" w14:textId="77777777" w:rsidR="00343ACC" w:rsidRDefault="00343ACC" w:rsidP="00856B6B">
      <w:pPr>
        <w:widowControl/>
        <w:rPr>
          <w:lang w:val="en-US"/>
        </w:rPr>
      </w:pPr>
    </w:p>
    <w:p w14:paraId="6FF6A683" w14:textId="77777777" w:rsidR="00D6320D" w:rsidRPr="00D6320D" w:rsidRDefault="00343ACC" w:rsidP="00856B6B">
      <w:pPr>
        <w:widowControl/>
      </w:pPr>
      <w:r>
        <w:rPr>
          <w:lang w:val="en-US"/>
        </w:rPr>
        <w:t xml:space="preserve">For this </w:t>
      </w:r>
      <w:proofErr w:type="gramStart"/>
      <w:r>
        <w:rPr>
          <w:lang w:val="en-US"/>
        </w:rPr>
        <w:t>purpose</w:t>
      </w:r>
      <w:proofErr w:type="gramEnd"/>
      <w:r>
        <w:rPr>
          <w:lang w:val="en-US"/>
        </w:rPr>
        <w:t xml:space="preserve"> the HEEG has developed an opinion (</w:t>
      </w:r>
      <w:r w:rsidRPr="00343ACC">
        <w:rPr>
          <w:b/>
          <w:lang w:val="en-US"/>
        </w:rPr>
        <w:t>An approach to identification of worst case human exposure scenario for PT6, September 2012</w:t>
      </w:r>
      <w:r>
        <w:rPr>
          <w:lang w:val="en-US"/>
        </w:rPr>
        <w:t xml:space="preserve">). </w:t>
      </w:r>
    </w:p>
    <w:p w14:paraId="645ED81D" w14:textId="77777777" w:rsidR="00343ACC" w:rsidRDefault="00D6320D" w:rsidP="00856B6B">
      <w:r w:rsidRPr="00D6320D">
        <w:t xml:space="preserve">This Opinion does not </w:t>
      </w:r>
      <w:proofErr w:type="gramStart"/>
      <w:r w:rsidRPr="00D6320D">
        <w:t>take into account</w:t>
      </w:r>
      <w:proofErr w:type="gramEnd"/>
      <w:r w:rsidRPr="00D6320D">
        <w:t xml:space="preserve"> any revisions (subsequent to 10 September 2012) of human factor values</w:t>
      </w:r>
      <w:r w:rsidR="00343ACC">
        <w:t xml:space="preserve"> and the agreed default parameters presented in section 2.1 of this document should be followed. </w:t>
      </w:r>
    </w:p>
    <w:p w14:paraId="2595B95D" w14:textId="77777777" w:rsidR="00D6320D" w:rsidRDefault="00D6320D" w:rsidP="00856B6B"/>
    <w:p w14:paraId="7BF4DCAE" w14:textId="77777777" w:rsidR="00DA1521" w:rsidRDefault="00DA1521" w:rsidP="00856B6B">
      <w:r w:rsidRPr="00DA1521">
        <w:t>In-</w:t>
      </w:r>
      <w:proofErr w:type="gramStart"/>
      <w:r w:rsidRPr="00DA1521">
        <w:t>can preservatives might</w:t>
      </w:r>
      <w:proofErr w:type="gramEnd"/>
      <w:r w:rsidRPr="00DA1521">
        <w:t xml:space="preserve"> be added to a wide range of different products. </w:t>
      </w:r>
      <w:r w:rsidR="00B76762">
        <w:t xml:space="preserve">A non-exhaustive list </w:t>
      </w:r>
      <w:proofErr w:type="gramStart"/>
      <w:r w:rsidR="00B76762">
        <w:t>includes:</w:t>
      </w:r>
      <w:proofErr w:type="gramEnd"/>
      <w:r w:rsidR="00B76762">
        <w:t xml:space="preserve"> </w:t>
      </w:r>
      <w:r w:rsidRPr="00DA1521">
        <w:t>waterborne coatings, polymer dispersions, filler dispersions, pigment slurries, solutions and dispersions of glues and thickeners, concrete additives, construction materials, detergents, cleaners, textile processing chemicals, paper and leather treatment agents and other aqueous formulations.</w:t>
      </w:r>
    </w:p>
    <w:p w14:paraId="7BC2EC61" w14:textId="77777777" w:rsidR="00B76762" w:rsidRDefault="00B76762" w:rsidP="00856B6B"/>
    <w:p w14:paraId="7FF3381A" w14:textId="77777777" w:rsidR="00343ACC" w:rsidRPr="00D6320D" w:rsidRDefault="002E7CD0" w:rsidP="00856B6B">
      <w:r>
        <w:t>For the generation of an exposure scenario for product type 6 t</w:t>
      </w:r>
      <w:r w:rsidR="00343ACC">
        <w:t xml:space="preserve">he reader should consult </w:t>
      </w:r>
      <w:r w:rsidR="0054334C">
        <w:t>first</w:t>
      </w:r>
      <w:r>
        <w:t xml:space="preserve"> </w:t>
      </w:r>
      <w:r w:rsidR="00343ACC">
        <w:t>the</w:t>
      </w:r>
      <w:r w:rsidR="00B76762">
        <w:t xml:space="preserve"> HEEG Opinion (see Section 9)</w:t>
      </w:r>
      <w:r w:rsidR="00343ACC">
        <w:t xml:space="preserve"> Opinion. </w:t>
      </w:r>
    </w:p>
    <w:p w14:paraId="30BC28D2" w14:textId="77777777" w:rsidR="007D5F94" w:rsidRDefault="007D5F94" w:rsidP="00856B6B">
      <w:pPr>
        <w:jc w:val="both"/>
        <w:rPr>
          <w:rFonts w:cs="Arial"/>
          <w:b/>
          <w:sz w:val="18"/>
          <w:szCs w:val="18"/>
        </w:rPr>
      </w:pPr>
    </w:p>
    <w:p w14:paraId="3D76BF01" w14:textId="77777777" w:rsidR="007D5F94" w:rsidRDefault="00E5532B" w:rsidP="00856B6B">
      <w:pPr>
        <w:widowControl/>
      </w:pPr>
      <w:r>
        <w:t xml:space="preserve">In </w:t>
      </w:r>
      <w:proofErr w:type="gramStart"/>
      <w:r>
        <w:t>addition</w:t>
      </w:r>
      <w:proofErr w:type="gramEnd"/>
      <w:r>
        <w:t xml:space="preserve"> t</w:t>
      </w:r>
      <w:r w:rsidR="007D5F94">
        <w:t>he following exposure scenarios (including exposure estimation models) are recommended for this product type. Details are available in Section 3.2</w:t>
      </w:r>
      <w:r w:rsidR="00E83E73">
        <w:t>.1</w:t>
      </w:r>
    </w:p>
    <w:p w14:paraId="0F8A647B" w14:textId="77777777" w:rsidR="007D5F94" w:rsidRDefault="007D5F94" w:rsidP="00856B6B">
      <w:pPr>
        <w:jc w:val="both"/>
        <w:rPr>
          <w:rFonts w:cs="Arial"/>
          <w:b/>
          <w:sz w:val="18"/>
          <w:szCs w:val="18"/>
        </w:rPr>
      </w:pPr>
    </w:p>
    <w:p w14:paraId="4B3D715D" w14:textId="77777777" w:rsidR="007D5F94" w:rsidRDefault="007D5F94" w:rsidP="00856B6B">
      <w:pPr>
        <w:jc w:val="both"/>
        <w:rPr>
          <w:rFonts w:cs="Arial"/>
          <w:b/>
          <w:sz w:val="18"/>
          <w:szCs w:val="18"/>
        </w:rPr>
      </w:pPr>
    </w:p>
    <w:p w14:paraId="0F32DCD9" w14:textId="77777777" w:rsidR="007D5F94" w:rsidRPr="001D0DED" w:rsidRDefault="007D5F94" w:rsidP="00811E47">
      <w:pPr>
        <w:pStyle w:val="ListParagraph"/>
        <w:numPr>
          <w:ilvl w:val="0"/>
          <w:numId w:val="118"/>
        </w:numPr>
        <w:jc w:val="both"/>
        <w:rPr>
          <w:rFonts w:cs="Arial"/>
          <w:b/>
        </w:rPr>
      </w:pPr>
      <w:r w:rsidRPr="001D0DED">
        <w:rPr>
          <w:rFonts w:cs="Arial"/>
          <w:b/>
        </w:rPr>
        <w:t xml:space="preserve">Professional users exposed to during the mixing and loading operations during manual or automated addition (of the biocidal product to treated articles) (liquid) </w:t>
      </w:r>
    </w:p>
    <w:p w14:paraId="2D4F1F10" w14:textId="77777777" w:rsidR="00790C6C" w:rsidRPr="00790C6C" w:rsidRDefault="00790C6C" w:rsidP="00856B6B">
      <w:pPr>
        <w:jc w:val="both"/>
        <w:rPr>
          <w:rFonts w:cs="Arial"/>
          <w:b/>
        </w:rPr>
      </w:pPr>
    </w:p>
    <w:p w14:paraId="4F67856C" w14:textId="77777777" w:rsidR="007D5F94" w:rsidRPr="001D0DED" w:rsidRDefault="007D5F94" w:rsidP="00811E47">
      <w:pPr>
        <w:pStyle w:val="ListParagraph"/>
        <w:numPr>
          <w:ilvl w:val="0"/>
          <w:numId w:val="118"/>
        </w:numPr>
        <w:jc w:val="both"/>
        <w:rPr>
          <w:rFonts w:cs="Arial"/>
          <w:b/>
        </w:rPr>
      </w:pPr>
      <w:r w:rsidRPr="001D0DED">
        <w:rPr>
          <w:rFonts w:cs="Arial"/>
          <w:b/>
        </w:rPr>
        <w:t xml:space="preserve">Professional users exposed to during the mixing and loading operations during manual or automated addition (of the biocidal product to treated articles) </w:t>
      </w:r>
    </w:p>
    <w:p w14:paraId="51766D8E" w14:textId="77777777" w:rsidR="001D0DED" w:rsidRDefault="001D0DED" w:rsidP="00856B6B">
      <w:pPr>
        <w:spacing w:before="100" w:beforeAutospacing="1"/>
        <w:rPr>
          <w:bCs/>
        </w:rPr>
      </w:pPr>
    </w:p>
    <w:tbl>
      <w:tblPr>
        <w:tblStyle w:val="TableGrid"/>
        <w:tblW w:w="0" w:type="auto"/>
        <w:tblLook w:val="04A0" w:firstRow="1" w:lastRow="0" w:firstColumn="1" w:lastColumn="0" w:noHBand="0" w:noVBand="1"/>
      </w:tblPr>
      <w:tblGrid>
        <w:gridCol w:w="9060"/>
      </w:tblGrid>
      <w:tr w:rsidR="001D0DED" w:rsidRPr="001D0DED" w14:paraId="0F6C3927" w14:textId="77777777" w:rsidTr="001D0DED">
        <w:tc>
          <w:tcPr>
            <w:tcW w:w="9286" w:type="dxa"/>
            <w:shd w:val="clear" w:color="auto" w:fill="DDDDDD" w:themeFill="accent3" w:themeFillTint="33"/>
          </w:tcPr>
          <w:p w14:paraId="4755BAF3" w14:textId="77777777" w:rsidR="001D0DED" w:rsidRPr="001D0DED" w:rsidRDefault="001D0DED" w:rsidP="00856B6B">
            <w:pPr>
              <w:jc w:val="center"/>
              <w:rPr>
                <w:b/>
                <w:bCs/>
              </w:rPr>
            </w:pPr>
          </w:p>
          <w:p w14:paraId="3EF1D85D" w14:textId="77777777" w:rsidR="001D0DED" w:rsidRPr="001D0DED" w:rsidRDefault="001D0DED" w:rsidP="00856B6B">
            <w:pPr>
              <w:jc w:val="center"/>
              <w:rPr>
                <w:b/>
                <w:bCs/>
              </w:rPr>
            </w:pPr>
            <w:r w:rsidRPr="001D0DED">
              <w:rPr>
                <w:b/>
                <w:bCs/>
              </w:rPr>
              <w:t>Additional Information</w:t>
            </w:r>
          </w:p>
          <w:p w14:paraId="5F064AB0" w14:textId="77777777" w:rsidR="001D0DED" w:rsidRPr="001D0DED" w:rsidRDefault="001D0DED" w:rsidP="00856B6B">
            <w:pPr>
              <w:jc w:val="center"/>
              <w:rPr>
                <w:b/>
                <w:bCs/>
              </w:rPr>
            </w:pPr>
          </w:p>
        </w:tc>
      </w:tr>
    </w:tbl>
    <w:p w14:paraId="45D94045" w14:textId="77777777" w:rsidR="001D0DED" w:rsidRPr="001D0DED" w:rsidRDefault="001D0DED" w:rsidP="00856B6B">
      <w:pPr>
        <w:jc w:val="center"/>
        <w:rPr>
          <w:b/>
          <w:bCs/>
        </w:rPr>
      </w:pPr>
    </w:p>
    <w:p w14:paraId="3A836C43" w14:textId="77777777" w:rsidR="002E7CD0" w:rsidRDefault="002E7CD0" w:rsidP="00856B6B">
      <w:pPr>
        <w:spacing w:before="100" w:beforeAutospacing="1"/>
        <w:rPr>
          <w:bCs/>
        </w:rPr>
      </w:pPr>
      <w:r>
        <w:rPr>
          <w:bCs/>
        </w:rPr>
        <w:t xml:space="preserve">The section below here presents the approach for the different products that can be envisaged to fall under PT6 as developed in </w:t>
      </w:r>
      <w:proofErr w:type="spellStart"/>
      <w:r>
        <w:rPr>
          <w:bCs/>
        </w:rPr>
        <w:t>TNsG</w:t>
      </w:r>
      <w:proofErr w:type="spellEnd"/>
      <w:r>
        <w:rPr>
          <w:bCs/>
        </w:rPr>
        <w:t xml:space="preserve"> 2002 as well as the Excel pattern of use database for this product type from </w:t>
      </w:r>
      <w:proofErr w:type="spellStart"/>
      <w:r>
        <w:rPr>
          <w:bCs/>
        </w:rPr>
        <w:t>TNsG</w:t>
      </w:r>
      <w:proofErr w:type="spellEnd"/>
      <w:r>
        <w:rPr>
          <w:bCs/>
        </w:rPr>
        <w:t xml:space="preserve"> 2007.</w:t>
      </w:r>
      <w:r w:rsidR="0054334C">
        <w:rPr>
          <w:bCs/>
        </w:rPr>
        <w:t xml:space="preserve"> </w:t>
      </w:r>
    </w:p>
    <w:p w14:paraId="5EDD0DF8" w14:textId="77777777" w:rsidR="00B76762" w:rsidRDefault="00B76762" w:rsidP="00856B6B">
      <w:pPr>
        <w:spacing w:before="100" w:beforeAutospacing="1"/>
        <w:rPr>
          <w:bCs/>
        </w:rPr>
      </w:pPr>
      <w:r>
        <w:rPr>
          <w:bCs/>
        </w:rPr>
        <w:t>This section is only indicative of some expected reasonable applications (indicated also in the table with the scenario outline).</w:t>
      </w:r>
    </w:p>
    <w:p w14:paraId="616DD5CF" w14:textId="77777777" w:rsidR="002E7CD0"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rPr>
          <w:rFonts w:ascii="Times New Roman" w:hAnsi="Times New Roman"/>
          <w:u w:val="single"/>
          <w:lang w:val="en-GB"/>
        </w:rPr>
      </w:pPr>
    </w:p>
    <w:p w14:paraId="4DB0438F" w14:textId="77777777" w:rsidR="002E7CD0" w:rsidRPr="0054334C" w:rsidRDefault="004408D6" w:rsidP="00856B6B">
      <w:pPr>
        <w:pStyle w:val="Heading5"/>
        <w:numPr>
          <w:ilvl w:val="0"/>
          <w:numId w:val="0"/>
        </w:numPr>
        <w:rPr>
          <w:szCs w:val="20"/>
        </w:rPr>
      </w:pPr>
      <w:proofErr w:type="spellStart"/>
      <w:r>
        <w:rPr>
          <w:szCs w:val="20"/>
        </w:rPr>
        <w:lastRenderedPageBreak/>
        <w:t>i.</w:t>
      </w:r>
      <w:r w:rsidR="002E7CD0" w:rsidRPr="0054334C">
        <w:rPr>
          <w:szCs w:val="20"/>
        </w:rPr>
        <w:t>Preservatives</w:t>
      </w:r>
      <w:proofErr w:type="spellEnd"/>
      <w:r w:rsidR="002E7CD0" w:rsidRPr="0054334C">
        <w:rPr>
          <w:szCs w:val="20"/>
        </w:rPr>
        <w:t xml:space="preserve"> for detergents</w:t>
      </w:r>
    </w:p>
    <w:p w14:paraId="7E1CAB39"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The product type covers industrial and domestic cleaning products, liquid soaps and detergents, and fabric conditioners, to prevent deterioration.  The products are mainly placed on the market as fluids.  Products such as rinse-aids, scale removers and caustic cleaners are not covered.  Household bleach is addressed as Type 2.01.  Laundry disinfectants may be Type 2.05.</w:t>
      </w:r>
    </w:p>
    <w:p w14:paraId="2CE1A797"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Activities such as using preserved liquid soap for bathing and showering are addressed in a similar way to the statement for Type 1.</w:t>
      </w:r>
    </w:p>
    <w:p w14:paraId="67E70553"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The manufacture of preserved products is not included in this statement.  Professionals are in catering, </w:t>
      </w:r>
      <w:proofErr w:type="gramStart"/>
      <w:r w:rsidRPr="0054334C">
        <w:rPr>
          <w:rFonts w:ascii="Verdana" w:hAnsi="Verdana"/>
          <w:sz w:val="20"/>
          <w:lang w:val="en-GB"/>
        </w:rPr>
        <w:t>laundry</w:t>
      </w:r>
      <w:proofErr w:type="gramEnd"/>
      <w:r w:rsidRPr="0054334C">
        <w:rPr>
          <w:rFonts w:ascii="Verdana" w:hAnsi="Verdana"/>
          <w:sz w:val="20"/>
          <w:lang w:val="en-GB"/>
        </w:rPr>
        <w:t xml:space="preserve"> and fibre processing, etc.  </w:t>
      </w:r>
    </w:p>
    <w:p w14:paraId="24C42735"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Professional catering and laundry equipment is effectively enclosed.  </w:t>
      </w:r>
    </w:p>
    <w:p w14:paraId="1420DEDE"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Detergents contain typical concentrations of 0.05% w/w biocide.</w:t>
      </w:r>
    </w:p>
    <w:p w14:paraId="4C12B07B"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There is no information about supply to the professional market.  Retail size packs of laundry and washing products range from 500 ml to 5 litres.</w:t>
      </w:r>
    </w:p>
    <w:p w14:paraId="0409439E" w14:textId="77777777" w:rsidR="000E5BE7" w:rsidRDefault="002E7CD0" w:rsidP="002E7CD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A common misuse scenario is the use of neat washing up detergent with abrasive to clean dirty hands of oil, soil, etc. and rinsing off under running water.</w:t>
      </w:r>
    </w:p>
    <w:p w14:paraId="7273AB35" w14:textId="77777777" w:rsidR="00856B6B" w:rsidRPr="00856B6B" w:rsidRDefault="00856B6B" w:rsidP="002E7CD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A7C13E7" w14:textId="77777777" w:rsidR="002E7CD0" w:rsidRPr="0054334C" w:rsidRDefault="002E7CD0" w:rsidP="002E7CD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Table: In-can preservatives - detergents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54334C" w:rsidRPr="0054334C" w14:paraId="2BD3FA63" w14:textId="77777777" w:rsidTr="0054334C">
        <w:trPr>
          <w:trHeight w:val="435"/>
        </w:trPr>
        <w:tc>
          <w:tcPr>
            <w:tcW w:w="3195" w:type="dxa"/>
            <w:shd w:val="clear" w:color="auto" w:fill="0046AD" w:themeFill="background1"/>
          </w:tcPr>
          <w:p w14:paraId="6514644D"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54334C">
              <w:rPr>
                <w:rFonts w:ascii="Verdana" w:hAnsi="Verdana"/>
                <w:b/>
                <w:color w:val="FFC000"/>
                <w:sz w:val="20"/>
                <w:lang w:val="en-GB"/>
              </w:rPr>
              <w:t>Scenario outline</w:t>
            </w:r>
          </w:p>
        </w:tc>
        <w:tc>
          <w:tcPr>
            <w:tcW w:w="304" w:type="dxa"/>
            <w:shd w:val="clear" w:color="auto" w:fill="0046AD" w:themeFill="background1"/>
          </w:tcPr>
          <w:p w14:paraId="5A58C094"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19E0C91B"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54334C">
              <w:rPr>
                <w:rFonts w:ascii="Verdana" w:hAnsi="Verdana"/>
                <w:b/>
                <w:color w:val="FFC000"/>
                <w:sz w:val="20"/>
                <w:lang w:val="en-GB"/>
              </w:rPr>
              <w:t>Time %</w:t>
            </w:r>
          </w:p>
        </w:tc>
        <w:tc>
          <w:tcPr>
            <w:tcW w:w="3420" w:type="dxa"/>
            <w:shd w:val="clear" w:color="auto" w:fill="0046AD" w:themeFill="background1"/>
          </w:tcPr>
          <w:p w14:paraId="5F8FD464"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54334C">
              <w:rPr>
                <w:rFonts w:ascii="Verdana" w:hAnsi="Verdana"/>
                <w:b/>
                <w:color w:val="FFC000"/>
                <w:sz w:val="20"/>
                <w:lang w:val="en-GB"/>
              </w:rPr>
              <w:t>Exposure route and controls</w:t>
            </w:r>
          </w:p>
        </w:tc>
      </w:tr>
      <w:tr w:rsidR="002E7CD0" w:rsidRPr="0054334C" w14:paraId="7E97749E" w14:textId="77777777" w:rsidTr="0054334C">
        <w:trPr>
          <w:cantSplit/>
          <w:trHeight w:val="420"/>
        </w:trPr>
        <w:tc>
          <w:tcPr>
            <w:tcW w:w="8955" w:type="dxa"/>
            <w:gridSpan w:val="4"/>
            <w:shd w:val="clear" w:color="auto" w:fill="D7EFFA" w:themeFill="background2"/>
          </w:tcPr>
          <w:p w14:paraId="7E397DAE"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Mixing &amp; loading phase</w:t>
            </w:r>
          </w:p>
        </w:tc>
      </w:tr>
      <w:tr w:rsidR="002E7CD0" w:rsidRPr="0054334C" w14:paraId="538A8531" w14:textId="77777777" w:rsidTr="002E7CD0">
        <w:trPr>
          <w:trHeight w:val="450"/>
        </w:trPr>
        <w:tc>
          <w:tcPr>
            <w:tcW w:w="3195" w:type="dxa"/>
            <w:shd w:val="clear" w:color="auto" w:fill="FFFFFF"/>
          </w:tcPr>
          <w:p w14:paraId="1361CDB5"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Washing up</w:t>
            </w:r>
          </w:p>
          <w:p w14:paraId="2A1D596B"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Laundry</w:t>
            </w:r>
          </w:p>
          <w:p w14:paraId="42FC2E58"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Cleaning</w:t>
            </w:r>
          </w:p>
        </w:tc>
        <w:tc>
          <w:tcPr>
            <w:tcW w:w="304" w:type="dxa"/>
            <w:shd w:val="clear" w:color="auto" w:fill="FFFFFF"/>
          </w:tcPr>
          <w:p w14:paraId="5F8AC2F4"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965F470"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75F58D0"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Hands </w:t>
            </w:r>
          </w:p>
          <w:p w14:paraId="6FDEDB28" w14:textId="77777777" w:rsidR="002E7CD0" w:rsidRPr="0054334C" w:rsidRDefault="002E7CD0" w:rsidP="00D85FA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Hands </w:t>
            </w:r>
            <w:proofErr w:type="spellStart"/>
            <w:r w:rsidRPr="0054334C">
              <w:rPr>
                <w:rFonts w:ascii="Verdana" w:hAnsi="Verdana"/>
                <w:sz w:val="20"/>
                <w:lang w:val="en-GB"/>
              </w:rPr>
              <w:t>Hands</w:t>
            </w:r>
            <w:proofErr w:type="spellEnd"/>
            <w:r w:rsidRPr="0054334C">
              <w:rPr>
                <w:rFonts w:ascii="Verdana" w:hAnsi="Verdana"/>
                <w:sz w:val="20"/>
                <w:lang w:val="en-GB"/>
              </w:rPr>
              <w:t xml:space="preserve"> </w:t>
            </w:r>
          </w:p>
        </w:tc>
      </w:tr>
      <w:tr w:rsidR="002E7CD0" w:rsidRPr="0054334C" w14:paraId="082D59D2" w14:textId="77777777" w:rsidTr="0054334C">
        <w:trPr>
          <w:cantSplit/>
          <w:trHeight w:val="450"/>
        </w:trPr>
        <w:tc>
          <w:tcPr>
            <w:tcW w:w="8955" w:type="dxa"/>
            <w:gridSpan w:val="4"/>
            <w:shd w:val="clear" w:color="auto" w:fill="D7EFFA" w:themeFill="background2"/>
          </w:tcPr>
          <w:p w14:paraId="042485CA"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Application phase</w:t>
            </w:r>
          </w:p>
        </w:tc>
      </w:tr>
      <w:tr w:rsidR="002E7CD0" w:rsidRPr="0054334C" w14:paraId="774418C8" w14:textId="77777777" w:rsidTr="002E7CD0">
        <w:trPr>
          <w:trHeight w:val="450"/>
        </w:trPr>
        <w:tc>
          <w:tcPr>
            <w:tcW w:w="3195" w:type="dxa"/>
            <w:shd w:val="clear" w:color="auto" w:fill="FFFFFF"/>
          </w:tcPr>
          <w:p w14:paraId="4EDB930C"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Hand wash</w:t>
            </w:r>
          </w:p>
          <w:p w14:paraId="58A51151"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Spot treatment</w:t>
            </w:r>
          </w:p>
          <w:p w14:paraId="4F964816"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Brush and hand wash</w:t>
            </w:r>
          </w:p>
          <w:p w14:paraId="535850E7"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Cleaning with cloth</w:t>
            </w:r>
          </w:p>
        </w:tc>
        <w:tc>
          <w:tcPr>
            <w:tcW w:w="304" w:type="dxa"/>
            <w:shd w:val="clear" w:color="auto" w:fill="FFFFFF"/>
          </w:tcPr>
          <w:p w14:paraId="7E2490BF"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BD1DFA1"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1D7D013A"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Hands </w:t>
            </w:r>
          </w:p>
          <w:p w14:paraId="5FA4CA76"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Hands </w:t>
            </w:r>
          </w:p>
          <w:p w14:paraId="4FF7FA24" w14:textId="77777777" w:rsidR="002E7CD0" w:rsidRPr="0054334C" w:rsidRDefault="002E7CD0" w:rsidP="00D85FA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Hands </w:t>
            </w:r>
            <w:proofErr w:type="spellStart"/>
            <w:r w:rsidRPr="0054334C">
              <w:rPr>
                <w:rFonts w:ascii="Verdana" w:hAnsi="Verdana"/>
                <w:sz w:val="20"/>
                <w:lang w:val="en-GB"/>
              </w:rPr>
              <w:t>Hands</w:t>
            </w:r>
            <w:proofErr w:type="spellEnd"/>
            <w:r w:rsidRPr="0054334C">
              <w:rPr>
                <w:rFonts w:ascii="Verdana" w:hAnsi="Verdana"/>
                <w:sz w:val="20"/>
                <w:lang w:val="en-GB"/>
              </w:rPr>
              <w:t xml:space="preserve"> </w:t>
            </w:r>
          </w:p>
        </w:tc>
      </w:tr>
      <w:tr w:rsidR="002E7CD0" w:rsidRPr="0054334C" w14:paraId="2BF9C2FB" w14:textId="77777777" w:rsidTr="0054334C">
        <w:trPr>
          <w:cantSplit/>
          <w:trHeight w:val="450"/>
        </w:trPr>
        <w:tc>
          <w:tcPr>
            <w:tcW w:w="8955" w:type="dxa"/>
            <w:gridSpan w:val="4"/>
            <w:shd w:val="clear" w:color="auto" w:fill="D7EFFA" w:themeFill="background2"/>
          </w:tcPr>
          <w:p w14:paraId="0A77AB78"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Post-application phase (includes disposal)</w:t>
            </w:r>
          </w:p>
        </w:tc>
      </w:tr>
      <w:tr w:rsidR="002E7CD0" w:rsidRPr="0054334C" w14:paraId="4E124584" w14:textId="77777777" w:rsidTr="002E7CD0">
        <w:trPr>
          <w:trHeight w:val="495"/>
        </w:trPr>
        <w:tc>
          <w:tcPr>
            <w:tcW w:w="3195" w:type="dxa"/>
            <w:shd w:val="clear" w:color="auto" w:fill="FFFFFF"/>
          </w:tcPr>
          <w:p w14:paraId="27B9ED5A"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Wipe down surfaces with used washing up suds</w:t>
            </w:r>
          </w:p>
        </w:tc>
        <w:tc>
          <w:tcPr>
            <w:tcW w:w="304" w:type="dxa"/>
            <w:shd w:val="clear" w:color="auto" w:fill="FFFFFF"/>
          </w:tcPr>
          <w:p w14:paraId="22D36B31"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3C3F3F2"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F7246C8" w14:textId="77777777" w:rsidR="002E7CD0" w:rsidRPr="0054334C" w:rsidRDefault="002E7CD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Hands</w:t>
            </w:r>
          </w:p>
        </w:tc>
      </w:tr>
    </w:tbl>
    <w:p w14:paraId="2E01B125" w14:textId="77777777" w:rsidR="002E7CD0" w:rsidRPr="0054334C" w:rsidRDefault="002E7CD0" w:rsidP="00343ACC">
      <w:pPr>
        <w:spacing w:before="100" w:beforeAutospacing="1"/>
        <w:rPr>
          <w:bCs/>
        </w:rPr>
      </w:pPr>
    </w:p>
    <w:p w14:paraId="11F5AA44" w14:textId="77777777" w:rsidR="002E7CD0" w:rsidRPr="0054334C" w:rsidRDefault="002E7CD0" w:rsidP="002E7CD0"/>
    <w:p w14:paraId="1891B3AB" w14:textId="77777777" w:rsidR="00856B6B" w:rsidRDefault="00856B6B">
      <w:pPr>
        <w:widowControl/>
        <w:rPr>
          <w:rFonts w:cs="Arial"/>
          <w:b/>
          <w:iCs/>
          <w:color w:val="000000"/>
        </w:rPr>
      </w:pPr>
      <w:r>
        <w:br w:type="page"/>
      </w:r>
    </w:p>
    <w:p w14:paraId="28A66D1B" w14:textId="77777777" w:rsidR="002E7CD0" w:rsidRPr="0054334C" w:rsidRDefault="004408D6" w:rsidP="000E5BE7">
      <w:pPr>
        <w:pStyle w:val="Heading5"/>
        <w:numPr>
          <w:ilvl w:val="0"/>
          <w:numId w:val="0"/>
        </w:numPr>
        <w:spacing w:line="360" w:lineRule="auto"/>
        <w:rPr>
          <w:szCs w:val="20"/>
        </w:rPr>
      </w:pPr>
      <w:proofErr w:type="spellStart"/>
      <w:r>
        <w:rPr>
          <w:szCs w:val="20"/>
        </w:rPr>
        <w:lastRenderedPageBreak/>
        <w:t>ii.</w:t>
      </w:r>
      <w:r w:rsidR="002E7CD0" w:rsidRPr="0054334C">
        <w:rPr>
          <w:szCs w:val="20"/>
        </w:rPr>
        <w:t>Preservatives</w:t>
      </w:r>
      <w:proofErr w:type="spellEnd"/>
      <w:r w:rsidR="002E7CD0" w:rsidRPr="0054334C">
        <w:rPr>
          <w:szCs w:val="20"/>
        </w:rPr>
        <w:t xml:space="preserve"> for other products</w:t>
      </w:r>
    </w:p>
    <w:p w14:paraId="13B47150"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This category covers a very wide range of products: - water-based paints, adhesives, dyes and inks, polishes, lubricants and fuels, enzyme solutions, starch sizes and concrete additives, (and water in </w:t>
      </w:r>
      <w:proofErr w:type="gramStart"/>
      <w:r w:rsidRPr="0054334C">
        <w:rPr>
          <w:rFonts w:ascii="Verdana" w:hAnsi="Verdana"/>
          <w:sz w:val="20"/>
          <w:lang w:val="en-GB"/>
        </w:rPr>
        <w:t>water-beds</w:t>
      </w:r>
      <w:proofErr w:type="gramEnd"/>
      <w:r w:rsidRPr="0054334C">
        <w:rPr>
          <w:rFonts w:ascii="Verdana" w:hAnsi="Verdana"/>
          <w:sz w:val="20"/>
          <w:lang w:val="en-GB"/>
        </w:rPr>
        <w:t>).  It includes preserved lubricant products used to coat yarn in spinning (spindle oil), in food conveyors and in paper-mills, etc. and preserved ceramic slurries used in pottery.</w:t>
      </w:r>
    </w:p>
    <w:p w14:paraId="0C6BCF00" w14:textId="77777777" w:rsidR="002E7CD0" w:rsidRPr="0054334C" w:rsidRDefault="002E7CD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Detergent and cleaning products are Type 6</w:t>
      </w:r>
      <w:r w:rsidR="004B45BB">
        <w:rPr>
          <w:rFonts w:ascii="Verdana" w:hAnsi="Verdana"/>
          <w:sz w:val="20"/>
          <w:lang w:val="en-GB"/>
        </w:rPr>
        <w:t>(</w:t>
      </w:r>
      <w:proofErr w:type="spellStart"/>
      <w:r w:rsidR="004B45BB">
        <w:rPr>
          <w:rFonts w:ascii="Verdana" w:hAnsi="Verdana"/>
          <w:sz w:val="20"/>
          <w:lang w:val="en-GB"/>
        </w:rPr>
        <w:t>i</w:t>
      </w:r>
      <w:proofErr w:type="spellEnd"/>
      <w:r w:rsidR="004B45BB">
        <w:rPr>
          <w:rFonts w:ascii="Verdana" w:hAnsi="Verdana"/>
          <w:sz w:val="20"/>
          <w:lang w:val="en-GB"/>
        </w:rPr>
        <w:t>)</w:t>
      </w:r>
      <w:r w:rsidRPr="0054334C">
        <w:rPr>
          <w:rFonts w:ascii="Verdana" w:hAnsi="Verdana"/>
          <w:sz w:val="20"/>
          <w:lang w:val="en-GB"/>
        </w:rPr>
        <w:t>.  Building products (other than wood), impregnated with insecticide, are addressed as Type 18.  Oil in tank farms may be treated with slimicide (Type 12</w:t>
      </w:r>
      <w:r w:rsidR="004B45BB">
        <w:rPr>
          <w:rFonts w:ascii="Verdana" w:hAnsi="Verdana"/>
          <w:sz w:val="20"/>
          <w:lang w:val="en-GB"/>
        </w:rPr>
        <w:t xml:space="preserve"> (iii)</w:t>
      </w:r>
      <w:r w:rsidRPr="0054334C">
        <w:rPr>
          <w:rFonts w:ascii="Verdana" w:hAnsi="Verdana"/>
          <w:sz w:val="20"/>
          <w:lang w:val="en-GB"/>
        </w:rPr>
        <w:t>).  Sealants are Type 7.</w:t>
      </w:r>
    </w:p>
    <w:p w14:paraId="1EF0EAAD"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Manufacture of preserved products in not included in this statement.  Most </w:t>
      </w:r>
      <w:r w:rsidR="00FA2B02">
        <w:rPr>
          <w:rFonts w:ascii="Verdana" w:hAnsi="Verdana"/>
          <w:sz w:val="20"/>
          <w:lang w:val="en-GB"/>
        </w:rPr>
        <w:t xml:space="preserve">professional </w:t>
      </w:r>
      <w:r w:rsidRPr="0054334C">
        <w:rPr>
          <w:rFonts w:ascii="Verdana" w:hAnsi="Verdana"/>
          <w:sz w:val="20"/>
          <w:lang w:val="en-GB"/>
        </w:rPr>
        <w:t>users will be unaware that the product in use contains a preservative.</w:t>
      </w:r>
    </w:p>
    <w:p w14:paraId="1B67A0C1"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There is a very wide range of application plant, including textile and printing plant and concrete batch plant.  Application equipment varies from oil applicators to fuel pumps, and brush and roller, to direct application from the container in which the product is marketed (</w:t>
      </w:r>
      <w:proofErr w:type="gramStart"/>
      <w:r w:rsidRPr="0054334C">
        <w:rPr>
          <w:rFonts w:ascii="Verdana" w:hAnsi="Verdana"/>
          <w:sz w:val="20"/>
          <w:lang w:val="en-GB"/>
        </w:rPr>
        <w:t>e.g.</w:t>
      </w:r>
      <w:proofErr w:type="gramEnd"/>
      <w:r w:rsidRPr="0054334C">
        <w:rPr>
          <w:rFonts w:ascii="Verdana" w:hAnsi="Verdana"/>
          <w:sz w:val="20"/>
          <w:lang w:val="en-GB"/>
        </w:rPr>
        <w:t xml:space="preserve"> adhesive stick).</w:t>
      </w:r>
    </w:p>
    <w:p w14:paraId="718EBE8A"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Products arrive at the point of use already dosed with biocide.  It is unlikely that users will replenish products with biocide concentrate - products are used up rather than re-used.  However, specific information from applicants for authorisation should make the supply criteria and fields of application clear.</w:t>
      </w:r>
    </w:p>
    <w:p w14:paraId="0C309757"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These range from the heavy industrial scale through to domestic and recreational uses.  Recreational uses include home decorating and vehicle refuelling.  Industrial processes show the greatest exposure risk during start up and maintenance operations - this includes emulsion products applied as surface coatings on production lines.</w:t>
      </w:r>
    </w:p>
    <w:p w14:paraId="3F2AAAF7" w14:textId="77777777" w:rsidR="0054334C" w:rsidRPr="0054334C" w:rsidRDefault="00FA2B02"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P</w:t>
      </w:r>
      <w:r w:rsidR="0054334C" w:rsidRPr="0054334C">
        <w:rPr>
          <w:rFonts w:ascii="Verdana" w:hAnsi="Verdana"/>
          <w:sz w:val="20"/>
          <w:lang w:val="en-GB"/>
        </w:rPr>
        <w:t>rofessionals will apply paints by brush and roller.  It is possible that professionals would spray paint.</w:t>
      </w:r>
    </w:p>
    <w:p w14:paraId="62ED8EB5"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There is no information on exposure frequency or duration for industrial scale operations, though it may be expected that these take place daily.    Tentative general values are proposed as:</w:t>
      </w:r>
    </w:p>
    <w:p w14:paraId="4E88B2CF"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Brush and roller applications:</w:t>
      </w:r>
      <w:r w:rsidRPr="0054334C">
        <w:rPr>
          <w:rFonts w:ascii="Verdana" w:hAnsi="Verdana"/>
          <w:sz w:val="20"/>
          <w:lang w:val="en-GB"/>
        </w:rPr>
        <w:br/>
        <w:t>-</w:t>
      </w:r>
      <w:r w:rsidRPr="0054334C">
        <w:rPr>
          <w:rFonts w:ascii="Verdana" w:hAnsi="Verdana"/>
          <w:sz w:val="20"/>
          <w:lang w:val="en-GB"/>
        </w:rPr>
        <w:tab/>
        <w:t xml:space="preserve">Professionals - </w:t>
      </w:r>
      <w:r w:rsidR="0006680E">
        <w:rPr>
          <w:rFonts w:ascii="Verdana" w:hAnsi="Verdana"/>
          <w:sz w:val="20"/>
          <w:lang w:val="en-GB"/>
        </w:rPr>
        <w:t>240 min</w:t>
      </w:r>
      <w:r w:rsidRPr="0054334C">
        <w:rPr>
          <w:rFonts w:ascii="Verdana" w:hAnsi="Verdana"/>
          <w:sz w:val="20"/>
          <w:lang w:val="en-GB"/>
        </w:rPr>
        <w:t xml:space="preserve"> per day</w:t>
      </w:r>
      <w:r w:rsidR="0006680E">
        <w:rPr>
          <w:rFonts w:ascii="Verdana" w:hAnsi="Verdana"/>
          <w:sz w:val="20"/>
          <w:lang w:val="en-GB"/>
        </w:rPr>
        <w:t xml:space="preserve"> (the original value from TNsG2002 was 7hrs but the duration has been modified to be in line with the duration agreed also for brushing applications of PT08, agreed by the </w:t>
      </w:r>
      <w:proofErr w:type="spellStart"/>
      <w:r w:rsidR="0006680E">
        <w:rPr>
          <w:rFonts w:ascii="Verdana" w:hAnsi="Verdana"/>
          <w:sz w:val="20"/>
          <w:lang w:val="en-GB"/>
        </w:rPr>
        <w:t>HEAdhoc</w:t>
      </w:r>
      <w:proofErr w:type="spellEnd"/>
      <w:r w:rsidR="0006680E">
        <w:rPr>
          <w:rFonts w:ascii="Verdana" w:hAnsi="Verdana"/>
          <w:sz w:val="20"/>
          <w:lang w:val="en-GB"/>
        </w:rPr>
        <w:t xml:space="preserve"> group).</w:t>
      </w:r>
      <w:r w:rsidRPr="0054334C">
        <w:rPr>
          <w:rFonts w:ascii="Verdana" w:hAnsi="Verdana"/>
          <w:sz w:val="20"/>
          <w:lang w:val="en-GB"/>
        </w:rPr>
        <w:br/>
      </w:r>
    </w:p>
    <w:p w14:paraId="6D408F1B"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The following examples are based on data from </w:t>
      </w:r>
      <w:proofErr w:type="spellStart"/>
      <w:r w:rsidRPr="0054334C">
        <w:rPr>
          <w:rFonts w:ascii="Verdana" w:hAnsi="Verdana"/>
          <w:sz w:val="20"/>
          <w:lang w:val="en-GB"/>
        </w:rPr>
        <w:t>Weegels</w:t>
      </w:r>
      <w:proofErr w:type="spellEnd"/>
      <w:r w:rsidRPr="0054334C">
        <w:rPr>
          <w:rFonts w:ascii="Verdana" w:hAnsi="Verdana"/>
          <w:sz w:val="20"/>
          <w:lang w:val="en-GB"/>
        </w:rPr>
        <w:t xml:space="preserve"> (TU Delft, 1997) and US EPA Activity Factors Handbook.</w:t>
      </w:r>
    </w:p>
    <w:p w14:paraId="60BEEBD4"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C50A0">
        <w:rPr>
          <w:rFonts w:ascii="Verdana" w:hAnsi="Verdana"/>
          <w:b/>
          <w:sz w:val="20"/>
          <w:lang w:val="en-GB"/>
        </w:rPr>
        <w:t>Household paints:</w:t>
      </w:r>
      <w:r w:rsidRPr="0054334C">
        <w:rPr>
          <w:rFonts w:ascii="Verdana" w:hAnsi="Verdana"/>
          <w:sz w:val="20"/>
          <w:lang w:val="en-GB"/>
        </w:rPr>
        <w:t xml:space="preserve"> (40% of paints used were water-based</w:t>
      </w:r>
      <w:r w:rsidR="00E80F9E" w:rsidRPr="0054334C">
        <w:rPr>
          <w:rFonts w:ascii="Verdana" w:hAnsi="Verdana"/>
          <w:sz w:val="20"/>
          <w:lang w:val="en-GB"/>
        </w:rPr>
        <w:t xml:space="preserve">) </w:t>
      </w:r>
      <w:r w:rsidRPr="0054334C">
        <w:rPr>
          <w:rFonts w:ascii="Verdana" w:hAnsi="Verdana"/>
          <w:sz w:val="20"/>
          <w:lang w:val="en-GB"/>
        </w:rPr>
        <w:br/>
        <w:t>-</w:t>
      </w:r>
      <w:r w:rsidRPr="0054334C">
        <w:rPr>
          <w:rFonts w:ascii="Verdana" w:hAnsi="Verdana"/>
          <w:sz w:val="20"/>
          <w:lang w:val="en-GB"/>
        </w:rPr>
        <w:tab/>
        <w:t xml:space="preserve">general painting - 1 session per day (range 1 to 3 sessions), likelihood of use = 10% </w:t>
      </w:r>
      <w:r w:rsidRPr="0054334C">
        <w:rPr>
          <w:rFonts w:ascii="Verdana" w:hAnsi="Verdana"/>
          <w:sz w:val="20"/>
          <w:lang w:val="en-GB"/>
        </w:rPr>
        <w:br/>
        <w:t>-</w:t>
      </w:r>
      <w:r w:rsidRPr="0054334C">
        <w:rPr>
          <w:rFonts w:ascii="Verdana" w:hAnsi="Verdana"/>
          <w:sz w:val="20"/>
          <w:lang w:val="en-GB"/>
        </w:rPr>
        <w:tab/>
        <w:t>duration - -29 min, SD 29 min, 90% of time applying paint.  (Window-frames - 45 minutes)</w:t>
      </w:r>
      <w:r w:rsidRPr="0054334C">
        <w:rPr>
          <w:rFonts w:ascii="Verdana" w:hAnsi="Verdana"/>
          <w:sz w:val="20"/>
          <w:lang w:val="en-GB"/>
        </w:rPr>
        <w:br/>
        <w:t>-</w:t>
      </w:r>
      <w:r w:rsidRPr="0054334C">
        <w:rPr>
          <w:rFonts w:ascii="Verdana" w:hAnsi="Verdana"/>
          <w:sz w:val="20"/>
          <w:lang w:val="en-GB"/>
        </w:rPr>
        <w:tab/>
        <w:t>quantity used - 75 g, range 10 to 500 g of water-based product.</w:t>
      </w:r>
      <w:r w:rsidRPr="0054334C">
        <w:rPr>
          <w:rFonts w:ascii="Verdana" w:hAnsi="Verdana"/>
          <w:sz w:val="20"/>
          <w:lang w:val="en-GB"/>
        </w:rPr>
        <w:br/>
        <w:t>-</w:t>
      </w:r>
      <w:r w:rsidRPr="0054334C">
        <w:rPr>
          <w:rFonts w:ascii="Verdana" w:hAnsi="Verdana"/>
          <w:sz w:val="20"/>
          <w:lang w:val="en-GB"/>
        </w:rPr>
        <w:tab/>
        <w:t>90% used brush; 20% used roller and brush.  10% used roller only.</w:t>
      </w:r>
    </w:p>
    <w:p w14:paraId="176A08F2"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US EPA data - professional painters</w:t>
      </w:r>
      <w:r w:rsidRPr="0054334C">
        <w:rPr>
          <w:rFonts w:ascii="Verdana" w:hAnsi="Verdana"/>
          <w:sz w:val="20"/>
          <w:lang w:val="en-GB"/>
        </w:rPr>
        <w:br/>
        <w:t>-</w:t>
      </w:r>
      <w:r w:rsidRPr="0054334C">
        <w:rPr>
          <w:rFonts w:ascii="Verdana" w:hAnsi="Verdana"/>
          <w:sz w:val="20"/>
          <w:lang w:val="en-GB"/>
        </w:rPr>
        <w:tab/>
        <w:t>median 11 litres / day, 95</w:t>
      </w:r>
      <w:r w:rsidRPr="0054334C">
        <w:rPr>
          <w:rFonts w:ascii="Verdana" w:hAnsi="Verdana"/>
          <w:sz w:val="20"/>
          <w:vertAlign w:val="superscript"/>
          <w:lang w:val="en-GB"/>
        </w:rPr>
        <w:t>th</w:t>
      </w:r>
      <w:r w:rsidRPr="0054334C">
        <w:rPr>
          <w:rFonts w:ascii="Verdana" w:hAnsi="Verdana"/>
          <w:sz w:val="20"/>
          <w:lang w:val="en-GB"/>
        </w:rPr>
        <w:t>% 38 litres/day of water-based paint.</w:t>
      </w:r>
    </w:p>
    <w:p w14:paraId="59E5F917" w14:textId="77777777" w:rsidR="0054334C" w:rsidRPr="0054334C" w:rsidRDefault="0054334C"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Regarding removal and disposal: Paint brush cleaning - 120 seconds, range 72 to 189 seconds (solvent-based).  Suggested values for hand-washing a paint brush (water-based paint) </w:t>
      </w:r>
      <w:proofErr w:type="gramStart"/>
      <w:r w:rsidRPr="0054334C">
        <w:rPr>
          <w:rFonts w:ascii="Verdana" w:hAnsi="Verdana"/>
          <w:sz w:val="20"/>
          <w:lang w:val="en-GB"/>
        </w:rPr>
        <w:t>is</w:t>
      </w:r>
      <w:proofErr w:type="gramEnd"/>
      <w:r w:rsidRPr="0054334C">
        <w:rPr>
          <w:rFonts w:ascii="Verdana" w:hAnsi="Verdana"/>
          <w:sz w:val="20"/>
          <w:lang w:val="en-GB"/>
        </w:rPr>
        <w:t xml:space="preserve"> 5 minutes and for a paint roller is 10 minutes.</w:t>
      </w:r>
    </w:p>
    <w:p w14:paraId="6691C4A4" w14:textId="77777777" w:rsidR="0054334C" w:rsidRPr="0054334C" w:rsidRDefault="0054334C" w:rsidP="0054334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lastRenderedPageBreak/>
        <w:t>Table: In-can preservatives - other products (paint)</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54334C" w:rsidRPr="0054334C" w14:paraId="62405A34" w14:textId="77777777" w:rsidTr="0054334C">
        <w:trPr>
          <w:trHeight w:val="435"/>
        </w:trPr>
        <w:tc>
          <w:tcPr>
            <w:tcW w:w="3195" w:type="dxa"/>
            <w:shd w:val="clear" w:color="auto" w:fill="0046AD" w:themeFill="background1"/>
          </w:tcPr>
          <w:p w14:paraId="0131A6E4" w14:textId="77777777" w:rsidR="0054334C" w:rsidRPr="00313850"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r w:rsidRPr="00313850">
              <w:rPr>
                <w:rFonts w:ascii="Verdana" w:hAnsi="Verdana"/>
                <w:b/>
                <w:color w:val="FFFF00"/>
                <w:sz w:val="20"/>
                <w:lang w:val="en-GB"/>
              </w:rPr>
              <w:t>Scenario outline</w:t>
            </w:r>
          </w:p>
        </w:tc>
        <w:tc>
          <w:tcPr>
            <w:tcW w:w="304" w:type="dxa"/>
            <w:shd w:val="clear" w:color="auto" w:fill="0046AD" w:themeFill="background1"/>
          </w:tcPr>
          <w:p w14:paraId="68DC2E1A" w14:textId="77777777" w:rsidR="0054334C" w:rsidRPr="00313850"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p>
        </w:tc>
        <w:tc>
          <w:tcPr>
            <w:tcW w:w="2036" w:type="dxa"/>
            <w:shd w:val="clear" w:color="auto" w:fill="0046AD" w:themeFill="background1"/>
          </w:tcPr>
          <w:p w14:paraId="61E17AE7" w14:textId="77777777" w:rsidR="0054334C" w:rsidRPr="00313850"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r w:rsidRPr="00313850">
              <w:rPr>
                <w:rFonts w:ascii="Verdana" w:hAnsi="Verdana"/>
                <w:b/>
                <w:color w:val="FFFF00"/>
                <w:sz w:val="20"/>
                <w:lang w:val="en-GB"/>
              </w:rPr>
              <w:t>Time %</w:t>
            </w:r>
          </w:p>
        </w:tc>
        <w:tc>
          <w:tcPr>
            <w:tcW w:w="3420" w:type="dxa"/>
            <w:shd w:val="clear" w:color="auto" w:fill="0046AD" w:themeFill="background1"/>
          </w:tcPr>
          <w:p w14:paraId="2234E4F5" w14:textId="77777777" w:rsidR="0054334C" w:rsidRPr="00313850"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r w:rsidRPr="00313850">
              <w:rPr>
                <w:rFonts w:ascii="Verdana" w:hAnsi="Verdana"/>
                <w:b/>
                <w:color w:val="FFFF00"/>
                <w:sz w:val="20"/>
                <w:lang w:val="en-GB"/>
              </w:rPr>
              <w:t>Exposure route and controls</w:t>
            </w:r>
          </w:p>
        </w:tc>
      </w:tr>
      <w:tr w:rsidR="0054334C" w:rsidRPr="0054334C" w14:paraId="4EF075FE" w14:textId="77777777" w:rsidTr="0054334C">
        <w:trPr>
          <w:cantSplit/>
          <w:trHeight w:val="420"/>
        </w:trPr>
        <w:tc>
          <w:tcPr>
            <w:tcW w:w="8955" w:type="dxa"/>
            <w:gridSpan w:val="4"/>
            <w:shd w:val="clear" w:color="auto" w:fill="D7EFFA" w:themeFill="background2"/>
          </w:tcPr>
          <w:p w14:paraId="59D15681"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Mixing &amp; loading phase</w:t>
            </w:r>
          </w:p>
        </w:tc>
      </w:tr>
      <w:tr w:rsidR="0054334C" w:rsidRPr="0054334C" w14:paraId="17EB99F0" w14:textId="77777777" w:rsidTr="0054334C">
        <w:trPr>
          <w:trHeight w:val="450"/>
        </w:trPr>
        <w:tc>
          <w:tcPr>
            <w:tcW w:w="3195" w:type="dxa"/>
            <w:shd w:val="clear" w:color="auto" w:fill="FFFFFF"/>
          </w:tcPr>
          <w:p w14:paraId="79EB7706"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Stir product</w:t>
            </w:r>
          </w:p>
        </w:tc>
        <w:tc>
          <w:tcPr>
            <w:tcW w:w="304" w:type="dxa"/>
            <w:shd w:val="clear" w:color="auto" w:fill="FFFFFF"/>
          </w:tcPr>
          <w:p w14:paraId="594214A5"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71ED455"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4C4AB47"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Hand</w:t>
            </w:r>
          </w:p>
        </w:tc>
      </w:tr>
      <w:tr w:rsidR="0054334C" w:rsidRPr="0054334C" w14:paraId="156D3E02" w14:textId="77777777" w:rsidTr="0054334C">
        <w:trPr>
          <w:cantSplit/>
          <w:trHeight w:val="450"/>
        </w:trPr>
        <w:tc>
          <w:tcPr>
            <w:tcW w:w="8955" w:type="dxa"/>
            <w:gridSpan w:val="4"/>
            <w:shd w:val="clear" w:color="auto" w:fill="D7EFFA" w:themeFill="background2"/>
          </w:tcPr>
          <w:p w14:paraId="447D492E"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Application phase</w:t>
            </w:r>
          </w:p>
        </w:tc>
      </w:tr>
      <w:tr w:rsidR="0054334C" w:rsidRPr="0054334C" w14:paraId="6AFDA88D" w14:textId="77777777" w:rsidTr="0054334C">
        <w:trPr>
          <w:trHeight w:val="450"/>
        </w:trPr>
        <w:tc>
          <w:tcPr>
            <w:tcW w:w="3195" w:type="dxa"/>
            <w:shd w:val="clear" w:color="auto" w:fill="FFFFFF"/>
          </w:tcPr>
          <w:p w14:paraId="1AF09378"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Apply </w:t>
            </w:r>
            <w:proofErr w:type="gramStart"/>
            <w:r w:rsidRPr="0054334C">
              <w:rPr>
                <w:rFonts w:ascii="Verdana" w:hAnsi="Verdana"/>
                <w:sz w:val="20"/>
                <w:lang w:val="en-GB"/>
              </w:rPr>
              <w:t>product</w:t>
            </w:r>
            <w:proofErr w:type="gramEnd"/>
          </w:p>
          <w:p w14:paraId="1A5613AD"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     Spray</w:t>
            </w:r>
          </w:p>
          <w:p w14:paraId="733D8659"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 xml:space="preserve">     Immersion (ceramics)</w:t>
            </w:r>
          </w:p>
        </w:tc>
        <w:tc>
          <w:tcPr>
            <w:tcW w:w="304" w:type="dxa"/>
            <w:shd w:val="clear" w:color="auto" w:fill="FFFFFF"/>
          </w:tcPr>
          <w:p w14:paraId="1A57EE82"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A65B38A"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AA58574" w14:textId="77777777" w:rsidR="0054334C" w:rsidRPr="0054334C" w:rsidRDefault="0054334C" w:rsidP="00D85FA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Hand, forearm</w:t>
            </w:r>
            <w:r w:rsidR="00E07808">
              <w:rPr>
                <w:rFonts w:ascii="Verdana" w:hAnsi="Verdana"/>
                <w:sz w:val="20"/>
                <w:lang w:val="en-GB"/>
              </w:rPr>
              <w:t>, Dermal</w:t>
            </w:r>
            <w:r w:rsidRPr="0054334C">
              <w:rPr>
                <w:rFonts w:ascii="Verdana" w:hAnsi="Verdana"/>
                <w:sz w:val="20"/>
                <w:lang w:val="en-GB"/>
              </w:rPr>
              <w:t xml:space="preserve"> </w:t>
            </w:r>
          </w:p>
        </w:tc>
      </w:tr>
      <w:tr w:rsidR="0054334C" w:rsidRPr="0054334C" w14:paraId="237AC4DD" w14:textId="77777777" w:rsidTr="0054334C">
        <w:trPr>
          <w:cantSplit/>
          <w:trHeight w:val="450"/>
        </w:trPr>
        <w:tc>
          <w:tcPr>
            <w:tcW w:w="8955" w:type="dxa"/>
            <w:gridSpan w:val="4"/>
            <w:shd w:val="clear" w:color="auto" w:fill="D7EFFA" w:themeFill="background2"/>
          </w:tcPr>
          <w:p w14:paraId="20381B44"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4334C">
              <w:rPr>
                <w:rFonts w:ascii="Verdana" w:hAnsi="Verdana"/>
                <w:b/>
                <w:sz w:val="20"/>
                <w:lang w:val="en-GB"/>
              </w:rPr>
              <w:t>Post-application phase (includes disposal)</w:t>
            </w:r>
          </w:p>
        </w:tc>
      </w:tr>
      <w:tr w:rsidR="0054334C" w:rsidRPr="0054334C" w14:paraId="07134C84" w14:textId="77777777" w:rsidTr="0054334C">
        <w:trPr>
          <w:trHeight w:val="495"/>
        </w:trPr>
        <w:tc>
          <w:tcPr>
            <w:tcW w:w="3195" w:type="dxa"/>
            <w:shd w:val="clear" w:color="auto" w:fill="FFFFFF"/>
          </w:tcPr>
          <w:p w14:paraId="37DF1EDD"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Clean brush / roller (non-professional only)</w:t>
            </w:r>
          </w:p>
        </w:tc>
        <w:tc>
          <w:tcPr>
            <w:tcW w:w="304" w:type="dxa"/>
            <w:shd w:val="clear" w:color="auto" w:fill="FFFFFF"/>
          </w:tcPr>
          <w:p w14:paraId="05AFD031"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44D29B5A"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E9EA455" w14:textId="77777777" w:rsidR="0054334C" w:rsidRPr="0054334C" w:rsidRDefault="0054334C"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4334C">
              <w:rPr>
                <w:rFonts w:ascii="Verdana" w:hAnsi="Verdana"/>
                <w:sz w:val="20"/>
                <w:lang w:val="en-GB"/>
              </w:rPr>
              <w:t>Hand</w:t>
            </w:r>
          </w:p>
        </w:tc>
      </w:tr>
    </w:tbl>
    <w:p w14:paraId="0A6B0C31" w14:textId="77777777" w:rsidR="0054334C" w:rsidRDefault="0054334C" w:rsidP="0054334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47BF7C08" w14:textId="77777777" w:rsidR="00782B51" w:rsidRDefault="00782B51" w:rsidP="0054334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18061CA5" w14:textId="77777777" w:rsidR="00782B51" w:rsidRPr="006F53EB" w:rsidRDefault="00782B51" w:rsidP="00782B5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6 and is made available here for use if for any application of product type 6 the values/conditions mentioned above are not available or applicable. </w:t>
      </w:r>
    </w:p>
    <w:p w14:paraId="3D85A256" w14:textId="77777777" w:rsidR="00782B51" w:rsidRDefault="00782B51" w:rsidP="0054334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4AB18027" w14:textId="77777777" w:rsidR="00782B51" w:rsidRPr="00543804" w:rsidRDefault="00782B51" w:rsidP="0054334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168E39E1" w14:textId="77777777" w:rsidR="007942D3" w:rsidRDefault="00782B51">
      <w:pPr>
        <w:widowControl/>
      </w:pPr>
      <w:r w:rsidRPr="00782B51">
        <w:object w:dxaOrig="1531" w:dyaOrig="990" w14:anchorId="6832D19E">
          <v:shape id="_x0000_i1030" type="#_x0000_t75" style="width:75.75pt;height:49.5pt" o:ole="">
            <v:imagedata r:id="rId25" o:title=""/>
          </v:shape>
          <o:OLEObject Type="Embed" ProgID="Excel.Sheet.12" ShapeID="_x0000_i1030" DrawAspect="Icon" ObjectID="_1778595240" r:id="rId26"/>
        </w:object>
      </w:r>
    </w:p>
    <w:p w14:paraId="694F1AD1" w14:textId="77777777" w:rsidR="007942D3" w:rsidRDefault="007942D3">
      <w:pPr>
        <w:widowControl/>
      </w:pPr>
    </w:p>
    <w:p w14:paraId="1AC4B8F7" w14:textId="77777777" w:rsidR="007942D3" w:rsidRDefault="007942D3">
      <w:pPr>
        <w:widowControl/>
      </w:pPr>
    </w:p>
    <w:p w14:paraId="07F8AAEF" w14:textId="77777777" w:rsidR="007942D3" w:rsidRPr="00036D4D" w:rsidRDefault="007942D3" w:rsidP="007942D3">
      <w:pPr>
        <w:jc w:val="both"/>
        <w:rPr>
          <w:rFonts w:cs="Arial"/>
          <w:sz w:val="18"/>
          <w:szCs w:val="18"/>
        </w:rPr>
      </w:pPr>
    </w:p>
    <w:p w14:paraId="69C24613" w14:textId="77777777" w:rsidR="00810CF7" w:rsidRDefault="00810CF7">
      <w:pPr>
        <w:widowControl/>
      </w:pPr>
      <w:r w:rsidRPr="00810CF7">
        <w:br w:type="page"/>
      </w:r>
    </w:p>
    <w:p w14:paraId="5D072A08" w14:textId="77777777" w:rsidR="0054334C" w:rsidRPr="00810CF7" w:rsidRDefault="0054334C">
      <w:pPr>
        <w:widowControl/>
      </w:pPr>
    </w:p>
    <w:p w14:paraId="76E45AA8" w14:textId="77777777" w:rsidR="00810CF7" w:rsidRDefault="00A54110" w:rsidP="002579A2">
      <w:pPr>
        <w:pStyle w:val="Heading4"/>
        <w:rPr>
          <w:bCs/>
          <w:szCs w:val="22"/>
        </w:rPr>
      </w:pPr>
      <w:r>
        <w:t>Product Type 7</w:t>
      </w:r>
      <w:r>
        <w:tab/>
      </w:r>
      <w:r w:rsidRPr="00A54110">
        <w:t>Film preservatives</w:t>
      </w:r>
    </w:p>
    <w:p w14:paraId="3176D27F"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The products include paints, mastics, sealants, fillers, and adhesives showing a preservative effect (</w:t>
      </w:r>
      <w:proofErr w:type="gramStart"/>
      <w:r w:rsidRPr="00A54110">
        <w:rPr>
          <w:rFonts w:ascii="Verdana" w:hAnsi="Verdana"/>
          <w:sz w:val="20"/>
          <w:lang w:val="en-GB"/>
        </w:rPr>
        <w:t>e.g.</w:t>
      </w:r>
      <w:proofErr w:type="gramEnd"/>
      <w:r w:rsidRPr="00A54110">
        <w:rPr>
          <w:rFonts w:ascii="Verdana" w:hAnsi="Verdana"/>
          <w:sz w:val="20"/>
          <w:lang w:val="en-GB"/>
        </w:rPr>
        <w:t xml:space="preserve"> wallpaper pastes).  It also includes preservatives to prevent microbe infestation of plasticisers in plastics (</w:t>
      </w:r>
      <w:proofErr w:type="gramStart"/>
      <w:r w:rsidRPr="00A54110">
        <w:rPr>
          <w:rFonts w:ascii="Verdana" w:hAnsi="Verdana"/>
          <w:sz w:val="20"/>
          <w:lang w:val="en-GB"/>
        </w:rPr>
        <w:t>e.g.</w:t>
      </w:r>
      <w:proofErr w:type="gramEnd"/>
      <w:r w:rsidRPr="00A54110">
        <w:rPr>
          <w:rFonts w:ascii="Verdana" w:hAnsi="Verdana"/>
          <w:sz w:val="20"/>
          <w:lang w:val="en-GB"/>
        </w:rPr>
        <w:t xml:space="preserve"> flooring, shoes, vehicles, maritime equipment and toys).  The </w:t>
      </w:r>
      <w:proofErr w:type="gramStart"/>
      <w:r w:rsidRPr="00A54110">
        <w:rPr>
          <w:rFonts w:ascii="Verdana" w:hAnsi="Verdana"/>
          <w:sz w:val="20"/>
          <w:lang w:val="en-GB"/>
        </w:rPr>
        <w:t>most commonly preserved</w:t>
      </w:r>
      <w:proofErr w:type="gramEnd"/>
      <w:r w:rsidRPr="00A54110">
        <w:rPr>
          <w:rFonts w:ascii="Verdana" w:hAnsi="Verdana"/>
          <w:sz w:val="20"/>
          <w:lang w:val="en-GB"/>
        </w:rPr>
        <w:t xml:space="preserve"> plastic is PVC.  Carpet backing contains fungicide (product type 9).</w:t>
      </w:r>
    </w:p>
    <w:p w14:paraId="36762888" w14:textId="77777777" w:rsidR="00995674" w:rsidRDefault="0099567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Style w:val="TableGrid"/>
        <w:tblW w:w="0" w:type="auto"/>
        <w:tblLook w:val="04A0" w:firstRow="1" w:lastRow="0" w:firstColumn="1" w:lastColumn="0" w:noHBand="0" w:noVBand="1"/>
      </w:tblPr>
      <w:tblGrid>
        <w:gridCol w:w="9060"/>
      </w:tblGrid>
      <w:tr w:rsidR="00995674" w14:paraId="5DDBF8B2" w14:textId="77777777" w:rsidTr="00995674">
        <w:tc>
          <w:tcPr>
            <w:tcW w:w="9286" w:type="dxa"/>
            <w:shd w:val="clear" w:color="auto" w:fill="DDDDDD" w:themeFill="accent3" w:themeFillTint="33"/>
          </w:tcPr>
          <w:p w14:paraId="6DFDAD70" w14:textId="77777777" w:rsidR="00995674" w:rsidRDefault="0099567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37F39F31" w14:textId="77777777" w:rsidR="00995674" w:rsidRDefault="0099567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182EFE3C" w14:textId="77777777" w:rsidR="00995674" w:rsidRPr="00995674" w:rsidRDefault="0099567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5AE0A7A5" w14:textId="77777777" w:rsidR="00995674" w:rsidRDefault="00995674"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778C3CC1" w14:textId="77777777" w:rsidR="00A54110" w:rsidRPr="00E80F9E" w:rsidRDefault="004868C1"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Users are p</w:t>
      </w:r>
      <w:r w:rsidR="00A54110" w:rsidRPr="00A54110">
        <w:rPr>
          <w:rFonts w:ascii="Verdana" w:hAnsi="Verdana"/>
          <w:sz w:val="20"/>
          <w:lang w:val="en-GB"/>
        </w:rPr>
        <w:t>rofessionals (decorators and builders)</w:t>
      </w:r>
      <w:r>
        <w:rPr>
          <w:rFonts w:ascii="Verdana" w:hAnsi="Verdana"/>
          <w:sz w:val="20"/>
          <w:lang w:val="en-GB"/>
        </w:rPr>
        <w:t>.</w:t>
      </w:r>
      <w:r w:rsidR="00E80F9E">
        <w:rPr>
          <w:rFonts w:ascii="Verdana" w:hAnsi="Verdana"/>
          <w:sz w:val="20"/>
          <w:lang w:val="en-GB"/>
        </w:rPr>
        <w:t xml:space="preserve"> </w:t>
      </w:r>
    </w:p>
    <w:p w14:paraId="5A03B3D2"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The equipment used is expected to be simple - sprayer (exterior coatings), mastic gun, paint brush and roller.  There is no information on the type of sprayer that would be used.</w:t>
      </w:r>
    </w:p>
    <w:p w14:paraId="5B1654EE" w14:textId="77777777" w:rsidR="00A54110" w:rsidRPr="00A54110" w:rsidRDefault="001A5612"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T</w:t>
      </w:r>
      <w:r w:rsidRPr="001A5612">
        <w:rPr>
          <w:rFonts w:ascii="Verdana" w:hAnsi="Verdana"/>
          <w:sz w:val="20"/>
          <w:lang w:val="en-GB"/>
        </w:rPr>
        <w:t>he in</w:t>
      </w:r>
      <w:r>
        <w:rPr>
          <w:rFonts w:ascii="Verdana" w:hAnsi="Verdana"/>
          <w:sz w:val="20"/>
          <w:lang w:val="en-GB"/>
        </w:rPr>
        <w:t>dustrial processes of manufactu</w:t>
      </w:r>
      <w:r w:rsidRPr="001A5612">
        <w:rPr>
          <w:rFonts w:ascii="Verdana" w:hAnsi="Verdana"/>
          <w:sz w:val="20"/>
          <w:lang w:val="en-GB"/>
        </w:rPr>
        <w:t xml:space="preserve">ring or moulding preserved plastics should be assessed for primary </w:t>
      </w:r>
      <w:proofErr w:type="spellStart"/>
      <w:r w:rsidRPr="001A5612">
        <w:rPr>
          <w:rFonts w:ascii="Verdana" w:hAnsi="Verdana"/>
          <w:sz w:val="20"/>
          <w:lang w:val="en-GB"/>
        </w:rPr>
        <w:t>exposure</w:t>
      </w:r>
      <w:r w:rsidR="00A54110" w:rsidRPr="00A54110">
        <w:rPr>
          <w:rFonts w:ascii="Verdana" w:hAnsi="Verdana"/>
          <w:sz w:val="20"/>
          <w:lang w:val="en-GB"/>
        </w:rPr>
        <w:t>Surface</w:t>
      </w:r>
      <w:proofErr w:type="spellEnd"/>
      <w:r w:rsidR="00A54110" w:rsidRPr="00A54110">
        <w:rPr>
          <w:rFonts w:ascii="Verdana" w:hAnsi="Verdana"/>
          <w:sz w:val="20"/>
          <w:lang w:val="en-GB"/>
        </w:rPr>
        <w:t xml:space="preserve"> coating products are generally supplied ready for use, or lightly thinned.  Wallpaper pastes are dispersed in water.  The preservative is fungicidal in action, with up to 1% active substance in paint products (up to 2% w/w in the dry film).  Sealants contain up to 0.5% w/w preservative.</w:t>
      </w:r>
    </w:p>
    <w:p w14:paraId="02C51FE8"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Plasticiser preservatives include substances such as </w:t>
      </w:r>
      <w:proofErr w:type="spellStart"/>
      <w:r w:rsidRPr="00A54110">
        <w:rPr>
          <w:rFonts w:ascii="Verdana" w:hAnsi="Verdana"/>
          <w:sz w:val="20"/>
          <w:lang w:val="en-GB"/>
        </w:rPr>
        <w:t>Kathon</w:t>
      </w:r>
      <w:proofErr w:type="spellEnd"/>
      <w:r w:rsidRPr="00A54110">
        <w:rPr>
          <w:rFonts w:ascii="Verdana" w:hAnsi="Verdana"/>
          <w:sz w:val="20"/>
          <w:lang w:val="en-GB"/>
        </w:rPr>
        <w:t xml:space="preserve"> and OPBA.</w:t>
      </w:r>
    </w:p>
    <w:p w14:paraId="5F65BAE8" w14:textId="77777777" w:rsid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From wholesale or retail outlets, liquid paints in up to 25 l tubs, sealants in mastic gun cartridges or in dispenser tubes for DIY use, and wallpaper pastes in liquid or solid form in plastic packs.</w:t>
      </w:r>
    </w:p>
    <w:p w14:paraId="5CC035E4" w14:textId="77777777" w:rsidR="0006680E" w:rsidRPr="00A54110" w:rsidRDefault="0006680E"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P</w:t>
      </w:r>
      <w:r w:rsidRPr="0006680E">
        <w:rPr>
          <w:rFonts w:ascii="Verdana" w:hAnsi="Verdana"/>
          <w:sz w:val="20"/>
          <w:lang w:val="en-GB"/>
        </w:rPr>
        <w:t>rofessional user</w:t>
      </w:r>
      <w:r>
        <w:rPr>
          <w:rFonts w:ascii="Verdana" w:hAnsi="Verdana"/>
          <w:sz w:val="20"/>
          <w:lang w:val="en-GB"/>
        </w:rPr>
        <w:t>s</w:t>
      </w:r>
      <w:r w:rsidRPr="0006680E">
        <w:rPr>
          <w:rFonts w:ascii="Verdana" w:hAnsi="Verdana"/>
          <w:sz w:val="20"/>
          <w:lang w:val="en-GB"/>
        </w:rPr>
        <w:t xml:space="preserve"> are exposed to film preservatives using </w:t>
      </w:r>
      <w:proofErr w:type="gramStart"/>
      <w:r w:rsidRPr="0006680E">
        <w:rPr>
          <w:rFonts w:ascii="Verdana" w:hAnsi="Verdana"/>
          <w:sz w:val="20"/>
          <w:lang w:val="en-GB"/>
        </w:rPr>
        <w:t>e.g.</w:t>
      </w:r>
      <w:proofErr w:type="gramEnd"/>
      <w:r w:rsidRPr="0006680E">
        <w:rPr>
          <w:rFonts w:ascii="Verdana" w:hAnsi="Verdana"/>
          <w:sz w:val="20"/>
          <w:lang w:val="en-GB"/>
        </w:rPr>
        <w:t xml:space="preserve"> paints or plaster.</w:t>
      </w:r>
    </w:p>
    <w:p w14:paraId="54E053FA"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5532B">
        <w:rPr>
          <w:rFonts w:ascii="Verdana" w:hAnsi="Verdana"/>
          <w:b/>
          <w:sz w:val="20"/>
          <w:lang w:val="en-GB"/>
        </w:rPr>
        <w:t>Mixing and loading</w:t>
      </w:r>
      <w:r w:rsidRPr="00A54110">
        <w:rPr>
          <w:rFonts w:ascii="Verdana" w:hAnsi="Verdana"/>
          <w:sz w:val="20"/>
          <w:lang w:val="en-GB"/>
        </w:rPr>
        <w:t xml:space="preserve"> is minimal, </w:t>
      </w:r>
      <w:proofErr w:type="gramStart"/>
      <w:r w:rsidRPr="00A54110">
        <w:rPr>
          <w:rFonts w:ascii="Verdana" w:hAnsi="Verdana"/>
          <w:sz w:val="20"/>
          <w:lang w:val="en-GB"/>
        </w:rPr>
        <w:t>e.g.</w:t>
      </w:r>
      <w:proofErr w:type="gramEnd"/>
      <w:r w:rsidRPr="00A54110">
        <w:rPr>
          <w:rFonts w:ascii="Verdana" w:hAnsi="Verdana"/>
          <w:sz w:val="20"/>
          <w:lang w:val="en-GB"/>
        </w:rPr>
        <w:t xml:space="preserve"> product stirring, dispersion of paste in water.</w:t>
      </w:r>
    </w:p>
    <w:p w14:paraId="3D028A18"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5532B">
        <w:rPr>
          <w:rFonts w:ascii="Verdana" w:hAnsi="Verdana"/>
          <w:b/>
          <w:sz w:val="20"/>
          <w:lang w:val="en-GB"/>
        </w:rPr>
        <w:t>Application</w:t>
      </w:r>
      <w:r w:rsidRPr="00A54110">
        <w:rPr>
          <w:rFonts w:ascii="Verdana" w:hAnsi="Verdana"/>
          <w:sz w:val="20"/>
          <w:lang w:val="en-GB"/>
        </w:rPr>
        <w:t xml:space="preserve"> of surface coatings and pastes is by brush (for more fluid products, rollers maybe used).  Viscous products such as fillers are trowelled into place.  Preserved silicone mastics are applied via a </w:t>
      </w:r>
      <w:proofErr w:type="gramStart"/>
      <w:r w:rsidRPr="00A54110">
        <w:rPr>
          <w:rFonts w:ascii="Verdana" w:hAnsi="Verdana"/>
          <w:sz w:val="20"/>
          <w:lang w:val="en-GB"/>
        </w:rPr>
        <w:t>gun, and</w:t>
      </w:r>
      <w:proofErr w:type="gramEnd"/>
      <w:r w:rsidRPr="00A54110">
        <w:rPr>
          <w:rFonts w:ascii="Verdana" w:hAnsi="Verdana"/>
          <w:sz w:val="20"/>
          <w:lang w:val="en-GB"/>
        </w:rPr>
        <w:t xml:space="preserve"> smoothed with a wetted finger.  There is no information on sprayed products.</w:t>
      </w:r>
    </w:p>
    <w:p w14:paraId="25788041"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5532B">
        <w:rPr>
          <w:rFonts w:ascii="Verdana" w:hAnsi="Verdana"/>
          <w:b/>
          <w:sz w:val="20"/>
          <w:lang w:val="en-GB"/>
        </w:rPr>
        <w:t>Post-application</w:t>
      </w:r>
      <w:r w:rsidRPr="00A54110">
        <w:rPr>
          <w:rFonts w:ascii="Verdana" w:hAnsi="Verdana"/>
          <w:sz w:val="20"/>
          <w:lang w:val="en-GB"/>
        </w:rPr>
        <w:t xml:space="preserve"> tasks include brush cleaning (non-professionals only).</w:t>
      </w:r>
    </w:p>
    <w:p w14:paraId="1ADD06AC"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Information is limited and the following data should be regarded as highly tentative.</w:t>
      </w:r>
    </w:p>
    <w:p w14:paraId="2C55ABC8"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Spray applications:</w:t>
      </w:r>
      <w:r w:rsidRPr="00A54110">
        <w:rPr>
          <w:rFonts w:ascii="Verdana" w:hAnsi="Verdana"/>
          <w:sz w:val="20"/>
          <w:lang w:val="en-GB"/>
        </w:rPr>
        <w:br/>
        <w:t>-</w:t>
      </w:r>
      <w:r w:rsidRPr="00A54110">
        <w:rPr>
          <w:rFonts w:ascii="Verdana" w:hAnsi="Verdana"/>
          <w:sz w:val="20"/>
          <w:lang w:val="en-GB"/>
        </w:rPr>
        <w:tab/>
        <w:t>Professionals - 3 hours</w:t>
      </w:r>
    </w:p>
    <w:p w14:paraId="6DABF371"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Brush and roller applications:</w:t>
      </w:r>
      <w:r w:rsidRPr="00A54110">
        <w:rPr>
          <w:rFonts w:ascii="Verdana" w:hAnsi="Verdana"/>
          <w:sz w:val="20"/>
          <w:lang w:val="en-GB"/>
        </w:rPr>
        <w:br/>
        <w:t>-</w:t>
      </w:r>
      <w:r w:rsidRPr="00A54110">
        <w:rPr>
          <w:rFonts w:ascii="Verdana" w:hAnsi="Verdana"/>
          <w:sz w:val="20"/>
          <w:lang w:val="en-GB"/>
        </w:rPr>
        <w:tab/>
      </w:r>
      <w:r w:rsidR="006C50A0">
        <w:rPr>
          <w:rFonts w:ascii="Verdana" w:hAnsi="Verdana"/>
          <w:sz w:val="20"/>
          <w:lang w:val="en-GB"/>
        </w:rPr>
        <w:t>Professionals - 7 hours per day</w:t>
      </w:r>
    </w:p>
    <w:p w14:paraId="78A72371"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There is no information on film removal.</w:t>
      </w:r>
    </w:p>
    <w:p w14:paraId="3F07ADBF"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Removal of exhausted paint films by heat, chemical stripping or abrasive action may expose the worker to residual biocides.</w:t>
      </w:r>
    </w:p>
    <w:p w14:paraId="24A1506E"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Other than normal </w:t>
      </w:r>
      <w:proofErr w:type="gramStart"/>
      <w:r w:rsidRPr="00A54110">
        <w:rPr>
          <w:rFonts w:ascii="Verdana" w:hAnsi="Verdana"/>
          <w:sz w:val="20"/>
          <w:lang w:val="en-GB"/>
        </w:rPr>
        <w:t>work-wear</w:t>
      </w:r>
      <w:proofErr w:type="gramEnd"/>
      <w:r w:rsidRPr="00A54110">
        <w:rPr>
          <w:rFonts w:ascii="Verdana" w:hAnsi="Verdana"/>
          <w:sz w:val="20"/>
          <w:lang w:val="en-GB"/>
        </w:rPr>
        <w:t>, there is little use of protective equipment, including hand protection, in the construction and decoration industries. Where skin sensitising biocides are used in products, a system of health surveillance (regular skin inspection and recording, by a trained individual) is expected to be in place.</w:t>
      </w:r>
    </w:p>
    <w:p w14:paraId="5B974FD8" w14:textId="77777777" w:rsidR="00A54110" w:rsidRPr="00A54110" w:rsidRDefault="00A54110" w:rsidP="00856B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p>
    <w:p w14:paraId="56DF0109" w14:textId="77777777" w:rsidR="00A54110" w:rsidRPr="00A54110" w:rsidRDefault="00A54110" w:rsidP="00A541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54110">
        <w:rPr>
          <w:rFonts w:ascii="Verdana" w:hAnsi="Verdana"/>
          <w:b/>
          <w:sz w:val="20"/>
          <w:lang w:val="en-GB"/>
        </w:rPr>
        <w:lastRenderedPageBreak/>
        <w:t>Table: Film preservatives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956"/>
        <w:gridCol w:w="1080"/>
        <w:gridCol w:w="3420"/>
      </w:tblGrid>
      <w:tr w:rsidR="00A54110" w:rsidRPr="00A54110" w14:paraId="01139C03" w14:textId="77777777" w:rsidTr="00A54110">
        <w:trPr>
          <w:trHeight w:val="435"/>
        </w:trPr>
        <w:tc>
          <w:tcPr>
            <w:tcW w:w="3195" w:type="dxa"/>
            <w:shd w:val="clear" w:color="auto" w:fill="0046AD" w:themeFill="background1"/>
          </w:tcPr>
          <w:p w14:paraId="4437A1DE" w14:textId="77777777" w:rsidR="00A54110" w:rsidRPr="0031385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r w:rsidRPr="00313850">
              <w:rPr>
                <w:rFonts w:ascii="Verdana" w:hAnsi="Verdana"/>
                <w:b/>
                <w:color w:val="FFFF00"/>
                <w:sz w:val="20"/>
                <w:lang w:val="en-GB"/>
              </w:rPr>
              <w:t>Scenario outline</w:t>
            </w:r>
          </w:p>
        </w:tc>
        <w:tc>
          <w:tcPr>
            <w:tcW w:w="304" w:type="dxa"/>
            <w:shd w:val="clear" w:color="auto" w:fill="0046AD" w:themeFill="background1"/>
          </w:tcPr>
          <w:p w14:paraId="25499532" w14:textId="77777777" w:rsidR="00A54110" w:rsidRPr="0031385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p>
        </w:tc>
        <w:tc>
          <w:tcPr>
            <w:tcW w:w="2036" w:type="dxa"/>
            <w:gridSpan w:val="2"/>
            <w:shd w:val="clear" w:color="auto" w:fill="0046AD" w:themeFill="background1"/>
          </w:tcPr>
          <w:p w14:paraId="12ED66F3" w14:textId="77777777" w:rsidR="00A54110" w:rsidRPr="0031385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r w:rsidRPr="00313850">
              <w:rPr>
                <w:rFonts w:ascii="Verdana" w:hAnsi="Verdana"/>
                <w:b/>
                <w:color w:val="FFFF00"/>
                <w:sz w:val="20"/>
                <w:lang w:val="en-GB"/>
              </w:rPr>
              <w:t>Time %</w:t>
            </w:r>
          </w:p>
        </w:tc>
        <w:tc>
          <w:tcPr>
            <w:tcW w:w="3420" w:type="dxa"/>
            <w:shd w:val="clear" w:color="auto" w:fill="0046AD" w:themeFill="background1"/>
          </w:tcPr>
          <w:p w14:paraId="38932C34" w14:textId="77777777" w:rsidR="00A54110" w:rsidRPr="0031385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FF00"/>
                <w:sz w:val="20"/>
                <w:lang w:val="en-GB"/>
              </w:rPr>
            </w:pPr>
            <w:r w:rsidRPr="00313850">
              <w:rPr>
                <w:rFonts w:ascii="Verdana" w:hAnsi="Verdana"/>
                <w:b/>
                <w:color w:val="FFFF00"/>
                <w:sz w:val="20"/>
                <w:lang w:val="en-GB"/>
              </w:rPr>
              <w:t>Exposure route and controls</w:t>
            </w:r>
          </w:p>
        </w:tc>
      </w:tr>
      <w:tr w:rsidR="00A54110" w:rsidRPr="00A54110" w14:paraId="1B18BF97" w14:textId="77777777" w:rsidTr="00A54110">
        <w:trPr>
          <w:cantSplit/>
          <w:trHeight w:val="420"/>
        </w:trPr>
        <w:tc>
          <w:tcPr>
            <w:tcW w:w="8955" w:type="dxa"/>
            <w:gridSpan w:val="5"/>
            <w:shd w:val="clear" w:color="auto" w:fill="D7EFFA" w:themeFill="background2"/>
          </w:tcPr>
          <w:p w14:paraId="6854DFC0"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54110">
              <w:rPr>
                <w:rFonts w:ascii="Verdana" w:hAnsi="Verdana"/>
                <w:b/>
                <w:sz w:val="20"/>
                <w:lang w:val="en-GB"/>
              </w:rPr>
              <w:t>Mixing &amp; loading phase</w:t>
            </w:r>
          </w:p>
        </w:tc>
      </w:tr>
      <w:tr w:rsidR="00A54110" w:rsidRPr="00A54110" w14:paraId="2FC11D68" w14:textId="77777777" w:rsidTr="009A4D8E">
        <w:trPr>
          <w:trHeight w:val="450"/>
        </w:trPr>
        <w:tc>
          <w:tcPr>
            <w:tcW w:w="3195" w:type="dxa"/>
            <w:shd w:val="clear" w:color="auto" w:fill="FFFFFF"/>
          </w:tcPr>
          <w:p w14:paraId="1F7AC5F2"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Product preparation - stirring</w:t>
            </w:r>
          </w:p>
          <w:p w14:paraId="44089055"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Dispersal in water</w:t>
            </w:r>
          </w:p>
        </w:tc>
        <w:tc>
          <w:tcPr>
            <w:tcW w:w="1260" w:type="dxa"/>
            <w:gridSpan w:val="2"/>
            <w:shd w:val="clear" w:color="auto" w:fill="FFFFFF"/>
          </w:tcPr>
          <w:p w14:paraId="1795E84B"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6CFD4FCC"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CEB3B0C"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Hand </w:t>
            </w:r>
          </w:p>
          <w:p w14:paraId="77451199" w14:textId="77777777" w:rsidR="00A54110" w:rsidRPr="00A54110" w:rsidRDefault="00A54110" w:rsidP="00D85FA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Hand </w:t>
            </w:r>
          </w:p>
        </w:tc>
      </w:tr>
      <w:tr w:rsidR="00A54110" w:rsidRPr="00A54110" w14:paraId="61D6339A" w14:textId="77777777" w:rsidTr="00A54110">
        <w:trPr>
          <w:cantSplit/>
          <w:trHeight w:val="450"/>
        </w:trPr>
        <w:tc>
          <w:tcPr>
            <w:tcW w:w="8955" w:type="dxa"/>
            <w:gridSpan w:val="5"/>
            <w:shd w:val="clear" w:color="auto" w:fill="D7EFFA" w:themeFill="background2"/>
          </w:tcPr>
          <w:p w14:paraId="1E91FE51"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54110">
              <w:rPr>
                <w:rFonts w:ascii="Verdana" w:hAnsi="Verdana"/>
                <w:b/>
                <w:sz w:val="20"/>
                <w:lang w:val="en-GB"/>
              </w:rPr>
              <w:t>Application phase</w:t>
            </w:r>
          </w:p>
        </w:tc>
      </w:tr>
      <w:tr w:rsidR="00A54110" w:rsidRPr="00A54110" w14:paraId="571C1F96" w14:textId="77777777" w:rsidTr="009A4D8E">
        <w:trPr>
          <w:trHeight w:val="450"/>
        </w:trPr>
        <w:tc>
          <w:tcPr>
            <w:tcW w:w="3195" w:type="dxa"/>
            <w:shd w:val="clear" w:color="auto" w:fill="FFFFFF"/>
          </w:tcPr>
          <w:p w14:paraId="71869467"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Spray application</w:t>
            </w:r>
          </w:p>
          <w:p w14:paraId="52F81E1D"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Brush / roller application</w:t>
            </w:r>
          </w:p>
          <w:p w14:paraId="13A8318E"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Trowel application</w:t>
            </w:r>
          </w:p>
          <w:p w14:paraId="3681C118"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Mastic gun and smoothing </w:t>
            </w:r>
            <w:proofErr w:type="gramStart"/>
            <w:r w:rsidRPr="00A54110">
              <w:rPr>
                <w:rFonts w:ascii="Verdana" w:hAnsi="Verdana"/>
                <w:sz w:val="20"/>
                <w:lang w:val="en-GB"/>
              </w:rPr>
              <w:t>down</w:t>
            </w:r>
            <w:proofErr w:type="gramEnd"/>
          </w:p>
          <w:p w14:paraId="2AD98B83"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Manufacture of plastic articles</w:t>
            </w:r>
          </w:p>
        </w:tc>
        <w:tc>
          <w:tcPr>
            <w:tcW w:w="1260" w:type="dxa"/>
            <w:gridSpan w:val="2"/>
            <w:shd w:val="clear" w:color="auto" w:fill="FFFFFF"/>
          </w:tcPr>
          <w:p w14:paraId="76C9F99A"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3D79810E"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958D684"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Dermal</w:t>
            </w:r>
            <w:r w:rsidR="00E07808">
              <w:rPr>
                <w:rFonts w:ascii="Verdana" w:hAnsi="Verdana"/>
                <w:sz w:val="20"/>
                <w:lang w:val="en-GB"/>
              </w:rPr>
              <w:t>, Inhalation</w:t>
            </w:r>
            <w:r w:rsidRPr="00A54110">
              <w:rPr>
                <w:rFonts w:ascii="Verdana" w:hAnsi="Verdana"/>
                <w:sz w:val="20"/>
                <w:lang w:val="en-GB"/>
              </w:rPr>
              <w:t xml:space="preserve"> </w:t>
            </w:r>
          </w:p>
          <w:p w14:paraId="602A7D63"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Hand and forearm </w:t>
            </w:r>
          </w:p>
          <w:p w14:paraId="59192D7C"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Hand </w:t>
            </w:r>
          </w:p>
          <w:p w14:paraId="35F2C4D1"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Hand - </w:t>
            </w:r>
          </w:p>
          <w:p w14:paraId="3D754671" w14:textId="77777777" w:rsidR="00A54110" w:rsidRPr="00A54110" w:rsidRDefault="00A54110" w:rsidP="00D85FA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 xml:space="preserve">Hand </w:t>
            </w:r>
          </w:p>
        </w:tc>
      </w:tr>
      <w:tr w:rsidR="00A54110" w:rsidRPr="00A54110" w14:paraId="001355E6" w14:textId="77777777" w:rsidTr="00A54110">
        <w:trPr>
          <w:cantSplit/>
          <w:trHeight w:val="450"/>
        </w:trPr>
        <w:tc>
          <w:tcPr>
            <w:tcW w:w="8955" w:type="dxa"/>
            <w:gridSpan w:val="5"/>
            <w:shd w:val="clear" w:color="auto" w:fill="D7EFFA" w:themeFill="background2"/>
          </w:tcPr>
          <w:p w14:paraId="6CF4A2B8"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54110">
              <w:rPr>
                <w:rFonts w:ascii="Verdana" w:hAnsi="Verdana"/>
                <w:b/>
                <w:sz w:val="20"/>
                <w:lang w:val="en-GB"/>
              </w:rPr>
              <w:t>Post-application phase (includes disposal)</w:t>
            </w:r>
          </w:p>
        </w:tc>
      </w:tr>
      <w:tr w:rsidR="00A54110" w:rsidRPr="00A54110" w14:paraId="04F30A01" w14:textId="77777777" w:rsidTr="009A4D8E">
        <w:trPr>
          <w:trHeight w:val="495"/>
        </w:trPr>
        <w:tc>
          <w:tcPr>
            <w:tcW w:w="3195" w:type="dxa"/>
            <w:shd w:val="clear" w:color="auto" w:fill="FFFFFF"/>
          </w:tcPr>
          <w:p w14:paraId="00D2FF26"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Brush washing</w:t>
            </w:r>
          </w:p>
          <w:p w14:paraId="3992F6D3"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Paint film removal</w:t>
            </w:r>
          </w:p>
        </w:tc>
        <w:tc>
          <w:tcPr>
            <w:tcW w:w="1260" w:type="dxa"/>
            <w:gridSpan w:val="2"/>
            <w:shd w:val="clear" w:color="auto" w:fill="FFFFFF"/>
          </w:tcPr>
          <w:p w14:paraId="5613CF9D"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5110AF99"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82D5A33"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Hand - no protection</w:t>
            </w:r>
          </w:p>
          <w:p w14:paraId="4EEA134B" w14:textId="77777777" w:rsidR="00A54110" w:rsidRPr="00A54110" w:rsidRDefault="00A54110"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54110">
              <w:rPr>
                <w:rFonts w:ascii="Verdana" w:hAnsi="Verdana"/>
                <w:sz w:val="20"/>
                <w:lang w:val="en-GB"/>
              </w:rPr>
              <w:t>Hand - no protection</w:t>
            </w:r>
          </w:p>
        </w:tc>
      </w:tr>
    </w:tbl>
    <w:p w14:paraId="7AD36F19" w14:textId="77777777" w:rsidR="00A54110" w:rsidRPr="00543804" w:rsidRDefault="00A54110" w:rsidP="00A541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1C5A0EC4" w14:textId="77777777" w:rsidR="00A54110" w:rsidRDefault="00A54110">
      <w:pPr>
        <w:widowControl/>
        <w:rPr>
          <w:rFonts w:cs="Arial"/>
          <w:b/>
          <w:bCs/>
          <w:color w:val="000000"/>
          <w:sz w:val="22"/>
          <w:szCs w:val="22"/>
        </w:rPr>
      </w:pPr>
    </w:p>
    <w:p w14:paraId="45F53245" w14:textId="77777777" w:rsidR="00A54110" w:rsidRPr="006F53EB" w:rsidRDefault="00A54110" w:rsidP="00A541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7 and is made available here for use if for any application of product type 7 the values/conditions mentioned above are not available or applicable. </w:t>
      </w:r>
    </w:p>
    <w:p w14:paraId="6A965C54" w14:textId="77777777" w:rsidR="00A54110" w:rsidRDefault="00A54110">
      <w:pPr>
        <w:widowControl/>
        <w:rPr>
          <w:rFonts w:cs="Arial"/>
          <w:b/>
          <w:bCs/>
          <w:color w:val="000000"/>
          <w:sz w:val="22"/>
          <w:szCs w:val="22"/>
        </w:rPr>
      </w:pPr>
      <w:r w:rsidRPr="00A54110">
        <w:object w:dxaOrig="1531" w:dyaOrig="990" w14:anchorId="00A07EE2">
          <v:shape id="_x0000_i1031" type="#_x0000_t75" style="width:75.75pt;height:49.5pt" o:ole="">
            <v:imagedata r:id="rId25" o:title=""/>
          </v:shape>
          <o:OLEObject Type="Embed" ProgID="Excel.Sheet.12" ShapeID="_x0000_i1031" DrawAspect="Icon" ObjectID="_1778595241" r:id="rId27"/>
        </w:object>
      </w:r>
      <w:r>
        <w:br w:type="page"/>
      </w:r>
    </w:p>
    <w:p w14:paraId="2560E57F" w14:textId="77777777" w:rsidR="00C22573" w:rsidRDefault="00C22573" w:rsidP="002579A2">
      <w:pPr>
        <w:pStyle w:val="Heading4"/>
      </w:pPr>
      <w:r>
        <w:lastRenderedPageBreak/>
        <w:t>Product Type 8</w:t>
      </w:r>
      <w:r>
        <w:tab/>
        <w:t>Wood Preservatives</w:t>
      </w:r>
    </w:p>
    <w:p w14:paraId="115110F5" w14:textId="77777777" w:rsidR="002A506C" w:rsidRPr="002A506C" w:rsidRDefault="002A506C" w:rsidP="00313850"/>
    <w:tbl>
      <w:tblPr>
        <w:tblStyle w:val="TableGrid"/>
        <w:tblW w:w="0" w:type="auto"/>
        <w:tblLook w:val="04A0" w:firstRow="1" w:lastRow="0" w:firstColumn="1" w:lastColumn="0" w:noHBand="0" w:noVBand="1"/>
      </w:tblPr>
      <w:tblGrid>
        <w:gridCol w:w="9060"/>
      </w:tblGrid>
      <w:tr w:rsidR="00995674" w14:paraId="7B766B93" w14:textId="77777777" w:rsidTr="00995674">
        <w:tc>
          <w:tcPr>
            <w:tcW w:w="9286" w:type="dxa"/>
            <w:shd w:val="clear" w:color="auto" w:fill="DDDDDD" w:themeFill="accent3" w:themeFillTint="33"/>
          </w:tcPr>
          <w:p w14:paraId="6E0435FB" w14:textId="77777777" w:rsidR="00995674" w:rsidRDefault="00995674" w:rsidP="003F24F9">
            <w:pPr>
              <w:widowControl/>
            </w:pPr>
          </w:p>
          <w:p w14:paraId="3297DA1E" w14:textId="77777777" w:rsidR="00995674" w:rsidRPr="00313850" w:rsidRDefault="00995674" w:rsidP="003F24F9">
            <w:pPr>
              <w:jc w:val="center"/>
              <w:rPr>
                <w:b/>
              </w:rPr>
            </w:pPr>
            <w:r w:rsidRPr="00313850">
              <w:rPr>
                <w:b/>
              </w:rPr>
              <w:t>Recommended Scenarios</w:t>
            </w:r>
          </w:p>
          <w:p w14:paraId="06977529" w14:textId="77777777" w:rsidR="00995674" w:rsidRDefault="00995674" w:rsidP="003F24F9">
            <w:pPr>
              <w:widowControl/>
            </w:pPr>
          </w:p>
        </w:tc>
      </w:tr>
    </w:tbl>
    <w:p w14:paraId="0909E3C3" w14:textId="77777777" w:rsidR="005A7E57" w:rsidRDefault="005A7E57" w:rsidP="003F24F9">
      <w:pPr>
        <w:widowControl/>
      </w:pPr>
    </w:p>
    <w:p w14:paraId="5B735EF8" w14:textId="77777777" w:rsidR="005A7E57" w:rsidRDefault="005A7E57" w:rsidP="003F24F9">
      <w:pPr>
        <w:widowControl/>
      </w:pPr>
      <w:r>
        <w:t>The following exposure scenarios (including exposure estimation models) are recommended for this product type. Details are available in Section 3.2</w:t>
      </w:r>
      <w:r w:rsidR="00E83E73">
        <w:t>.1</w:t>
      </w:r>
    </w:p>
    <w:p w14:paraId="740F3398" w14:textId="77777777" w:rsidR="005A7E57" w:rsidRDefault="005A7E57" w:rsidP="003F24F9">
      <w:pPr>
        <w:jc w:val="both"/>
        <w:rPr>
          <w:sz w:val="18"/>
          <w:szCs w:val="18"/>
        </w:rPr>
      </w:pPr>
    </w:p>
    <w:p w14:paraId="063B56D1" w14:textId="77777777" w:rsidR="005A7E57" w:rsidRPr="006C50A0" w:rsidRDefault="005A7E57" w:rsidP="00811E47">
      <w:pPr>
        <w:pStyle w:val="ListParagraph"/>
        <w:numPr>
          <w:ilvl w:val="0"/>
          <w:numId w:val="139"/>
        </w:numPr>
        <w:jc w:val="both"/>
        <w:rPr>
          <w:b/>
        </w:rPr>
      </w:pPr>
      <w:r w:rsidRPr="006C50A0">
        <w:rPr>
          <w:b/>
        </w:rPr>
        <w:t>Professional automated dipping/immersion of wooden articles (liquid)</w:t>
      </w:r>
    </w:p>
    <w:p w14:paraId="2D7E4880" w14:textId="77777777" w:rsidR="005A7E57" w:rsidRPr="005A7E57" w:rsidRDefault="005A7E57" w:rsidP="003F24F9">
      <w:pPr>
        <w:jc w:val="both"/>
        <w:rPr>
          <w:b/>
        </w:rPr>
      </w:pPr>
    </w:p>
    <w:p w14:paraId="60B00F4B" w14:textId="77777777" w:rsidR="005A7E57" w:rsidRPr="006C50A0" w:rsidRDefault="005A7E57" w:rsidP="00811E47">
      <w:pPr>
        <w:pStyle w:val="ListParagraph"/>
        <w:numPr>
          <w:ilvl w:val="0"/>
          <w:numId w:val="139"/>
        </w:numPr>
        <w:jc w:val="both"/>
        <w:rPr>
          <w:b/>
        </w:rPr>
      </w:pPr>
      <w:r w:rsidRPr="006C50A0">
        <w:rPr>
          <w:b/>
        </w:rPr>
        <w:t>Professional fully automated dipping (liquid)</w:t>
      </w:r>
    </w:p>
    <w:p w14:paraId="5D47A44F" w14:textId="77777777" w:rsidR="005A7E57" w:rsidRPr="005A7E57" w:rsidRDefault="005A7E57" w:rsidP="003F24F9">
      <w:pPr>
        <w:jc w:val="both"/>
        <w:rPr>
          <w:b/>
        </w:rPr>
      </w:pPr>
    </w:p>
    <w:p w14:paraId="20775267" w14:textId="77777777" w:rsidR="005A7E57" w:rsidRPr="006C50A0" w:rsidRDefault="005A7E57" w:rsidP="00811E47">
      <w:pPr>
        <w:pStyle w:val="ListParagraph"/>
        <w:numPr>
          <w:ilvl w:val="0"/>
          <w:numId w:val="139"/>
        </w:numPr>
        <w:jc w:val="both"/>
        <w:rPr>
          <w:b/>
        </w:rPr>
      </w:pPr>
      <w:r w:rsidRPr="006C50A0">
        <w:rPr>
          <w:b/>
        </w:rPr>
        <w:t>Professional (double-vacuum treatment of wood) (liquid)</w:t>
      </w:r>
    </w:p>
    <w:p w14:paraId="1CA0FBE2" w14:textId="77777777" w:rsidR="005A7E57" w:rsidRPr="005A7E57" w:rsidRDefault="005A7E57" w:rsidP="003F24F9">
      <w:pPr>
        <w:jc w:val="both"/>
        <w:rPr>
          <w:b/>
        </w:rPr>
      </w:pPr>
    </w:p>
    <w:p w14:paraId="66EBC4FF" w14:textId="77777777" w:rsidR="005A7E57" w:rsidRPr="006C50A0" w:rsidRDefault="005A7E57" w:rsidP="00811E47">
      <w:pPr>
        <w:pStyle w:val="ListParagraph"/>
        <w:numPr>
          <w:ilvl w:val="0"/>
          <w:numId w:val="139"/>
        </w:numPr>
        <w:jc w:val="both"/>
        <w:rPr>
          <w:b/>
        </w:rPr>
      </w:pPr>
      <w:r w:rsidRPr="006C50A0">
        <w:rPr>
          <w:b/>
        </w:rPr>
        <w:t>Professional manual dipping of wooden articles (application) (liquid)</w:t>
      </w:r>
    </w:p>
    <w:p w14:paraId="7DF157CE" w14:textId="77777777" w:rsidR="005A7E57" w:rsidRPr="005A7E57" w:rsidRDefault="005A7E57" w:rsidP="003F24F9">
      <w:pPr>
        <w:jc w:val="both"/>
        <w:rPr>
          <w:b/>
        </w:rPr>
      </w:pPr>
    </w:p>
    <w:p w14:paraId="2EC26CA1" w14:textId="77777777" w:rsidR="005A7E57" w:rsidRPr="006C50A0" w:rsidRDefault="005A7E57" w:rsidP="00811E47">
      <w:pPr>
        <w:pStyle w:val="ListParagraph"/>
        <w:numPr>
          <w:ilvl w:val="0"/>
          <w:numId w:val="139"/>
        </w:numPr>
        <w:jc w:val="both"/>
        <w:rPr>
          <w:b/>
        </w:rPr>
      </w:pPr>
      <w:r w:rsidRPr="006C50A0">
        <w:rPr>
          <w:b/>
        </w:rPr>
        <w:t>Professional brush treatment (liquid)</w:t>
      </w:r>
    </w:p>
    <w:p w14:paraId="73CE1A73" w14:textId="77777777" w:rsidR="005A7E57" w:rsidRPr="005A7E57" w:rsidRDefault="005A7E57" w:rsidP="003F24F9">
      <w:pPr>
        <w:jc w:val="both"/>
        <w:rPr>
          <w:b/>
        </w:rPr>
      </w:pPr>
    </w:p>
    <w:p w14:paraId="44D9B64C" w14:textId="77777777" w:rsidR="005A7E57" w:rsidRPr="006C50A0" w:rsidRDefault="005A7E57" w:rsidP="00811E47">
      <w:pPr>
        <w:pStyle w:val="ListParagraph"/>
        <w:numPr>
          <w:ilvl w:val="0"/>
          <w:numId w:val="139"/>
        </w:numPr>
        <w:jc w:val="both"/>
        <w:rPr>
          <w:b/>
        </w:rPr>
      </w:pPr>
      <w:r w:rsidRPr="006C50A0">
        <w:rPr>
          <w:b/>
        </w:rPr>
        <w:t xml:space="preserve">Professional spray treatment - Application including Mixing and </w:t>
      </w:r>
      <w:r w:rsidR="00EC0E63" w:rsidRPr="006C50A0">
        <w:rPr>
          <w:b/>
        </w:rPr>
        <w:t>loading (</w:t>
      </w:r>
      <w:r w:rsidRPr="006C50A0">
        <w:rPr>
          <w:b/>
        </w:rPr>
        <w:t>liquid)</w:t>
      </w:r>
    </w:p>
    <w:p w14:paraId="6F3359A6" w14:textId="77777777" w:rsidR="005A7E57" w:rsidRPr="005A7E57" w:rsidRDefault="005A7E57" w:rsidP="003F24F9">
      <w:pPr>
        <w:jc w:val="both"/>
        <w:rPr>
          <w:b/>
        </w:rPr>
      </w:pPr>
    </w:p>
    <w:p w14:paraId="20031F8E" w14:textId="77777777" w:rsidR="005A7E57" w:rsidRPr="006C50A0" w:rsidRDefault="005A7E57" w:rsidP="00811E47">
      <w:pPr>
        <w:pStyle w:val="ListParagraph"/>
        <w:numPr>
          <w:ilvl w:val="0"/>
          <w:numId w:val="139"/>
        </w:numPr>
        <w:jc w:val="both"/>
        <w:rPr>
          <w:b/>
        </w:rPr>
      </w:pPr>
      <w:r w:rsidRPr="006C50A0">
        <w:rPr>
          <w:b/>
        </w:rPr>
        <w:t>Professional borehole impregnation (liquid)</w:t>
      </w:r>
    </w:p>
    <w:p w14:paraId="32DE53F1" w14:textId="77777777" w:rsidR="005A7E57" w:rsidRPr="005A7E57" w:rsidRDefault="005A7E57" w:rsidP="003F24F9">
      <w:pPr>
        <w:jc w:val="both"/>
        <w:rPr>
          <w:b/>
        </w:rPr>
      </w:pPr>
    </w:p>
    <w:p w14:paraId="164717B9" w14:textId="77777777" w:rsidR="005A7E57" w:rsidRPr="006C50A0" w:rsidRDefault="005A7E57" w:rsidP="00811E47">
      <w:pPr>
        <w:pStyle w:val="ListParagraph"/>
        <w:numPr>
          <w:ilvl w:val="0"/>
          <w:numId w:val="139"/>
        </w:numPr>
        <w:jc w:val="both"/>
        <w:rPr>
          <w:b/>
        </w:rPr>
      </w:pPr>
      <w:r w:rsidRPr="006C50A0">
        <w:rPr>
          <w:b/>
        </w:rPr>
        <w:t>Professional borehole pressure impregnation - Application including mixing and loading (liquid)</w:t>
      </w:r>
    </w:p>
    <w:p w14:paraId="4065DF83" w14:textId="77777777" w:rsidR="005A7E57" w:rsidRPr="005A7E57" w:rsidRDefault="005A7E57" w:rsidP="003F24F9">
      <w:pPr>
        <w:jc w:val="both"/>
        <w:rPr>
          <w:b/>
        </w:rPr>
      </w:pPr>
    </w:p>
    <w:p w14:paraId="1F3C6D1F" w14:textId="77777777" w:rsidR="005A7E57" w:rsidRPr="006C50A0" w:rsidRDefault="005A7E57" w:rsidP="00811E47">
      <w:pPr>
        <w:pStyle w:val="ListParagraph"/>
        <w:numPr>
          <w:ilvl w:val="0"/>
          <w:numId w:val="139"/>
        </w:numPr>
        <w:jc w:val="both"/>
        <w:rPr>
          <w:b/>
        </w:rPr>
      </w:pPr>
      <w:r w:rsidRPr="006C50A0">
        <w:rPr>
          <w:b/>
        </w:rPr>
        <w:t xml:space="preserve">Professional borehole pressure impregnation (solid) - Application including Mixing and </w:t>
      </w:r>
      <w:proofErr w:type="gramStart"/>
      <w:r w:rsidRPr="006C50A0">
        <w:rPr>
          <w:b/>
        </w:rPr>
        <w:t>loading</w:t>
      </w:r>
      <w:proofErr w:type="gramEnd"/>
    </w:p>
    <w:p w14:paraId="6C331181" w14:textId="77777777" w:rsidR="005A7E57" w:rsidRPr="005A7E57" w:rsidRDefault="005A7E57" w:rsidP="003F24F9">
      <w:pPr>
        <w:jc w:val="both"/>
        <w:rPr>
          <w:b/>
        </w:rPr>
      </w:pPr>
    </w:p>
    <w:p w14:paraId="7E337A7F" w14:textId="77777777" w:rsidR="005A7E57" w:rsidRPr="006C50A0" w:rsidRDefault="005A7E57" w:rsidP="00811E47">
      <w:pPr>
        <w:pStyle w:val="ListParagraph"/>
        <w:numPr>
          <w:ilvl w:val="0"/>
          <w:numId w:val="139"/>
        </w:numPr>
        <w:jc w:val="both"/>
        <w:rPr>
          <w:b/>
        </w:rPr>
      </w:pPr>
      <w:r w:rsidRPr="006C50A0">
        <w:rPr>
          <w:b/>
        </w:rPr>
        <w:t>Professional deluging (liquid)</w:t>
      </w:r>
    </w:p>
    <w:p w14:paraId="17EF4510" w14:textId="77777777" w:rsidR="005A7E57" w:rsidRPr="005A7E57" w:rsidRDefault="005A7E57" w:rsidP="003F24F9">
      <w:pPr>
        <w:jc w:val="both"/>
        <w:rPr>
          <w:b/>
        </w:rPr>
      </w:pPr>
    </w:p>
    <w:p w14:paraId="51393214" w14:textId="77777777" w:rsidR="005A7E57" w:rsidRPr="006C50A0" w:rsidRDefault="005A7E57" w:rsidP="00811E47">
      <w:pPr>
        <w:pStyle w:val="ListParagraph"/>
        <w:numPr>
          <w:ilvl w:val="0"/>
          <w:numId w:val="139"/>
        </w:numPr>
        <w:jc w:val="both"/>
        <w:rPr>
          <w:b/>
        </w:rPr>
      </w:pPr>
      <w:r w:rsidRPr="006C50A0">
        <w:rPr>
          <w:b/>
        </w:rPr>
        <w:t>Professional Mixing with glue and mortar (liquid) (only mixing and loading exposure scenario)</w:t>
      </w:r>
    </w:p>
    <w:p w14:paraId="1A431D1B" w14:textId="77777777" w:rsidR="005A7E57" w:rsidRPr="005A7E57" w:rsidRDefault="005A7E57" w:rsidP="003F24F9">
      <w:pPr>
        <w:jc w:val="both"/>
        <w:rPr>
          <w:b/>
        </w:rPr>
      </w:pPr>
      <w:r w:rsidRPr="005A7E57">
        <w:rPr>
          <w:b/>
        </w:rPr>
        <w:br w:type="page"/>
      </w:r>
    </w:p>
    <w:tbl>
      <w:tblPr>
        <w:tblStyle w:val="TableGrid"/>
        <w:tblW w:w="0" w:type="auto"/>
        <w:tblLook w:val="04A0" w:firstRow="1" w:lastRow="0" w:firstColumn="1" w:lastColumn="0" w:noHBand="0" w:noVBand="1"/>
      </w:tblPr>
      <w:tblGrid>
        <w:gridCol w:w="9060"/>
      </w:tblGrid>
      <w:tr w:rsidR="00995674" w14:paraId="7C2DA1C7" w14:textId="77777777" w:rsidTr="00995674">
        <w:tc>
          <w:tcPr>
            <w:tcW w:w="9286" w:type="dxa"/>
            <w:shd w:val="clear" w:color="auto" w:fill="DDDDDD" w:themeFill="accent3" w:themeFillTint="33"/>
          </w:tcPr>
          <w:p w14:paraId="1BC0679B" w14:textId="77777777" w:rsid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3F537422" w14:textId="77777777" w:rsidR="00995674" w:rsidRP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7F9B197C" w14:textId="77777777" w:rsid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tc>
      </w:tr>
    </w:tbl>
    <w:p w14:paraId="7DA459AF" w14:textId="77777777" w:rsidR="0099567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Pr>
          <w:rFonts w:ascii="Verdana" w:hAnsi="Verdana"/>
          <w:sz w:val="20"/>
          <w:lang w:val="en-GB"/>
        </w:rPr>
        <w:t>The following section originates from TNsG2002 but with modifications to ensure alignment with the HEEG opinions for PT08.</w:t>
      </w:r>
    </w:p>
    <w:p w14:paraId="25117B4C" w14:textId="77777777" w:rsidR="000B002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2AB3DBAB" w14:textId="77777777" w:rsidR="000B0024" w:rsidRDefault="000B0024" w:rsidP="00811E47">
      <w:pPr>
        <w:pStyle w:val="Heading5"/>
        <w:numPr>
          <w:ilvl w:val="0"/>
          <w:numId w:val="120"/>
        </w:numPr>
        <w:ind w:left="728" w:hanging="728"/>
      </w:pPr>
      <w:r w:rsidRPr="002A506C">
        <w:t>Pre-treatment in industrial premises (pressure and vacuum impregnation and dipping)</w:t>
      </w:r>
    </w:p>
    <w:p w14:paraId="50FEE66B"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This type has been taken to cover all preventive treatments, including the use of </w:t>
      </w:r>
      <w:proofErr w:type="spellStart"/>
      <w:r w:rsidRPr="00593B18">
        <w:rPr>
          <w:rFonts w:ascii="Verdana" w:hAnsi="Verdana"/>
          <w:sz w:val="20"/>
          <w:lang w:val="en-GB"/>
        </w:rPr>
        <w:t>antisapstain</w:t>
      </w:r>
      <w:proofErr w:type="spellEnd"/>
      <w:r w:rsidRPr="00593B18">
        <w:rPr>
          <w:rFonts w:ascii="Verdana" w:hAnsi="Verdana"/>
          <w:sz w:val="20"/>
          <w:lang w:val="en-GB"/>
        </w:rPr>
        <w:t xml:space="preserve"> products. Much of the following statement has been condensed from an OECD review</w:t>
      </w:r>
      <w:r>
        <w:rPr>
          <w:rFonts w:ascii="Verdana" w:hAnsi="Verdana"/>
          <w:sz w:val="20"/>
          <w:lang w:val="en-GB"/>
        </w:rPr>
        <w:t xml:space="preserve"> with modification as per the corresponding HEEG opinions</w:t>
      </w:r>
      <w:r w:rsidRPr="00593B18">
        <w:rPr>
          <w:rFonts w:ascii="Verdana" w:hAnsi="Verdana"/>
          <w:sz w:val="20"/>
          <w:lang w:val="en-GB"/>
        </w:rPr>
        <w:t>.</w:t>
      </w:r>
    </w:p>
    <w:p w14:paraId="5DDA72A8"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Only professionals undertake preventive treatments in industrial plant.  </w:t>
      </w:r>
    </w:p>
    <w:p w14:paraId="206D846E"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Industrial plant</w:t>
      </w:r>
      <w:r w:rsidR="00EC0E63" w:rsidRPr="00E80F9E">
        <w:rPr>
          <w:rFonts w:ascii="Verdana" w:hAnsi="Verdana"/>
          <w:b/>
          <w:sz w:val="20"/>
          <w:lang w:val="en-GB"/>
        </w:rPr>
        <w:t>:</w:t>
      </w:r>
      <w:r w:rsidR="00EC0E63" w:rsidRPr="00593B18">
        <w:rPr>
          <w:rFonts w:ascii="Verdana" w:hAnsi="Verdana"/>
          <w:sz w:val="20"/>
          <w:lang w:val="en-GB"/>
        </w:rPr>
        <w:t xml:space="preserve"> </w:t>
      </w:r>
      <w:r w:rsidRPr="00593B18">
        <w:rPr>
          <w:rFonts w:ascii="Verdana" w:hAnsi="Verdana"/>
          <w:sz w:val="20"/>
          <w:lang w:val="en-GB"/>
        </w:rPr>
        <w:br/>
        <w:t>-</w:t>
      </w:r>
      <w:r w:rsidRPr="00593B18">
        <w:rPr>
          <w:rFonts w:ascii="Verdana" w:hAnsi="Verdana"/>
          <w:sz w:val="20"/>
          <w:lang w:val="en-GB"/>
        </w:rPr>
        <w:tab/>
        <w:t>vacuum-pressure plant, used with water-based preservatives for roughly shaped wood.</w:t>
      </w:r>
      <w:r w:rsidRPr="00593B18">
        <w:rPr>
          <w:rFonts w:ascii="Verdana" w:hAnsi="Verdana"/>
          <w:sz w:val="20"/>
          <w:lang w:val="en-GB"/>
        </w:rPr>
        <w:br/>
        <w:t>-</w:t>
      </w:r>
      <w:r w:rsidRPr="00593B18">
        <w:rPr>
          <w:rFonts w:ascii="Verdana" w:hAnsi="Verdana"/>
          <w:sz w:val="20"/>
          <w:lang w:val="en-GB"/>
        </w:rPr>
        <w:tab/>
        <w:t>double-vacuum plant, used with solvent or water-based preservatives for shaped wood</w:t>
      </w:r>
      <w:r w:rsidRPr="00593B18">
        <w:rPr>
          <w:rFonts w:ascii="Verdana" w:hAnsi="Verdana"/>
          <w:sz w:val="20"/>
          <w:lang w:val="en-GB"/>
        </w:rPr>
        <w:br/>
        <w:t>-</w:t>
      </w:r>
      <w:r w:rsidRPr="00593B18">
        <w:rPr>
          <w:rFonts w:ascii="Verdana" w:hAnsi="Verdana"/>
          <w:sz w:val="20"/>
          <w:lang w:val="en-GB"/>
        </w:rPr>
        <w:tab/>
        <w:t>pressure plant, used with hot creosote for utility poles, etc.</w:t>
      </w:r>
      <w:r w:rsidRPr="00593B18">
        <w:rPr>
          <w:rFonts w:ascii="Verdana" w:hAnsi="Verdana"/>
          <w:sz w:val="20"/>
          <w:lang w:val="en-GB"/>
        </w:rPr>
        <w:br/>
        <w:t>-</w:t>
      </w:r>
      <w:r w:rsidRPr="00593B18">
        <w:rPr>
          <w:rFonts w:ascii="Verdana" w:hAnsi="Verdana"/>
          <w:sz w:val="20"/>
          <w:lang w:val="en-GB"/>
        </w:rPr>
        <w:tab/>
        <w:t>deluge / flood spray plant, used with water-based products for flat panels</w:t>
      </w:r>
      <w:r w:rsidRPr="00593B18">
        <w:rPr>
          <w:rFonts w:ascii="Verdana" w:hAnsi="Verdana"/>
          <w:sz w:val="20"/>
          <w:lang w:val="en-GB"/>
        </w:rPr>
        <w:br/>
        <w:t>-</w:t>
      </w:r>
      <w:r w:rsidRPr="00593B18">
        <w:rPr>
          <w:rFonts w:ascii="Verdana" w:hAnsi="Verdana"/>
          <w:sz w:val="20"/>
          <w:lang w:val="en-GB"/>
        </w:rPr>
        <w:tab/>
        <w:t>dipping in water or solvent-based preservatives for wooden articles (mechanical or manual)</w:t>
      </w:r>
    </w:p>
    <w:p w14:paraId="247E2AEE"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Other plant</w:t>
      </w:r>
      <w:r w:rsidR="006C50A0" w:rsidRPr="00593B18">
        <w:rPr>
          <w:rFonts w:ascii="Verdana" w:hAnsi="Verdana"/>
          <w:sz w:val="20"/>
          <w:lang w:val="en-GB"/>
        </w:rPr>
        <w:t xml:space="preserve">: </w:t>
      </w:r>
      <w:r w:rsidRPr="00593B18">
        <w:rPr>
          <w:rFonts w:ascii="Verdana" w:hAnsi="Verdana"/>
          <w:sz w:val="20"/>
          <w:lang w:val="en-GB"/>
        </w:rPr>
        <w:br/>
        <w:t>-</w:t>
      </w:r>
      <w:r w:rsidRPr="00593B18">
        <w:rPr>
          <w:rFonts w:ascii="Verdana" w:hAnsi="Verdana"/>
          <w:sz w:val="20"/>
          <w:lang w:val="en-GB"/>
        </w:rPr>
        <w:tab/>
        <w:t xml:space="preserve">portable spray equipment and paint brushes to apply </w:t>
      </w:r>
      <w:proofErr w:type="spellStart"/>
      <w:r w:rsidRPr="00593B18">
        <w:rPr>
          <w:rFonts w:ascii="Verdana" w:hAnsi="Verdana"/>
          <w:sz w:val="20"/>
          <w:lang w:val="en-GB"/>
        </w:rPr>
        <w:t>antisapstain</w:t>
      </w:r>
      <w:proofErr w:type="spellEnd"/>
      <w:r w:rsidRPr="00593B18">
        <w:rPr>
          <w:rFonts w:ascii="Verdana" w:hAnsi="Verdana"/>
          <w:sz w:val="20"/>
          <w:lang w:val="en-GB"/>
        </w:rPr>
        <w:t xml:space="preserve"> products in forests</w:t>
      </w:r>
      <w:r w:rsidRPr="00593B18">
        <w:rPr>
          <w:rFonts w:ascii="Verdana" w:hAnsi="Verdana"/>
          <w:sz w:val="20"/>
          <w:lang w:val="en-GB"/>
        </w:rPr>
        <w:br/>
        <w:t>-</w:t>
      </w:r>
      <w:r w:rsidRPr="00593B18">
        <w:rPr>
          <w:rFonts w:ascii="Verdana" w:hAnsi="Verdana"/>
          <w:sz w:val="20"/>
          <w:lang w:val="en-GB"/>
        </w:rPr>
        <w:tab/>
        <w:t>spray gun and ventilated workstation to apply preservative to finished articles.</w:t>
      </w:r>
    </w:p>
    <w:p w14:paraId="1741C46E"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There is little information on the application of </w:t>
      </w:r>
      <w:proofErr w:type="spellStart"/>
      <w:r w:rsidRPr="00593B18">
        <w:rPr>
          <w:rFonts w:ascii="Verdana" w:hAnsi="Verdana"/>
          <w:sz w:val="20"/>
          <w:lang w:val="en-GB"/>
        </w:rPr>
        <w:t>antisapstain</w:t>
      </w:r>
      <w:proofErr w:type="spellEnd"/>
      <w:r w:rsidRPr="00593B18">
        <w:rPr>
          <w:rFonts w:ascii="Verdana" w:hAnsi="Verdana"/>
          <w:sz w:val="20"/>
          <w:lang w:val="en-GB"/>
        </w:rPr>
        <w:t xml:space="preserve"> products in industrial plant.</w:t>
      </w:r>
    </w:p>
    <w:p w14:paraId="51196CE0"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Products and Delivery:</w:t>
      </w:r>
    </w:p>
    <w:p w14:paraId="5772C110"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For cyclical processes, product delivery is as kegs of concentrate paste, or as liquid concentrate in IBC or by tanker.  Any dilution of concentrates is done in industrial plant.</w:t>
      </w:r>
    </w:p>
    <w:p w14:paraId="68656E08"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Dipping processes are supplied in 200 l drums or by tanker.  Solvent-based products are ready for use</w:t>
      </w:r>
      <w:r w:rsidR="00E80F9E" w:rsidRPr="00593B18">
        <w:rPr>
          <w:rFonts w:ascii="Verdana" w:hAnsi="Verdana"/>
          <w:sz w:val="20"/>
          <w:lang w:val="en-GB"/>
        </w:rPr>
        <w:t xml:space="preserve">; </w:t>
      </w:r>
      <w:proofErr w:type="gramStart"/>
      <w:r w:rsidR="00E80F9E" w:rsidRPr="00593B18">
        <w:rPr>
          <w:rFonts w:ascii="Verdana" w:hAnsi="Verdana"/>
          <w:sz w:val="20"/>
          <w:lang w:val="en-GB"/>
        </w:rPr>
        <w:t>water</w:t>
      </w:r>
      <w:r w:rsidRPr="00593B18">
        <w:rPr>
          <w:rFonts w:ascii="Verdana" w:hAnsi="Verdana"/>
          <w:sz w:val="20"/>
          <w:lang w:val="en-GB"/>
        </w:rPr>
        <w:t xml:space="preserve"> based</w:t>
      </w:r>
      <w:proofErr w:type="gramEnd"/>
      <w:r w:rsidRPr="00593B18">
        <w:rPr>
          <w:rFonts w:ascii="Verdana" w:hAnsi="Verdana"/>
          <w:sz w:val="20"/>
          <w:lang w:val="en-GB"/>
        </w:rPr>
        <w:t xml:space="preserve"> products are supplied as concentrates.</w:t>
      </w:r>
    </w:p>
    <w:p w14:paraId="163B2657"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rPr>
        <w:t xml:space="preserve">Delivery takes place as </w:t>
      </w:r>
      <w:r w:rsidRPr="00593B18">
        <w:rPr>
          <w:rFonts w:ascii="Verdana" w:hAnsi="Verdana"/>
          <w:sz w:val="20"/>
          <w:lang w:val="en-GB"/>
        </w:rPr>
        <w:t>bulk, IBC, drum (200 litre) and kegs of paste (copper chrome arsenic preservatives).</w:t>
      </w:r>
    </w:p>
    <w:p w14:paraId="763A8DA0" w14:textId="77777777" w:rsidR="006C50A0" w:rsidRDefault="006C50A0"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3F5831E7"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Operations:</w:t>
      </w:r>
    </w:p>
    <w:p w14:paraId="357F51A5"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Vacuum and pressure plant are operated on a cyclical basis and other processes on a batch process with continuous treatment.  Anecdotally, wood preservation processes are more intensive during the spring.</w:t>
      </w:r>
    </w:p>
    <w:p w14:paraId="706C01E7"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In vacuum-pressure processes, wood absorbs 150 litres of preservative solution per m</w:t>
      </w:r>
      <w:r w:rsidRPr="00593B18">
        <w:rPr>
          <w:rFonts w:ascii="Verdana" w:hAnsi="Verdana"/>
          <w:sz w:val="20"/>
          <w:vertAlign w:val="superscript"/>
          <w:lang w:val="en-GB"/>
        </w:rPr>
        <w:t>3</w:t>
      </w:r>
      <w:r w:rsidRPr="00593B18">
        <w:rPr>
          <w:rFonts w:ascii="Verdana" w:hAnsi="Verdana"/>
          <w:sz w:val="20"/>
          <w:lang w:val="en-GB"/>
        </w:rPr>
        <w:t>.  In double vacuum processes, wood absorbs 10 to 50 litres of preservative solution per m</w:t>
      </w:r>
      <w:r w:rsidRPr="00593B18">
        <w:rPr>
          <w:rFonts w:ascii="Verdana" w:hAnsi="Verdana"/>
          <w:sz w:val="20"/>
          <w:vertAlign w:val="superscript"/>
          <w:lang w:val="en-GB"/>
        </w:rPr>
        <w:t>3</w:t>
      </w:r>
      <w:r w:rsidRPr="00593B18">
        <w:rPr>
          <w:rFonts w:ascii="Verdana" w:hAnsi="Verdana"/>
          <w:sz w:val="20"/>
          <w:lang w:val="en-GB"/>
        </w:rPr>
        <w:t>.  In pressure processes, wood absorbs around 300 litres per m</w:t>
      </w:r>
      <w:r w:rsidRPr="00593B18">
        <w:rPr>
          <w:rFonts w:ascii="Verdana" w:hAnsi="Verdana"/>
          <w:sz w:val="20"/>
          <w:vertAlign w:val="superscript"/>
          <w:lang w:val="en-GB"/>
        </w:rPr>
        <w:t>3</w:t>
      </w:r>
      <w:r w:rsidRPr="00593B18">
        <w:rPr>
          <w:rFonts w:ascii="Verdana" w:hAnsi="Verdana"/>
          <w:sz w:val="20"/>
          <w:lang w:val="en-GB"/>
        </w:rPr>
        <w:t>.  For dipping etc., wood appears to absorb 0.2 litres per 4 m</w:t>
      </w:r>
      <w:r w:rsidRPr="00593B18">
        <w:rPr>
          <w:rFonts w:ascii="Verdana" w:hAnsi="Verdana"/>
          <w:sz w:val="20"/>
          <w:vertAlign w:val="superscript"/>
          <w:lang w:val="en-GB"/>
        </w:rPr>
        <w:t>2</w:t>
      </w:r>
      <w:r w:rsidRPr="00593B18">
        <w:rPr>
          <w:rFonts w:ascii="Verdana" w:hAnsi="Verdana"/>
          <w:sz w:val="20"/>
          <w:lang w:val="en-GB"/>
        </w:rPr>
        <w:t xml:space="preserve"> fence panel.</w:t>
      </w:r>
    </w:p>
    <w:p w14:paraId="7A91E863"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In all operations apart from manual dipping and deluge processes, fresh and treated wood is moved using lift trucks.  However, the operators are closely involved with handling restraining straps and treatment machinery, in maintaining the door seals of treatment vessels, in removing fallen wood and sawdust sludge. Sites normally had one or two workers engaged in preservation, and one or two treatment vessels.</w:t>
      </w:r>
    </w:p>
    <w:p w14:paraId="4A8D0657" w14:textId="77777777" w:rsidR="000B0024" w:rsidRDefault="000B0024" w:rsidP="003F2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textAlignment w:val="baseline"/>
      </w:pPr>
      <w:r>
        <w:lastRenderedPageBreak/>
        <w:t>The dipping processes fully automated dipping, automated dipping / immersion as well as manual dipping are differentiated and described in detail as per the corresponding HEEG opinions for exposure assessment for professional operators undertaking industrial treatment of wood by fully automated dipping (2013) and on defaults and appropriate models to assess human exposure for</w:t>
      </w:r>
      <w:r w:rsidR="00E80F9E">
        <w:t xml:space="preserve"> dipping processes (PT8, 2009).</w:t>
      </w:r>
    </w:p>
    <w:p w14:paraId="1F39127F"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The following data </w:t>
      </w:r>
      <w:r>
        <w:rPr>
          <w:rFonts w:ascii="Verdana" w:hAnsi="Verdana"/>
          <w:sz w:val="20"/>
          <w:lang w:val="en-GB"/>
        </w:rPr>
        <w:t xml:space="preserve">according to frequency and duration </w:t>
      </w:r>
      <w:r w:rsidRPr="00593B18">
        <w:rPr>
          <w:rFonts w:ascii="Verdana" w:hAnsi="Verdana"/>
          <w:sz w:val="20"/>
          <w:lang w:val="en-GB"/>
        </w:rPr>
        <w:t>have been taken from HSE surveys.</w:t>
      </w:r>
    </w:p>
    <w:p w14:paraId="6B875246"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vacuum - pressure process:</w:t>
      </w:r>
      <w:r w:rsidRPr="00593B18">
        <w:rPr>
          <w:rFonts w:ascii="Verdana" w:hAnsi="Verdana"/>
          <w:sz w:val="20"/>
          <w:lang w:val="en-GB"/>
        </w:rPr>
        <w:br/>
        <w:t>-</w:t>
      </w:r>
      <w:r w:rsidRPr="00593B18">
        <w:rPr>
          <w:rFonts w:ascii="Verdana" w:hAnsi="Verdana"/>
          <w:sz w:val="20"/>
          <w:lang w:val="en-GB"/>
        </w:rPr>
        <w:tab/>
        <w:t>daily use - cycle time 3 hours, 3 cycles per day.</w:t>
      </w:r>
    </w:p>
    <w:p w14:paraId="416C33DA"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double-vacuum process:</w:t>
      </w:r>
      <w:r w:rsidRPr="00593B18">
        <w:rPr>
          <w:rFonts w:ascii="Verdana" w:hAnsi="Verdana"/>
          <w:sz w:val="20"/>
          <w:lang w:val="en-GB"/>
        </w:rPr>
        <w:br/>
        <w:t>-</w:t>
      </w:r>
      <w:r w:rsidRPr="00593B18">
        <w:rPr>
          <w:rFonts w:ascii="Verdana" w:hAnsi="Verdana"/>
          <w:sz w:val="20"/>
          <w:lang w:val="en-GB"/>
        </w:rPr>
        <w:tab/>
        <w:t>daily use - cycle time 1 hour, 6 cycles per day.</w:t>
      </w:r>
    </w:p>
    <w:p w14:paraId="6F0E05BD"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pressure process:</w:t>
      </w:r>
      <w:r w:rsidRPr="00593B18">
        <w:rPr>
          <w:rFonts w:ascii="Verdana" w:hAnsi="Verdana"/>
          <w:sz w:val="20"/>
          <w:lang w:val="en-GB"/>
        </w:rPr>
        <w:br/>
        <w:t>-</w:t>
      </w:r>
      <w:r w:rsidRPr="00593B18">
        <w:rPr>
          <w:rFonts w:ascii="Verdana" w:hAnsi="Verdana"/>
          <w:sz w:val="20"/>
          <w:lang w:val="en-GB"/>
        </w:rPr>
        <w:tab/>
        <w:t>daily use - cycle time 4 hours or overnight, up to 2 cycles per day.</w:t>
      </w:r>
    </w:p>
    <w:p w14:paraId="07FF11CF"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deluge / flood spray process (conveyor line)</w:t>
      </w:r>
      <w:r w:rsidRPr="00593B18">
        <w:rPr>
          <w:rFonts w:ascii="Verdana" w:hAnsi="Verdana"/>
          <w:sz w:val="20"/>
          <w:lang w:val="en-GB"/>
        </w:rPr>
        <w:br/>
        <w:t>-</w:t>
      </w:r>
      <w:r w:rsidRPr="00593B18">
        <w:rPr>
          <w:rFonts w:ascii="Verdana" w:hAnsi="Verdana"/>
          <w:sz w:val="20"/>
          <w:lang w:val="en-GB"/>
        </w:rPr>
        <w:tab/>
        <w:t xml:space="preserve">used several days a week -, continuously for 2 </w:t>
      </w:r>
      <w:proofErr w:type="gramStart"/>
      <w:r w:rsidRPr="00593B18">
        <w:rPr>
          <w:rFonts w:ascii="Verdana" w:hAnsi="Verdana"/>
          <w:sz w:val="20"/>
          <w:lang w:val="en-GB"/>
        </w:rPr>
        <w:t>hours</w:t>
      </w:r>
      <w:proofErr w:type="gramEnd"/>
    </w:p>
    <w:p w14:paraId="5F5AE646" w14:textId="77777777" w:rsidR="000B0024" w:rsidRDefault="000B0024" w:rsidP="003F2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textAlignment w:val="baseline"/>
      </w:pPr>
      <w:r>
        <w:t>The duration and frequency for the different dipping processes are provided by the HEEG Opinion on Defaults and appropriate models to assess human exposure for dipping processes (PT8, 2009</w:t>
      </w:r>
      <w:proofErr w:type="gramStart"/>
      <w:r>
        <w:t>) :</w:t>
      </w:r>
      <w:proofErr w:type="gramEnd"/>
    </w:p>
    <w:p w14:paraId="3D40EE7C" w14:textId="77777777" w:rsidR="000B0024" w:rsidRDefault="000B0024" w:rsidP="003F2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textAlignment w:val="baseline"/>
      </w:pPr>
      <w:r>
        <w:t>-</w:t>
      </w:r>
      <w:r>
        <w:tab/>
        <w:t>manual dipping: 30 minute per day (once a day)</w:t>
      </w:r>
    </w:p>
    <w:p w14:paraId="7F09E9D4" w14:textId="77777777" w:rsidR="000B0024" w:rsidRPr="00FA3868" w:rsidRDefault="000B0024" w:rsidP="003F2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textAlignment w:val="baseline"/>
      </w:pPr>
      <w:r>
        <w:t>-</w:t>
      </w:r>
      <w:r>
        <w:tab/>
        <w:t xml:space="preserve">automated dipping: 4 dipping cycles per day (duration: several minutes – 60 min) </w:t>
      </w:r>
    </w:p>
    <w:p w14:paraId="3A5C619A" w14:textId="77777777" w:rsidR="000B0024" w:rsidRPr="00593B18" w:rsidRDefault="000B0024" w:rsidP="003F24F9"/>
    <w:p w14:paraId="051926E4"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For m</w:t>
      </w:r>
      <w:r w:rsidRPr="00593B18">
        <w:rPr>
          <w:rFonts w:ascii="Verdana" w:hAnsi="Verdana"/>
          <w:sz w:val="20"/>
          <w:lang w:val="en-GB"/>
        </w:rPr>
        <w:t xml:space="preserve">aintenance, </w:t>
      </w:r>
      <w:proofErr w:type="gramStart"/>
      <w:r w:rsidRPr="00593B18">
        <w:rPr>
          <w:rFonts w:ascii="Verdana" w:hAnsi="Verdana"/>
          <w:sz w:val="20"/>
          <w:lang w:val="en-GB"/>
        </w:rPr>
        <w:t>test</w:t>
      </w:r>
      <w:proofErr w:type="gramEnd"/>
      <w:r w:rsidRPr="00593B18">
        <w:rPr>
          <w:rFonts w:ascii="Verdana" w:hAnsi="Verdana"/>
          <w:sz w:val="20"/>
          <w:lang w:val="en-GB"/>
        </w:rPr>
        <w:t xml:space="preserve"> </w:t>
      </w:r>
      <w:r>
        <w:rPr>
          <w:rFonts w:ascii="Verdana" w:hAnsi="Verdana"/>
          <w:sz w:val="20"/>
          <w:lang w:val="en-GB"/>
        </w:rPr>
        <w:t>and</w:t>
      </w:r>
      <w:r w:rsidRPr="00593B18">
        <w:rPr>
          <w:rFonts w:ascii="Verdana" w:hAnsi="Verdana"/>
          <w:sz w:val="20"/>
          <w:lang w:val="en-GB"/>
        </w:rPr>
        <w:t xml:space="preserve"> clean greasing door seal</w:t>
      </w:r>
      <w:r>
        <w:rPr>
          <w:rFonts w:ascii="Verdana" w:hAnsi="Verdana"/>
          <w:sz w:val="20"/>
          <w:lang w:val="en-GB"/>
        </w:rPr>
        <w:t>s</w:t>
      </w:r>
      <w:r w:rsidRPr="00593B18">
        <w:rPr>
          <w:rFonts w:ascii="Verdana" w:hAnsi="Verdana"/>
          <w:sz w:val="20"/>
          <w:lang w:val="en-GB"/>
        </w:rPr>
        <w:t xml:space="preserve">, collecting fallen timber </w:t>
      </w:r>
      <w:r>
        <w:rPr>
          <w:rFonts w:ascii="Verdana" w:hAnsi="Verdana"/>
          <w:sz w:val="20"/>
          <w:lang w:val="en-GB"/>
        </w:rPr>
        <w:t xml:space="preserve">as well as </w:t>
      </w:r>
      <w:r w:rsidRPr="00593B18">
        <w:rPr>
          <w:rFonts w:ascii="Verdana" w:hAnsi="Verdana"/>
          <w:sz w:val="20"/>
          <w:lang w:val="en-GB"/>
        </w:rPr>
        <w:t>clearing sludge</w:t>
      </w:r>
      <w:r>
        <w:rPr>
          <w:rFonts w:ascii="Verdana" w:hAnsi="Verdana"/>
          <w:sz w:val="20"/>
          <w:lang w:val="en-GB"/>
        </w:rPr>
        <w:t xml:space="preserve"> by professionals have to be considered</w:t>
      </w:r>
      <w:r w:rsidRPr="00593B18">
        <w:rPr>
          <w:rFonts w:ascii="Verdana" w:hAnsi="Verdana"/>
          <w:sz w:val="20"/>
          <w:lang w:val="en-GB"/>
        </w:rPr>
        <w:t>.</w:t>
      </w:r>
    </w:p>
    <w:p w14:paraId="30F5B96B"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The</w:t>
      </w:r>
      <w:r w:rsidRPr="00593B18">
        <w:rPr>
          <w:rFonts w:ascii="Verdana" w:hAnsi="Verdana"/>
          <w:sz w:val="20"/>
          <w:lang w:val="en-GB"/>
        </w:rPr>
        <w:t xml:space="preserve"> </w:t>
      </w:r>
      <w:r>
        <w:rPr>
          <w:rFonts w:ascii="Verdana" w:hAnsi="Verdana"/>
          <w:sz w:val="20"/>
          <w:lang w:val="en-GB"/>
        </w:rPr>
        <w:t>d</w:t>
      </w:r>
      <w:r w:rsidRPr="00593B18">
        <w:rPr>
          <w:rFonts w:ascii="Verdana" w:hAnsi="Verdana"/>
          <w:sz w:val="20"/>
          <w:lang w:val="en-GB"/>
        </w:rPr>
        <w:t>isposal of preservatives is normally as controlled waste</w:t>
      </w:r>
      <w:r>
        <w:rPr>
          <w:rFonts w:ascii="Verdana" w:hAnsi="Verdana"/>
          <w:sz w:val="20"/>
          <w:lang w:val="en-GB"/>
        </w:rPr>
        <w:t>.</w:t>
      </w:r>
    </w:p>
    <w:p w14:paraId="5DD70760"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 xml:space="preserve">Controls: </w:t>
      </w:r>
    </w:p>
    <w:p w14:paraId="1D42CEFC" w14:textId="77777777" w:rsidR="000B002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Personal protective equipment like w</w:t>
      </w:r>
      <w:r w:rsidRPr="00593B18">
        <w:rPr>
          <w:rFonts w:ascii="Verdana" w:hAnsi="Verdana"/>
          <w:sz w:val="20"/>
          <w:lang w:val="en-GB"/>
        </w:rPr>
        <w:t>ork clothing (</w:t>
      </w:r>
      <w:proofErr w:type="gramStart"/>
      <w:r w:rsidRPr="00593B18">
        <w:rPr>
          <w:rFonts w:ascii="Verdana" w:hAnsi="Verdana"/>
          <w:sz w:val="20"/>
          <w:lang w:val="en-GB"/>
        </w:rPr>
        <w:t>e.g.</w:t>
      </w:r>
      <w:proofErr w:type="gramEnd"/>
      <w:r w:rsidRPr="00593B18">
        <w:rPr>
          <w:rFonts w:ascii="Verdana" w:hAnsi="Verdana"/>
          <w:sz w:val="20"/>
          <w:lang w:val="en-GB"/>
        </w:rPr>
        <w:t xml:space="preserve"> coveralls)</w:t>
      </w:r>
      <w:r>
        <w:rPr>
          <w:rFonts w:ascii="Verdana" w:hAnsi="Verdana"/>
          <w:sz w:val="20"/>
          <w:lang w:val="en-GB"/>
        </w:rPr>
        <w:t>,</w:t>
      </w:r>
      <w:r w:rsidRPr="00593B18">
        <w:rPr>
          <w:rFonts w:ascii="Verdana" w:hAnsi="Verdana"/>
          <w:sz w:val="20"/>
          <w:lang w:val="en-GB"/>
        </w:rPr>
        <w:t xml:space="preserve"> protective gloves and footwear</w:t>
      </w:r>
      <w:r>
        <w:rPr>
          <w:rFonts w:ascii="Verdana" w:hAnsi="Verdana"/>
          <w:sz w:val="20"/>
          <w:lang w:val="en-GB"/>
        </w:rPr>
        <w:t xml:space="preserve"> may be used for exposure control</w:t>
      </w:r>
      <w:r w:rsidRPr="00593B18">
        <w:rPr>
          <w:rFonts w:ascii="Verdana" w:hAnsi="Verdana"/>
          <w:sz w:val="20"/>
          <w:lang w:val="en-GB"/>
        </w:rPr>
        <w:t>. Where skin sensitising biocides are used in products, a system of health surveillance (regular skin inspection and recording, by a trained individual) is expected to be in place.</w:t>
      </w:r>
    </w:p>
    <w:p w14:paraId="270B5C9C" w14:textId="77777777" w:rsidR="000B0024" w:rsidRPr="00593B18"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The automated dipping process may be fully automated as per HEEG opinion for exposure assessment for professional operators undertaking industrial treatment of wood by fully automated dipping (2013).</w:t>
      </w:r>
    </w:p>
    <w:p w14:paraId="79EC95F3" w14:textId="77777777" w:rsidR="000B0024" w:rsidRPr="00593B18" w:rsidRDefault="000B0024" w:rsidP="003F24F9">
      <w:pPr>
        <w:widowControl/>
        <w:rPr>
          <w:i/>
          <w:lang w:eastAsia="en-US"/>
        </w:rPr>
      </w:pPr>
      <w:r w:rsidRPr="00593B18">
        <w:rPr>
          <w:i/>
        </w:rPr>
        <w:br w:type="page"/>
      </w:r>
    </w:p>
    <w:p w14:paraId="04417DD9" w14:textId="77777777" w:rsidR="000B0024" w:rsidRPr="00593B18" w:rsidRDefault="000B0024" w:rsidP="000B002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93B18">
        <w:rPr>
          <w:rFonts w:ascii="Verdana" w:hAnsi="Verdana"/>
          <w:b/>
          <w:sz w:val="20"/>
          <w:lang w:val="en-GB"/>
        </w:rPr>
        <w:lastRenderedPageBreak/>
        <w:t>Table: Wood preservatives - pre-treatment in industrial premises (preventive)</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0B0024" w:rsidRPr="00593B18" w14:paraId="06FFB06D" w14:textId="77777777" w:rsidTr="00BB2BEF">
        <w:trPr>
          <w:trHeight w:val="435"/>
        </w:trPr>
        <w:tc>
          <w:tcPr>
            <w:tcW w:w="3195" w:type="dxa"/>
            <w:shd w:val="clear" w:color="auto" w:fill="0046AD" w:themeFill="background1"/>
          </w:tcPr>
          <w:p w14:paraId="5F8596F7"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593B18">
              <w:rPr>
                <w:rFonts w:ascii="Verdana" w:hAnsi="Verdana"/>
                <w:b/>
                <w:color w:val="FFC000"/>
                <w:sz w:val="20"/>
                <w:lang w:val="en-GB"/>
              </w:rPr>
              <w:t>Scenario outline</w:t>
            </w:r>
          </w:p>
        </w:tc>
        <w:tc>
          <w:tcPr>
            <w:tcW w:w="304" w:type="dxa"/>
            <w:shd w:val="clear" w:color="auto" w:fill="0046AD" w:themeFill="background1"/>
          </w:tcPr>
          <w:p w14:paraId="22FD7738"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70D371FD"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593B18">
              <w:rPr>
                <w:rFonts w:ascii="Verdana" w:hAnsi="Verdana"/>
                <w:b/>
                <w:color w:val="FFC000"/>
                <w:sz w:val="20"/>
                <w:lang w:val="en-GB"/>
              </w:rPr>
              <w:t>Time %</w:t>
            </w:r>
          </w:p>
        </w:tc>
        <w:tc>
          <w:tcPr>
            <w:tcW w:w="3420" w:type="dxa"/>
            <w:shd w:val="clear" w:color="auto" w:fill="0046AD" w:themeFill="background1"/>
          </w:tcPr>
          <w:p w14:paraId="7AC8DE28" w14:textId="77777777" w:rsidR="00BB2BEF" w:rsidRPr="00F05C47" w:rsidRDefault="00BB2BEF" w:rsidP="00BB2B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trike/>
                <w:color w:val="FFC000"/>
                <w:sz w:val="20"/>
                <w:lang w:val="en-GB"/>
              </w:rPr>
            </w:pPr>
            <w:r w:rsidRPr="00593B18">
              <w:rPr>
                <w:rFonts w:ascii="Verdana" w:hAnsi="Verdana"/>
                <w:b/>
                <w:color w:val="FFC000"/>
                <w:sz w:val="20"/>
                <w:lang w:val="en-GB"/>
              </w:rPr>
              <w:t>Exposure route and controls</w:t>
            </w:r>
          </w:p>
        </w:tc>
      </w:tr>
      <w:tr w:rsidR="000B0024" w:rsidRPr="00593B18" w14:paraId="585B174C" w14:textId="77777777" w:rsidTr="00400444">
        <w:trPr>
          <w:cantSplit/>
          <w:trHeight w:val="420"/>
        </w:trPr>
        <w:tc>
          <w:tcPr>
            <w:tcW w:w="8955" w:type="dxa"/>
            <w:gridSpan w:val="4"/>
            <w:shd w:val="clear" w:color="auto" w:fill="EEECE1"/>
          </w:tcPr>
          <w:p w14:paraId="1A1FFDDF"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93B18">
              <w:rPr>
                <w:rFonts w:ascii="Verdana" w:hAnsi="Verdana"/>
                <w:b/>
                <w:sz w:val="20"/>
                <w:lang w:val="en-GB"/>
              </w:rPr>
              <w:t>Mixing &amp; loading phase</w:t>
            </w:r>
          </w:p>
        </w:tc>
      </w:tr>
      <w:tr w:rsidR="000B0024" w:rsidRPr="00593B18" w14:paraId="2EAFB838" w14:textId="77777777" w:rsidTr="00400444">
        <w:trPr>
          <w:trHeight w:val="450"/>
        </w:trPr>
        <w:tc>
          <w:tcPr>
            <w:tcW w:w="3195" w:type="dxa"/>
            <w:shd w:val="clear" w:color="auto" w:fill="FFFFFF"/>
          </w:tcPr>
          <w:p w14:paraId="39999CCC"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Connect tanker transfer </w:t>
            </w:r>
            <w:proofErr w:type="gramStart"/>
            <w:r w:rsidRPr="00593B18">
              <w:rPr>
                <w:rFonts w:ascii="Verdana" w:hAnsi="Verdana"/>
                <w:sz w:val="20"/>
                <w:lang w:val="en-GB"/>
              </w:rPr>
              <w:t>lines</w:t>
            </w:r>
            <w:proofErr w:type="gramEnd"/>
          </w:p>
          <w:p w14:paraId="5520FDF3"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Dilute concentrates in plant</w:t>
            </w:r>
          </w:p>
        </w:tc>
        <w:tc>
          <w:tcPr>
            <w:tcW w:w="304" w:type="dxa"/>
            <w:shd w:val="clear" w:color="auto" w:fill="FFFFFF"/>
          </w:tcPr>
          <w:p w14:paraId="6DBB23D3"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F5A399B"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360D524" w14:textId="77777777" w:rsidR="000B0024" w:rsidRDefault="00BB2BEF"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Hands</w:t>
            </w:r>
          </w:p>
          <w:p w14:paraId="34DD73C9" w14:textId="77777777" w:rsidR="00BB2BEF" w:rsidRPr="00593B18" w:rsidRDefault="00BB2BEF"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None</w:t>
            </w:r>
          </w:p>
        </w:tc>
      </w:tr>
      <w:tr w:rsidR="000B0024" w:rsidRPr="00593B18" w14:paraId="3F8D6BC3" w14:textId="77777777" w:rsidTr="00400444">
        <w:trPr>
          <w:cantSplit/>
          <w:trHeight w:val="450"/>
        </w:trPr>
        <w:tc>
          <w:tcPr>
            <w:tcW w:w="8955" w:type="dxa"/>
            <w:gridSpan w:val="4"/>
            <w:shd w:val="clear" w:color="auto" w:fill="EEECE1"/>
          </w:tcPr>
          <w:p w14:paraId="263AF9C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93B18">
              <w:rPr>
                <w:rFonts w:ascii="Verdana" w:hAnsi="Verdana"/>
                <w:b/>
                <w:sz w:val="20"/>
                <w:lang w:val="en-GB"/>
              </w:rPr>
              <w:t>Application phase</w:t>
            </w:r>
          </w:p>
        </w:tc>
      </w:tr>
      <w:tr w:rsidR="000B0024" w:rsidRPr="00593B18" w14:paraId="0087F2EC" w14:textId="77777777" w:rsidTr="00400444">
        <w:trPr>
          <w:trHeight w:val="450"/>
        </w:trPr>
        <w:tc>
          <w:tcPr>
            <w:tcW w:w="3195" w:type="dxa"/>
            <w:shd w:val="clear" w:color="auto" w:fill="FFFFFF"/>
          </w:tcPr>
          <w:p w14:paraId="2F6BE637"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93B18">
              <w:rPr>
                <w:rFonts w:ascii="Verdana" w:hAnsi="Verdana"/>
                <w:sz w:val="20"/>
                <w:u w:val="single"/>
                <w:lang w:val="en-GB"/>
              </w:rPr>
              <w:t>Treatment vessels &amp; dipping</w:t>
            </w:r>
          </w:p>
          <w:p w14:paraId="596BA5AB"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Load wood onto carrier</w:t>
            </w:r>
          </w:p>
          <w:p w14:paraId="11BF7B3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Secure</w:t>
            </w:r>
          </w:p>
          <w:p w14:paraId="79E6F4F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Push into treatment vessel</w:t>
            </w:r>
          </w:p>
          <w:p w14:paraId="2C50E84C"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Seal door, operate </w:t>
            </w:r>
            <w:proofErr w:type="gramStart"/>
            <w:r w:rsidRPr="00593B18">
              <w:rPr>
                <w:rFonts w:ascii="Verdana" w:hAnsi="Verdana"/>
                <w:sz w:val="20"/>
                <w:lang w:val="en-GB"/>
              </w:rPr>
              <w:t>process</w:t>
            </w:r>
            <w:proofErr w:type="gramEnd"/>
          </w:p>
          <w:p w14:paraId="36EC7E8E"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Open door</w:t>
            </w:r>
          </w:p>
          <w:p w14:paraId="29BFEA5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Remove carrier from </w:t>
            </w:r>
            <w:proofErr w:type="gramStart"/>
            <w:r w:rsidRPr="00593B18">
              <w:rPr>
                <w:rFonts w:ascii="Verdana" w:hAnsi="Verdana"/>
                <w:sz w:val="20"/>
                <w:lang w:val="en-GB"/>
              </w:rPr>
              <w:t>vessel</w:t>
            </w:r>
            <w:proofErr w:type="gramEnd"/>
          </w:p>
          <w:p w14:paraId="428E2D3A"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Release straps</w:t>
            </w:r>
          </w:p>
          <w:p w14:paraId="6369DC31"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Convey treated wood to </w:t>
            </w:r>
            <w:proofErr w:type="gramStart"/>
            <w:r w:rsidRPr="00593B18">
              <w:rPr>
                <w:rFonts w:ascii="Verdana" w:hAnsi="Verdana"/>
                <w:sz w:val="20"/>
                <w:lang w:val="en-GB"/>
              </w:rPr>
              <w:t>store</w:t>
            </w:r>
            <w:proofErr w:type="gramEnd"/>
          </w:p>
          <w:p w14:paraId="6F3120A2"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93B18">
              <w:rPr>
                <w:rFonts w:ascii="Verdana" w:hAnsi="Verdana"/>
                <w:sz w:val="20"/>
                <w:u w:val="single"/>
                <w:lang w:val="en-GB"/>
              </w:rPr>
              <w:t>Deluge</w:t>
            </w:r>
          </w:p>
          <w:p w14:paraId="4ABDE914"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Unload treated wood (conveyor)</w:t>
            </w:r>
            <w:r w:rsidRPr="00593B18">
              <w:rPr>
                <w:rFonts w:ascii="Verdana" w:hAnsi="Verdana"/>
                <w:sz w:val="20"/>
                <w:lang w:val="en-GB"/>
              </w:rPr>
              <w:br/>
            </w:r>
          </w:p>
          <w:p w14:paraId="72A3726A"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93B18">
              <w:rPr>
                <w:rFonts w:ascii="Verdana" w:hAnsi="Verdana"/>
                <w:sz w:val="20"/>
                <w:u w:val="single"/>
                <w:lang w:val="en-GB"/>
              </w:rPr>
              <w:t>Manual dipping</w:t>
            </w:r>
          </w:p>
          <w:p w14:paraId="036937A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Manual immersion</w:t>
            </w:r>
          </w:p>
          <w:p w14:paraId="7688F847"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Pour and scrub with </w:t>
            </w:r>
            <w:proofErr w:type="gramStart"/>
            <w:r w:rsidRPr="00593B18">
              <w:rPr>
                <w:rFonts w:ascii="Verdana" w:hAnsi="Verdana"/>
                <w:sz w:val="20"/>
                <w:lang w:val="en-GB"/>
              </w:rPr>
              <w:t>product</w:t>
            </w:r>
            <w:proofErr w:type="gramEnd"/>
          </w:p>
          <w:p w14:paraId="7FA9AA3C"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Remove to drip dry</w:t>
            </w:r>
          </w:p>
        </w:tc>
        <w:tc>
          <w:tcPr>
            <w:tcW w:w="304" w:type="dxa"/>
            <w:shd w:val="clear" w:color="auto" w:fill="FFFFFF"/>
          </w:tcPr>
          <w:p w14:paraId="2AF4B61C"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08FB22D2"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573932E"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DE20AB9" w14:textId="77777777" w:rsidR="00BB2BEF" w:rsidRDefault="00BB2BEF" w:rsidP="00BB2B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Dermal</w:t>
            </w:r>
          </w:p>
          <w:p w14:paraId="43C25231" w14:textId="77777777" w:rsidR="00BB2BEF" w:rsidRPr="00BB2BEF" w:rsidRDefault="00BB2BEF" w:rsidP="00BB2BEF">
            <w:pPr>
              <w:rPr>
                <w:lang w:eastAsia="en-US"/>
              </w:rPr>
            </w:pPr>
          </w:p>
          <w:p w14:paraId="10D80CBA" w14:textId="77777777" w:rsidR="00BB2BEF" w:rsidRPr="00BB2BEF" w:rsidRDefault="00BB2BEF" w:rsidP="00BB2BEF">
            <w:pPr>
              <w:rPr>
                <w:lang w:eastAsia="en-US"/>
              </w:rPr>
            </w:pPr>
          </w:p>
          <w:p w14:paraId="4B6CF6C3" w14:textId="77777777" w:rsidR="00BB2BEF" w:rsidRPr="00BB2BEF" w:rsidRDefault="00BB2BEF" w:rsidP="00BB2BEF">
            <w:pPr>
              <w:rPr>
                <w:lang w:eastAsia="en-US"/>
              </w:rPr>
            </w:pPr>
          </w:p>
          <w:p w14:paraId="2E4383B6" w14:textId="77777777" w:rsidR="00BB2BEF" w:rsidRPr="00BB2BEF" w:rsidRDefault="00BB2BEF" w:rsidP="00BB2BEF">
            <w:pPr>
              <w:rPr>
                <w:lang w:eastAsia="en-US"/>
              </w:rPr>
            </w:pPr>
          </w:p>
          <w:p w14:paraId="6F20B408" w14:textId="77777777" w:rsidR="00BB2BEF" w:rsidRPr="00BB2BEF" w:rsidRDefault="00BB2BEF" w:rsidP="00BB2BEF">
            <w:pPr>
              <w:rPr>
                <w:lang w:eastAsia="en-US"/>
              </w:rPr>
            </w:pPr>
          </w:p>
          <w:p w14:paraId="54A78BB8" w14:textId="77777777" w:rsidR="00BB2BEF" w:rsidRPr="00BB2BEF" w:rsidRDefault="00BB2BEF" w:rsidP="00BB2BEF">
            <w:pPr>
              <w:rPr>
                <w:lang w:eastAsia="en-US"/>
              </w:rPr>
            </w:pPr>
          </w:p>
          <w:p w14:paraId="3AA7F294" w14:textId="77777777" w:rsidR="00BB2BEF" w:rsidRPr="00BB2BEF" w:rsidRDefault="00BB2BEF" w:rsidP="00BB2BEF">
            <w:pPr>
              <w:rPr>
                <w:lang w:eastAsia="en-US"/>
              </w:rPr>
            </w:pPr>
          </w:p>
          <w:p w14:paraId="5811DE59" w14:textId="77777777" w:rsidR="00BB2BEF" w:rsidRPr="00BB2BEF" w:rsidRDefault="00BB2BEF" w:rsidP="00BB2BEF">
            <w:pPr>
              <w:rPr>
                <w:lang w:eastAsia="en-US"/>
              </w:rPr>
            </w:pPr>
          </w:p>
          <w:p w14:paraId="408BDA38" w14:textId="77777777" w:rsidR="00BB2BEF" w:rsidRPr="00BB2BEF" w:rsidRDefault="00BB2BEF" w:rsidP="00BB2BEF">
            <w:pPr>
              <w:rPr>
                <w:lang w:eastAsia="en-US"/>
              </w:rPr>
            </w:pPr>
          </w:p>
          <w:p w14:paraId="503F60AC" w14:textId="77777777" w:rsidR="00BB2BEF" w:rsidRPr="00BB2BEF" w:rsidRDefault="00BB2BEF" w:rsidP="00BB2BEF">
            <w:pPr>
              <w:rPr>
                <w:lang w:eastAsia="en-US"/>
              </w:rPr>
            </w:pPr>
          </w:p>
          <w:p w14:paraId="2A6C8785" w14:textId="77777777" w:rsidR="00BB2BEF" w:rsidRPr="00BB2BEF" w:rsidRDefault="00BB2BEF" w:rsidP="00BB2BEF">
            <w:pPr>
              <w:rPr>
                <w:lang w:eastAsia="en-US"/>
              </w:rPr>
            </w:pPr>
          </w:p>
          <w:p w14:paraId="2097B569" w14:textId="77777777" w:rsidR="00BB2BEF" w:rsidRDefault="00BB2BEF" w:rsidP="00BB2BEF">
            <w:pPr>
              <w:rPr>
                <w:lang w:eastAsia="en-US"/>
              </w:rPr>
            </w:pPr>
          </w:p>
          <w:p w14:paraId="77174A8B" w14:textId="77777777" w:rsidR="00BB2BEF" w:rsidRDefault="00BB2BEF" w:rsidP="00BB2BEF"/>
          <w:p w14:paraId="5393A8B0" w14:textId="77777777" w:rsidR="00BB2BEF" w:rsidRDefault="00BB2BEF" w:rsidP="00BB2BEF">
            <w:pPr>
              <w:rPr>
                <w:lang w:eastAsia="en-US"/>
              </w:rPr>
            </w:pPr>
            <w:r w:rsidRPr="00593B18">
              <w:t xml:space="preserve">Dermal, </w:t>
            </w:r>
            <w:proofErr w:type="gramStart"/>
            <w:r w:rsidRPr="00593B18">
              <w:t>inhaled</w:t>
            </w:r>
            <w:proofErr w:type="gramEnd"/>
          </w:p>
          <w:p w14:paraId="62BB3AE2" w14:textId="77777777" w:rsidR="00BB2BEF" w:rsidRPr="00BB2BEF" w:rsidRDefault="00BB2BEF" w:rsidP="00BB2BEF">
            <w:pPr>
              <w:rPr>
                <w:lang w:eastAsia="en-US"/>
              </w:rPr>
            </w:pPr>
          </w:p>
          <w:p w14:paraId="43CECCDD" w14:textId="77777777" w:rsidR="00BB2BEF" w:rsidRPr="00BB2BEF" w:rsidRDefault="00BB2BEF" w:rsidP="00BB2BEF">
            <w:pPr>
              <w:rPr>
                <w:lang w:eastAsia="en-US"/>
              </w:rPr>
            </w:pPr>
          </w:p>
          <w:p w14:paraId="6F960F2D" w14:textId="77777777" w:rsidR="00BB2BEF" w:rsidRPr="00BB2BEF" w:rsidRDefault="00BB2BEF" w:rsidP="00BB2BEF">
            <w:pPr>
              <w:rPr>
                <w:lang w:eastAsia="en-US"/>
              </w:rPr>
            </w:pPr>
          </w:p>
          <w:p w14:paraId="6AD129D4" w14:textId="77777777" w:rsidR="00BB2BEF" w:rsidRDefault="00BB2BEF" w:rsidP="00BB2BEF">
            <w:pPr>
              <w:rPr>
                <w:lang w:eastAsia="en-US"/>
              </w:rPr>
            </w:pPr>
          </w:p>
          <w:p w14:paraId="753EAD36" w14:textId="77777777" w:rsidR="000B0024" w:rsidRPr="00BB2BEF" w:rsidRDefault="00BB2BEF" w:rsidP="00BB2BEF">
            <w:pPr>
              <w:rPr>
                <w:lang w:eastAsia="en-US"/>
              </w:rPr>
            </w:pPr>
            <w:r w:rsidRPr="00593B18">
              <w:t>Dermal</w:t>
            </w:r>
          </w:p>
        </w:tc>
      </w:tr>
      <w:tr w:rsidR="000B0024" w:rsidRPr="00593B18" w14:paraId="73C02090" w14:textId="77777777" w:rsidTr="00400444">
        <w:trPr>
          <w:cantSplit/>
          <w:trHeight w:val="450"/>
        </w:trPr>
        <w:tc>
          <w:tcPr>
            <w:tcW w:w="8955" w:type="dxa"/>
            <w:gridSpan w:val="4"/>
            <w:shd w:val="clear" w:color="auto" w:fill="EEECE1"/>
          </w:tcPr>
          <w:p w14:paraId="7A7EF66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93B18">
              <w:rPr>
                <w:rFonts w:ascii="Verdana" w:hAnsi="Verdana"/>
                <w:b/>
                <w:sz w:val="20"/>
                <w:lang w:val="en-GB"/>
              </w:rPr>
              <w:t>Post-application phase (includes disposal)</w:t>
            </w:r>
          </w:p>
        </w:tc>
      </w:tr>
      <w:tr w:rsidR="000B0024" w:rsidRPr="00593B18" w14:paraId="6EDEECEF" w14:textId="77777777" w:rsidTr="00400444">
        <w:trPr>
          <w:trHeight w:val="495"/>
        </w:trPr>
        <w:tc>
          <w:tcPr>
            <w:tcW w:w="3195" w:type="dxa"/>
            <w:shd w:val="clear" w:color="auto" w:fill="FFFFFF"/>
          </w:tcPr>
          <w:p w14:paraId="2CAE3ACF"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93B18">
              <w:rPr>
                <w:rFonts w:ascii="Verdana" w:hAnsi="Verdana"/>
                <w:sz w:val="20"/>
                <w:u w:val="single"/>
                <w:lang w:val="en-GB"/>
              </w:rPr>
              <w:t>Treatment vessels</w:t>
            </w:r>
          </w:p>
          <w:p w14:paraId="3312F2D6"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Grease / replace door </w:t>
            </w:r>
            <w:proofErr w:type="gramStart"/>
            <w:r w:rsidRPr="00593B18">
              <w:rPr>
                <w:rFonts w:ascii="Verdana" w:hAnsi="Verdana"/>
                <w:sz w:val="20"/>
                <w:lang w:val="en-GB"/>
              </w:rPr>
              <w:t>seals</w:t>
            </w:r>
            <w:proofErr w:type="gramEnd"/>
          </w:p>
          <w:p w14:paraId="78FADB33"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 xml:space="preserve">Remove fallen wood from </w:t>
            </w:r>
            <w:proofErr w:type="gramStart"/>
            <w:r w:rsidRPr="00593B18">
              <w:rPr>
                <w:rFonts w:ascii="Verdana" w:hAnsi="Verdana"/>
                <w:sz w:val="20"/>
                <w:lang w:val="en-GB"/>
              </w:rPr>
              <w:t>vessel</w:t>
            </w:r>
            <w:proofErr w:type="gramEnd"/>
          </w:p>
          <w:p w14:paraId="4AB81D1A"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Clear sump / sludge</w:t>
            </w:r>
          </w:p>
          <w:p w14:paraId="144145BD"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Sampling</w:t>
            </w:r>
          </w:p>
          <w:p w14:paraId="271D2E97"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Disposal - tanker</w:t>
            </w:r>
          </w:p>
          <w:p w14:paraId="259122E9"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93B18">
              <w:rPr>
                <w:rFonts w:ascii="Verdana" w:hAnsi="Verdana"/>
                <w:sz w:val="20"/>
                <w:u w:val="single"/>
                <w:lang w:val="en-GB"/>
              </w:rPr>
              <w:t>Deluge</w:t>
            </w:r>
          </w:p>
          <w:p w14:paraId="4BF50622"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Clean spray nozzles</w:t>
            </w:r>
          </w:p>
        </w:tc>
        <w:tc>
          <w:tcPr>
            <w:tcW w:w="304" w:type="dxa"/>
            <w:shd w:val="clear" w:color="auto" w:fill="FFFFFF"/>
          </w:tcPr>
          <w:p w14:paraId="11F916C1"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1BEA99C5"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219E220"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604AB03" w14:textId="77777777" w:rsidR="000B0024" w:rsidRPr="00593B18"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C214D34" w14:textId="77777777" w:rsidR="00530E96" w:rsidRDefault="00530E96"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93B18">
              <w:rPr>
                <w:rFonts w:ascii="Verdana" w:hAnsi="Verdana"/>
                <w:sz w:val="20"/>
                <w:lang w:val="en-GB"/>
              </w:rPr>
              <w:t>Hands</w:t>
            </w:r>
          </w:p>
          <w:p w14:paraId="249BD029" w14:textId="77777777" w:rsidR="00581835" w:rsidRDefault="00530E96" w:rsidP="00530E96">
            <w:pPr>
              <w:rPr>
                <w:lang w:eastAsia="en-US"/>
              </w:rPr>
            </w:pPr>
            <w:r w:rsidRPr="00593B18">
              <w:t>Dermal</w:t>
            </w:r>
          </w:p>
          <w:p w14:paraId="088D6993" w14:textId="77777777" w:rsidR="00581835" w:rsidRDefault="00581835" w:rsidP="00581835">
            <w:pPr>
              <w:rPr>
                <w:lang w:eastAsia="en-US"/>
              </w:rPr>
            </w:pPr>
          </w:p>
          <w:p w14:paraId="3417D41E" w14:textId="77777777" w:rsidR="00581835" w:rsidRDefault="00581835" w:rsidP="00581835">
            <w:pPr>
              <w:rPr>
                <w:lang w:eastAsia="en-US"/>
              </w:rPr>
            </w:pPr>
            <w:r w:rsidRPr="00593B18">
              <w:t>Dermal</w:t>
            </w:r>
          </w:p>
          <w:p w14:paraId="113140B8" w14:textId="77777777" w:rsidR="00581835" w:rsidRDefault="00581835" w:rsidP="00581835">
            <w:pPr>
              <w:rPr>
                <w:lang w:eastAsia="en-US"/>
              </w:rPr>
            </w:pPr>
          </w:p>
          <w:p w14:paraId="298C80B4" w14:textId="77777777" w:rsidR="00581835" w:rsidRDefault="00581835" w:rsidP="00581835">
            <w:pPr>
              <w:rPr>
                <w:lang w:eastAsia="en-US"/>
              </w:rPr>
            </w:pPr>
            <w:r w:rsidRPr="00593B18">
              <w:t>Hands</w:t>
            </w:r>
          </w:p>
          <w:p w14:paraId="0E32332A" w14:textId="77777777" w:rsidR="00581835" w:rsidRDefault="00581835" w:rsidP="00581835"/>
          <w:p w14:paraId="36E18775" w14:textId="77777777" w:rsidR="00581835" w:rsidRDefault="00581835" w:rsidP="00581835">
            <w:pPr>
              <w:rPr>
                <w:lang w:eastAsia="en-US"/>
              </w:rPr>
            </w:pPr>
            <w:r w:rsidRPr="00593B18">
              <w:t>Hands</w:t>
            </w:r>
          </w:p>
          <w:p w14:paraId="05166C00" w14:textId="77777777" w:rsidR="00581835" w:rsidRPr="00581835" w:rsidRDefault="00581835" w:rsidP="00581835">
            <w:pPr>
              <w:rPr>
                <w:lang w:eastAsia="en-US"/>
              </w:rPr>
            </w:pPr>
          </w:p>
          <w:p w14:paraId="4839DCF8" w14:textId="77777777" w:rsidR="00581835" w:rsidRPr="00581835" w:rsidRDefault="00581835" w:rsidP="00581835">
            <w:pPr>
              <w:rPr>
                <w:lang w:eastAsia="en-US"/>
              </w:rPr>
            </w:pPr>
            <w:r w:rsidRPr="00593B18">
              <w:t>Hands</w:t>
            </w:r>
          </w:p>
        </w:tc>
      </w:tr>
    </w:tbl>
    <w:p w14:paraId="79347AAA" w14:textId="77777777" w:rsidR="000B0024" w:rsidRDefault="000B0024" w:rsidP="000B0024">
      <w:pPr>
        <w:widowControl/>
      </w:pPr>
    </w:p>
    <w:p w14:paraId="6D52D70C" w14:textId="77777777" w:rsidR="000B0024" w:rsidRDefault="000B0024" w:rsidP="000B0024">
      <w:pPr>
        <w:widowControl/>
      </w:pPr>
    </w:p>
    <w:p w14:paraId="1E10DAFA" w14:textId="77777777" w:rsidR="000B0024" w:rsidRPr="00593B18" w:rsidRDefault="000B0024" w:rsidP="00811E47">
      <w:pPr>
        <w:pStyle w:val="Heading5"/>
        <w:numPr>
          <w:ilvl w:val="0"/>
          <w:numId w:val="120"/>
        </w:numPr>
        <w:ind w:left="709" w:hanging="709"/>
      </w:pPr>
      <w:r w:rsidRPr="00593B18">
        <w:lastRenderedPageBreak/>
        <w:t>Other wood preservatives</w:t>
      </w:r>
    </w:p>
    <w:p w14:paraId="07AD66CA"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This type has been taken to cover all curative treatments. Much of the following statement has been condensed from an OECD review.</w:t>
      </w:r>
    </w:p>
    <w:p w14:paraId="224D0F2D"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P</w:t>
      </w:r>
      <w:r w:rsidRPr="002020A4">
        <w:rPr>
          <w:rFonts w:ascii="Verdana" w:hAnsi="Verdana"/>
          <w:sz w:val="20"/>
          <w:lang w:val="en-GB"/>
        </w:rPr>
        <w:t xml:space="preserve">rofessionals can undertake most of the processes. </w:t>
      </w:r>
      <w:r>
        <w:rPr>
          <w:rFonts w:ascii="Verdana" w:hAnsi="Verdana"/>
          <w:sz w:val="20"/>
          <w:lang w:val="en-GB"/>
        </w:rPr>
        <w:t>S</w:t>
      </w:r>
      <w:r w:rsidRPr="002020A4">
        <w:rPr>
          <w:rFonts w:ascii="Verdana" w:hAnsi="Verdana"/>
          <w:sz w:val="20"/>
          <w:lang w:val="en-GB"/>
        </w:rPr>
        <w:t xml:space="preserve">ome products are restricted to </w:t>
      </w:r>
      <w:r>
        <w:rPr>
          <w:rFonts w:ascii="Verdana" w:hAnsi="Verdana"/>
          <w:sz w:val="20"/>
          <w:lang w:val="en-GB"/>
        </w:rPr>
        <w:t>them</w:t>
      </w:r>
      <w:r w:rsidRPr="002020A4">
        <w:rPr>
          <w:rFonts w:ascii="Verdana" w:hAnsi="Verdana"/>
          <w:sz w:val="20"/>
          <w:lang w:val="en-GB"/>
        </w:rPr>
        <w:t>.</w:t>
      </w:r>
    </w:p>
    <w:p w14:paraId="014C093E"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Plant &amp; equipment:</w:t>
      </w:r>
    </w:p>
    <w:p w14:paraId="5D0B4578"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Spray equipment can be hired, though professionals may own their own equipment.</w:t>
      </w:r>
    </w:p>
    <w:p w14:paraId="14750469"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 Fumigation equipment </w:t>
      </w:r>
      <w:r>
        <w:rPr>
          <w:rFonts w:ascii="Verdana" w:hAnsi="Verdana"/>
          <w:sz w:val="20"/>
          <w:lang w:val="en-GB"/>
        </w:rPr>
        <w:t xml:space="preserve">is </w:t>
      </w:r>
      <w:r w:rsidRPr="002020A4">
        <w:rPr>
          <w:rFonts w:ascii="Verdana" w:hAnsi="Verdana"/>
          <w:sz w:val="20"/>
          <w:lang w:val="en-GB"/>
        </w:rPr>
        <w:t>held by professional fumigators.</w:t>
      </w:r>
    </w:p>
    <w:p w14:paraId="6836D9BA"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Products:</w:t>
      </w:r>
    </w:p>
    <w:p w14:paraId="1B4BAD82"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 These are solvent or </w:t>
      </w:r>
      <w:proofErr w:type="gramStart"/>
      <w:r w:rsidRPr="002020A4">
        <w:rPr>
          <w:rFonts w:ascii="Verdana" w:hAnsi="Verdana"/>
          <w:sz w:val="20"/>
          <w:lang w:val="en-GB"/>
        </w:rPr>
        <w:t>water based</w:t>
      </w:r>
      <w:proofErr w:type="gramEnd"/>
      <w:r w:rsidRPr="002020A4">
        <w:rPr>
          <w:rFonts w:ascii="Verdana" w:hAnsi="Verdana"/>
          <w:sz w:val="20"/>
          <w:lang w:val="en-GB"/>
        </w:rPr>
        <w:t xml:space="preserve"> products, supplied as concentrates for dilution on site, or ready for use.  The nominal concentrations of active substances (fungicides and insecticides) for in-use product are less than 1% w/w. Retail outlets supply non-professional products in 1 to 10 litre cans.</w:t>
      </w:r>
    </w:p>
    <w:p w14:paraId="414C0E25"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 </w:t>
      </w:r>
      <w:r>
        <w:rPr>
          <w:rFonts w:ascii="Verdana" w:hAnsi="Verdana"/>
          <w:sz w:val="20"/>
          <w:lang w:val="en-GB"/>
        </w:rPr>
        <w:t xml:space="preserve">There may be </w:t>
      </w:r>
      <w:proofErr w:type="spellStart"/>
      <w:r w:rsidRPr="002020A4">
        <w:rPr>
          <w:rFonts w:ascii="Verdana" w:hAnsi="Verdana"/>
          <w:sz w:val="20"/>
          <w:lang w:val="en-GB"/>
        </w:rPr>
        <w:t>gas</w:t>
      </w:r>
      <w:r>
        <w:rPr>
          <w:rFonts w:ascii="Verdana" w:hAnsi="Verdana"/>
          <w:sz w:val="20"/>
          <w:lang w:val="en-GB"/>
        </w:rPr>
        <w:t>or</w:t>
      </w:r>
      <w:proofErr w:type="spellEnd"/>
      <w:r w:rsidRPr="002020A4">
        <w:rPr>
          <w:rFonts w:ascii="Verdana" w:hAnsi="Verdana"/>
          <w:sz w:val="20"/>
          <w:lang w:val="en-GB"/>
        </w:rPr>
        <w:t xml:space="preserve"> volatile liquids.</w:t>
      </w:r>
    </w:p>
    <w:p w14:paraId="1DC78AF1"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Delivery:</w:t>
      </w:r>
    </w:p>
    <w:p w14:paraId="0B2A0FCD"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 </w:t>
      </w:r>
      <w:r>
        <w:rPr>
          <w:rFonts w:ascii="Verdana" w:hAnsi="Verdana"/>
          <w:sz w:val="20"/>
          <w:lang w:val="en-GB"/>
        </w:rPr>
        <w:t>Products</w:t>
      </w:r>
      <w:r w:rsidRPr="002020A4">
        <w:rPr>
          <w:rFonts w:ascii="Verdana" w:hAnsi="Verdana"/>
          <w:sz w:val="20"/>
          <w:lang w:val="en-GB"/>
        </w:rPr>
        <w:t xml:space="preserve"> are normally obtained from wholesalers in containers up to 25 litres</w:t>
      </w:r>
      <w:r>
        <w:rPr>
          <w:rFonts w:ascii="Verdana" w:hAnsi="Verdana"/>
          <w:sz w:val="20"/>
          <w:lang w:val="en-GB"/>
        </w:rPr>
        <w:t xml:space="preserve"> and </w:t>
      </w:r>
      <w:r w:rsidRPr="002020A4">
        <w:rPr>
          <w:rFonts w:ascii="Verdana" w:hAnsi="Verdana"/>
          <w:sz w:val="20"/>
          <w:lang w:val="en-GB"/>
        </w:rPr>
        <w:t>ordered from suppliers.</w:t>
      </w:r>
    </w:p>
    <w:p w14:paraId="67ACF38D"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Process and operations</w:t>
      </w:r>
      <w:r>
        <w:rPr>
          <w:rFonts w:ascii="Verdana" w:hAnsi="Verdana"/>
          <w:sz w:val="20"/>
          <w:lang w:val="en-GB"/>
        </w:rPr>
        <w:t>:</w:t>
      </w:r>
    </w:p>
    <w:p w14:paraId="71085E62"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Spraying (treating structures for rot and insect infestation of wood):</w:t>
      </w:r>
      <w:r w:rsidRPr="002020A4">
        <w:rPr>
          <w:rFonts w:ascii="Verdana" w:hAnsi="Verdana"/>
          <w:sz w:val="20"/>
          <w:lang w:val="en-GB"/>
        </w:rPr>
        <w:br/>
        <w:t>-</w:t>
      </w:r>
      <w:r w:rsidRPr="002020A4">
        <w:rPr>
          <w:rFonts w:ascii="Verdana" w:hAnsi="Verdana"/>
          <w:sz w:val="20"/>
          <w:lang w:val="en-GB"/>
        </w:rPr>
        <w:tab/>
        <w:t xml:space="preserve">low-medium </w:t>
      </w:r>
      <w:r w:rsidR="006C50A0" w:rsidRPr="002020A4">
        <w:rPr>
          <w:rFonts w:ascii="Verdana" w:hAnsi="Verdana"/>
          <w:sz w:val="20"/>
          <w:lang w:val="en-GB"/>
        </w:rPr>
        <w:t>pressure - 4 to 7 bars</w:t>
      </w:r>
      <w:r w:rsidRPr="002020A4">
        <w:rPr>
          <w:rFonts w:ascii="Verdana" w:hAnsi="Verdana"/>
          <w:sz w:val="20"/>
          <w:lang w:val="en-GB"/>
        </w:rPr>
        <w:t xml:space="preserve"> - electric or fuel driven pump and preservative reservoir</w:t>
      </w:r>
      <w:r w:rsidRPr="002020A4">
        <w:rPr>
          <w:rFonts w:ascii="Verdana" w:hAnsi="Verdana"/>
          <w:sz w:val="20"/>
          <w:lang w:val="en-GB"/>
        </w:rPr>
        <w:br/>
        <w:t>-</w:t>
      </w:r>
      <w:r w:rsidRPr="002020A4">
        <w:rPr>
          <w:rFonts w:ascii="Verdana" w:hAnsi="Verdana"/>
          <w:sz w:val="20"/>
          <w:lang w:val="en-GB"/>
        </w:rPr>
        <w:tab/>
        <w:t>low pressure - 1 to 3 Bar, - compression sprayer, garden spray equipment or powered sprayer.</w:t>
      </w:r>
    </w:p>
    <w:p w14:paraId="6919C099"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Hand-held tool application to wooden structures and fences:</w:t>
      </w:r>
      <w:r w:rsidRPr="002020A4">
        <w:rPr>
          <w:rFonts w:ascii="Verdana" w:hAnsi="Verdana"/>
          <w:sz w:val="20"/>
          <w:lang w:val="en-GB"/>
        </w:rPr>
        <w:br/>
        <w:t>-</w:t>
      </w:r>
      <w:r w:rsidRPr="002020A4">
        <w:rPr>
          <w:rFonts w:ascii="Verdana" w:hAnsi="Verdana"/>
          <w:sz w:val="20"/>
          <w:lang w:val="en-GB"/>
        </w:rPr>
        <w:tab/>
        <w:t>brush for mobile fluids</w:t>
      </w:r>
      <w:r w:rsidRPr="002020A4">
        <w:rPr>
          <w:rFonts w:ascii="Verdana" w:hAnsi="Verdana"/>
          <w:sz w:val="20"/>
          <w:lang w:val="en-GB"/>
        </w:rPr>
        <w:br/>
        <w:t>-</w:t>
      </w:r>
      <w:r w:rsidRPr="002020A4">
        <w:rPr>
          <w:rFonts w:ascii="Verdana" w:hAnsi="Verdana"/>
          <w:sz w:val="20"/>
          <w:lang w:val="en-GB"/>
        </w:rPr>
        <w:tab/>
        <w:t xml:space="preserve">trowel, </w:t>
      </w:r>
      <w:proofErr w:type="gramStart"/>
      <w:r w:rsidRPr="002020A4">
        <w:rPr>
          <w:rFonts w:ascii="Verdana" w:hAnsi="Verdana"/>
          <w:sz w:val="20"/>
          <w:lang w:val="en-GB"/>
        </w:rPr>
        <w:t>float</w:t>
      </w:r>
      <w:proofErr w:type="gramEnd"/>
      <w:r w:rsidRPr="002020A4">
        <w:rPr>
          <w:rFonts w:ascii="Verdana" w:hAnsi="Verdana"/>
          <w:sz w:val="20"/>
          <w:lang w:val="en-GB"/>
        </w:rPr>
        <w:t xml:space="preserve"> or caulking tool (local damage</w:t>
      </w:r>
      <w:r w:rsidRPr="002020A4">
        <w:rPr>
          <w:rFonts w:ascii="Verdana" w:hAnsi="Verdana"/>
          <w:sz w:val="20"/>
          <w:lang w:val="en-GB"/>
        </w:rPr>
        <w:br/>
        <w:t>-</w:t>
      </w:r>
      <w:r w:rsidRPr="002020A4">
        <w:rPr>
          <w:rFonts w:ascii="Verdana" w:hAnsi="Verdana"/>
          <w:sz w:val="20"/>
          <w:lang w:val="en-GB"/>
        </w:rPr>
        <w:tab/>
        <w:t>wrapping with impregnated fabric (utility poles - professional use only, no use data)</w:t>
      </w:r>
    </w:p>
    <w:p w14:paraId="1BFE961C"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E80F9E">
        <w:rPr>
          <w:rFonts w:ascii="Verdana" w:hAnsi="Verdana"/>
          <w:b/>
          <w:sz w:val="20"/>
          <w:lang w:val="en-GB"/>
        </w:rPr>
        <w:t>Other</w:t>
      </w:r>
      <w:r w:rsidR="00E80F9E" w:rsidRPr="00E80F9E">
        <w:rPr>
          <w:rFonts w:ascii="Verdana" w:hAnsi="Verdana"/>
          <w:b/>
          <w:sz w:val="20"/>
          <w:lang w:val="en-GB"/>
        </w:rPr>
        <w:t xml:space="preserve">: </w:t>
      </w:r>
      <w:r w:rsidRPr="002020A4">
        <w:rPr>
          <w:rFonts w:ascii="Verdana" w:hAnsi="Verdana"/>
          <w:sz w:val="20"/>
          <w:lang w:val="en-GB"/>
        </w:rPr>
        <w:br/>
        <w:t>-</w:t>
      </w:r>
      <w:r w:rsidRPr="002020A4">
        <w:rPr>
          <w:rFonts w:ascii="Verdana" w:hAnsi="Verdana"/>
          <w:sz w:val="20"/>
          <w:lang w:val="en-GB"/>
        </w:rPr>
        <w:tab/>
        <w:t>injection into woodworm holes with hand-held aerosol can</w:t>
      </w:r>
      <w:r w:rsidRPr="002020A4">
        <w:rPr>
          <w:rFonts w:ascii="Verdana" w:hAnsi="Verdana"/>
          <w:sz w:val="20"/>
          <w:lang w:val="en-GB"/>
        </w:rPr>
        <w:br/>
        <w:t>-</w:t>
      </w:r>
      <w:r w:rsidRPr="002020A4">
        <w:rPr>
          <w:rFonts w:ascii="Verdana" w:hAnsi="Verdana"/>
          <w:sz w:val="20"/>
          <w:lang w:val="en-GB"/>
        </w:rPr>
        <w:tab/>
        <w:t>preservative of furniture polishes</w:t>
      </w:r>
      <w:r w:rsidRPr="002020A4">
        <w:rPr>
          <w:rFonts w:ascii="Verdana" w:hAnsi="Verdana"/>
          <w:sz w:val="20"/>
          <w:lang w:val="en-GB"/>
        </w:rPr>
        <w:br/>
        <w:t>-</w:t>
      </w:r>
      <w:r w:rsidRPr="002020A4">
        <w:rPr>
          <w:rFonts w:ascii="Verdana" w:hAnsi="Verdana"/>
          <w:sz w:val="20"/>
          <w:lang w:val="en-GB"/>
        </w:rPr>
        <w:tab/>
        <w:t>sub-soil injection to halt rot in wooden foundations</w:t>
      </w:r>
    </w:p>
    <w:p w14:paraId="10D17290" w14:textId="77777777" w:rsidR="000B0024" w:rsidRPr="002020A4" w:rsidRDefault="000B0024" w:rsidP="00811E47">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fumigation of structure infested with wood destroying </w:t>
      </w:r>
      <w:proofErr w:type="gramStart"/>
      <w:r w:rsidRPr="002020A4">
        <w:rPr>
          <w:rFonts w:ascii="Verdana" w:hAnsi="Verdana"/>
          <w:sz w:val="20"/>
          <w:lang w:val="en-GB"/>
        </w:rPr>
        <w:t>insects</w:t>
      </w:r>
      <w:proofErr w:type="gramEnd"/>
    </w:p>
    <w:p w14:paraId="4E24AF3D"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Many professional activities require considerable site preparation, and the use of preservative is less than </w:t>
      </w:r>
      <w:r>
        <w:rPr>
          <w:rFonts w:ascii="Verdana" w:hAnsi="Verdana"/>
          <w:sz w:val="20"/>
          <w:lang w:val="en-GB"/>
        </w:rPr>
        <w:t>half the time spent at the job.</w:t>
      </w:r>
    </w:p>
    <w:p w14:paraId="7063A873"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Frequency, duration &amp; quantity:</w:t>
      </w:r>
    </w:p>
    <w:p w14:paraId="3A423632"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Low to medium pressure spraying</w:t>
      </w:r>
      <w:r w:rsidR="00EC0E63" w:rsidRPr="002020A4">
        <w:rPr>
          <w:rFonts w:ascii="Verdana" w:hAnsi="Verdana"/>
          <w:sz w:val="20"/>
          <w:lang w:val="en-GB"/>
        </w:rPr>
        <w:t xml:space="preserve">: </w:t>
      </w:r>
      <w:r w:rsidRPr="002020A4">
        <w:rPr>
          <w:rFonts w:ascii="Verdana" w:hAnsi="Verdana"/>
          <w:sz w:val="20"/>
          <w:lang w:val="en-GB"/>
        </w:rPr>
        <w:br/>
        <w:t>-</w:t>
      </w:r>
      <w:r w:rsidRPr="002020A4">
        <w:rPr>
          <w:rFonts w:ascii="Verdana" w:hAnsi="Verdana"/>
          <w:sz w:val="20"/>
          <w:lang w:val="en-GB"/>
        </w:rPr>
        <w:tab/>
        <w:t>a few days a week, maximum 2 uses daily.</w:t>
      </w:r>
      <w:r w:rsidRPr="002020A4">
        <w:rPr>
          <w:rFonts w:ascii="Verdana" w:hAnsi="Verdana"/>
          <w:sz w:val="20"/>
          <w:lang w:val="en-GB"/>
        </w:rPr>
        <w:br/>
        <w:t>-</w:t>
      </w:r>
      <w:r w:rsidRPr="002020A4">
        <w:rPr>
          <w:rFonts w:ascii="Verdana" w:hAnsi="Verdana"/>
          <w:sz w:val="20"/>
          <w:lang w:val="en-GB"/>
        </w:rPr>
        <w:tab/>
        <w:t>40 minutes per use (range 6 to 100 minutes' spraying).</w:t>
      </w:r>
      <w:r w:rsidRPr="002020A4">
        <w:rPr>
          <w:rFonts w:ascii="Verdana" w:hAnsi="Verdana"/>
          <w:sz w:val="20"/>
          <w:lang w:val="en-GB"/>
        </w:rPr>
        <w:br/>
        <w:t>-</w:t>
      </w:r>
      <w:r w:rsidRPr="002020A4">
        <w:rPr>
          <w:rFonts w:ascii="Verdana" w:hAnsi="Verdana"/>
          <w:sz w:val="20"/>
          <w:lang w:val="en-GB"/>
        </w:rPr>
        <w:tab/>
        <w:t>quantity used - 0.35 litres per m</w:t>
      </w:r>
      <w:r w:rsidRPr="002020A4">
        <w:rPr>
          <w:rFonts w:ascii="Verdana" w:hAnsi="Verdana"/>
          <w:sz w:val="20"/>
          <w:vertAlign w:val="superscript"/>
          <w:lang w:val="en-GB"/>
        </w:rPr>
        <w:t>2</w:t>
      </w:r>
      <w:r w:rsidRPr="002020A4">
        <w:rPr>
          <w:rFonts w:ascii="Verdana" w:hAnsi="Verdana"/>
          <w:sz w:val="20"/>
          <w:lang w:val="en-GB"/>
        </w:rPr>
        <w:t xml:space="preserve"> of wood surface, median quantity used per job, 47 litres.</w:t>
      </w:r>
    </w:p>
    <w:p w14:paraId="1925DDBB"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Low pressure spraying (mostly non-professional uses):</w:t>
      </w:r>
      <w:r w:rsidRPr="002020A4">
        <w:rPr>
          <w:rFonts w:ascii="Verdana" w:hAnsi="Verdana"/>
          <w:sz w:val="20"/>
          <w:lang w:val="en-GB"/>
        </w:rPr>
        <w:br/>
        <w:t>-</w:t>
      </w:r>
      <w:r w:rsidRPr="002020A4">
        <w:rPr>
          <w:rFonts w:ascii="Verdana" w:hAnsi="Verdana"/>
          <w:sz w:val="20"/>
          <w:lang w:val="en-GB"/>
        </w:rPr>
        <w:tab/>
        <w:t>once or twice only, duration estimate - 40 minutes</w:t>
      </w:r>
      <w:r w:rsidRPr="002020A4">
        <w:rPr>
          <w:rFonts w:ascii="Verdana" w:hAnsi="Verdana"/>
          <w:sz w:val="20"/>
          <w:lang w:val="en-GB"/>
        </w:rPr>
        <w:br/>
        <w:t>-</w:t>
      </w:r>
      <w:r w:rsidRPr="002020A4">
        <w:rPr>
          <w:rFonts w:ascii="Verdana" w:hAnsi="Verdana"/>
          <w:sz w:val="20"/>
          <w:lang w:val="en-GB"/>
        </w:rPr>
        <w:tab/>
        <w:t>quantity used unknown, perhaps less than 10 litres.</w:t>
      </w:r>
    </w:p>
    <w:p w14:paraId="5CB7FFEF" w14:textId="77777777" w:rsidR="000B0024" w:rsidRPr="00E80F9E" w:rsidRDefault="000B0024" w:rsidP="003F24F9">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ind w:left="0"/>
        <w:textAlignment w:val="baseline"/>
        <w:rPr>
          <w:b/>
        </w:rPr>
      </w:pPr>
      <w:r w:rsidRPr="00E80F9E">
        <w:rPr>
          <w:b/>
        </w:rPr>
        <w:t>Manual dipping:</w:t>
      </w:r>
    </w:p>
    <w:p w14:paraId="19E26C16" w14:textId="77777777" w:rsidR="000B0024" w:rsidRDefault="000B0024" w:rsidP="00811E47">
      <w:pPr>
        <w:pStyle w:val="ListParagraph"/>
        <w:widowControl/>
        <w:numPr>
          <w:ilvl w:val="0"/>
          <w:numId w:val="1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ind w:left="0" w:firstLine="0"/>
        <w:textAlignment w:val="baseline"/>
      </w:pPr>
      <w:r>
        <w:lastRenderedPageBreak/>
        <w:t xml:space="preserve">30 minute per day (once a day) as per </w:t>
      </w:r>
      <w:r w:rsidRPr="00CF3DA1">
        <w:t>the HEEG Opinion on Defaults and appropriate models to assess human exposur</w:t>
      </w:r>
      <w:r>
        <w:t>e</w:t>
      </w:r>
      <w:r w:rsidRPr="00CF3DA1">
        <w:t xml:space="preserve"> for dipping processes (PT8, 2009)</w:t>
      </w:r>
    </w:p>
    <w:p w14:paraId="1E594FED" w14:textId="77777777" w:rsidR="000B0024" w:rsidRPr="002020A4" w:rsidRDefault="000B0024" w:rsidP="003F24F9">
      <w:pPr>
        <w:widowControl/>
      </w:pPr>
    </w:p>
    <w:p w14:paraId="635BF8F5"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Fumigation:</w:t>
      </w:r>
    </w:p>
    <w:p w14:paraId="5A6AC23E"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w:t>
      </w:r>
      <w:r w:rsidRPr="002020A4">
        <w:rPr>
          <w:rFonts w:ascii="Verdana" w:hAnsi="Verdana"/>
          <w:sz w:val="20"/>
          <w:lang w:val="en-GB"/>
        </w:rPr>
        <w:tab/>
      </w:r>
      <w:r w:rsidR="00E80F9E" w:rsidRPr="002020A4">
        <w:rPr>
          <w:rFonts w:ascii="Verdana" w:hAnsi="Verdana"/>
          <w:sz w:val="20"/>
          <w:lang w:val="en-GB"/>
        </w:rPr>
        <w:t>Variable</w:t>
      </w:r>
    </w:p>
    <w:p w14:paraId="4CAAAC4C"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80F9E">
        <w:rPr>
          <w:rFonts w:ascii="Verdana" w:hAnsi="Verdana"/>
          <w:b/>
          <w:sz w:val="20"/>
          <w:lang w:val="en-GB"/>
        </w:rPr>
        <w:t>Other applications</w:t>
      </w:r>
      <w:r w:rsidR="00E80F9E" w:rsidRPr="00E80F9E">
        <w:rPr>
          <w:rFonts w:ascii="Verdana" w:hAnsi="Verdana"/>
          <w:b/>
          <w:sz w:val="20"/>
          <w:lang w:val="en-GB"/>
        </w:rPr>
        <w:t xml:space="preserve">: </w:t>
      </w:r>
      <w:r w:rsidRPr="002020A4">
        <w:rPr>
          <w:rFonts w:ascii="Verdana" w:hAnsi="Verdana"/>
          <w:sz w:val="20"/>
          <w:lang w:val="en-GB"/>
        </w:rPr>
        <w:br/>
        <w:t>-</w:t>
      </w:r>
      <w:r w:rsidRPr="002020A4">
        <w:rPr>
          <w:rFonts w:ascii="Verdana" w:hAnsi="Verdana"/>
          <w:sz w:val="20"/>
          <w:lang w:val="en-GB"/>
        </w:rPr>
        <w:tab/>
        <w:t>polishes and woodworm sprays - no information</w:t>
      </w:r>
      <w:r w:rsidRPr="002020A4">
        <w:rPr>
          <w:rFonts w:ascii="Verdana" w:hAnsi="Verdana"/>
          <w:sz w:val="20"/>
          <w:lang w:val="en-GB"/>
        </w:rPr>
        <w:br/>
        <w:t>-</w:t>
      </w:r>
      <w:r w:rsidRPr="002020A4">
        <w:rPr>
          <w:rFonts w:ascii="Verdana" w:hAnsi="Verdana"/>
          <w:sz w:val="20"/>
          <w:lang w:val="en-GB"/>
        </w:rPr>
        <w:tab/>
        <w:t>soil injecti</w:t>
      </w:r>
      <w:r>
        <w:rPr>
          <w:rFonts w:ascii="Verdana" w:hAnsi="Verdana"/>
          <w:sz w:val="20"/>
          <w:lang w:val="en-GB"/>
        </w:rPr>
        <w:t>on (mechanical) - one-off event</w:t>
      </w:r>
    </w:p>
    <w:p w14:paraId="4AA0CF67"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Maintenance, test &amp; clean:</w:t>
      </w:r>
    </w:p>
    <w:p w14:paraId="16417C8F"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Maintenance comprises unblocking spray nozzles. Hired equipment maybe returned to the hire shop while contaminated w</w:t>
      </w:r>
      <w:r>
        <w:rPr>
          <w:rFonts w:ascii="Verdana" w:hAnsi="Verdana"/>
          <w:sz w:val="20"/>
          <w:lang w:val="en-GB"/>
        </w:rPr>
        <w:t>ith wood preservative residues.</w:t>
      </w:r>
    </w:p>
    <w:p w14:paraId="69544121"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Removal &amp; disposal:</w:t>
      </w:r>
    </w:p>
    <w:p w14:paraId="60537E41"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Fumigation cyli</w:t>
      </w:r>
      <w:r>
        <w:rPr>
          <w:rFonts w:ascii="Verdana" w:hAnsi="Verdana"/>
          <w:sz w:val="20"/>
          <w:lang w:val="en-GB"/>
        </w:rPr>
        <w:t>nders are returned to supplier.</w:t>
      </w:r>
    </w:p>
    <w:p w14:paraId="7E1F79B2" w14:textId="77777777" w:rsidR="000B0024" w:rsidRPr="00E80F9E"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F9E">
        <w:rPr>
          <w:rFonts w:ascii="Verdana" w:hAnsi="Verdana"/>
          <w:b/>
          <w:sz w:val="20"/>
          <w:lang w:val="en-GB"/>
        </w:rPr>
        <w:t>Controls:</w:t>
      </w:r>
    </w:p>
    <w:p w14:paraId="188CAC0F"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Professionals </w:t>
      </w:r>
      <w:r>
        <w:rPr>
          <w:rFonts w:ascii="Verdana" w:hAnsi="Verdana"/>
          <w:sz w:val="20"/>
          <w:lang w:val="en-GB"/>
        </w:rPr>
        <w:t>may</w:t>
      </w:r>
      <w:r w:rsidRPr="002020A4">
        <w:rPr>
          <w:rFonts w:ascii="Verdana" w:hAnsi="Verdana"/>
          <w:sz w:val="20"/>
          <w:lang w:val="en-GB"/>
        </w:rPr>
        <w:t xml:space="preserve"> wear coveralls, protective footwear, gloves and may use eye and head protection. Where solvent-based products are used, they should wear RPE. Where skin sensitising biocides are used in products, a system of health surveillance (regular skin inspection and recording, by a trained individual) is expected to be in place.</w:t>
      </w:r>
    </w:p>
    <w:p w14:paraId="67B181CE" w14:textId="77777777" w:rsidR="000B0024" w:rsidRPr="002020A4" w:rsidRDefault="000B002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For f</w:t>
      </w:r>
      <w:r w:rsidRPr="002020A4">
        <w:rPr>
          <w:rFonts w:ascii="Verdana" w:hAnsi="Verdana"/>
          <w:sz w:val="20"/>
          <w:lang w:val="en-GB"/>
        </w:rPr>
        <w:t xml:space="preserve">umigation professionals have SCBA breathing </w:t>
      </w:r>
      <w:proofErr w:type="gramStart"/>
      <w:r w:rsidRPr="002020A4">
        <w:rPr>
          <w:rFonts w:ascii="Verdana" w:hAnsi="Verdana"/>
          <w:sz w:val="20"/>
          <w:lang w:val="en-GB"/>
        </w:rPr>
        <w:t>apparatus;</w:t>
      </w:r>
      <w:proofErr w:type="gramEnd"/>
      <w:r w:rsidRPr="002020A4">
        <w:rPr>
          <w:rFonts w:ascii="Verdana" w:hAnsi="Verdana"/>
          <w:sz w:val="20"/>
          <w:lang w:val="en-GB"/>
        </w:rPr>
        <w:t xml:space="preserve"> warning signs and restricted access to fumigated structures.</w:t>
      </w:r>
    </w:p>
    <w:p w14:paraId="1FCDAB2F" w14:textId="77777777" w:rsidR="00E80F9E" w:rsidRDefault="00E80F9E" w:rsidP="003F24F9">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p>
    <w:p w14:paraId="302CDA67" w14:textId="77777777" w:rsidR="003F24F9" w:rsidRDefault="003F24F9">
      <w:pPr>
        <w:widowControl/>
        <w:rPr>
          <w:b/>
          <w:lang w:eastAsia="en-US"/>
        </w:rPr>
      </w:pPr>
      <w:r>
        <w:rPr>
          <w:b/>
        </w:rPr>
        <w:br w:type="page"/>
      </w:r>
    </w:p>
    <w:p w14:paraId="43C38154" w14:textId="77777777" w:rsidR="000B0024" w:rsidRPr="002020A4" w:rsidRDefault="000B0024" w:rsidP="000B0024">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020A4">
        <w:rPr>
          <w:rFonts w:ascii="Verdana" w:hAnsi="Verdana"/>
          <w:b/>
          <w:sz w:val="20"/>
          <w:lang w:val="en-GB"/>
        </w:rPr>
        <w:lastRenderedPageBreak/>
        <w:t>Table: Wood preservatives - other (curative)</w:t>
      </w:r>
    </w:p>
    <w:p w14:paraId="3E453A2C" w14:textId="77777777" w:rsidR="000B0024" w:rsidRPr="002020A4" w:rsidRDefault="000B0024" w:rsidP="000B0024">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0B0024" w:rsidRPr="002020A4" w14:paraId="32A3BA77" w14:textId="77777777" w:rsidTr="00581835">
        <w:trPr>
          <w:trHeight w:val="600"/>
        </w:trPr>
        <w:tc>
          <w:tcPr>
            <w:tcW w:w="3195" w:type="dxa"/>
            <w:shd w:val="clear" w:color="auto" w:fill="0046AD" w:themeFill="background1"/>
          </w:tcPr>
          <w:p w14:paraId="00D58ED8" w14:textId="77777777" w:rsidR="000B0024" w:rsidRPr="002020A4" w:rsidRDefault="000B0024" w:rsidP="00400444">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2020A4">
              <w:rPr>
                <w:rFonts w:ascii="Verdana" w:hAnsi="Verdana"/>
                <w:b/>
                <w:color w:val="FFC000"/>
                <w:sz w:val="20"/>
                <w:lang w:val="en-GB"/>
              </w:rPr>
              <w:t>Scenario outline</w:t>
            </w:r>
          </w:p>
        </w:tc>
        <w:tc>
          <w:tcPr>
            <w:tcW w:w="304" w:type="dxa"/>
            <w:shd w:val="clear" w:color="auto" w:fill="0046AD" w:themeFill="background1"/>
          </w:tcPr>
          <w:p w14:paraId="1BD59451" w14:textId="77777777" w:rsidR="000B0024" w:rsidRPr="002020A4" w:rsidRDefault="000B0024" w:rsidP="00400444">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6BA7A278" w14:textId="77777777" w:rsidR="000B0024" w:rsidRPr="002020A4" w:rsidRDefault="000B0024" w:rsidP="00400444">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2020A4">
              <w:rPr>
                <w:rFonts w:ascii="Verdana" w:hAnsi="Verdana"/>
                <w:b/>
                <w:color w:val="FFC000"/>
                <w:sz w:val="20"/>
                <w:lang w:val="en-GB"/>
              </w:rPr>
              <w:t>Time %</w:t>
            </w:r>
          </w:p>
        </w:tc>
        <w:tc>
          <w:tcPr>
            <w:tcW w:w="3420" w:type="dxa"/>
            <w:shd w:val="clear" w:color="auto" w:fill="0046AD" w:themeFill="background1"/>
          </w:tcPr>
          <w:p w14:paraId="1910C008" w14:textId="77777777" w:rsidR="000B0024" w:rsidRPr="00F05C47" w:rsidRDefault="00581835" w:rsidP="00400444">
            <w:pPr>
              <w:pStyle w:val="DefaultText"/>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trike/>
                <w:color w:val="FFC000"/>
                <w:sz w:val="20"/>
                <w:lang w:val="en-GB"/>
              </w:rPr>
            </w:pPr>
            <w:r w:rsidRPr="00593B18">
              <w:rPr>
                <w:rFonts w:ascii="Verdana" w:hAnsi="Verdana"/>
                <w:b/>
                <w:color w:val="FFC000"/>
                <w:sz w:val="20"/>
                <w:lang w:val="en-GB"/>
              </w:rPr>
              <w:t>Exposure route and controls</w:t>
            </w:r>
          </w:p>
        </w:tc>
      </w:tr>
      <w:tr w:rsidR="000B0024" w:rsidRPr="002020A4" w14:paraId="68FD6484" w14:textId="77777777" w:rsidTr="00400444">
        <w:trPr>
          <w:cantSplit/>
          <w:trHeight w:val="420"/>
        </w:trPr>
        <w:tc>
          <w:tcPr>
            <w:tcW w:w="8955" w:type="dxa"/>
            <w:gridSpan w:val="4"/>
            <w:shd w:val="clear" w:color="auto" w:fill="EEECE1"/>
          </w:tcPr>
          <w:p w14:paraId="4E352C9D"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020A4">
              <w:rPr>
                <w:rFonts w:ascii="Verdana" w:hAnsi="Verdana"/>
                <w:b/>
                <w:sz w:val="20"/>
                <w:lang w:val="en-GB"/>
              </w:rPr>
              <w:t>Mixing &amp; loading phase</w:t>
            </w:r>
          </w:p>
        </w:tc>
      </w:tr>
      <w:tr w:rsidR="000B0024" w:rsidRPr="002020A4" w14:paraId="44741F25" w14:textId="77777777" w:rsidTr="00400444">
        <w:trPr>
          <w:trHeight w:val="450"/>
        </w:trPr>
        <w:tc>
          <w:tcPr>
            <w:tcW w:w="3195" w:type="dxa"/>
            <w:shd w:val="clear" w:color="auto" w:fill="FFFFFF"/>
          </w:tcPr>
          <w:p w14:paraId="5C0601DB"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Dilution of concentrate</w:t>
            </w:r>
          </w:p>
          <w:p w14:paraId="6D820998"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Loading sprayer</w:t>
            </w:r>
          </w:p>
          <w:p w14:paraId="30B700A9"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Priming pump and spray line</w:t>
            </w:r>
          </w:p>
          <w:p w14:paraId="77A1115B"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Stirring paint / paste</w:t>
            </w:r>
          </w:p>
        </w:tc>
        <w:tc>
          <w:tcPr>
            <w:tcW w:w="304" w:type="dxa"/>
            <w:shd w:val="clear" w:color="auto" w:fill="FFFFFF"/>
          </w:tcPr>
          <w:p w14:paraId="7923D893"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F387DCE"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53F3228"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0B0024" w:rsidRPr="002020A4" w14:paraId="442A627A" w14:textId="77777777" w:rsidTr="00400444">
        <w:trPr>
          <w:cantSplit/>
          <w:trHeight w:val="450"/>
        </w:trPr>
        <w:tc>
          <w:tcPr>
            <w:tcW w:w="8955" w:type="dxa"/>
            <w:gridSpan w:val="4"/>
            <w:shd w:val="clear" w:color="auto" w:fill="EEECE1"/>
          </w:tcPr>
          <w:p w14:paraId="35DB9686"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020A4">
              <w:rPr>
                <w:rFonts w:ascii="Verdana" w:hAnsi="Verdana"/>
                <w:b/>
                <w:sz w:val="20"/>
                <w:lang w:val="en-GB"/>
              </w:rPr>
              <w:t>Application phase</w:t>
            </w:r>
          </w:p>
        </w:tc>
      </w:tr>
      <w:tr w:rsidR="000B0024" w:rsidRPr="002020A4" w14:paraId="4B513FD3" w14:textId="77777777" w:rsidTr="00400444">
        <w:trPr>
          <w:trHeight w:val="450"/>
        </w:trPr>
        <w:tc>
          <w:tcPr>
            <w:tcW w:w="3195" w:type="dxa"/>
            <w:shd w:val="clear" w:color="auto" w:fill="FFFFFF"/>
          </w:tcPr>
          <w:p w14:paraId="2910CD52"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Spray (indoors)</w:t>
            </w:r>
          </w:p>
          <w:p w14:paraId="04A184F4"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Apply by </w:t>
            </w:r>
            <w:proofErr w:type="gramStart"/>
            <w:r w:rsidRPr="002020A4">
              <w:rPr>
                <w:rFonts w:ascii="Verdana" w:hAnsi="Verdana"/>
                <w:sz w:val="20"/>
                <w:lang w:val="en-GB"/>
              </w:rPr>
              <w:t>brush</w:t>
            </w:r>
            <w:proofErr w:type="gramEnd"/>
          </w:p>
          <w:p w14:paraId="43764707"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Apply by float / trowel etc.</w:t>
            </w:r>
          </w:p>
          <w:p w14:paraId="2B8FAED6"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Caulk gun</w:t>
            </w:r>
          </w:p>
          <w:p w14:paraId="423312AC"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Fumigation</w:t>
            </w:r>
          </w:p>
        </w:tc>
        <w:tc>
          <w:tcPr>
            <w:tcW w:w="304" w:type="dxa"/>
            <w:shd w:val="clear" w:color="auto" w:fill="FFFFFF"/>
          </w:tcPr>
          <w:p w14:paraId="3C601C8A"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4E339B9F"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CE5F329"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CAE41EA"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4237591"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F620110"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DCF7DEE"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C1EF95C" w14:textId="77777777" w:rsidR="000B0024" w:rsidRPr="00F05C47"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trike/>
                <w:sz w:val="20"/>
                <w:lang w:val="en-GB"/>
              </w:rPr>
            </w:pPr>
          </w:p>
        </w:tc>
      </w:tr>
      <w:tr w:rsidR="000B0024" w:rsidRPr="002020A4" w14:paraId="31A4569F" w14:textId="77777777" w:rsidTr="00400444">
        <w:trPr>
          <w:cantSplit/>
          <w:trHeight w:val="450"/>
        </w:trPr>
        <w:tc>
          <w:tcPr>
            <w:tcW w:w="8955" w:type="dxa"/>
            <w:gridSpan w:val="4"/>
            <w:shd w:val="clear" w:color="auto" w:fill="EEECE1"/>
          </w:tcPr>
          <w:p w14:paraId="070A4FCE"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020A4">
              <w:rPr>
                <w:rFonts w:ascii="Verdana" w:hAnsi="Verdana"/>
                <w:b/>
                <w:sz w:val="20"/>
                <w:lang w:val="en-GB"/>
              </w:rPr>
              <w:t>Post-application phase (includes disposal)</w:t>
            </w:r>
          </w:p>
        </w:tc>
      </w:tr>
      <w:tr w:rsidR="000B0024" w:rsidRPr="002020A4" w14:paraId="2D7F69FD" w14:textId="77777777" w:rsidTr="00400444">
        <w:trPr>
          <w:trHeight w:val="495"/>
        </w:trPr>
        <w:tc>
          <w:tcPr>
            <w:tcW w:w="3195" w:type="dxa"/>
            <w:shd w:val="clear" w:color="auto" w:fill="FFFFFF"/>
          </w:tcPr>
          <w:p w14:paraId="089BE1DD"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 xml:space="preserve">Unblock spray </w:t>
            </w:r>
            <w:proofErr w:type="gramStart"/>
            <w:r w:rsidRPr="002020A4">
              <w:rPr>
                <w:rFonts w:ascii="Verdana" w:hAnsi="Verdana"/>
                <w:sz w:val="20"/>
                <w:lang w:val="en-GB"/>
              </w:rPr>
              <w:t>nozzle</w:t>
            </w:r>
            <w:proofErr w:type="gramEnd"/>
          </w:p>
          <w:p w14:paraId="5F34956E"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Wash brush or wipe applicator</w:t>
            </w:r>
          </w:p>
          <w:p w14:paraId="7F557500"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020A4">
              <w:rPr>
                <w:rFonts w:ascii="Verdana" w:hAnsi="Verdana"/>
                <w:sz w:val="20"/>
                <w:lang w:val="en-GB"/>
              </w:rPr>
              <w:t>Fumigation: aeration and re-entry</w:t>
            </w:r>
          </w:p>
        </w:tc>
        <w:tc>
          <w:tcPr>
            <w:tcW w:w="304" w:type="dxa"/>
            <w:shd w:val="clear" w:color="auto" w:fill="FFFFFF"/>
          </w:tcPr>
          <w:p w14:paraId="0C766B40"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5FD3F9B"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F7DF07A" w14:textId="77777777" w:rsidR="000B0024" w:rsidRPr="002020A4" w:rsidRDefault="000B0024" w:rsidP="0040044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0C11D772" w14:textId="77777777" w:rsidR="000B0024" w:rsidRPr="00543804" w:rsidRDefault="000B0024" w:rsidP="000B002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2382DD4C" w14:textId="77777777" w:rsidR="000B0024" w:rsidRPr="006F53EB" w:rsidRDefault="000B0024" w:rsidP="000B002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8 and is made available here for use if for any application of product type 8 the values/conditions mentioned above are not available or applicable. </w:t>
      </w:r>
    </w:p>
    <w:p w14:paraId="6E707EE1" w14:textId="77777777" w:rsidR="000B0024" w:rsidRDefault="000B0024" w:rsidP="000B0024">
      <w:pPr>
        <w:widowControl/>
      </w:pPr>
      <w:r w:rsidRPr="002020A4">
        <w:object w:dxaOrig="1531" w:dyaOrig="990" w14:anchorId="28304778">
          <v:shape id="_x0000_i1032" type="#_x0000_t75" style="width:75.75pt;height:49.5pt" o:ole="">
            <v:imagedata r:id="rId25" o:title=""/>
          </v:shape>
          <o:OLEObject Type="Embed" ProgID="Excel.Sheet.12" ShapeID="_x0000_i1032" DrawAspect="Icon" ObjectID="_1778595242" r:id="rId28"/>
        </w:object>
      </w:r>
    </w:p>
    <w:p w14:paraId="6CC06882" w14:textId="77777777" w:rsidR="000B0024" w:rsidRDefault="000B0024" w:rsidP="000B0024">
      <w:pPr>
        <w:widowControl/>
      </w:pPr>
    </w:p>
    <w:p w14:paraId="2C763D49" w14:textId="77777777" w:rsidR="000B0024" w:rsidRDefault="000B0024">
      <w:pPr>
        <w:widowControl/>
        <w:rPr>
          <w:rFonts w:cs="Arial"/>
          <w:b/>
          <w:color w:val="000000"/>
          <w:sz w:val="22"/>
          <w:szCs w:val="28"/>
        </w:rPr>
      </w:pPr>
      <w:r>
        <w:br w:type="page"/>
      </w:r>
    </w:p>
    <w:p w14:paraId="4F19EF50" w14:textId="77777777" w:rsidR="009E7E33" w:rsidRDefault="009E7E33" w:rsidP="002579A2">
      <w:pPr>
        <w:pStyle w:val="Heading4"/>
      </w:pPr>
      <w:r>
        <w:lastRenderedPageBreak/>
        <w:t>Product Type 9</w:t>
      </w:r>
      <w:r>
        <w:tab/>
      </w:r>
      <w:r w:rsidRPr="009E7E33">
        <w:t xml:space="preserve">Fibre, leather, </w:t>
      </w:r>
      <w:proofErr w:type="gramStart"/>
      <w:r w:rsidRPr="009E7E33">
        <w:t>rubber</w:t>
      </w:r>
      <w:proofErr w:type="gramEnd"/>
      <w:r w:rsidRPr="009E7E33">
        <w:t xml:space="preserve"> and polymerised materials preservatives</w:t>
      </w:r>
    </w:p>
    <w:p w14:paraId="30FEA914" w14:textId="77777777" w:rsidR="009E7E33" w:rsidRDefault="009E7E33" w:rsidP="003F24F9"/>
    <w:p w14:paraId="34A93603" w14:textId="77777777" w:rsidR="009E7E33" w:rsidRDefault="004408D6" w:rsidP="003F24F9">
      <w:pPr>
        <w:pStyle w:val="Heading5"/>
        <w:numPr>
          <w:ilvl w:val="0"/>
          <w:numId w:val="0"/>
        </w:numPr>
      </w:pPr>
      <w:proofErr w:type="spellStart"/>
      <w:r>
        <w:t>i.</w:t>
      </w:r>
      <w:r w:rsidR="009E7E33" w:rsidRPr="009E7E33">
        <w:t>Preservatives</w:t>
      </w:r>
      <w:proofErr w:type="spellEnd"/>
      <w:r w:rsidR="009E7E33" w:rsidRPr="009E7E33">
        <w:t xml:space="preserve"> for textiles and leather </w:t>
      </w:r>
    </w:p>
    <w:tbl>
      <w:tblPr>
        <w:tblStyle w:val="TableGrid"/>
        <w:tblW w:w="0" w:type="auto"/>
        <w:tblLook w:val="04A0" w:firstRow="1" w:lastRow="0" w:firstColumn="1" w:lastColumn="0" w:noHBand="0" w:noVBand="1"/>
      </w:tblPr>
      <w:tblGrid>
        <w:gridCol w:w="9060"/>
      </w:tblGrid>
      <w:tr w:rsidR="00995674" w:rsidRPr="00995674" w14:paraId="438203E4" w14:textId="77777777" w:rsidTr="00995674">
        <w:tc>
          <w:tcPr>
            <w:tcW w:w="9286" w:type="dxa"/>
            <w:shd w:val="clear" w:color="auto" w:fill="DDDDDD" w:themeFill="accent3" w:themeFillTint="33"/>
          </w:tcPr>
          <w:p w14:paraId="5A89F172" w14:textId="77777777" w:rsidR="00995674" w:rsidRP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790092E1" w14:textId="77777777" w:rsidR="00995674" w:rsidRP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260FB43B" w14:textId="77777777" w:rsidR="00995674" w:rsidRP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6DDC0E1A" w14:textId="77777777" w:rsidR="00995674" w:rsidRDefault="00995674"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E15F834"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Textile preservation covers preservation for storage, </w:t>
      </w:r>
      <w:proofErr w:type="gramStart"/>
      <w:r w:rsidRPr="00DB7ADB">
        <w:rPr>
          <w:rFonts w:ascii="Verdana" w:hAnsi="Verdana"/>
          <w:sz w:val="20"/>
          <w:lang w:val="en-GB"/>
        </w:rPr>
        <w:t>transport</w:t>
      </w:r>
      <w:proofErr w:type="gramEnd"/>
      <w:r w:rsidRPr="00DB7ADB">
        <w:rPr>
          <w:rFonts w:ascii="Verdana" w:hAnsi="Verdana"/>
          <w:sz w:val="20"/>
          <w:lang w:val="en-GB"/>
        </w:rPr>
        <w:t xml:space="preserve"> and use.  Carpets contain insecticide and fungicide, tents and fabrics for outdoor use contain fungicide and shower curtains are also treated with fungicide.  Carpet may be backed with latex which has been impregnated with fungicide, see Type 9.03.  Textile spinning oil lubricant is Type 6.02.  Mosquito net dipping is addressed under Type 18.02.</w:t>
      </w:r>
    </w:p>
    <w:p w14:paraId="1BDFA701"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Leather preservation includes fungicides as part of the tanning process, as outlined below.</w:t>
      </w:r>
    </w:p>
    <w:p w14:paraId="6E16891C" w14:textId="77777777" w:rsidR="009E7E33" w:rsidRPr="00DB7ADB" w:rsidRDefault="009E7E33" w:rsidP="003F24F9">
      <w:r w:rsidRPr="00DB7ADB">
        <w:t>Professionals only operate the processes stated below.</w:t>
      </w:r>
    </w:p>
    <w:p w14:paraId="7196D667" w14:textId="77777777" w:rsidR="009E7E33" w:rsidRPr="00DB7ADB" w:rsidRDefault="009E7E33" w:rsidP="003F24F9"/>
    <w:p w14:paraId="42AC2886"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Plant &amp; equipment: Certain raw fibres may require disinfection before processing to assure that they are free from communicable disease (</w:t>
      </w:r>
      <w:proofErr w:type="gramStart"/>
      <w:r w:rsidRPr="00DB7ADB">
        <w:rPr>
          <w:rFonts w:ascii="Verdana" w:hAnsi="Verdana"/>
          <w:sz w:val="20"/>
          <w:lang w:val="en-GB"/>
        </w:rPr>
        <w:t>e.g.</w:t>
      </w:r>
      <w:proofErr w:type="gramEnd"/>
      <w:r w:rsidRPr="00DB7ADB">
        <w:rPr>
          <w:rFonts w:ascii="Verdana" w:hAnsi="Verdana"/>
          <w:sz w:val="20"/>
          <w:lang w:val="en-GB"/>
        </w:rPr>
        <w:t xml:space="preserve"> formaldehyde fumigation).  Textile mills and textile scouring plants use biocides in yarn treatment and finished textile treatment.</w:t>
      </w:r>
    </w:p>
    <w:p w14:paraId="619B874D"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Tanneries and fellmongers use biocides in soak pits and large rotating drums.</w:t>
      </w:r>
    </w:p>
    <w:p w14:paraId="26A28105"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Products &amp; Delivery: Textiles:  Insecticides and fungicides are supplied in 50 kg kegs typically.  Fellmongers use 25 kg kegs or 200 litre drums - some products are supplied as powders.  Tanneries are more likely to receive products in IBC.</w:t>
      </w:r>
    </w:p>
    <w:p w14:paraId="433C73CF" w14:textId="77777777" w:rsidR="009E7E33" w:rsidRPr="00C711AF"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C711AF">
        <w:rPr>
          <w:rFonts w:ascii="Verdana" w:hAnsi="Verdana"/>
          <w:b/>
          <w:sz w:val="20"/>
          <w:lang w:val="en-GB"/>
        </w:rPr>
        <w:t>Process &amp; operations</w:t>
      </w:r>
    </w:p>
    <w:p w14:paraId="0133A19F"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The information source is an HSL report.</w:t>
      </w:r>
    </w:p>
    <w:p w14:paraId="34CC06F0"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C711AF">
        <w:rPr>
          <w:rFonts w:ascii="Verdana" w:hAnsi="Verdana"/>
          <w:b/>
          <w:sz w:val="20"/>
          <w:lang w:val="en-GB"/>
        </w:rPr>
        <w:t>Textiles:</w:t>
      </w:r>
      <w:r w:rsidRPr="00DB7ADB">
        <w:rPr>
          <w:rFonts w:ascii="Verdana" w:hAnsi="Verdana"/>
          <w:sz w:val="20"/>
          <w:lang w:val="en-GB"/>
        </w:rPr>
        <w:t xml:space="preserve">  </w:t>
      </w:r>
      <w:r w:rsidRPr="00DB7ADB">
        <w:rPr>
          <w:rFonts w:ascii="Verdana" w:hAnsi="Verdana"/>
          <w:sz w:val="20"/>
          <w:lang w:val="en-GB"/>
        </w:rPr>
        <w:br/>
        <w:t>Insecticide and fungicide are applied to yarn as the final stage of dyeing.  The concentration in finished fibre is 0.2 to 1.4% w/w.  A stock solution of biocide is prepared manually, for metered addition to dye baths. Textiles made of woven fabric are either dipped in a biocide bath in the latter stages of manufacture, or biocide is applied as a spray or foam and dried in place.  There is very little handling of treated fibre or fabric, though post-batch cleaning leads to significant exposure.</w:t>
      </w:r>
    </w:p>
    <w:p w14:paraId="1232E52E"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C711AF">
        <w:rPr>
          <w:rFonts w:ascii="Verdana" w:hAnsi="Verdana"/>
          <w:b/>
          <w:sz w:val="20"/>
          <w:lang w:val="en-GB"/>
        </w:rPr>
        <w:t>Leather</w:t>
      </w:r>
      <w:r w:rsidR="00E80F9E" w:rsidRPr="00C711AF">
        <w:rPr>
          <w:rFonts w:ascii="Verdana" w:hAnsi="Verdana"/>
          <w:b/>
          <w:sz w:val="20"/>
          <w:lang w:val="en-GB"/>
        </w:rPr>
        <w:t xml:space="preserve">: </w:t>
      </w:r>
      <w:r w:rsidRPr="00DB7ADB">
        <w:rPr>
          <w:rFonts w:ascii="Verdana" w:hAnsi="Verdana"/>
          <w:sz w:val="20"/>
          <w:lang w:val="en-GB"/>
        </w:rPr>
        <w:br/>
        <w:t>Animal hides are supplied in the natural state or dried, and in either case boric acid may have been added.  Hides are soaked / tumbled in water containing bactericide.  Fellmongers remove wool and hair from the hides following enzyme treatment (Note - enzymes may contain preservative, type 6.02).  Tanneries add fungicide at an early stage of the chrome tanning process.  Tanned leather may also be conditioned by passing it through a biocide spray.  The residual biocide in finished leather is estimated at 1% to 2%.</w:t>
      </w:r>
    </w:p>
    <w:p w14:paraId="458ED955"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There appears to be little use of dispensing equipment.  Biocide is dispensed to buckets, and stock solutions prepared, transferred manually to the soaking drums.  After soaking, the hides are tipped to the floor to drain.  Conditioning (tanneries) involves manual dosing of biocide working solution into a sprayer, which sprays skins on conditioning tables.  The hides are handled manually.</w:t>
      </w:r>
    </w:p>
    <w:p w14:paraId="14347C3E" w14:textId="77777777" w:rsidR="009E7E33" w:rsidRPr="005F6D0A"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F6D0A">
        <w:rPr>
          <w:rFonts w:ascii="Verdana" w:hAnsi="Verdana"/>
          <w:b/>
          <w:sz w:val="20"/>
          <w:lang w:val="en-GB"/>
        </w:rPr>
        <w:lastRenderedPageBreak/>
        <w:t>Frequency, duration &amp; quantity:</w:t>
      </w:r>
    </w:p>
    <w:p w14:paraId="3C8F16F6"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F6D0A">
        <w:rPr>
          <w:rFonts w:ascii="Verdana" w:hAnsi="Verdana"/>
          <w:b/>
          <w:sz w:val="20"/>
          <w:lang w:val="en-GB"/>
        </w:rPr>
        <w:t>Textiles</w:t>
      </w:r>
      <w:r w:rsidR="00E80F9E" w:rsidRPr="005F6D0A">
        <w:rPr>
          <w:rFonts w:ascii="Verdana" w:hAnsi="Verdana"/>
          <w:b/>
          <w:sz w:val="20"/>
          <w:lang w:val="en-GB"/>
        </w:rPr>
        <w:t xml:space="preserve">: </w:t>
      </w:r>
      <w:r w:rsidRPr="00DB7ADB">
        <w:rPr>
          <w:rFonts w:ascii="Verdana" w:hAnsi="Verdana"/>
          <w:sz w:val="20"/>
          <w:lang w:val="en-GB"/>
        </w:rPr>
        <w:br/>
        <w:t>-</w:t>
      </w:r>
      <w:r w:rsidRPr="00DB7ADB">
        <w:rPr>
          <w:rFonts w:ascii="Verdana" w:hAnsi="Verdana"/>
          <w:sz w:val="20"/>
          <w:lang w:val="en-GB"/>
        </w:rPr>
        <w:tab/>
        <w:t xml:space="preserve">Manual addition of stock solution to dye baths and machine minding - 1 per week </w:t>
      </w:r>
      <w:r w:rsidRPr="00DB7ADB">
        <w:rPr>
          <w:rFonts w:ascii="Verdana" w:hAnsi="Verdana"/>
          <w:sz w:val="20"/>
          <w:lang w:val="en-GB"/>
        </w:rPr>
        <w:br/>
        <w:t>-</w:t>
      </w:r>
      <w:r w:rsidRPr="00DB7ADB">
        <w:rPr>
          <w:rFonts w:ascii="Verdana" w:hAnsi="Verdana"/>
          <w:sz w:val="20"/>
          <w:lang w:val="en-GB"/>
        </w:rPr>
        <w:tab/>
        <w:t>Duration - biocide for treating fibre, 11 to 155 min; for treating textile. 46 - 250 min.</w:t>
      </w:r>
      <w:r w:rsidRPr="00DB7ADB">
        <w:rPr>
          <w:rFonts w:ascii="Verdana" w:hAnsi="Verdana"/>
          <w:sz w:val="20"/>
          <w:lang w:val="en-GB"/>
        </w:rPr>
        <w:br/>
      </w:r>
      <w:r w:rsidRPr="00DB7ADB">
        <w:rPr>
          <w:rFonts w:ascii="Verdana" w:hAnsi="Verdana"/>
          <w:sz w:val="20"/>
          <w:lang w:val="en-GB"/>
        </w:rPr>
        <w:tab/>
        <w:t>general default 124 minutes.</w:t>
      </w:r>
    </w:p>
    <w:p w14:paraId="5870BD4C" w14:textId="77777777" w:rsidR="009E7E33" w:rsidRPr="00DB7ADB" w:rsidRDefault="009E7E33"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F6D0A">
        <w:rPr>
          <w:rFonts w:ascii="Verdana" w:hAnsi="Verdana"/>
          <w:b/>
          <w:sz w:val="20"/>
          <w:lang w:val="en-GB"/>
        </w:rPr>
        <w:t>Tanneries and Fellmongers:</w:t>
      </w:r>
      <w:r w:rsidRPr="00DB7ADB">
        <w:rPr>
          <w:rFonts w:ascii="Verdana" w:hAnsi="Verdana"/>
          <w:sz w:val="20"/>
          <w:lang w:val="en-GB"/>
        </w:rPr>
        <w:br/>
        <w:t>-</w:t>
      </w:r>
      <w:r w:rsidRPr="00DB7ADB">
        <w:rPr>
          <w:rFonts w:ascii="Verdana" w:hAnsi="Verdana"/>
          <w:sz w:val="20"/>
          <w:lang w:val="en-GB"/>
        </w:rPr>
        <w:tab/>
        <w:t>concentrate use - daily, about four times per shift</w:t>
      </w:r>
      <w:r w:rsidRPr="00DB7ADB">
        <w:rPr>
          <w:rFonts w:ascii="Verdana" w:hAnsi="Verdana"/>
          <w:sz w:val="20"/>
          <w:lang w:val="en-GB"/>
        </w:rPr>
        <w:br/>
        <w:t>-</w:t>
      </w:r>
      <w:r w:rsidRPr="00DB7ADB">
        <w:rPr>
          <w:rFonts w:ascii="Verdana" w:hAnsi="Verdana"/>
          <w:sz w:val="20"/>
          <w:lang w:val="en-GB"/>
        </w:rPr>
        <w:tab/>
        <w:t xml:space="preserve">concentrate handling, 10 minutes per </w:t>
      </w:r>
      <w:proofErr w:type="gramStart"/>
      <w:r w:rsidRPr="00DB7ADB">
        <w:rPr>
          <w:rFonts w:ascii="Verdana" w:hAnsi="Verdana"/>
          <w:sz w:val="20"/>
          <w:lang w:val="en-GB"/>
        </w:rPr>
        <w:t>use;  diluted</w:t>
      </w:r>
      <w:proofErr w:type="gramEnd"/>
      <w:r w:rsidRPr="00DB7ADB">
        <w:rPr>
          <w:rFonts w:ascii="Verdana" w:hAnsi="Verdana"/>
          <w:sz w:val="20"/>
          <w:lang w:val="en-GB"/>
        </w:rPr>
        <w:t xml:space="preserve"> solution 120 minutes (68 to 163 min).  </w:t>
      </w:r>
      <w:r w:rsidRPr="00DB7ADB">
        <w:rPr>
          <w:rFonts w:ascii="Verdana" w:hAnsi="Verdana"/>
          <w:sz w:val="20"/>
          <w:lang w:val="en-GB"/>
        </w:rPr>
        <w:br/>
        <w:t>-</w:t>
      </w:r>
      <w:r w:rsidRPr="00DB7ADB">
        <w:rPr>
          <w:rFonts w:ascii="Verdana" w:hAnsi="Verdana"/>
          <w:sz w:val="20"/>
          <w:lang w:val="en-GB"/>
        </w:rPr>
        <w:tab/>
        <w:t>Treated skin handling, diluted biocide - full shift (default)</w:t>
      </w:r>
      <w:r w:rsidRPr="00DB7ADB">
        <w:rPr>
          <w:rFonts w:ascii="Verdana" w:hAnsi="Verdana"/>
          <w:sz w:val="20"/>
          <w:lang w:val="en-GB"/>
        </w:rPr>
        <w:br/>
        <w:t>-</w:t>
      </w:r>
      <w:r w:rsidRPr="00DB7ADB">
        <w:rPr>
          <w:rFonts w:ascii="Verdana" w:hAnsi="Verdana"/>
          <w:sz w:val="20"/>
          <w:lang w:val="en-GB"/>
        </w:rPr>
        <w:tab/>
        <w:t>Condit</w:t>
      </w:r>
      <w:r w:rsidR="006C50A0">
        <w:rPr>
          <w:rFonts w:ascii="Verdana" w:hAnsi="Verdana"/>
          <w:sz w:val="20"/>
          <w:lang w:val="en-GB"/>
        </w:rPr>
        <w:t>ioning - spraying - full shift.</w:t>
      </w:r>
    </w:p>
    <w:p w14:paraId="781AF5F5" w14:textId="77777777" w:rsidR="009E7E33" w:rsidRPr="00DB7ADB" w:rsidRDefault="00DB7ADB"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C50A0">
        <w:rPr>
          <w:rFonts w:ascii="Verdana" w:hAnsi="Verdana"/>
          <w:b/>
          <w:sz w:val="20"/>
          <w:lang w:val="en-GB"/>
        </w:rPr>
        <w:t>Maintenance, test &amp; clean</w:t>
      </w:r>
      <w:r w:rsidRPr="00DB7ADB">
        <w:rPr>
          <w:rFonts w:ascii="Verdana" w:hAnsi="Verdana"/>
          <w:sz w:val="20"/>
          <w:lang w:val="en-GB"/>
        </w:rPr>
        <w:t xml:space="preserve">: </w:t>
      </w:r>
      <w:r w:rsidR="009E7E33" w:rsidRPr="00DB7ADB">
        <w:rPr>
          <w:rFonts w:ascii="Verdana" w:hAnsi="Verdana"/>
          <w:sz w:val="20"/>
          <w:lang w:val="en-GB"/>
        </w:rPr>
        <w:t>No information is available.</w:t>
      </w:r>
    </w:p>
    <w:p w14:paraId="3D5AA0AE" w14:textId="77777777" w:rsidR="009E7E33" w:rsidRPr="00DB7ADB" w:rsidRDefault="00DB7ADB"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C711AF">
        <w:rPr>
          <w:rFonts w:ascii="Verdana" w:hAnsi="Verdana"/>
          <w:b/>
          <w:sz w:val="20"/>
          <w:lang w:val="en-GB"/>
        </w:rPr>
        <w:t>Removal &amp; disposal:</w:t>
      </w:r>
      <w:r w:rsidRPr="00DB7ADB">
        <w:rPr>
          <w:rFonts w:ascii="Verdana" w:hAnsi="Verdana"/>
          <w:sz w:val="20"/>
          <w:lang w:val="en-GB"/>
        </w:rPr>
        <w:t xml:space="preserve"> </w:t>
      </w:r>
      <w:r w:rsidR="009E7E33" w:rsidRPr="00DB7ADB">
        <w:rPr>
          <w:rFonts w:ascii="Verdana" w:hAnsi="Verdana"/>
          <w:sz w:val="20"/>
          <w:lang w:val="en-GB"/>
        </w:rPr>
        <w:t>On-site effluent treatment plant and discharge consents in operation.</w:t>
      </w:r>
    </w:p>
    <w:p w14:paraId="58D3039C" w14:textId="77777777" w:rsidR="006C50A0" w:rsidRPr="003F24F9" w:rsidRDefault="00DB7ADB" w:rsidP="003F24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C711AF">
        <w:rPr>
          <w:rFonts w:ascii="Verdana" w:hAnsi="Verdana"/>
          <w:b/>
          <w:sz w:val="20"/>
          <w:lang w:val="en-GB"/>
        </w:rPr>
        <w:t>Controls:</w:t>
      </w:r>
      <w:r w:rsidRPr="00DB7ADB">
        <w:rPr>
          <w:rFonts w:ascii="Verdana" w:hAnsi="Verdana"/>
          <w:sz w:val="20"/>
          <w:lang w:val="en-GB"/>
        </w:rPr>
        <w:t xml:space="preserve"> </w:t>
      </w:r>
      <w:r w:rsidR="009E7E33" w:rsidRPr="00DB7ADB">
        <w:rPr>
          <w:rFonts w:ascii="Verdana" w:hAnsi="Verdana"/>
          <w:sz w:val="20"/>
          <w:lang w:val="en-GB"/>
        </w:rPr>
        <w:t>Coveralls, eye protection, gloves and wellington boots were worn.  A respirator was used when dispensing powdered biocide.  Where skin sensitising biocides are used in products, a system of health surveillance (regular skin inspection and recording, by a trained individu</w:t>
      </w:r>
      <w:r w:rsidR="003F24F9">
        <w:rPr>
          <w:rFonts w:ascii="Verdana" w:hAnsi="Verdana"/>
          <w:sz w:val="20"/>
          <w:lang w:val="en-GB"/>
        </w:rPr>
        <w:t>al) is expected to be in place.</w:t>
      </w:r>
    </w:p>
    <w:p w14:paraId="323E4DB1" w14:textId="77777777" w:rsidR="003F24F9" w:rsidRDefault="003F24F9">
      <w:pPr>
        <w:widowControl/>
        <w:rPr>
          <w:b/>
          <w:lang w:eastAsia="en-US"/>
        </w:rPr>
      </w:pPr>
      <w:r>
        <w:rPr>
          <w:b/>
        </w:rPr>
        <w:br w:type="page"/>
      </w:r>
    </w:p>
    <w:p w14:paraId="1B3746DC" w14:textId="77777777" w:rsidR="00DB7ADB" w:rsidRPr="00DB7ADB" w:rsidRDefault="00DB7ADB" w:rsidP="00DB7AD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lastRenderedPageBreak/>
        <w:t>Table: Preservatives for textiles and leather</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1260"/>
        <w:gridCol w:w="1080"/>
        <w:gridCol w:w="3420"/>
      </w:tblGrid>
      <w:tr w:rsidR="00DB7ADB" w:rsidRPr="00DB7ADB" w14:paraId="6E102629" w14:textId="77777777" w:rsidTr="00DB7ADB">
        <w:trPr>
          <w:trHeight w:val="435"/>
        </w:trPr>
        <w:tc>
          <w:tcPr>
            <w:tcW w:w="3195" w:type="dxa"/>
            <w:shd w:val="clear" w:color="auto" w:fill="0046AD" w:themeFill="background1"/>
          </w:tcPr>
          <w:p w14:paraId="32A62B4E"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B7ADB">
              <w:rPr>
                <w:rFonts w:ascii="Verdana" w:hAnsi="Verdana"/>
                <w:b/>
                <w:color w:val="FFC000"/>
                <w:sz w:val="20"/>
                <w:lang w:val="en-GB"/>
              </w:rPr>
              <w:t>Scenario outline</w:t>
            </w:r>
          </w:p>
        </w:tc>
        <w:tc>
          <w:tcPr>
            <w:tcW w:w="1260" w:type="dxa"/>
            <w:shd w:val="clear" w:color="auto" w:fill="0046AD" w:themeFill="background1"/>
          </w:tcPr>
          <w:p w14:paraId="2BD830D2"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1080" w:type="dxa"/>
            <w:shd w:val="clear" w:color="auto" w:fill="0046AD" w:themeFill="background1"/>
          </w:tcPr>
          <w:p w14:paraId="1FD5A7D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B7ADB">
              <w:rPr>
                <w:rFonts w:ascii="Verdana" w:hAnsi="Verdana"/>
                <w:b/>
                <w:color w:val="FFC000"/>
                <w:sz w:val="20"/>
                <w:lang w:val="en-GB"/>
              </w:rPr>
              <w:t>Time %</w:t>
            </w:r>
          </w:p>
        </w:tc>
        <w:tc>
          <w:tcPr>
            <w:tcW w:w="3420" w:type="dxa"/>
            <w:shd w:val="clear" w:color="auto" w:fill="0046AD" w:themeFill="background1"/>
          </w:tcPr>
          <w:p w14:paraId="62944B0D"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B7ADB">
              <w:rPr>
                <w:rFonts w:ascii="Verdana" w:hAnsi="Verdana"/>
                <w:b/>
                <w:color w:val="FFC000"/>
                <w:sz w:val="20"/>
                <w:lang w:val="en-GB"/>
              </w:rPr>
              <w:t>Exposure route and controls</w:t>
            </w:r>
          </w:p>
        </w:tc>
      </w:tr>
      <w:tr w:rsidR="00DB7ADB" w:rsidRPr="00DB7ADB" w14:paraId="750BC832" w14:textId="77777777" w:rsidTr="00DB7ADB">
        <w:trPr>
          <w:cantSplit/>
          <w:trHeight w:val="420"/>
        </w:trPr>
        <w:tc>
          <w:tcPr>
            <w:tcW w:w="8955" w:type="dxa"/>
            <w:gridSpan w:val="4"/>
            <w:shd w:val="clear" w:color="auto" w:fill="D7EFFA" w:themeFill="background2"/>
          </w:tcPr>
          <w:p w14:paraId="7C94D712"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Mixing &amp; loading phase</w:t>
            </w:r>
          </w:p>
        </w:tc>
      </w:tr>
      <w:tr w:rsidR="00DB7ADB" w:rsidRPr="00DB7ADB" w14:paraId="5EBEA696" w14:textId="77777777" w:rsidTr="009A4D8E">
        <w:trPr>
          <w:trHeight w:val="450"/>
        </w:trPr>
        <w:tc>
          <w:tcPr>
            <w:tcW w:w="3195" w:type="dxa"/>
            <w:shd w:val="clear" w:color="auto" w:fill="FFFFFF"/>
          </w:tcPr>
          <w:p w14:paraId="600C0D57"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DB7ADB">
              <w:rPr>
                <w:rFonts w:ascii="Verdana" w:hAnsi="Verdana"/>
                <w:sz w:val="20"/>
                <w:u w:val="single"/>
                <w:lang w:val="en-GB"/>
              </w:rPr>
              <w:t>Textiles</w:t>
            </w:r>
          </w:p>
          <w:p w14:paraId="4968A117"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Dilution of concentrate</w:t>
            </w:r>
          </w:p>
          <w:p w14:paraId="4DF8CB11"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DB7ADB">
              <w:rPr>
                <w:rFonts w:ascii="Verdana" w:hAnsi="Verdana"/>
                <w:sz w:val="20"/>
                <w:u w:val="single"/>
                <w:lang w:val="en-GB"/>
              </w:rPr>
              <w:t>Leather</w:t>
            </w:r>
          </w:p>
          <w:p w14:paraId="5C93319A"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Handling </w:t>
            </w:r>
            <w:proofErr w:type="gramStart"/>
            <w:r w:rsidRPr="00DB7ADB">
              <w:rPr>
                <w:rFonts w:ascii="Verdana" w:hAnsi="Verdana"/>
                <w:sz w:val="20"/>
                <w:lang w:val="en-GB"/>
              </w:rPr>
              <w:t>concentrate</w:t>
            </w:r>
            <w:proofErr w:type="gramEnd"/>
          </w:p>
          <w:p w14:paraId="15E2C667"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Dilution of concentrate</w:t>
            </w:r>
            <w:r w:rsidRPr="00DB7ADB">
              <w:rPr>
                <w:rFonts w:ascii="Verdana" w:hAnsi="Verdana"/>
                <w:sz w:val="20"/>
                <w:lang w:val="en-GB"/>
              </w:rPr>
              <w:br/>
            </w:r>
          </w:p>
          <w:p w14:paraId="37E20EA6"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Loading raw skins (boric acid)</w:t>
            </w:r>
          </w:p>
        </w:tc>
        <w:tc>
          <w:tcPr>
            <w:tcW w:w="1260" w:type="dxa"/>
            <w:shd w:val="clear" w:color="auto" w:fill="FFFFFF"/>
          </w:tcPr>
          <w:p w14:paraId="7658B6BD"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446778F4"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50981210"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4F9DF74"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0FE57B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 </w:t>
            </w:r>
          </w:p>
          <w:p w14:paraId="28778A41"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CFFAEBE"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Hand inhal</w:t>
            </w:r>
            <w:r w:rsidR="006806C8">
              <w:rPr>
                <w:rFonts w:ascii="Verdana" w:hAnsi="Verdana"/>
                <w:sz w:val="20"/>
                <w:lang w:val="en-GB"/>
              </w:rPr>
              <w:t>ation</w:t>
            </w:r>
          </w:p>
          <w:p w14:paraId="47DF5B4E" w14:textId="77777777" w:rsidR="00DB7ADB" w:rsidRPr="00DB7ADB" w:rsidRDefault="00DB7ADB"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 </w:t>
            </w:r>
          </w:p>
        </w:tc>
      </w:tr>
      <w:tr w:rsidR="00DB7ADB" w:rsidRPr="00DB7ADB" w14:paraId="356014A3" w14:textId="77777777" w:rsidTr="00DB7ADB">
        <w:trPr>
          <w:cantSplit/>
          <w:trHeight w:val="450"/>
        </w:trPr>
        <w:tc>
          <w:tcPr>
            <w:tcW w:w="8955" w:type="dxa"/>
            <w:gridSpan w:val="4"/>
            <w:shd w:val="clear" w:color="auto" w:fill="D7EFFA" w:themeFill="background2"/>
          </w:tcPr>
          <w:p w14:paraId="5309ADDF"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Application phase</w:t>
            </w:r>
          </w:p>
        </w:tc>
      </w:tr>
      <w:tr w:rsidR="00DB7ADB" w:rsidRPr="00DB7ADB" w14:paraId="153255D2" w14:textId="77777777" w:rsidTr="009A4D8E">
        <w:trPr>
          <w:trHeight w:val="450"/>
        </w:trPr>
        <w:tc>
          <w:tcPr>
            <w:tcW w:w="3195" w:type="dxa"/>
            <w:shd w:val="clear" w:color="auto" w:fill="FFFFFF"/>
          </w:tcPr>
          <w:p w14:paraId="420475C6"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DB7ADB">
              <w:rPr>
                <w:rFonts w:ascii="Verdana" w:hAnsi="Verdana"/>
                <w:sz w:val="20"/>
                <w:u w:val="single"/>
                <w:lang w:val="en-GB"/>
              </w:rPr>
              <w:t>Textiles</w:t>
            </w:r>
          </w:p>
          <w:p w14:paraId="40270E7D"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Addition to dye bath</w:t>
            </w:r>
          </w:p>
          <w:p w14:paraId="356397EB"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Addition to dosing foam / spray</w:t>
            </w:r>
          </w:p>
          <w:p w14:paraId="48C7E94A"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DB7ADB">
              <w:rPr>
                <w:rFonts w:ascii="Verdana" w:hAnsi="Verdana"/>
                <w:sz w:val="20"/>
                <w:u w:val="single"/>
                <w:lang w:val="en-GB"/>
              </w:rPr>
              <w:t>Leather</w:t>
            </w:r>
          </w:p>
          <w:p w14:paraId="384D8A5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Addition to treatment drum</w:t>
            </w:r>
          </w:p>
          <w:p w14:paraId="11C0BF8A"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Draining treated skins</w:t>
            </w:r>
          </w:p>
          <w:p w14:paraId="2A80D0C0"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Conditioning</w:t>
            </w:r>
          </w:p>
        </w:tc>
        <w:tc>
          <w:tcPr>
            <w:tcW w:w="1260" w:type="dxa"/>
            <w:shd w:val="clear" w:color="auto" w:fill="FFFFFF"/>
          </w:tcPr>
          <w:p w14:paraId="2AD5116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4B0919A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3729B37F"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5D7DFD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5B2E045"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 </w:t>
            </w:r>
          </w:p>
          <w:p w14:paraId="4A529480"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 </w:t>
            </w:r>
          </w:p>
          <w:p w14:paraId="5D17DFBE"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7EF75C7"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Dermal </w:t>
            </w:r>
          </w:p>
          <w:p w14:paraId="388659DD" w14:textId="77777777" w:rsidR="00DB7ADB" w:rsidRPr="00DB7ADB" w:rsidRDefault="00DB7ADB"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Dermal </w:t>
            </w:r>
            <w:proofErr w:type="spellStart"/>
            <w:r w:rsidRPr="00DB7ADB">
              <w:rPr>
                <w:rFonts w:ascii="Verdana" w:hAnsi="Verdana"/>
                <w:sz w:val="20"/>
                <w:lang w:val="en-GB"/>
              </w:rPr>
              <w:t>Dermal</w:t>
            </w:r>
            <w:proofErr w:type="spellEnd"/>
            <w:r w:rsidRPr="00DB7ADB">
              <w:rPr>
                <w:rFonts w:ascii="Verdana" w:hAnsi="Verdana"/>
                <w:sz w:val="20"/>
                <w:lang w:val="en-GB"/>
              </w:rPr>
              <w:t xml:space="preserve"> and inhal</w:t>
            </w:r>
            <w:r w:rsidR="006806C8">
              <w:rPr>
                <w:rFonts w:ascii="Verdana" w:hAnsi="Verdana"/>
                <w:sz w:val="20"/>
                <w:lang w:val="en-GB"/>
              </w:rPr>
              <w:t>ation</w:t>
            </w:r>
            <w:r w:rsidRPr="00DB7ADB">
              <w:rPr>
                <w:rFonts w:ascii="Verdana" w:hAnsi="Verdana"/>
                <w:sz w:val="20"/>
                <w:lang w:val="en-GB"/>
              </w:rPr>
              <w:t xml:space="preserve"> </w:t>
            </w:r>
          </w:p>
        </w:tc>
      </w:tr>
      <w:tr w:rsidR="00DB7ADB" w:rsidRPr="00DB7ADB" w14:paraId="400BB651" w14:textId="77777777" w:rsidTr="00DB7ADB">
        <w:trPr>
          <w:cantSplit/>
          <w:trHeight w:val="450"/>
        </w:trPr>
        <w:tc>
          <w:tcPr>
            <w:tcW w:w="8955" w:type="dxa"/>
            <w:gridSpan w:val="4"/>
            <w:shd w:val="clear" w:color="auto" w:fill="D7EFFA" w:themeFill="background2"/>
          </w:tcPr>
          <w:p w14:paraId="4713074C"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Post-application phase (includes disposal)</w:t>
            </w:r>
          </w:p>
        </w:tc>
      </w:tr>
      <w:tr w:rsidR="00DB7ADB" w:rsidRPr="00DB7ADB" w14:paraId="4FF7BC1C" w14:textId="77777777" w:rsidTr="009A4D8E">
        <w:trPr>
          <w:trHeight w:val="495"/>
        </w:trPr>
        <w:tc>
          <w:tcPr>
            <w:tcW w:w="3195" w:type="dxa"/>
            <w:shd w:val="clear" w:color="auto" w:fill="FFFFFF"/>
          </w:tcPr>
          <w:p w14:paraId="1C5E14C0"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Handling treated fibre, </w:t>
            </w:r>
            <w:proofErr w:type="gramStart"/>
            <w:r w:rsidRPr="00DB7ADB">
              <w:rPr>
                <w:rFonts w:ascii="Verdana" w:hAnsi="Verdana"/>
                <w:sz w:val="20"/>
                <w:lang w:val="en-GB"/>
              </w:rPr>
              <w:t>textile</w:t>
            </w:r>
            <w:proofErr w:type="gramEnd"/>
            <w:r w:rsidRPr="00DB7ADB">
              <w:rPr>
                <w:rFonts w:ascii="Verdana" w:hAnsi="Verdana"/>
                <w:sz w:val="20"/>
                <w:lang w:val="en-GB"/>
              </w:rPr>
              <w:t xml:space="preserve"> and leather</w:t>
            </w:r>
          </w:p>
        </w:tc>
        <w:tc>
          <w:tcPr>
            <w:tcW w:w="1260" w:type="dxa"/>
            <w:shd w:val="clear" w:color="auto" w:fill="FFFFFF"/>
          </w:tcPr>
          <w:p w14:paraId="604EBCA0"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47A72CC7"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36DA249"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Hand</w:t>
            </w:r>
          </w:p>
        </w:tc>
      </w:tr>
    </w:tbl>
    <w:p w14:paraId="6DF86618" w14:textId="77777777" w:rsidR="00DB7ADB" w:rsidRDefault="00DB7ADB" w:rsidP="009E7E33"/>
    <w:p w14:paraId="6D71A472" w14:textId="77777777" w:rsidR="00DB7ADB" w:rsidRDefault="00DB7ADB">
      <w:pPr>
        <w:widowControl/>
      </w:pPr>
      <w:r>
        <w:br w:type="page"/>
      </w:r>
    </w:p>
    <w:p w14:paraId="3BBEA1D3" w14:textId="77777777" w:rsidR="00DB7ADB" w:rsidRDefault="004408D6" w:rsidP="00DB7ADB">
      <w:pPr>
        <w:pStyle w:val="Heading5"/>
        <w:numPr>
          <w:ilvl w:val="0"/>
          <w:numId w:val="0"/>
        </w:numPr>
      </w:pPr>
      <w:proofErr w:type="spellStart"/>
      <w:r>
        <w:lastRenderedPageBreak/>
        <w:t>ii.</w:t>
      </w:r>
      <w:r w:rsidR="00DB7ADB" w:rsidRPr="00DB7ADB">
        <w:t>Preservatives</w:t>
      </w:r>
      <w:proofErr w:type="spellEnd"/>
      <w:r w:rsidR="00DB7ADB" w:rsidRPr="00DB7ADB">
        <w:t xml:space="preserve"> for paper </w:t>
      </w:r>
    </w:p>
    <w:p w14:paraId="1B52F199" w14:textId="77777777" w:rsidR="00995674" w:rsidRDefault="00995674" w:rsidP="00995674"/>
    <w:tbl>
      <w:tblPr>
        <w:tblStyle w:val="TableGrid"/>
        <w:tblW w:w="0" w:type="auto"/>
        <w:tblLook w:val="04A0" w:firstRow="1" w:lastRow="0" w:firstColumn="1" w:lastColumn="0" w:noHBand="0" w:noVBand="1"/>
      </w:tblPr>
      <w:tblGrid>
        <w:gridCol w:w="9060"/>
      </w:tblGrid>
      <w:tr w:rsidR="00995674" w:rsidRPr="00995674" w14:paraId="35E8AD61" w14:textId="77777777" w:rsidTr="00DA1521">
        <w:tc>
          <w:tcPr>
            <w:tcW w:w="9286" w:type="dxa"/>
            <w:shd w:val="clear" w:color="auto" w:fill="DDDDDD" w:themeFill="accent3" w:themeFillTint="33"/>
          </w:tcPr>
          <w:p w14:paraId="580B3B2B"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41E9D07D"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41F02C84"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3A502B85"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This product type is separate from paper mill slimicides (Product type 12).  Products are used to control fungi on non-food packing materials.  There is very little information available.  It is not certain whether paper conservation products (museums) are included within this product type.</w:t>
      </w:r>
    </w:p>
    <w:p w14:paraId="30A25985"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It is anticipated that users will be professionals only.</w:t>
      </w:r>
    </w:p>
    <w:p w14:paraId="5F5112BD"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Plant &amp; equipment: Industrial.</w:t>
      </w:r>
    </w:p>
    <w:p w14:paraId="4448CB2E"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Products: These are supplied in drums and water-soluble packages.</w:t>
      </w:r>
    </w:p>
    <w:p w14:paraId="37A77A7B"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Delivery: There is no information available.</w:t>
      </w:r>
    </w:p>
    <w:p w14:paraId="2F128133"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t>Process &amp; operations:</w:t>
      </w:r>
      <w:r w:rsidRPr="00DB7ADB">
        <w:rPr>
          <w:rFonts w:ascii="Verdana" w:hAnsi="Verdana"/>
          <w:sz w:val="20"/>
          <w:lang w:val="en-GB"/>
        </w:rPr>
        <w:t xml:space="preserve"> Products are applied as the final stage in paper and cardboard manufacture.  The products are applied at 0.1% to 1% of the paper by spray or roller.  Where the mass of paper and cardboard requires preservation against challenging conditions, a 4% w/w loading is needed.  However, there is no reliable information available.</w:t>
      </w:r>
    </w:p>
    <w:p w14:paraId="73F34410" w14:textId="77777777" w:rsidR="00DB7ADB" w:rsidRPr="00DB7ADB"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t>Frequency, duration &amp; quantity:</w:t>
      </w:r>
      <w:r w:rsidRPr="00DB7ADB">
        <w:rPr>
          <w:rFonts w:ascii="Verdana" w:hAnsi="Verdana"/>
          <w:sz w:val="20"/>
          <w:lang w:val="en-GB"/>
        </w:rPr>
        <w:t xml:space="preserve"> It is anticipated that mixing and loading for spraying would be a daily, regular activity.</w:t>
      </w:r>
    </w:p>
    <w:p w14:paraId="5686FF0A" w14:textId="77777777" w:rsidR="00DB7ADB" w:rsidRPr="00DB7ADB" w:rsidRDefault="00DB7ADB" w:rsidP="00DB7AD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Table: Preservatives for paper</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DB7ADB" w:rsidRPr="00DB7ADB" w14:paraId="19179BB5" w14:textId="77777777" w:rsidTr="00DB7ADB">
        <w:trPr>
          <w:trHeight w:val="435"/>
        </w:trPr>
        <w:tc>
          <w:tcPr>
            <w:tcW w:w="3195" w:type="dxa"/>
            <w:shd w:val="clear" w:color="auto" w:fill="0046AD" w:themeFill="background1"/>
          </w:tcPr>
          <w:p w14:paraId="13F30BC3"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B7ADB">
              <w:rPr>
                <w:rFonts w:ascii="Verdana" w:hAnsi="Verdana"/>
                <w:b/>
                <w:color w:val="FFC000"/>
                <w:sz w:val="20"/>
                <w:lang w:val="en-GB"/>
              </w:rPr>
              <w:t>Scenario outline</w:t>
            </w:r>
          </w:p>
        </w:tc>
        <w:tc>
          <w:tcPr>
            <w:tcW w:w="304" w:type="dxa"/>
            <w:shd w:val="clear" w:color="auto" w:fill="0046AD" w:themeFill="background1"/>
          </w:tcPr>
          <w:p w14:paraId="6E16E53E"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7F657E92"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B7ADB">
              <w:rPr>
                <w:rFonts w:ascii="Verdana" w:hAnsi="Verdana"/>
                <w:b/>
                <w:color w:val="FFC000"/>
                <w:sz w:val="20"/>
                <w:lang w:val="en-GB"/>
              </w:rPr>
              <w:t>Time %</w:t>
            </w:r>
          </w:p>
        </w:tc>
        <w:tc>
          <w:tcPr>
            <w:tcW w:w="3420" w:type="dxa"/>
            <w:shd w:val="clear" w:color="auto" w:fill="0046AD" w:themeFill="background1"/>
          </w:tcPr>
          <w:p w14:paraId="73B59B66"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B7ADB">
              <w:rPr>
                <w:rFonts w:ascii="Verdana" w:hAnsi="Verdana"/>
                <w:b/>
                <w:color w:val="FFC000"/>
                <w:sz w:val="20"/>
                <w:lang w:val="en-GB"/>
              </w:rPr>
              <w:t>Exposure route and controls</w:t>
            </w:r>
          </w:p>
        </w:tc>
      </w:tr>
      <w:tr w:rsidR="00DB7ADB" w:rsidRPr="00DB7ADB" w14:paraId="28ABB989" w14:textId="77777777" w:rsidTr="00DB7ADB">
        <w:trPr>
          <w:cantSplit/>
          <w:trHeight w:val="420"/>
        </w:trPr>
        <w:tc>
          <w:tcPr>
            <w:tcW w:w="8955" w:type="dxa"/>
            <w:gridSpan w:val="4"/>
            <w:shd w:val="clear" w:color="auto" w:fill="D7EFFA" w:themeFill="background2"/>
          </w:tcPr>
          <w:p w14:paraId="39BD27C6"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Mixing &amp; loading phase</w:t>
            </w:r>
          </w:p>
        </w:tc>
      </w:tr>
      <w:tr w:rsidR="00DB7ADB" w:rsidRPr="00DB7ADB" w14:paraId="5BC1DB70" w14:textId="77777777" w:rsidTr="00DB7ADB">
        <w:trPr>
          <w:trHeight w:val="450"/>
        </w:trPr>
        <w:tc>
          <w:tcPr>
            <w:tcW w:w="3195" w:type="dxa"/>
            <w:shd w:val="clear" w:color="auto" w:fill="FFFFFF"/>
          </w:tcPr>
          <w:p w14:paraId="5EF9981B"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Mixing concentrate for application</w:t>
            </w:r>
          </w:p>
        </w:tc>
        <w:tc>
          <w:tcPr>
            <w:tcW w:w="304" w:type="dxa"/>
            <w:shd w:val="clear" w:color="auto" w:fill="FFFFFF"/>
          </w:tcPr>
          <w:p w14:paraId="284D2DC2"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3E13F2C"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34150B3" w14:textId="77777777" w:rsidR="00DB7ADB" w:rsidRPr="00DB7ADB" w:rsidRDefault="00DB7ADB"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 xml:space="preserve">Hands, forearms - </w:t>
            </w:r>
            <w:r w:rsidR="006806C8">
              <w:rPr>
                <w:rFonts w:ascii="Verdana" w:hAnsi="Verdana"/>
                <w:sz w:val="20"/>
                <w:lang w:val="en-GB"/>
              </w:rPr>
              <w:t>Inhalation</w:t>
            </w:r>
          </w:p>
        </w:tc>
      </w:tr>
      <w:tr w:rsidR="00DB7ADB" w:rsidRPr="00DB7ADB" w14:paraId="693C8091" w14:textId="77777777" w:rsidTr="00DB7ADB">
        <w:trPr>
          <w:cantSplit/>
          <w:trHeight w:val="450"/>
        </w:trPr>
        <w:tc>
          <w:tcPr>
            <w:tcW w:w="8955" w:type="dxa"/>
            <w:gridSpan w:val="4"/>
            <w:shd w:val="clear" w:color="auto" w:fill="D7EFFA" w:themeFill="background2"/>
          </w:tcPr>
          <w:p w14:paraId="370C2D8E"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Application phase</w:t>
            </w:r>
          </w:p>
        </w:tc>
      </w:tr>
      <w:tr w:rsidR="00DB7ADB" w:rsidRPr="00DB7ADB" w14:paraId="4818C63E" w14:textId="77777777" w:rsidTr="00DB7ADB">
        <w:trPr>
          <w:trHeight w:val="450"/>
        </w:trPr>
        <w:tc>
          <w:tcPr>
            <w:tcW w:w="3195" w:type="dxa"/>
            <w:shd w:val="clear" w:color="auto" w:fill="FFFFFF"/>
          </w:tcPr>
          <w:p w14:paraId="511D2EAA"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Spray or roller coating</w:t>
            </w:r>
          </w:p>
        </w:tc>
        <w:tc>
          <w:tcPr>
            <w:tcW w:w="304" w:type="dxa"/>
            <w:shd w:val="clear" w:color="auto" w:fill="FFFFFF"/>
          </w:tcPr>
          <w:p w14:paraId="6794107D"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649785B"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B9B18F2"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None</w:t>
            </w:r>
          </w:p>
        </w:tc>
      </w:tr>
      <w:tr w:rsidR="00DB7ADB" w:rsidRPr="00DB7ADB" w14:paraId="5C333F0A" w14:textId="77777777" w:rsidTr="00DB7ADB">
        <w:trPr>
          <w:cantSplit/>
          <w:trHeight w:val="450"/>
        </w:trPr>
        <w:tc>
          <w:tcPr>
            <w:tcW w:w="8955" w:type="dxa"/>
            <w:gridSpan w:val="4"/>
            <w:shd w:val="clear" w:color="auto" w:fill="D7EFFA" w:themeFill="background2"/>
          </w:tcPr>
          <w:p w14:paraId="797A198D"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B7ADB">
              <w:rPr>
                <w:rFonts w:ascii="Verdana" w:hAnsi="Verdana"/>
                <w:b/>
                <w:sz w:val="20"/>
                <w:lang w:val="en-GB"/>
              </w:rPr>
              <w:t>Post-application phase (includes disposal)</w:t>
            </w:r>
          </w:p>
        </w:tc>
      </w:tr>
      <w:tr w:rsidR="00DB7ADB" w:rsidRPr="00DB7ADB" w14:paraId="130520E6" w14:textId="77777777" w:rsidTr="00DB7ADB">
        <w:trPr>
          <w:trHeight w:val="495"/>
        </w:trPr>
        <w:tc>
          <w:tcPr>
            <w:tcW w:w="3195" w:type="dxa"/>
            <w:shd w:val="clear" w:color="auto" w:fill="FFFFFF"/>
          </w:tcPr>
          <w:p w14:paraId="3506568C"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B7ADB">
              <w:rPr>
                <w:rFonts w:ascii="Verdana" w:hAnsi="Verdana"/>
                <w:sz w:val="20"/>
                <w:lang w:val="en-GB"/>
              </w:rPr>
              <w:t>Clean down</w:t>
            </w:r>
          </w:p>
        </w:tc>
        <w:tc>
          <w:tcPr>
            <w:tcW w:w="304" w:type="dxa"/>
            <w:shd w:val="clear" w:color="auto" w:fill="FFFFFF"/>
          </w:tcPr>
          <w:p w14:paraId="4F33129F"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755E4ED3" w14:textId="77777777" w:rsidR="00DB7ADB" w:rsidRPr="00DB7ADB" w:rsidRDefault="00DB7ADB"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E02F887" w14:textId="77777777" w:rsidR="00DB7ADB" w:rsidRPr="00DB7ADB" w:rsidRDefault="00DB7ADB"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spellStart"/>
            <w:r w:rsidRPr="00DB7ADB">
              <w:rPr>
                <w:rFonts w:ascii="Verdana" w:hAnsi="Verdana"/>
                <w:sz w:val="20"/>
                <w:lang w:val="en-GB"/>
              </w:rPr>
              <w:t>Handsforearms</w:t>
            </w:r>
            <w:proofErr w:type="spellEnd"/>
          </w:p>
        </w:tc>
      </w:tr>
    </w:tbl>
    <w:p w14:paraId="46CBC077" w14:textId="77777777" w:rsidR="00DB7ADB" w:rsidRDefault="00593B18" w:rsidP="00DB7ADB">
      <w:pPr>
        <w:pStyle w:val="Heading5"/>
        <w:numPr>
          <w:ilvl w:val="0"/>
          <w:numId w:val="0"/>
        </w:numPr>
      </w:pPr>
      <w:r w:rsidRPr="00DB7ADB">
        <w:br w:type="page"/>
      </w:r>
      <w:proofErr w:type="spellStart"/>
      <w:r w:rsidR="004408D6">
        <w:lastRenderedPageBreak/>
        <w:t>iii.</w:t>
      </w:r>
      <w:r w:rsidR="00DB7ADB" w:rsidRPr="00DB7ADB">
        <w:t>Preservatives</w:t>
      </w:r>
      <w:proofErr w:type="spellEnd"/>
      <w:r w:rsidR="00DB7ADB" w:rsidRPr="00DB7ADB">
        <w:t xml:space="preserve"> for rubber and polymerised</w:t>
      </w:r>
      <w:r w:rsidR="00DB7ADB">
        <w:t xml:space="preserve"> materials, and other biocidal </w:t>
      </w:r>
      <w:r w:rsidR="00DB7ADB" w:rsidRPr="00DB7ADB">
        <w:t xml:space="preserve">products </w:t>
      </w:r>
      <w:r w:rsidR="00DB7ADB">
        <w:t xml:space="preserve">covered by product type </w:t>
      </w:r>
      <w:proofErr w:type="gramStart"/>
      <w:r w:rsidR="00DB7ADB">
        <w:t>09</w:t>
      </w:r>
      <w:proofErr w:type="gramEnd"/>
    </w:p>
    <w:p w14:paraId="11A375D1" w14:textId="77777777" w:rsidR="00995674" w:rsidRDefault="00995674" w:rsidP="00995674"/>
    <w:tbl>
      <w:tblPr>
        <w:tblStyle w:val="TableGrid"/>
        <w:tblW w:w="0" w:type="auto"/>
        <w:tblLook w:val="04A0" w:firstRow="1" w:lastRow="0" w:firstColumn="1" w:lastColumn="0" w:noHBand="0" w:noVBand="1"/>
      </w:tblPr>
      <w:tblGrid>
        <w:gridCol w:w="9060"/>
      </w:tblGrid>
      <w:tr w:rsidR="00995674" w:rsidRPr="00995674" w14:paraId="383DF19B" w14:textId="77777777" w:rsidTr="00DA1521">
        <w:tc>
          <w:tcPr>
            <w:tcW w:w="9286" w:type="dxa"/>
            <w:shd w:val="clear" w:color="auto" w:fill="DDDDDD" w:themeFill="accent3" w:themeFillTint="33"/>
          </w:tcPr>
          <w:p w14:paraId="46EB8B92"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5556462A"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69CEA933"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3B6A8640" w14:textId="77777777" w:rsidR="00DB7ADB" w:rsidRPr="009928BC"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Rubber used in vehicle tyres, abrasive wheels, etc. does not contain preservative.  Rubber and plastic products in contact with soil and water will contain preservative.  Carpet backing, synthetic rubber geotextiles and pond liners, and water filtration and softening media contain preservatives.</w:t>
      </w:r>
    </w:p>
    <w:p w14:paraId="00AD0EE9" w14:textId="77777777" w:rsidR="00DB7ADB" w:rsidRPr="009928BC"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Plasticiser preservatives are addressed under product type 7.</w:t>
      </w:r>
    </w:p>
    <w:p w14:paraId="0A21A2F7" w14:textId="77777777" w:rsidR="00DB7ADB" w:rsidRPr="009928BC" w:rsidRDefault="00DB7ADB"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New rubber types, capable of activation with bleach to form biocidal rubber gloves, and products such as plastic chopping boards, doped with antimicrobial substances to kill surface bacteria, are not addressed within this product type.</w:t>
      </w:r>
    </w:p>
    <w:p w14:paraId="4775988D" w14:textId="77777777" w:rsidR="008913D4" w:rsidRPr="009928BC" w:rsidRDefault="008913D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 xml:space="preserve">Biocide is incorporated at the manufacturing </w:t>
      </w:r>
      <w:proofErr w:type="gramStart"/>
      <w:r w:rsidRPr="009928BC">
        <w:rPr>
          <w:rFonts w:ascii="Verdana" w:hAnsi="Verdana"/>
          <w:sz w:val="20"/>
          <w:lang w:val="en-GB"/>
        </w:rPr>
        <w:t>stage</w:t>
      </w:r>
      <w:proofErr w:type="gramEnd"/>
      <w:r w:rsidRPr="009928BC">
        <w:rPr>
          <w:rFonts w:ascii="Verdana" w:hAnsi="Verdana"/>
          <w:sz w:val="20"/>
          <w:lang w:val="en-GB"/>
        </w:rPr>
        <w:t xml:space="preserve"> and it is anticipated that users will all be professionals.  Users of preserved articles would be unlikely to know about the biocide content.</w:t>
      </w:r>
    </w:p>
    <w:p w14:paraId="056A2EC2" w14:textId="77777777" w:rsidR="008913D4" w:rsidRPr="009928BC" w:rsidRDefault="008913D4" w:rsidP="008913D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928BC">
        <w:rPr>
          <w:rFonts w:ascii="Verdana" w:hAnsi="Verdana"/>
          <w:b/>
          <w:sz w:val="20"/>
          <w:lang w:val="en-GB"/>
        </w:rPr>
        <w:t>Table: Preservatives for rubber, polymerised materials, and other biocidal products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8913D4" w:rsidRPr="008913D4" w14:paraId="5CC48803" w14:textId="77777777" w:rsidTr="008913D4">
        <w:trPr>
          <w:trHeight w:val="435"/>
        </w:trPr>
        <w:tc>
          <w:tcPr>
            <w:tcW w:w="3195" w:type="dxa"/>
            <w:shd w:val="clear" w:color="auto" w:fill="0046AD" w:themeFill="background1"/>
          </w:tcPr>
          <w:p w14:paraId="559075E2"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928BC">
              <w:rPr>
                <w:rFonts w:ascii="Verdana" w:hAnsi="Verdana"/>
                <w:b/>
                <w:color w:val="FFC000"/>
                <w:sz w:val="20"/>
                <w:lang w:val="en-GB"/>
              </w:rPr>
              <w:t>Scenario outline</w:t>
            </w:r>
          </w:p>
        </w:tc>
        <w:tc>
          <w:tcPr>
            <w:tcW w:w="304" w:type="dxa"/>
            <w:shd w:val="clear" w:color="auto" w:fill="0046AD" w:themeFill="background1"/>
          </w:tcPr>
          <w:p w14:paraId="22073BCA"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0A8D8250"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928BC">
              <w:rPr>
                <w:rFonts w:ascii="Verdana" w:hAnsi="Verdana"/>
                <w:b/>
                <w:color w:val="FFC000"/>
                <w:sz w:val="20"/>
                <w:lang w:val="en-GB"/>
              </w:rPr>
              <w:t>Time %</w:t>
            </w:r>
          </w:p>
        </w:tc>
        <w:tc>
          <w:tcPr>
            <w:tcW w:w="3420" w:type="dxa"/>
            <w:shd w:val="clear" w:color="auto" w:fill="0046AD" w:themeFill="background1"/>
          </w:tcPr>
          <w:p w14:paraId="71CCE6F0"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928BC">
              <w:rPr>
                <w:rFonts w:ascii="Verdana" w:hAnsi="Verdana"/>
                <w:b/>
                <w:color w:val="FFC000"/>
                <w:sz w:val="20"/>
                <w:lang w:val="en-GB"/>
              </w:rPr>
              <w:t>Exposure route and controls</w:t>
            </w:r>
          </w:p>
        </w:tc>
      </w:tr>
      <w:tr w:rsidR="008913D4" w:rsidRPr="00543804" w14:paraId="4FDE564E" w14:textId="77777777" w:rsidTr="008913D4">
        <w:trPr>
          <w:cantSplit/>
          <w:trHeight w:val="420"/>
        </w:trPr>
        <w:tc>
          <w:tcPr>
            <w:tcW w:w="8955" w:type="dxa"/>
            <w:gridSpan w:val="4"/>
            <w:shd w:val="clear" w:color="auto" w:fill="D7EFFA" w:themeFill="background2"/>
          </w:tcPr>
          <w:p w14:paraId="7AA2BA9F"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928BC">
              <w:rPr>
                <w:rFonts w:ascii="Verdana" w:hAnsi="Verdana"/>
                <w:b/>
                <w:sz w:val="20"/>
                <w:lang w:val="en-GB"/>
              </w:rPr>
              <w:t>Mixing &amp; loading phase</w:t>
            </w:r>
          </w:p>
        </w:tc>
      </w:tr>
      <w:tr w:rsidR="008913D4" w:rsidRPr="00543804" w14:paraId="17C8CDF8" w14:textId="77777777" w:rsidTr="008913D4">
        <w:trPr>
          <w:trHeight w:val="450"/>
        </w:trPr>
        <w:tc>
          <w:tcPr>
            <w:tcW w:w="3195" w:type="dxa"/>
            <w:shd w:val="clear" w:color="auto" w:fill="FFFFFF"/>
          </w:tcPr>
          <w:p w14:paraId="1FA1C195"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Loading mixer</w:t>
            </w:r>
          </w:p>
        </w:tc>
        <w:tc>
          <w:tcPr>
            <w:tcW w:w="304" w:type="dxa"/>
            <w:shd w:val="clear" w:color="auto" w:fill="FFFFFF"/>
          </w:tcPr>
          <w:p w14:paraId="1B8C4367"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F028AD3"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F94BAA3"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8913D4" w:rsidRPr="00543804" w14:paraId="4183170C" w14:textId="77777777" w:rsidTr="008913D4">
        <w:trPr>
          <w:cantSplit/>
          <w:trHeight w:val="450"/>
        </w:trPr>
        <w:tc>
          <w:tcPr>
            <w:tcW w:w="8955" w:type="dxa"/>
            <w:gridSpan w:val="4"/>
            <w:shd w:val="clear" w:color="auto" w:fill="D7EFFA" w:themeFill="background2"/>
          </w:tcPr>
          <w:p w14:paraId="0D9252E7"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928BC">
              <w:rPr>
                <w:rFonts w:ascii="Verdana" w:hAnsi="Verdana"/>
                <w:b/>
                <w:sz w:val="20"/>
                <w:lang w:val="en-GB"/>
              </w:rPr>
              <w:t>Application phase</w:t>
            </w:r>
          </w:p>
        </w:tc>
      </w:tr>
      <w:tr w:rsidR="008913D4" w:rsidRPr="00543804" w14:paraId="285B14AE" w14:textId="77777777" w:rsidTr="008913D4">
        <w:trPr>
          <w:trHeight w:val="450"/>
        </w:trPr>
        <w:tc>
          <w:tcPr>
            <w:tcW w:w="3195" w:type="dxa"/>
            <w:shd w:val="clear" w:color="auto" w:fill="FFFFFF"/>
          </w:tcPr>
          <w:p w14:paraId="5D180ADD"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w:t>
            </w:r>
          </w:p>
        </w:tc>
        <w:tc>
          <w:tcPr>
            <w:tcW w:w="304" w:type="dxa"/>
            <w:shd w:val="clear" w:color="auto" w:fill="FFFFFF"/>
          </w:tcPr>
          <w:p w14:paraId="7E65A283"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C1880D1"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31283E6"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8913D4" w:rsidRPr="00543804" w14:paraId="13B6CA4D" w14:textId="77777777" w:rsidTr="008913D4">
        <w:trPr>
          <w:cantSplit/>
          <w:trHeight w:val="450"/>
        </w:trPr>
        <w:tc>
          <w:tcPr>
            <w:tcW w:w="8955" w:type="dxa"/>
            <w:gridSpan w:val="4"/>
            <w:shd w:val="clear" w:color="auto" w:fill="D7EFFA" w:themeFill="background2"/>
          </w:tcPr>
          <w:p w14:paraId="49351015"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928BC">
              <w:rPr>
                <w:rFonts w:ascii="Verdana" w:hAnsi="Verdana"/>
                <w:b/>
                <w:sz w:val="20"/>
                <w:lang w:val="en-GB"/>
              </w:rPr>
              <w:t>Post-application phase (includes disposal)</w:t>
            </w:r>
          </w:p>
        </w:tc>
      </w:tr>
      <w:tr w:rsidR="008913D4" w:rsidRPr="00543804" w14:paraId="55F61E8E" w14:textId="77777777" w:rsidTr="008913D4">
        <w:trPr>
          <w:trHeight w:val="495"/>
        </w:trPr>
        <w:tc>
          <w:tcPr>
            <w:tcW w:w="3195" w:type="dxa"/>
            <w:shd w:val="clear" w:color="auto" w:fill="FFFFFF"/>
          </w:tcPr>
          <w:p w14:paraId="667BA930"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928BC">
              <w:rPr>
                <w:rFonts w:ascii="Verdana" w:hAnsi="Verdana"/>
                <w:sz w:val="20"/>
                <w:lang w:val="en-GB"/>
              </w:rPr>
              <w:t>-</w:t>
            </w:r>
          </w:p>
        </w:tc>
        <w:tc>
          <w:tcPr>
            <w:tcW w:w="304" w:type="dxa"/>
            <w:shd w:val="clear" w:color="auto" w:fill="FFFFFF"/>
          </w:tcPr>
          <w:p w14:paraId="31167FA3"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472B6AF4"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7B2EB34" w14:textId="77777777" w:rsidR="008913D4" w:rsidRPr="009928BC" w:rsidRDefault="008913D4" w:rsidP="009A4D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5DFF004E" w14:textId="77777777" w:rsidR="008913D4" w:rsidRPr="00543804" w:rsidRDefault="008913D4" w:rsidP="008913D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1ABB9E8F" w14:textId="77777777" w:rsidR="00DB7ADB" w:rsidRPr="00DB7ADB" w:rsidRDefault="00DB7ADB" w:rsidP="00DB7ADB"/>
    <w:p w14:paraId="2ABE8ED8" w14:textId="77777777" w:rsidR="008913D4" w:rsidRPr="006F53EB" w:rsidRDefault="008913D4" w:rsidP="008913D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9 and is made available here for use if for any application of product type 9 the values/conditions mentioned above are not available or applicable. </w:t>
      </w:r>
    </w:p>
    <w:p w14:paraId="6B7AC577" w14:textId="77777777" w:rsidR="008913D4" w:rsidRDefault="008913D4">
      <w:pPr>
        <w:widowControl/>
      </w:pPr>
      <w:r w:rsidRPr="008913D4">
        <w:object w:dxaOrig="1531" w:dyaOrig="990" w14:anchorId="5F32963E">
          <v:shape id="_x0000_i1033" type="#_x0000_t75" style="width:75.75pt;height:49.5pt" o:ole="">
            <v:imagedata r:id="rId20" o:title=""/>
          </v:shape>
          <o:OLEObject Type="Embed" ProgID="Excel.Sheet.12" ShapeID="_x0000_i1033" DrawAspect="Icon" ObjectID="_1778595243" r:id="rId29"/>
        </w:object>
      </w:r>
      <w:r>
        <w:br w:type="page"/>
      </w:r>
    </w:p>
    <w:p w14:paraId="5FF64DA1" w14:textId="77777777" w:rsidR="008913D4" w:rsidRDefault="008913D4">
      <w:pPr>
        <w:widowControl/>
      </w:pPr>
    </w:p>
    <w:p w14:paraId="070D0CCF" w14:textId="77777777" w:rsidR="009A4D8E" w:rsidRPr="00543804" w:rsidRDefault="009A4D8E" w:rsidP="002579A2">
      <w:pPr>
        <w:pStyle w:val="Heading4"/>
      </w:pPr>
      <w:r>
        <w:t>Product Type 10</w:t>
      </w:r>
      <w:r>
        <w:tab/>
      </w:r>
      <w:r w:rsidRPr="00543804">
        <w:t>Masonry preservatives</w:t>
      </w:r>
    </w:p>
    <w:p w14:paraId="1AB10338"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gramStart"/>
      <w:r w:rsidRPr="003318D4">
        <w:rPr>
          <w:rFonts w:ascii="Verdana" w:hAnsi="Verdana"/>
          <w:sz w:val="20"/>
          <w:lang w:val="en-GB"/>
        </w:rPr>
        <w:t>This addresses products</w:t>
      </w:r>
      <w:proofErr w:type="gramEnd"/>
      <w:r w:rsidRPr="003318D4">
        <w:rPr>
          <w:rFonts w:ascii="Verdana" w:hAnsi="Verdana"/>
          <w:sz w:val="20"/>
          <w:lang w:val="en-GB"/>
        </w:rPr>
        <w:t xml:space="preserve"> used to control lichen, fungi and algae on and in masonry, stone and concrete, in buildings, on paths and on roofs.  Concrete additive preservatives are addressed as Type 6.02 and preservative coatings as Type 7.  The products may include building materials such as impregnated plaster, but there is no information on the use of such articles.</w:t>
      </w:r>
    </w:p>
    <w:p w14:paraId="13D540A8" w14:textId="77777777" w:rsidR="00995674" w:rsidRDefault="00995674" w:rsidP="00E144C8"/>
    <w:tbl>
      <w:tblPr>
        <w:tblStyle w:val="TableGrid"/>
        <w:tblW w:w="0" w:type="auto"/>
        <w:tblLook w:val="04A0" w:firstRow="1" w:lastRow="0" w:firstColumn="1" w:lastColumn="0" w:noHBand="0" w:noVBand="1"/>
      </w:tblPr>
      <w:tblGrid>
        <w:gridCol w:w="9060"/>
      </w:tblGrid>
      <w:tr w:rsidR="00995674" w:rsidRPr="00995674" w14:paraId="34011FD6" w14:textId="77777777" w:rsidTr="00DA1521">
        <w:tc>
          <w:tcPr>
            <w:tcW w:w="9286" w:type="dxa"/>
            <w:shd w:val="clear" w:color="auto" w:fill="DDDDDD" w:themeFill="accent3" w:themeFillTint="33"/>
          </w:tcPr>
          <w:p w14:paraId="771E212E"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59EBCBBC"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45F3C609"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2A2F230B"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Professionals undertake in-situ curative treatments for fungal infestation of masonry and brickwork.  The activity is often indistinguishable from in-situ curative wood preservation (Type 8.02) except for fluid injection.  Minor uses include cleaning of fragile roofs made of reinforced </w:t>
      </w:r>
      <w:r w:rsidR="00F44FFB" w:rsidRPr="003318D4">
        <w:rPr>
          <w:rFonts w:ascii="Verdana" w:hAnsi="Verdana"/>
          <w:sz w:val="20"/>
          <w:lang w:val="en-GB"/>
        </w:rPr>
        <w:t>cement,</w:t>
      </w:r>
      <w:r w:rsidRPr="003318D4">
        <w:rPr>
          <w:rFonts w:ascii="Verdana" w:hAnsi="Verdana"/>
          <w:sz w:val="20"/>
          <w:lang w:val="en-GB"/>
        </w:rPr>
        <w:t xml:space="preserve"> cleaning headstones in graveyards, and removing seaweed on dock steps and boat slipways.  Typically, work is peripatetic.  Abrasive cleaning treatments are not within scope.</w:t>
      </w:r>
    </w:p>
    <w:p w14:paraId="6D602FB7"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Spray equipment can be hired, though professionals may own their own equipment.  Minor tasks such as headstone cleaning is with brush and bucket.  </w:t>
      </w:r>
    </w:p>
    <w:p w14:paraId="1E136DB4"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Professional products are, commonly, water-based concentrates.  These are supplied in pack sizes up to 25 litres.  </w:t>
      </w:r>
    </w:p>
    <w:p w14:paraId="6A644D5B"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Delivery: Purchased at need from wholesale or retail outlets.</w:t>
      </w:r>
    </w:p>
    <w:p w14:paraId="24F89A64" w14:textId="77777777" w:rsidR="00FA32BF" w:rsidRPr="00FE2495"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E2495">
        <w:rPr>
          <w:rFonts w:ascii="Verdana" w:hAnsi="Verdana"/>
          <w:b/>
          <w:sz w:val="20"/>
          <w:lang w:val="en-GB"/>
        </w:rPr>
        <w:t>Process &amp; operations</w:t>
      </w:r>
    </w:p>
    <w:p w14:paraId="7047AB3E" w14:textId="77777777" w:rsidR="00FE2495" w:rsidRDefault="00FE2495"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Pr>
          <w:rFonts w:ascii="Verdana" w:hAnsi="Verdana"/>
          <w:b/>
          <w:sz w:val="20"/>
          <w:lang w:val="en-GB"/>
        </w:rPr>
        <w:t>Application</w:t>
      </w:r>
    </w:p>
    <w:p w14:paraId="08815D37"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t>Spraying</w:t>
      </w:r>
      <w:r w:rsidRPr="003318D4">
        <w:rPr>
          <w:rFonts w:ascii="Verdana" w:hAnsi="Verdana"/>
          <w:sz w:val="20"/>
          <w:lang w:val="en-GB"/>
        </w:rPr>
        <w:t xml:space="preserve"> (treating structures for professional treatment of fungal and algal infestation of masonry):</w:t>
      </w:r>
      <w:r w:rsidRPr="003318D4">
        <w:rPr>
          <w:rFonts w:ascii="Verdana" w:hAnsi="Verdana"/>
          <w:sz w:val="20"/>
          <w:lang w:val="en-GB"/>
        </w:rPr>
        <w:br/>
        <w:t>-</w:t>
      </w:r>
      <w:r w:rsidRPr="003318D4">
        <w:rPr>
          <w:rFonts w:ascii="Verdana" w:hAnsi="Verdana"/>
          <w:sz w:val="20"/>
          <w:lang w:val="en-GB"/>
        </w:rPr>
        <w:tab/>
        <w:t>low pressure spraying for fragile roofs, paths</w:t>
      </w:r>
      <w:r w:rsidRPr="003318D4">
        <w:rPr>
          <w:rFonts w:ascii="Verdana" w:hAnsi="Verdana"/>
          <w:sz w:val="20"/>
          <w:lang w:val="en-GB"/>
        </w:rPr>
        <w:br/>
        <w:t>-</w:t>
      </w:r>
      <w:r w:rsidRPr="003318D4">
        <w:rPr>
          <w:rFonts w:ascii="Verdana" w:hAnsi="Verdana"/>
          <w:sz w:val="20"/>
          <w:lang w:val="en-GB"/>
        </w:rPr>
        <w:tab/>
        <w:t>low-medium pressure - 4 to 7 bar - electric or fuel driven pump and preservative reservoir,</w:t>
      </w:r>
      <w:r w:rsidRPr="003318D4">
        <w:rPr>
          <w:rFonts w:ascii="Verdana" w:hAnsi="Verdana"/>
          <w:sz w:val="20"/>
          <w:lang w:val="en-GB"/>
        </w:rPr>
        <w:br/>
        <w:t>-</w:t>
      </w:r>
      <w:r w:rsidRPr="003318D4">
        <w:rPr>
          <w:rFonts w:ascii="Verdana" w:hAnsi="Verdana"/>
          <w:sz w:val="20"/>
          <w:lang w:val="en-GB"/>
        </w:rPr>
        <w:tab/>
        <w:t>also used at medium pressure (7-10 bar irrigation) to inject fluid in drilled holes in masonry.</w:t>
      </w:r>
    </w:p>
    <w:p w14:paraId="65E1CBD6"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t>Hand-held tool application:</w:t>
      </w:r>
      <w:r w:rsidRPr="003318D4">
        <w:rPr>
          <w:rFonts w:ascii="Verdana" w:hAnsi="Verdana"/>
          <w:sz w:val="20"/>
          <w:lang w:val="en-GB"/>
        </w:rPr>
        <w:br/>
        <w:t>-</w:t>
      </w:r>
      <w:r w:rsidRPr="003318D4">
        <w:rPr>
          <w:rFonts w:ascii="Verdana" w:hAnsi="Verdana"/>
          <w:sz w:val="20"/>
          <w:lang w:val="en-GB"/>
        </w:rPr>
        <w:tab/>
        <w:t>hand-brush or broom for small items</w:t>
      </w:r>
      <w:r w:rsidRPr="003318D4">
        <w:rPr>
          <w:rFonts w:ascii="Verdana" w:hAnsi="Verdana"/>
          <w:sz w:val="20"/>
          <w:lang w:val="en-GB"/>
        </w:rPr>
        <w:br/>
        <w:t>-</w:t>
      </w:r>
      <w:r w:rsidRPr="003318D4">
        <w:rPr>
          <w:rFonts w:ascii="Verdana" w:hAnsi="Verdana"/>
          <w:sz w:val="20"/>
          <w:lang w:val="en-GB"/>
        </w:rPr>
        <w:tab/>
        <w:t>watering can for paths</w:t>
      </w:r>
      <w:r w:rsidRPr="003318D4">
        <w:rPr>
          <w:rFonts w:ascii="Verdana" w:hAnsi="Verdana"/>
          <w:sz w:val="20"/>
          <w:lang w:val="en-GB"/>
        </w:rPr>
        <w:br/>
        <w:t>-</w:t>
      </w:r>
      <w:r w:rsidRPr="003318D4">
        <w:rPr>
          <w:rFonts w:ascii="Verdana" w:hAnsi="Verdana"/>
          <w:sz w:val="20"/>
          <w:lang w:val="en-GB"/>
        </w:rPr>
        <w:tab/>
        <w:t>trigger sprayer for bathroom and kitchen mould control</w:t>
      </w:r>
    </w:p>
    <w:p w14:paraId="2255CE2D"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t>Mixing and loading</w:t>
      </w:r>
      <w:r w:rsidRPr="003318D4">
        <w:rPr>
          <w:rFonts w:ascii="Verdana" w:hAnsi="Verdana"/>
          <w:sz w:val="20"/>
          <w:lang w:val="en-GB"/>
        </w:rPr>
        <w:t xml:space="preserve"> is undertaken at the site of use, with products diluted for use in a spray reservoir or poured into a concentrate reservoir.  Professional </w:t>
      </w:r>
      <w:r w:rsidRPr="00FE2495">
        <w:rPr>
          <w:rFonts w:ascii="Verdana" w:hAnsi="Verdana"/>
          <w:b/>
          <w:sz w:val="20"/>
          <w:lang w:val="en-GB"/>
        </w:rPr>
        <w:t>application</w:t>
      </w:r>
      <w:r w:rsidRPr="003318D4">
        <w:rPr>
          <w:rFonts w:ascii="Verdana" w:hAnsi="Verdana"/>
          <w:sz w:val="20"/>
          <w:lang w:val="en-GB"/>
        </w:rPr>
        <w:t xml:space="preserve"> is normally at sites where building redevelopment requires eradication of fungi.  A considerable </w:t>
      </w:r>
      <w:proofErr w:type="gramStart"/>
      <w:r w:rsidRPr="003318D4">
        <w:rPr>
          <w:rFonts w:ascii="Verdana" w:hAnsi="Verdana"/>
          <w:sz w:val="20"/>
          <w:lang w:val="en-GB"/>
        </w:rPr>
        <w:t>period of time</w:t>
      </w:r>
      <w:proofErr w:type="gramEnd"/>
      <w:r w:rsidRPr="003318D4">
        <w:rPr>
          <w:rFonts w:ascii="Verdana" w:hAnsi="Verdana"/>
          <w:sz w:val="20"/>
          <w:lang w:val="en-GB"/>
        </w:rPr>
        <w:t xml:space="preserve"> is required at each site for lay bare the areas requiring treatment, so masonry biocide use is estimated to be only 10% to 50% of the time spent on site.  In general, </w:t>
      </w:r>
      <w:r w:rsidR="006C50A0" w:rsidRPr="003318D4">
        <w:rPr>
          <w:rFonts w:ascii="Verdana" w:hAnsi="Verdana"/>
          <w:sz w:val="20"/>
          <w:lang w:val="en-GB"/>
        </w:rPr>
        <w:t>the entire</w:t>
      </w:r>
      <w:r w:rsidRPr="003318D4">
        <w:rPr>
          <w:rFonts w:ascii="Verdana" w:hAnsi="Verdana"/>
          <w:sz w:val="20"/>
          <w:lang w:val="en-GB"/>
        </w:rPr>
        <w:t xml:space="preserve"> diluted product is used up in the treatment.  </w:t>
      </w:r>
      <w:r w:rsidRPr="00FE2495">
        <w:rPr>
          <w:rFonts w:ascii="Verdana" w:hAnsi="Verdana"/>
          <w:b/>
          <w:sz w:val="20"/>
          <w:lang w:val="en-GB"/>
        </w:rPr>
        <w:t>Post-application</w:t>
      </w:r>
      <w:r w:rsidRPr="003318D4">
        <w:rPr>
          <w:rFonts w:ascii="Verdana" w:hAnsi="Verdana"/>
          <w:sz w:val="20"/>
          <w:lang w:val="en-GB"/>
        </w:rPr>
        <w:t>, people should be excluded from the treated areas until surfaces are dry.</w:t>
      </w:r>
    </w:p>
    <w:p w14:paraId="50D34A5F" w14:textId="77777777" w:rsidR="00FA32BF" w:rsidRPr="006C50A0"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Frequency, duration &amp; quantity</w:t>
      </w:r>
    </w:p>
    <w:p w14:paraId="54D8F6ED"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t>Professionals using spray equipment</w:t>
      </w:r>
      <w:r w:rsidR="006C50A0" w:rsidRPr="003318D4">
        <w:rPr>
          <w:rFonts w:ascii="Verdana" w:hAnsi="Verdana"/>
          <w:sz w:val="20"/>
          <w:lang w:val="en-GB"/>
        </w:rPr>
        <w:t xml:space="preserve">: </w:t>
      </w:r>
      <w:r w:rsidRPr="003318D4">
        <w:rPr>
          <w:rFonts w:ascii="Verdana" w:hAnsi="Verdana"/>
          <w:sz w:val="20"/>
          <w:lang w:val="en-GB"/>
        </w:rPr>
        <w:br/>
        <w:t>-</w:t>
      </w:r>
      <w:r w:rsidRPr="003318D4">
        <w:rPr>
          <w:rFonts w:ascii="Verdana" w:hAnsi="Verdana"/>
          <w:sz w:val="20"/>
          <w:lang w:val="en-GB"/>
        </w:rPr>
        <w:tab/>
        <w:t>Frequency - a few times a week, at two uses per day.</w:t>
      </w:r>
      <w:r w:rsidRPr="003318D4">
        <w:rPr>
          <w:rFonts w:ascii="Verdana" w:hAnsi="Verdana"/>
          <w:sz w:val="20"/>
          <w:lang w:val="en-GB"/>
        </w:rPr>
        <w:br/>
        <w:t>-</w:t>
      </w:r>
      <w:r w:rsidRPr="003318D4">
        <w:rPr>
          <w:rFonts w:ascii="Verdana" w:hAnsi="Verdana"/>
          <w:sz w:val="20"/>
          <w:lang w:val="en-GB"/>
        </w:rPr>
        <w:tab/>
        <w:t>Duration - 40 minutes per use (range 6 to 100 minutes)</w:t>
      </w:r>
      <w:r w:rsidRPr="003318D4">
        <w:rPr>
          <w:rFonts w:ascii="Verdana" w:hAnsi="Verdana"/>
          <w:sz w:val="20"/>
          <w:lang w:val="en-GB"/>
        </w:rPr>
        <w:br/>
        <w:t>-</w:t>
      </w:r>
      <w:r w:rsidRPr="003318D4">
        <w:rPr>
          <w:rFonts w:ascii="Verdana" w:hAnsi="Verdana"/>
          <w:sz w:val="20"/>
          <w:lang w:val="en-GB"/>
        </w:rPr>
        <w:tab/>
        <w:t>Quantity - 47 litres per job (range 6 to 600 litres</w:t>
      </w:r>
    </w:p>
    <w:p w14:paraId="2285C8D4"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E2495">
        <w:rPr>
          <w:rFonts w:ascii="Verdana" w:hAnsi="Verdana"/>
          <w:b/>
          <w:sz w:val="20"/>
          <w:lang w:val="en-GB"/>
        </w:rPr>
        <w:lastRenderedPageBreak/>
        <w:t>Professionals using brush equipment</w:t>
      </w:r>
      <w:r w:rsidR="006C50A0" w:rsidRPr="003318D4">
        <w:rPr>
          <w:rFonts w:ascii="Verdana" w:hAnsi="Verdana"/>
          <w:sz w:val="20"/>
          <w:lang w:val="en-GB"/>
        </w:rPr>
        <w:t xml:space="preserve">: </w:t>
      </w:r>
      <w:r w:rsidRPr="003318D4">
        <w:rPr>
          <w:rFonts w:ascii="Verdana" w:hAnsi="Verdana"/>
          <w:sz w:val="20"/>
          <w:lang w:val="en-GB"/>
        </w:rPr>
        <w:br/>
        <w:t>-</w:t>
      </w:r>
      <w:r w:rsidRPr="003318D4">
        <w:rPr>
          <w:rFonts w:ascii="Verdana" w:hAnsi="Verdana"/>
          <w:sz w:val="20"/>
          <w:lang w:val="en-GB"/>
        </w:rPr>
        <w:tab/>
        <w:t>There is no information on frequency or duration.  It is unlikely that more than 10 litres of in-</w:t>
      </w:r>
      <w:r w:rsidRPr="003318D4">
        <w:rPr>
          <w:rFonts w:ascii="Verdana" w:hAnsi="Verdana"/>
          <w:sz w:val="20"/>
          <w:lang w:val="en-GB"/>
        </w:rPr>
        <w:br/>
        <w:t xml:space="preserve"> </w:t>
      </w:r>
      <w:r w:rsidRPr="003318D4">
        <w:rPr>
          <w:rFonts w:ascii="Verdana" w:hAnsi="Verdana"/>
          <w:sz w:val="20"/>
          <w:lang w:val="en-GB"/>
        </w:rPr>
        <w:tab/>
        <w:t>use product would be used on any occasion, with application lasting a suggested 30 minutes.</w:t>
      </w:r>
    </w:p>
    <w:p w14:paraId="0176219F" w14:textId="77777777" w:rsidR="00FA32BF" w:rsidRPr="00FE2495"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E2495">
        <w:rPr>
          <w:rFonts w:ascii="Verdana" w:hAnsi="Verdana"/>
          <w:b/>
          <w:sz w:val="20"/>
          <w:lang w:val="en-GB"/>
        </w:rPr>
        <w:t>Maintenance, test &amp; clean</w:t>
      </w:r>
    </w:p>
    <w:p w14:paraId="2BF47182"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Professionals do not normally clean spray equipment.  Seals and spray nozzle replacement would be the limit of likely maintenance.  </w:t>
      </w:r>
    </w:p>
    <w:p w14:paraId="5BB34A2A" w14:textId="77777777" w:rsidR="00FA32BF" w:rsidRPr="00FE2495"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E2495">
        <w:rPr>
          <w:rFonts w:ascii="Verdana" w:hAnsi="Verdana"/>
          <w:b/>
          <w:sz w:val="20"/>
          <w:lang w:val="en-GB"/>
        </w:rPr>
        <w:t>Removal &amp; disposal</w:t>
      </w:r>
    </w:p>
    <w:p w14:paraId="08310C9C"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Killed algae (with biocide residues) are removed with a brush.  This includes roofs of asbestos cement, where fibre release could occur through jet washing.  Waste fluids from brushing are disposed to mains drainage or to the soil.</w:t>
      </w:r>
    </w:p>
    <w:p w14:paraId="5CBD6249" w14:textId="77777777" w:rsidR="00FA32BF" w:rsidRPr="00FE2495"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E2495">
        <w:rPr>
          <w:rFonts w:ascii="Verdana" w:hAnsi="Verdana"/>
          <w:b/>
          <w:sz w:val="20"/>
          <w:lang w:val="en-GB"/>
        </w:rPr>
        <w:t>Controls</w:t>
      </w:r>
    </w:p>
    <w:p w14:paraId="68706B66" w14:textId="77777777" w:rsidR="00FA32BF" w:rsidRPr="003318D4" w:rsidRDefault="00FA32B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Professionals:  coveralls, </w:t>
      </w:r>
      <w:proofErr w:type="gramStart"/>
      <w:r w:rsidRPr="003318D4">
        <w:rPr>
          <w:rFonts w:ascii="Verdana" w:hAnsi="Verdana"/>
          <w:sz w:val="20"/>
          <w:lang w:val="en-GB"/>
        </w:rPr>
        <w:t>gloves</w:t>
      </w:r>
      <w:proofErr w:type="gramEnd"/>
      <w:r w:rsidRPr="003318D4">
        <w:rPr>
          <w:rFonts w:ascii="Verdana" w:hAnsi="Verdana"/>
          <w:sz w:val="20"/>
          <w:lang w:val="en-GB"/>
        </w:rPr>
        <w:t xml:space="preserve"> and eye / face protection.  RPE may be needed for solvent-based products.  Persons should be excluded from treated areas until surfaces are dry.</w:t>
      </w:r>
    </w:p>
    <w:p w14:paraId="3BD522F0" w14:textId="77777777" w:rsidR="006C50A0" w:rsidRDefault="006C50A0"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7AAA26D4" w14:textId="77777777" w:rsidR="00FA32BF" w:rsidRPr="003318D4" w:rsidRDefault="00FA32BF" w:rsidP="00FA32B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318D4">
        <w:rPr>
          <w:rFonts w:ascii="Verdana" w:hAnsi="Verdana"/>
          <w:b/>
          <w:sz w:val="20"/>
          <w:lang w:val="en-GB"/>
        </w:rPr>
        <w:t>Table: Masonry preservatives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FA32BF" w:rsidRPr="003318D4" w14:paraId="08C15606" w14:textId="77777777" w:rsidTr="00FA32BF">
        <w:trPr>
          <w:trHeight w:val="435"/>
        </w:trPr>
        <w:tc>
          <w:tcPr>
            <w:tcW w:w="3195" w:type="dxa"/>
            <w:shd w:val="clear" w:color="auto" w:fill="0046AD" w:themeFill="background1"/>
          </w:tcPr>
          <w:p w14:paraId="6CA08474"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3318D4">
              <w:rPr>
                <w:rFonts w:ascii="Verdana" w:hAnsi="Verdana"/>
                <w:b/>
                <w:color w:val="FFC000"/>
                <w:sz w:val="20"/>
                <w:lang w:val="en-GB"/>
              </w:rPr>
              <w:t>Scenario outline</w:t>
            </w:r>
          </w:p>
        </w:tc>
        <w:tc>
          <w:tcPr>
            <w:tcW w:w="304" w:type="dxa"/>
            <w:shd w:val="clear" w:color="auto" w:fill="0046AD" w:themeFill="background1"/>
          </w:tcPr>
          <w:p w14:paraId="650656A4"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3F36BF33"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3318D4">
              <w:rPr>
                <w:rFonts w:ascii="Verdana" w:hAnsi="Verdana"/>
                <w:b/>
                <w:color w:val="FFC000"/>
                <w:sz w:val="20"/>
                <w:lang w:val="en-GB"/>
              </w:rPr>
              <w:t>Time %</w:t>
            </w:r>
          </w:p>
        </w:tc>
        <w:tc>
          <w:tcPr>
            <w:tcW w:w="3420" w:type="dxa"/>
            <w:shd w:val="clear" w:color="auto" w:fill="0046AD" w:themeFill="background1"/>
          </w:tcPr>
          <w:p w14:paraId="3251D767"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3318D4">
              <w:rPr>
                <w:rFonts w:ascii="Verdana" w:hAnsi="Verdana"/>
                <w:b/>
                <w:color w:val="FFC000"/>
                <w:sz w:val="20"/>
                <w:lang w:val="en-GB"/>
              </w:rPr>
              <w:t>Exposure route and controls</w:t>
            </w:r>
          </w:p>
        </w:tc>
      </w:tr>
      <w:tr w:rsidR="00FA32BF" w:rsidRPr="003318D4" w14:paraId="3BAC6778" w14:textId="77777777" w:rsidTr="00FA32BF">
        <w:trPr>
          <w:cantSplit/>
          <w:trHeight w:val="420"/>
        </w:trPr>
        <w:tc>
          <w:tcPr>
            <w:tcW w:w="8955" w:type="dxa"/>
            <w:gridSpan w:val="4"/>
            <w:shd w:val="clear" w:color="auto" w:fill="D7EFFA" w:themeFill="background2"/>
          </w:tcPr>
          <w:p w14:paraId="7C0DE238"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318D4">
              <w:rPr>
                <w:rFonts w:ascii="Verdana" w:hAnsi="Verdana"/>
                <w:b/>
                <w:sz w:val="20"/>
                <w:lang w:val="en-GB"/>
              </w:rPr>
              <w:t>Mixing &amp; loading phase</w:t>
            </w:r>
          </w:p>
        </w:tc>
      </w:tr>
      <w:tr w:rsidR="00FA32BF" w:rsidRPr="003318D4" w14:paraId="43BC44CD" w14:textId="77777777" w:rsidTr="00FA32BF">
        <w:trPr>
          <w:trHeight w:val="450"/>
        </w:trPr>
        <w:tc>
          <w:tcPr>
            <w:tcW w:w="3195" w:type="dxa"/>
            <w:shd w:val="clear" w:color="auto" w:fill="FFFFFF"/>
          </w:tcPr>
          <w:p w14:paraId="600A3A70"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Dilution of concentrate</w:t>
            </w:r>
          </w:p>
        </w:tc>
        <w:tc>
          <w:tcPr>
            <w:tcW w:w="304" w:type="dxa"/>
            <w:shd w:val="clear" w:color="auto" w:fill="FFFFFF"/>
          </w:tcPr>
          <w:p w14:paraId="0370BE59"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742FFC7"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05B258D" w14:textId="77777777" w:rsidR="00FA32BF" w:rsidRPr="003318D4" w:rsidRDefault="00FA32BF"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Hands and forearms </w:t>
            </w:r>
          </w:p>
        </w:tc>
      </w:tr>
      <w:tr w:rsidR="00FA32BF" w:rsidRPr="003318D4" w14:paraId="585C851D" w14:textId="77777777" w:rsidTr="00FA32BF">
        <w:trPr>
          <w:cantSplit/>
          <w:trHeight w:val="450"/>
        </w:trPr>
        <w:tc>
          <w:tcPr>
            <w:tcW w:w="8955" w:type="dxa"/>
            <w:gridSpan w:val="4"/>
            <w:shd w:val="clear" w:color="auto" w:fill="D7EFFA" w:themeFill="background2"/>
          </w:tcPr>
          <w:p w14:paraId="28A83741"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318D4">
              <w:rPr>
                <w:rFonts w:ascii="Verdana" w:hAnsi="Verdana"/>
                <w:b/>
                <w:sz w:val="20"/>
                <w:lang w:val="en-GB"/>
              </w:rPr>
              <w:t>Application phase</w:t>
            </w:r>
          </w:p>
        </w:tc>
      </w:tr>
      <w:tr w:rsidR="00FA32BF" w:rsidRPr="003318D4" w14:paraId="69F73A58" w14:textId="77777777" w:rsidTr="00FA32BF">
        <w:trPr>
          <w:trHeight w:val="450"/>
        </w:trPr>
        <w:tc>
          <w:tcPr>
            <w:tcW w:w="3195" w:type="dxa"/>
            <w:shd w:val="clear" w:color="auto" w:fill="FFFFFF"/>
          </w:tcPr>
          <w:p w14:paraId="706B94D4"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Spraying / irrigation</w:t>
            </w:r>
            <w:r w:rsidRPr="003318D4">
              <w:rPr>
                <w:rFonts w:ascii="Verdana" w:hAnsi="Verdana"/>
                <w:sz w:val="20"/>
                <w:lang w:val="en-GB"/>
              </w:rPr>
              <w:br/>
            </w:r>
          </w:p>
          <w:p w14:paraId="6A398D69"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Brushing (and broom)</w:t>
            </w:r>
            <w:r w:rsidRPr="003318D4">
              <w:rPr>
                <w:rFonts w:ascii="Verdana" w:hAnsi="Verdana"/>
                <w:sz w:val="20"/>
                <w:lang w:val="en-GB"/>
              </w:rPr>
              <w:br/>
            </w:r>
          </w:p>
          <w:p w14:paraId="3CF2F3D9"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Trigger spray and wipe</w:t>
            </w:r>
          </w:p>
        </w:tc>
        <w:tc>
          <w:tcPr>
            <w:tcW w:w="304" w:type="dxa"/>
            <w:shd w:val="clear" w:color="auto" w:fill="FFFFFF"/>
          </w:tcPr>
          <w:p w14:paraId="4F81AB97"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CA09EF1"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8FE4A48"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Dermal and inhalation </w:t>
            </w:r>
          </w:p>
          <w:p w14:paraId="4E7497FA" w14:textId="77777777" w:rsidR="00FA32BF" w:rsidRPr="003318D4" w:rsidRDefault="00FA32BF"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Hands and forearms (and lower legs) Hands</w:t>
            </w:r>
          </w:p>
        </w:tc>
      </w:tr>
      <w:tr w:rsidR="00FA32BF" w:rsidRPr="003318D4" w14:paraId="5221AC22" w14:textId="77777777" w:rsidTr="00FA32BF">
        <w:trPr>
          <w:cantSplit/>
          <w:trHeight w:val="450"/>
        </w:trPr>
        <w:tc>
          <w:tcPr>
            <w:tcW w:w="8955" w:type="dxa"/>
            <w:gridSpan w:val="4"/>
            <w:shd w:val="clear" w:color="auto" w:fill="D7EFFA" w:themeFill="background2"/>
          </w:tcPr>
          <w:p w14:paraId="4C862AB8"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318D4">
              <w:rPr>
                <w:rFonts w:ascii="Verdana" w:hAnsi="Verdana"/>
                <w:b/>
                <w:sz w:val="20"/>
                <w:lang w:val="en-GB"/>
              </w:rPr>
              <w:t>Post-application phase (includes disposal)</w:t>
            </w:r>
          </w:p>
        </w:tc>
      </w:tr>
      <w:tr w:rsidR="00FA32BF" w:rsidRPr="003318D4" w14:paraId="45371666" w14:textId="77777777" w:rsidTr="00FA32BF">
        <w:trPr>
          <w:trHeight w:val="495"/>
        </w:trPr>
        <w:tc>
          <w:tcPr>
            <w:tcW w:w="3195" w:type="dxa"/>
            <w:shd w:val="clear" w:color="auto" w:fill="FFFFFF"/>
          </w:tcPr>
          <w:p w14:paraId="70D585A4"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Maintenance</w:t>
            </w:r>
          </w:p>
          <w:p w14:paraId="4A74D6FE"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Brush removal of dead algae</w:t>
            </w:r>
          </w:p>
        </w:tc>
        <w:tc>
          <w:tcPr>
            <w:tcW w:w="304" w:type="dxa"/>
            <w:shd w:val="clear" w:color="auto" w:fill="FFFFFF"/>
          </w:tcPr>
          <w:p w14:paraId="7F68B632"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F2299E4"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1D76B83E" w14:textId="77777777" w:rsidR="00FA32BF" w:rsidRPr="003318D4" w:rsidRDefault="00FA32B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Hands </w:t>
            </w:r>
          </w:p>
          <w:p w14:paraId="6E86D21A" w14:textId="77777777" w:rsidR="00FA32BF" w:rsidRPr="003318D4" w:rsidRDefault="00FA32BF"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318D4">
              <w:rPr>
                <w:rFonts w:ascii="Verdana" w:hAnsi="Verdana"/>
                <w:sz w:val="20"/>
                <w:lang w:val="en-GB"/>
              </w:rPr>
              <w:t xml:space="preserve">Hands, inhalation </w:t>
            </w:r>
          </w:p>
        </w:tc>
      </w:tr>
    </w:tbl>
    <w:p w14:paraId="6D6310B5" w14:textId="77777777" w:rsidR="00FA32BF" w:rsidRPr="003318D4" w:rsidRDefault="00FA32BF" w:rsidP="00FA32B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C84DECD" w14:textId="77777777" w:rsidR="00A25077" w:rsidRPr="006F53EB" w:rsidRDefault="00A25077" w:rsidP="00A2507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10 and is made available here for use if for any application of product type 10 the values/conditions mentioned above are not available or applicable. </w:t>
      </w:r>
    </w:p>
    <w:p w14:paraId="60641971" w14:textId="77777777" w:rsidR="00D5098D" w:rsidRPr="003318D4" w:rsidRDefault="00A25077" w:rsidP="003318D4">
      <w:r w:rsidRPr="00A25077">
        <w:object w:dxaOrig="1531" w:dyaOrig="990" w14:anchorId="32BAB116">
          <v:shape id="_x0000_i1034" type="#_x0000_t75" style="width:75.75pt;height:49.5pt" o:ole="">
            <v:imagedata r:id="rId25" o:title=""/>
          </v:shape>
          <o:OLEObject Type="Embed" ProgID="Excel.Sheet.12" ShapeID="_x0000_i1034" DrawAspect="Icon" ObjectID="_1778595244" r:id="rId30"/>
        </w:object>
      </w:r>
      <w:r w:rsidR="00D5098D">
        <w:br w:type="page"/>
      </w:r>
    </w:p>
    <w:p w14:paraId="7B30DC03" w14:textId="77777777" w:rsidR="00D5098D" w:rsidRPr="00543804" w:rsidRDefault="00D5098D" w:rsidP="002579A2">
      <w:pPr>
        <w:pStyle w:val="Heading4"/>
      </w:pPr>
      <w:r>
        <w:lastRenderedPageBreak/>
        <w:t>Product Type 11</w:t>
      </w:r>
      <w:r>
        <w:tab/>
      </w:r>
      <w:r w:rsidRPr="00543804">
        <w:t>Preservatives for liquid cooling and processing systems</w:t>
      </w:r>
    </w:p>
    <w:p w14:paraId="1C7568BC" w14:textId="77777777" w:rsidR="002B4259" w:rsidRDefault="002B4259" w:rsidP="002B4259"/>
    <w:p w14:paraId="5F3FC1B2" w14:textId="77777777" w:rsidR="002B4259" w:rsidRPr="00543804" w:rsidRDefault="004408D6" w:rsidP="002B4259">
      <w:pPr>
        <w:pStyle w:val="Heading5"/>
        <w:numPr>
          <w:ilvl w:val="0"/>
          <w:numId w:val="0"/>
        </w:numPr>
      </w:pPr>
      <w:proofErr w:type="spellStart"/>
      <w:r>
        <w:t>i.</w:t>
      </w:r>
      <w:r w:rsidR="002B4259" w:rsidRPr="00543804">
        <w:t>Preservatives</w:t>
      </w:r>
      <w:proofErr w:type="spellEnd"/>
      <w:r w:rsidR="002B4259" w:rsidRPr="00543804">
        <w:t xml:space="preserve"> used in once-through </w:t>
      </w:r>
      <w:proofErr w:type="gramStart"/>
      <w:r w:rsidR="002B4259" w:rsidRPr="00543804">
        <w:t>systems</w:t>
      </w:r>
      <w:proofErr w:type="gramEnd"/>
    </w:p>
    <w:p w14:paraId="2BF6BBD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The products are used in assuring microbiologically clean water supplies to paper mills, food production, certain power station cooling systems, etc.  The interface with Type 16 (molluscicides) is not clear. The shock disinfection and commissioning of domestic and office water systems for the supply of drinking water is covered here.  There is very little information on the pattern of use but ozone (O</w:t>
      </w:r>
      <w:r w:rsidRPr="00910D1C">
        <w:rPr>
          <w:rFonts w:ascii="Verdana" w:hAnsi="Verdana"/>
          <w:sz w:val="20"/>
          <w:vertAlign w:val="subscript"/>
          <w:lang w:val="en-GB"/>
        </w:rPr>
        <w:t>3</w:t>
      </w:r>
      <w:r w:rsidRPr="00910D1C">
        <w:rPr>
          <w:rFonts w:ascii="Verdana" w:hAnsi="Verdana"/>
          <w:sz w:val="20"/>
          <w:lang w:val="en-GB"/>
        </w:rPr>
        <w:t xml:space="preserve">) use </w:t>
      </w:r>
      <w:proofErr w:type="gramStart"/>
      <w:r w:rsidRPr="00910D1C">
        <w:rPr>
          <w:rFonts w:ascii="Verdana" w:hAnsi="Verdana"/>
          <w:sz w:val="20"/>
          <w:lang w:val="en-GB"/>
        </w:rPr>
        <w:t>is not is</w:t>
      </w:r>
      <w:proofErr w:type="gramEnd"/>
      <w:r w:rsidRPr="00910D1C">
        <w:rPr>
          <w:rFonts w:ascii="Verdana" w:hAnsi="Verdana"/>
          <w:sz w:val="20"/>
          <w:lang w:val="en-GB"/>
        </w:rPr>
        <w:t xml:space="preserve"> scope.</w:t>
      </w:r>
    </w:p>
    <w:p w14:paraId="33919381" w14:textId="77777777" w:rsidR="00995674" w:rsidRDefault="00995674" w:rsidP="00E144C8"/>
    <w:tbl>
      <w:tblPr>
        <w:tblStyle w:val="TableGrid"/>
        <w:tblW w:w="0" w:type="auto"/>
        <w:tblLook w:val="04A0" w:firstRow="1" w:lastRow="0" w:firstColumn="1" w:lastColumn="0" w:noHBand="0" w:noVBand="1"/>
      </w:tblPr>
      <w:tblGrid>
        <w:gridCol w:w="9060"/>
      </w:tblGrid>
      <w:tr w:rsidR="00995674" w:rsidRPr="00995674" w14:paraId="7D47DFE4" w14:textId="77777777" w:rsidTr="00DA1521">
        <w:tc>
          <w:tcPr>
            <w:tcW w:w="9286" w:type="dxa"/>
            <w:shd w:val="clear" w:color="auto" w:fill="DDDDDD" w:themeFill="accent3" w:themeFillTint="33"/>
          </w:tcPr>
          <w:p w14:paraId="72D4989F"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60F00704"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734A1D03"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49652BEF"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C50A0">
        <w:rPr>
          <w:rFonts w:ascii="Verdana" w:hAnsi="Verdana"/>
          <w:b/>
          <w:sz w:val="20"/>
          <w:lang w:val="en-GB"/>
        </w:rPr>
        <w:t>User:</w:t>
      </w:r>
      <w:r w:rsidRPr="00910D1C">
        <w:rPr>
          <w:rFonts w:ascii="Verdana" w:hAnsi="Verdana"/>
          <w:sz w:val="20"/>
          <w:lang w:val="en-GB"/>
        </w:rPr>
        <w:t xml:space="preserve"> Professionals only.  Dosing systems are likely to require minimal intervention once set up, though cleaning in place procedures for inlets and holding tanks will be needed for sensitive systems such as those used in food and drink factories.</w:t>
      </w:r>
    </w:p>
    <w:p w14:paraId="49533E46" w14:textId="77777777" w:rsidR="009A4D8E" w:rsidRPr="00910D1C" w:rsidRDefault="009A4D8E" w:rsidP="00E144C8"/>
    <w:p w14:paraId="1988E417"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C50A0">
        <w:rPr>
          <w:rFonts w:ascii="Verdana" w:hAnsi="Verdana"/>
          <w:b/>
          <w:sz w:val="20"/>
          <w:lang w:val="en-GB"/>
        </w:rPr>
        <w:t>Plant &amp; equipment:</w:t>
      </w:r>
      <w:r w:rsidRPr="00910D1C">
        <w:rPr>
          <w:rFonts w:ascii="Verdana" w:hAnsi="Verdana"/>
          <w:sz w:val="20"/>
          <w:lang w:val="en-GB"/>
        </w:rPr>
        <w:t xml:space="preserve"> There is no information on dosing systems.  Shock disinfection is a manual intervention.</w:t>
      </w:r>
    </w:p>
    <w:p w14:paraId="33A305F8" w14:textId="77777777" w:rsidR="00593B18" w:rsidRPr="00910D1C" w:rsidRDefault="00593B18" w:rsidP="00E144C8"/>
    <w:p w14:paraId="1028DD1A"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Common products include hypochlorite, in-situ generated vapour such as chlorine dioxide (ClO</w:t>
      </w:r>
      <w:r w:rsidRPr="00910D1C">
        <w:rPr>
          <w:rFonts w:ascii="Verdana" w:hAnsi="Verdana"/>
          <w:sz w:val="20"/>
          <w:vertAlign w:val="subscript"/>
          <w:lang w:val="en-GB"/>
        </w:rPr>
        <w:t>2</w:t>
      </w:r>
      <w:r w:rsidRPr="00910D1C">
        <w:rPr>
          <w:rFonts w:ascii="Verdana" w:hAnsi="Verdana"/>
          <w:sz w:val="20"/>
          <w:lang w:val="en-GB"/>
        </w:rPr>
        <w:t xml:space="preserve">), and gases such as ozone or chlorine.  Silver ion treatment in conjunction with residual chlorine is used in healthcare water supply systems.  Cleaning in place products could involve a range of substances including </w:t>
      </w:r>
      <w:proofErr w:type="spellStart"/>
      <w:r w:rsidRPr="00910D1C">
        <w:rPr>
          <w:rFonts w:ascii="Verdana" w:hAnsi="Verdana"/>
          <w:sz w:val="20"/>
          <w:lang w:val="en-GB"/>
        </w:rPr>
        <w:t>peroxyacids</w:t>
      </w:r>
      <w:proofErr w:type="spellEnd"/>
      <w:r w:rsidRPr="00910D1C">
        <w:rPr>
          <w:rFonts w:ascii="Verdana" w:hAnsi="Verdana"/>
          <w:sz w:val="20"/>
          <w:lang w:val="en-GB"/>
        </w:rPr>
        <w:t xml:space="preserve">.  Pulp </w:t>
      </w:r>
      <w:proofErr w:type="gramStart"/>
      <w:r w:rsidRPr="00910D1C">
        <w:rPr>
          <w:rFonts w:ascii="Verdana" w:hAnsi="Verdana"/>
          <w:sz w:val="20"/>
          <w:lang w:val="en-GB"/>
        </w:rPr>
        <w:t>waste water</w:t>
      </w:r>
      <w:proofErr w:type="gramEnd"/>
      <w:r w:rsidRPr="00910D1C">
        <w:rPr>
          <w:rFonts w:ascii="Verdana" w:hAnsi="Verdana"/>
          <w:sz w:val="20"/>
          <w:lang w:val="en-GB"/>
        </w:rPr>
        <w:t xml:space="preserve"> treated with ClO</w:t>
      </w:r>
      <w:r w:rsidRPr="00910D1C">
        <w:rPr>
          <w:rFonts w:ascii="Verdana" w:hAnsi="Verdana"/>
          <w:sz w:val="20"/>
          <w:vertAlign w:val="subscript"/>
          <w:lang w:val="en-GB"/>
        </w:rPr>
        <w:t>2</w:t>
      </w:r>
      <w:r w:rsidRPr="00910D1C">
        <w:rPr>
          <w:rFonts w:ascii="Verdana" w:hAnsi="Verdana"/>
          <w:sz w:val="20"/>
          <w:lang w:val="en-GB"/>
        </w:rPr>
        <w:t xml:space="preserve"> to remove effluent colouring is a non-biocidal use.</w:t>
      </w:r>
    </w:p>
    <w:p w14:paraId="0AB6F867"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6C50A0">
        <w:rPr>
          <w:rFonts w:ascii="Verdana" w:hAnsi="Verdana"/>
          <w:b/>
          <w:sz w:val="20"/>
          <w:lang w:val="en-GB"/>
        </w:rPr>
        <w:t>Delivery:</w:t>
      </w:r>
      <w:r w:rsidRPr="00910D1C">
        <w:rPr>
          <w:rFonts w:ascii="Verdana" w:hAnsi="Verdana"/>
          <w:sz w:val="20"/>
          <w:lang w:val="en-GB"/>
        </w:rPr>
        <w:t xml:space="preserve"> There is no information - bulk delivery of dosing system products is probable.</w:t>
      </w:r>
    </w:p>
    <w:p w14:paraId="2864459C" w14:textId="77777777" w:rsidR="00910D1C" w:rsidRPr="006C50A0"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Process &amp; operations</w:t>
      </w:r>
    </w:p>
    <w:p w14:paraId="29CF425F"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There is no good information available on dosing and cleaning in place (CIP) other than under Type 4 disinfectants.</w:t>
      </w:r>
    </w:p>
    <w:p w14:paraId="0F32020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Shock disinfection is the introduction of elevated concentrations of biocide </w:t>
      </w:r>
      <w:proofErr w:type="gramStart"/>
      <w:r w:rsidRPr="00910D1C">
        <w:rPr>
          <w:rFonts w:ascii="Verdana" w:hAnsi="Verdana"/>
          <w:sz w:val="20"/>
          <w:lang w:val="en-GB"/>
        </w:rPr>
        <w:t>in order to</w:t>
      </w:r>
      <w:proofErr w:type="gramEnd"/>
      <w:r w:rsidRPr="00910D1C">
        <w:rPr>
          <w:rFonts w:ascii="Verdana" w:hAnsi="Verdana"/>
          <w:sz w:val="20"/>
          <w:lang w:val="en-GB"/>
        </w:rPr>
        <w:t xml:space="preserve"> disinfect existing pipework, and to recommission recirculating water systems.  A measured quantity of biocide concentrate is mixed with the supply reservoir and the concentration profile determined through the water system over time.</w:t>
      </w:r>
    </w:p>
    <w:p w14:paraId="0C851712" w14:textId="77777777" w:rsidR="00910D1C" w:rsidRPr="006C50A0"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Frequency, duration &amp; quantity</w:t>
      </w:r>
    </w:p>
    <w:p w14:paraId="68D2D46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Recirculating system strip-down, clean and recommissioning should take place twice a year.  The water distribution systems in new homes are shock disinfected before first use.  Office water pipes are disinfected at need.</w:t>
      </w:r>
    </w:p>
    <w:p w14:paraId="7B2C06A0" w14:textId="77777777" w:rsidR="00910D1C" w:rsidRPr="006C50A0"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Maintenance, test &amp; clean</w:t>
      </w:r>
    </w:p>
    <w:p w14:paraId="63072EB2"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No information is available.</w:t>
      </w:r>
    </w:p>
    <w:p w14:paraId="25974532" w14:textId="77777777" w:rsidR="00910D1C" w:rsidRPr="006C50A0"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Removal &amp; disposal</w:t>
      </w:r>
    </w:p>
    <w:p w14:paraId="37466389"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Used products in water are disposed to mains drainage or to the environment.</w:t>
      </w:r>
    </w:p>
    <w:p w14:paraId="2265467A" w14:textId="77777777" w:rsidR="00910D1C" w:rsidRPr="00910D1C" w:rsidRDefault="00910D1C" w:rsidP="00E144C8">
      <w:pPr>
        <w:widowControl/>
        <w:rPr>
          <w:i/>
          <w:lang w:eastAsia="en-US"/>
        </w:rPr>
      </w:pPr>
      <w:r w:rsidRPr="00910D1C">
        <w:rPr>
          <w:i/>
        </w:rPr>
        <w:br w:type="page"/>
      </w:r>
    </w:p>
    <w:p w14:paraId="224D89A5" w14:textId="77777777" w:rsidR="00910D1C"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lastRenderedPageBreak/>
        <w:t>Table: Preservatives for once-through liquid cooling and processing systems</w:t>
      </w:r>
    </w:p>
    <w:p w14:paraId="13A631D2" w14:textId="77777777" w:rsidR="00910D1C" w:rsidRPr="00910D1C"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956"/>
        <w:gridCol w:w="1080"/>
        <w:gridCol w:w="3600"/>
      </w:tblGrid>
      <w:tr w:rsidR="00910D1C" w:rsidRPr="00910D1C" w14:paraId="47C71ED0" w14:textId="77777777" w:rsidTr="00910D1C">
        <w:trPr>
          <w:trHeight w:val="435"/>
        </w:trPr>
        <w:tc>
          <w:tcPr>
            <w:tcW w:w="3195" w:type="dxa"/>
            <w:shd w:val="clear" w:color="auto" w:fill="0046AD" w:themeFill="background1"/>
          </w:tcPr>
          <w:p w14:paraId="69D20593"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Scenario outline</w:t>
            </w:r>
          </w:p>
        </w:tc>
        <w:tc>
          <w:tcPr>
            <w:tcW w:w="304" w:type="dxa"/>
            <w:shd w:val="clear" w:color="auto" w:fill="0046AD" w:themeFill="background1"/>
          </w:tcPr>
          <w:p w14:paraId="392CD2C3"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gridSpan w:val="2"/>
            <w:shd w:val="clear" w:color="auto" w:fill="0046AD" w:themeFill="background1"/>
          </w:tcPr>
          <w:p w14:paraId="079E4E1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Time %</w:t>
            </w:r>
          </w:p>
        </w:tc>
        <w:tc>
          <w:tcPr>
            <w:tcW w:w="3600" w:type="dxa"/>
            <w:shd w:val="clear" w:color="auto" w:fill="0046AD" w:themeFill="background1"/>
          </w:tcPr>
          <w:p w14:paraId="5F25CA1A"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Exposure route and controls</w:t>
            </w:r>
          </w:p>
        </w:tc>
      </w:tr>
      <w:tr w:rsidR="00910D1C" w:rsidRPr="00910D1C" w14:paraId="4023EDCC" w14:textId="77777777" w:rsidTr="00910D1C">
        <w:trPr>
          <w:cantSplit/>
          <w:trHeight w:val="420"/>
        </w:trPr>
        <w:tc>
          <w:tcPr>
            <w:tcW w:w="9135" w:type="dxa"/>
            <w:gridSpan w:val="5"/>
            <w:shd w:val="clear" w:color="auto" w:fill="D7EFFA" w:themeFill="background2"/>
          </w:tcPr>
          <w:p w14:paraId="3CF5E37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Mixing &amp; loading phase</w:t>
            </w:r>
          </w:p>
        </w:tc>
      </w:tr>
      <w:tr w:rsidR="00910D1C" w:rsidRPr="00910D1C" w14:paraId="76D8C26E" w14:textId="77777777" w:rsidTr="008961CE">
        <w:trPr>
          <w:trHeight w:val="450"/>
        </w:trPr>
        <w:tc>
          <w:tcPr>
            <w:tcW w:w="3195" w:type="dxa"/>
            <w:shd w:val="clear" w:color="auto" w:fill="FFFFFF"/>
          </w:tcPr>
          <w:p w14:paraId="3D66935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Shock disinfection only:</w:t>
            </w:r>
          </w:p>
          <w:p w14:paraId="232F171F"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     Dosing system – dip tube</w:t>
            </w:r>
          </w:p>
          <w:p w14:paraId="6096C1AC"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     Addition of biocide, mixing</w:t>
            </w:r>
          </w:p>
        </w:tc>
        <w:tc>
          <w:tcPr>
            <w:tcW w:w="1260" w:type="dxa"/>
            <w:gridSpan w:val="2"/>
            <w:shd w:val="clear" w:color="auto" w:fill="FFFFFF"/>
          </w:tcPr>
          <w:p w14:paraId="1290D348"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590624E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5BC3AC0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600" w:type="dxa"/>
            <w:shd w:val="clear" w:color="auto" w:fill="FFFFFF"/>
          </w:tcPr>
          <w:p w14:paraId="7CAA91A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6A1C393"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Hand </w:t>
            </w:r>
          </w:p>
        </w:tc>
      </w:tr>
      <w:tr w:rsidR="00910D1C" w:rsidRPr="00910D1C" w14:paraId="67AD3CD5" w14:textId="77777777" w:rsidTr="00910D1C">
        <w:trPr>
          <w:cantSplit/>
          <w:trHeight w:val="450"/>
        </w:trPr>
        <w:tc>
          <w:tcPr>
            <w:tcW w:w="9135" w:type="dxa"/>
            <w:gridSpan w:val="5"/>
            <w:shd w:val="clear" w:color="auto" w:fill="D7EFFA" w:themeFill="background2"/>
          </w:tcPr>
          <w:p w14:paraId="74A7E29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Application phase</w:t>
            </w:r>
          </w:p>
        </w:tc>
      </w:tr>
      <w:tr w:rsidR="00910D1C" w:rsidRPr="00910D1C" w14:paraId="5BE07B25" w14:textId="77777777" w:rsidTr="008961CE">
        <w:trPr>
          <w:trHeight w:val="450"/>
        </w:trPr>
        <w:tc>
          <w:tcPr>
            <w:tcW w:w="3195" w:type="dxa"/>
            <w:shd w:val="clear" w:color="auto" w:fill="FFFFFF"/>
          </w:tcPr>
          <w:p w14:paraId="7C03A033"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Permeation through system - bleed from discharge until biocide detected</w:t>
            </w:r>
          </w:p>
        </w:tc>
        <w:tc>
          <w:tcPr>
            <w:tcW w:w="1260" w:type="dxa"/>
            <w:gridSpan w:val="2"/>
            <w:shd w:val="clear" w:color="auto" w:fill="FFFFFF"/>
          </w:tcPr>
          <w:p w14:paraId="3225C927"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6EA2A41F"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600" w:type="dxa"/>
            <w:shd w:val="clear" w:color="auto" w:fill="FFFFFF"/>
          </w:tcPr>
          <w:p w14:paraId="707F39FC"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Hand, inhal</w:t>
            </w:r>
            <w:r w:rsidR="006806C8">
              <w:rPr>
                <w:rFonts w:ascii="Verdana" w:hAnsi="Verdana"/>
                <w:sz w:val="20"/>
                <w:lang w:val="en-GB"/>
              </w:rPr>
              <w:t>ation</w:t>
            </w:r>
            <w:r w:rsidRPr="00910D1C">
              <w:rPr>
                <w:rFonts w:ascii="Verdana" w:hAnsi="Verdana"/>
                <w:sz w:val="20"/>
                <w:lang w:val="en-GB"/>
              </w:rPr>
              <w:t xml:space="preserve"> </w:t>
            </w:r>
          </w:p>
        </w:tc>
      </w:tr>
      <w:tr w:rsidR="00910D1C" w:rsidRPr="00910D1C" w14:paraId="524937FF" w14:textId="77777777" w:rsidTr="00910D1C">
        <w:trPr>
          <w:cantSplit/>
          <w:trHeight w:val="450"/>
        </w:trPr>
        <w:tc>
          <w:tcPr>
            <w:tcW w:w="9135" w:type="dxa"/>
            <w:gridSpan w:val="5"/>
            <w:shd w:val="clear" w:color="auto" w:fill="D7EFFA" w:themeFill="background2"/>
          </w:tcPr>
          <w:p w14:paraId="4DE12B5C"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Post-application phase (includes disposal)</w:t>
            </w:r>
          </w:p>
        </w:tc>
      </w:tr>
      <w:tr w:rsidR="00910D1C" w:rsidRPr="00910D1C" w14:paraId="66849F4E" w14:textId="77777777" w:rsidTr="008961CE">
        <w:trPr>
          <w:trHeight w:val="495"/>
        </w:trPr>
        <w:tc>
          <w:tcPr>
            <w:tcW w:w="3195" w:type="dxa"/>
            <w:shd w:val="clear" w:color="auto" w:fill="FFFFFF"/>
          </w:tcPr>
          <w:p w14:paraId="5DF607BA"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Permeation through system - bleed from taps (domestic)</w:t>
            </w:r>
          </w:p>
          <w:p w14:paraId="42935F75"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Monitor biocide decay curve</w:t>
            </w:r>
          </w:p>
        </w:tc>
        <w:tc>
          <w:tcPr>
            <w:tcW w:w="1260" w:type="dxa"/>
            <w:gridSpan w:val="2"/>
            <w:shd w:val="clear" w:color="auto" w:fill="FFFFFF"/>
          </w:tcPr>
          <w:p w14:paraId="2AC1F32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1080" w:type="dxa"/>
            <w:shd w:val="clear" w:color="auto" w:fill="FFFFFF"/>
          </w:tcPr>
          <w:p w14:paraId="6D991AD8"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600" w:type="dxa"/>
            <w:shd w:val="clear" w:color="auto" w:fill="FFFFFF"/>
          </w:tcPr>
          <w:p w14:paraId="25A7B2DA"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Hand, inhal</w:t>
            </w:r>
            <w:r w:rsidR="006806C8">
              <w:rPr>
                <w:rFonts w:ascii="Verdana" w:hAnsi="Verdana"/>
                <w:sz w:val="20"/>
                <w:lang w:val="en-GB"/>
              </w:rPr>
              <w:t>ation</w:t>
            </w:r>
            <w:r w:rsidRPr="00910D1C">
              <w:rPr>
                <w:rFonts w:ascii="Verdana" w:hAnsi="Verdana"/>
                <w:sz w:val="20"/>
                <w:lang w:val="en-GB"/>
              </w:rPr>
              <w:t xml:space="preserve"> </w:t>
            </w:r>
          </w:p>
          <w:p w14:paraId="2D851BB4"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Hand, inhal</w:t>
            </w:r>
            <w:r w:rsidR="006806C8">
              <w:rPr>
                <w:rFonts w:ascii="Verdana" w:hAnsi="Verdana"/>
                <w:sz w:val="20"/>
                <w:lang w:val="en-GB"/>
              </w:rPr>
              <w:t>ation</w:t>
            </w:r>
            <w:r w:rsidRPr="00910D1C">
              <w:rPr>
                <w:rFonts w:ascii="Verdana" w:hAnsi="Verdana"/>
                <w:sz w:val="20"/>
                <w:lang w:val="en-GB"/>
              </w:rPr>
              <w:t xml:space="preserve"> </w:t>
            </w:r>
          </w:p>
        </w:tc>
      </w:tr>
    </w:tbl>
    <w:p w14:paraId="08E06827" w14:textId="77777777" w:rsidR="00910D1C" w:rsidRDefault="00910D1C">
      <w:pPr>
        <w:widowControl/>
      </w:pPr>
    </w:p>
    <w:p w14:paraId="24085A77" w14:textId="77777777" w:rsidR="00910D1C" w:rsidRDefault="00910D1C">
      <w:pPr>
        <w:widowControl/>
      </w:pPr>
      <w:r>
        <w:br w:type="page"/>
      </w:r>
    </w:p>
    <w:p w14:paraId="6F8346D8" w14:textId="77777777" w:rsidR="00910D1C" w:rsidRDefault="004408D6" w:rsidP="00910D1C">
      <w:pPr>
        <w:pStyle w:val="Heading5"/>
        <w:numPr>
          <w:ilvl w:val="0"/>
          <w:numId w:val="0"/>
        </w:numPr>
      </w:pPr>
      <w:proofErr w:type="spellStart"/>
      <w:r>
        <w:lastRenderedPageBreak/>
        <w:t>ii.</w:t>
      </w:r>
      <w:r w:rsidR="00910D1C" w:rsidRPr="00910D1C">
        <w:t>Preservatives</w:t>
      </w:r>
      <w:proofErr w:type="spellEnd"/>
      <w:r w:rsidR="00910D1C" w:rsidRPr="00910D1C">
        <w:t xml:space="preserve"> used in recirculating </w:t>
      </w:r>
      <w:proofErr w:type="gramStart"/>
      <w:r w:rsidR="00910D1C" w:rsidRPr="00910D1C">
        <w:t>systems</w:t>
      </w:r>
      <w:proofErr w:type="gramEnd"/>
      <w:r w:rsidR="00910D1C" w:rsidRPr="00910D1C">
        <w:t xml:space="preserve"> </w:t>
      </w:r>
    </w:p>
    <w:p w14:paraId="1A41AE7A"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The products are used to treat wet cooling towers and evaporative condensers that are attached to air conditioning systems, food cooling systems, industrial </w:t>
      </w:r>
      <w:proofErr w:type="gramStart"/>
      <w:r w:rsidRPr="00910D1C">
        <w:rPr>
          <w:rFonts w:ascii="Verdana" w:hAnsi="Verdana"/>
          <w:sz w:val="20"/>
          <w:lang w:val="en-GB"/>
        </w:rPr>
        <w:t>processes</w:t>
      </w:r>
      <w:proofErr w:type="gramEnd"/>
      <w:r w:rsidRPr="00910D1C">
        <w:rPr>
          <w:rFonts w:ascii="Verdana" w:hAnsi="Verdana"/>
          <w:sz w:val="20"/>
          <w:lang w:val="en-GB"/>
        </w:rPr>
        <w:t xml:space="preserve"> and power supplies.  The agents controlled are bacteria, </w:t>
      </w:r>
      <w:proofErr w:type="gramStart"/>
      <w:r w:rsidRPr="00910D1C">
        <w:rPr>
          <w:rFonts w:ascii="Verdana" w:hAnsi="Verdana"/>
          <w:sz w:val="20"/>
          <w:lang w:val="en-GB"/>
        </w:rPr>
        <w:t>algae</w:t>
      </w:r>
      <w:proofErr w:type="gramEnd"/>
      <w:r w:rsidRPr="00910D1C">
        <w:rPr>
          <w:rFonts w:ascii="Verdana" w:hAnsi="Verdana"/>
          <w:sz w:val="20"/>
          <w:lang w:val="en-GB"/>
        </w:rPr>
        <w:t xml:space="preserve"> and fungi.  Small units are attached to dry cleaning establishments and mobile skating rinks.  The type includes the control of algae in decorative fountains and in circulating aquaria water.  It does not include biofilm dispersants, scale and corrosion inhibitors, or products immobilised in deioniser units.</w:t>
      </w:r>
    </w:p>
    <w:p w14:paraId="64CF4846" w14:textId="77777777" w:rsidR="00995674" w:rsidRDefault="00995674" w:rsidP="00E144C8"/>
    <w:tbl>
      <w:tblPr>
        <w:tblStyle w:val="TableGrid"/>
        <w:tblW w:w="0" w:type="auto"/>
        <w:tblLook w:val="04A0" w:firstRow="1" w:lastRow="0" w:firstColumn="1" w:lastColumn="0" w:noHBand="0" w:noVBand="1"/>
      </w:tblPr>
      <w:tblGrid>
        <w:gridCol w:w="9060"/>
      </w:tblGrid>
      <w:tr w:rsidR="00995674" w:rsidRPr="00995674" w14:paraId="4E844CD0" w14:textId="77777777" w:rsidTr="00DA1521">
        <w:tc>
          <w:tcPr>
            <w:tcW w:w="9286" w:type="dxa"/>
            <w:shd w:val="clear" w:color="auto" w:fill="DDDDDD" w:themeFill="accent3" w:themeFillTint="33"/>
          </w:tcPr>
          <w:p w14:paraId="7F1489FB"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51FE593E"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25B2917E" w14:textId="77777777" w:rsidR="00995674" w:rsidRPr="00995674" w:rsidRDefault="0099567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4483B0B0"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Professionals only use such products.</w:t>
      </w:r>
    </w:p>
    <w:p w14:paraId="0B1E23B6"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Plant &amp; equipment</w:t>
      </w:r>
    </w:p>
    <w:p w14:paraId="1E4CB37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Large and medium sized systems (500 to 1000 m</w:t>
      </w:r>
      <w:r w:rsidRPr="00910D1C">
        <w:rPr>
          <w:rFonts w:ascii="Verdana" w:hAnsi="Verdana"/>
          <w:sz w:val="20"/>
          <w:vertAlign w:val="superscript"/>
          <w:lang w:val="en-GB"/>
        </w:rPr>
        <w:t>3</w:t>
      </w:r>
      <w:r w:rsidRPr="00910D1C">
        <w:rPr>
          <w:rFonts w:ascii="Verdana" w:hAnsi="Verdana"/>
          <w:sz w:val="20"/>
          <w:lang w:val="en-GB"/>
        </w:rPr>
        <w:t>) are normally dosed from biocide reservoirs, with the supply and maintenance of dosing systems under the control of biocide suppliers.  The suppliers may also train user company workers in use of their system.</w:t>
      </w:r>
    </w:p>
    <w:p w14:paraId="7F8CC3F9" w14:textId="77777777" w:rsidR="00910D1C" w:rsidRPr="00910D1C" w:rsidRDefault="00A92DE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Products </w:t>
      </w:r>
      <w:r w:rsidR="00910D1C" w:rsidRPr="00910D1C">
        <w:rPr>
          <w:rFonts w:ascii="Verdana" w:hAnsi="Verdana"/>
          <w:sz w:val="20"/>
          <w:lang w:val="en-GB"/>
        </w:rPr>
        <w:t>are supplied in liquid form, and as solid tablets.</w:t>
      </w:r>
    </w:p>
    <w:p w14:paraId="56472410"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Delivery</w:t>
      </w:r>
    </w:p>
    <w:p w14:paraId="023F565A"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Large systems have tanker delivery.  Medium-sized systems' products are delivered in 200 l drums or 1000 l IBC.</w:t>
      </w:r>
    </w:p>
    <w:p w14:paraId="52E07AAF"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Process &amp; operations</w:t>
      </w:r>
    </w:p>
    <w:p w14:paraId="08CF6A1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Warm water (30 to 40 </w:t>
      </w:r>
      <w:proofErr w:type="spellStart"/>
      <w:r w:rsidRPr="00910D1C">
        <w:rPr>
          <w:rFonts w:ascii="Verdana" w:hAnsi="Verdana"/>
          <w:sz w:val="20"/>
          <w:vertAlign w:val="superscript"/>
          <w:lang w:val="en-GB"/>
        </w:rPr>
        <w:t>o</w:t>
      </w:r>
      <w:r w:rsidRPr="00910D1C">
        <w:rPr>
          <w:rFonts w:ascii="Verdana" w:hAnsi="Verdana"/>
          <w:sz w:val="20"/>
          <w:lang w:val="en-GB"/>
        </w:rPr>
        <w:t>C</w:t>
      </w:r>
      <w:proofErr w:type="spellEnd"/>
      <w:r w:rsidRPr="00910D1C">
        <w:rPr>
          <w:rFonts w:ascii="Verdana" w:hAnsi="Verdana"/>
          <w:sz w:val="20"/>
          <w:lang w:val="en-GB"/>
        </w:rPr>
        <w:t xml:space="preserve">) is dispersed as a spray through an updraught of fresh air.  The water cools by forced evaporation with aerosol drift minimised </w:t>
      </w:r>
      <w:proofErr w:type="gramStart"/>
      <w:r w:rsidRPr="00910D1C">
        <w:rPr>
          <w:rFonts w:ascii="Verdana" w:hAnsi="Verdana"/>
          <w:sz w:val="20"/>
          <w:lang w:val="en-GB"/>
        </w:rPr>
        <w:t>through the use of</w:t>
      </w:r>
      <w:proofErr w:type="gramEnd"/>
      <w:r w:rsidRPr="00910D1C">
        <w:rPr>
          <w:rFonts w:ascii="Verdana" w:hAnsi="Verdana"/>
          <w:sz w:val="20"/>
          <w:lang w:val="en-GB"/>
        </w:rPr>
        <w:t xml:space="preserve"> "drift eliminators" on cooling towers.  Biofilms can form on wet surfaces, detritus within the cooling tower sump, and within scale.  Biocide addition to medium sized systems is by intermittent (1 per week) or continuous dosing.  For very small and very large systems, the biocides are added by shock dosing.</w:t>
      </w:r>
    </w:p>
    <w:p w14:paraId="1824B42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Biocide addition is by dosimeter, or by manual addition as a measured dose, </w:t>
      </w:r>
      <w:proofErr w:type="gramStart"/>
      <w:r w:rsidRPr="00910D1C">
        <w:rPr>
          <w:rFonts w:ascii="Verdana" w:hAnsi="Verdana"/>
          <w:sz w:val="20"/>
          <w:lang w:val="en-GB"/>
        </w:rPr>
        <w:t>e.g.</w:t>
      </w:r>
      <w:proofErr w:type="gramEnd"/>
      <w:r w:rsidRPr="00910D1C">
        <w:rPr>
          <w:rFonts w:ascii="Verdana" w:hAnsi="Verdana"/>
          <w:sz w:val="20"/>
          <w:lang w:val="en-GB"/>
        </w:rPr>
        <w:t xml:space="preserve"> by graduated jug or (for very large systems) pouring several entire drums into the sump.  Exposure can occur through manual addition, or in metering systems, through changing the drum of concentrate, moving the dispensing tube.</w:t>
      </w:r>
    </w:p>
    <w:p w14:paraId="53208C9E"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Workers inspect and test the system to check for scale or biofilm accumulation, check that the heater and thermostat to prevent the sump freezing in cold weather is working, and to take dip-slides.</w:t>
      </w:r>
    </w:p>
    <w:p w14:paraId="22BF6FAD"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Systems are drained down before the biannual maintenance.  The number of installations per site ranges from 1 to 20 or more.  A default is proposed as 3 systems per site.</w:t>
      </w:r>
    </w:p>
    <w:p w14:paraId="252C175E"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There is little information on the control of food cooling systems.  For example, hot food is shock cooled by evaporation of water within the product into a partial vacuum.  The condensate, recycled as part of the cooling process, is rich in nutrient and can carry a high microbiological load.</w:t>
      </w:r>
    </w:p>
    <w:p w14:paraId="27892A9F"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Frequency, duration &amp; quantity</w:t>
      </w:r>
    </w:p>
    <w:p w14:paraId="5434D573"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Biocide addition (concentrate):</w:t>
      </w:r>
      <w:r w:rsidRPr="00910D1C">
        <w:rPr>
          <w:rFonts w:ascii="Verdana" w:hAnsi="Verdana"/>
          <w:sz w:val="20"/>
          <w:lang w:val="en-GB"/>
        </w:rPr>
        <w:br/>
        <w:t>-</w:t>
      </w:r>
      <w:r w:rsidRPr="00910D1C">
        <w:rPr>
          <w:rFonts w:ascii="Verdana" w:hAnsi="Verdana"/>
          <w:sz w:val="20"/>
          <w:lang w:val="en-GB"/>
        </w:rPr>
        <w:tab/>
        <w:t>manual - one per installation (3), once a week, for 2 minutes</w:t>
      </w:r>
      <w:r w:rsidRPr="00910D1C">
        <w:rPr>
          <w:rFonts w:ascii="Verdana" w:hAnsi="Verdana"/>
          <w:sz w:val="20"/>
          <w:lang w:val="en-GB"/>
        </w:rPr>
        <w:br/>
        <w:t>-</w:t>
      </w:r>
      <w:r w:rsidRPr="00910D1C">
        <w:rPr>
          <w:rFonts w:ascii="Verdana" w:hAnsi="Verdana"/>
          <w:sz w:val="20"/>
          <w:lang w:val="en-GB"/>
        </w:rPr>
        <w:tab/>
        <w:t>dosing system drum change - service company, 4 installations per day, (12 units), 2 minutes</w:t>
      </w:r>
    </w:p>
    <w:p w14:paraId="09ED85C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lastRenderedPageBreak/>
        <w:t>Plant workers</w:t>
      </w:r>
      <w:r w:rsidR="006C50A0" w:rsidRPr="00910D1C">
        <w:rPr>
          <w:rFonts w:ascii="Verdana" w:hAnsi="Verdana"/>
          <w:sz w:val="20"/>
          <w:lang w:val="en-GB"/>
        </w:rPr>
        <w:t xml:space="preserve">: </w:t>
      </w:r>
      <w:r w:rsidRPr="00910D1C">
        <w:rPr>
          <w:rFonts w:ascii="Verdana" w:hAnsi="Verdana"/>
          <w:sz w:val="20"/>
          <w:lang w:val="en-GB"/>
        </w:rPr>
        <w:br/>
        <w:t>-</w:t>
      </w:r>
      <w:r w:rsidRPr="00910D1C">
        <w:rPr>
          <w:rFonts w:ascii="Verdana" w:hAnsi="Verdana"/>
          <w:sz w:val="20"/>
          <w:lang w:val="en-GB"/>
        </w:rPr>
        <w:tab/>
        <w:t>no exposure.</w:t>
      </w:r>
    </w:p>
    <w:p w14:paraId="783102F1"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Maintenance, test &amp; clean</w:t>
      </w:r>
    </w:p>
    <w:p w14:paraId="0B4AE2D9"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Plant workers (diluted in-use fluid):</w:t>
      </w:r>
      <w:r w:rsidRPr="00910D1C">
        <w:rPr>
          <w:rFonts w:ascii="Verdana" w:hAnsi="Verdana"/>
          <w:sz w:val="20"/>
          <w:lang w:val="en-GB"/>
        </w:rPr>
        <w:br/>
        <w:t>-</w:t>
      </w:r>
      <w:r w:rsidRPr="00910D1C">
        <w:rPr>
          <w:rFonts w:ascii="Verdana" w:hAnsi="Verdana"/>
          <w:sz w:val="20"/>
          <w:lang w:val="en-GB"/>
        </w:rPr>
        <w:tab/>
        <w:t>inspect and test - one per installat</w:t>
      </w:r>
      <w:r w:rsidR="006C50A0">
        <w:rPr>
          <w:rFonts w:ascii="Verdana" w:hAnsi="Verdana"/>
          <w:sz w:val="20"/>
          <w:lang w:val="en-GB"/>
        </w:rPr>
        <w:t xml:space="preserve">ion (3) per week, for 2 </w:t>
      </w:r>
      <w:proofErr w:type="gramStart"/>
      <w:r w:rsidR="006C50A0">
        <w:rPr>
          <w:rFonts w:ascii="Verdana" w:hAnsi="Verdana"/>
          <w:sz w:val="20"/>
          <w:lang w:val="en-GB"/>
        </w:rPr>
        <w:t>minutes</w:t>
      </w:r>
      <w:proofErr w:type="gramEnd"/>
    </w:p>
    <w:p w14:paraId="52ED45B8"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Removal &amp; disposal</w:t>
      </w:r>
    </w:p>
    <w:p w14:paraId="73988818"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Bleed-off water from cooling towers and drain-down waste are discharged to mains drainage.  Drums are returned to the supplier for re-use.</w:t>
      </w:r>
    </w:p>
    <w:p w14:paraId="3DAA0245"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Controls</w:t>
      </w:r>
    </w:p>
    <w:p w14:paraId="3E25ED27"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Effective drift eliminators prevent exposure to cooling tower aerosols and volatilised biocides are released to the environment.  Very large systems do not use drift eliminators, but the release source is many tens of metres above ground level.</w:t>
      </w:r>
    </w:p>
    <w:p w14:paraId="5007D413"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Service personnel wear protective equipment and gloves, and where necessary, RPE, when changing the dosing drum supply tube.  Maintenance of dosing pumps requires the cleaning of these items before dismantling.</w:t>
      </w:r>
    </w:p>
    <w:p w14:paraId="575FADC0"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Where skin sensitising biocides are used, a system of health surveillance (regular skin inspection and recording, by a trained individual) is expected to be in place.</w:t>
      </w:r>
    </w:p>
    <w:p w14:paraId="0C997838" w14:textId="77777777" w:rsidR="006C50A0" w:rsidRDefault="006C50A0"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76A5AB2C" w14:textId="77777777" w:rsidR="00910D1C" w:rsidRPr="00910D1C"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Table: Preservatives for recirculating liquid cooling and processing systems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910D1C" w:rsidRPr="00910D1C" w14:paraId="2BD5BE39" w14:textId="77777777" w:rsidTr="00910D1C">
        <w:trPr>
          <w:trHeight w:val="435"/>
        </w:trPr>
        <w:tc>
          <w:tcPr>
            <w:tcW w:w="3195" w:type="dxa"/>
            <w:shd w:val="clear" w:color="auto" w:fill="0046AD" w:themeFill="background1"/>
          </w:tcPr>
          <w:p w14:paraId="4CA4A4F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Scenario outline</w:t>
            </w:r>
          </w:p>
        </w:tc>
        <w:tc>
          <w:tcPr>
            <w:tcW w:w="304" w:type="dxa"/>
            <w:shd w:val="clear" w:color="auto" w:fill="0046AD" w:themeFill="background1"/>
          </w:tcPr>
          <w:p w14:paraId="6359FD89"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0E604E2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Time %</w:t>
            </w:r>
          </w:p>
        </w:tc>
        <w:tc>
          <w:tcPr>
            <w:tcW w:w="3420" w:type="dxa"/>
            <w:shd w:val="clear" w:color="auto" w:fill="0046AD" w:themeFill="background1"/>
          </w:tcPr>
          <w:p w14:paraId="1FA22E45"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Exposure route and controls</w:t>
            </w:r>
          </w:p>
        </w:tc>
      </w:tr>
      <w:tr w:rsidR="00910D1C" w:rsidRPr="00910D1C" w14:paraId="13FD8667" w14:textId="77777777" w:rsidTr="00910D1C">
        <w:trPr>
          <w:cantSplit/>
          <w:trHeight w:val="420"/>
        </w:trPr>
        <w:tc>
          <w:tcPr>
            <w:tcW w:w="8955" w:type="dxa"/>
            <w:gridSpan w:val="4"/>
            <w:shd w:val="clear" w:color="auto" w:fill="D7EFFA" w:themeFill="background2"/>
          </w:tcPr>
          <w:p w14:paraId="41EF4A2D"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Mixing &amp; loading phase</w:t>
            </w:r>
          </w:p>
        </w:tc>
      </w:tr>
      <w:tr w:rsidR="00910D1C" w:rsidRPr="00910D1C" w14:paraId="0057021B" w14:textId="77777777" w:rsidTr="00910D1C">
        <w:trPr>
          <w:trHeight w:val="450"/>
        </w:trPr>
        <w:tc>
          <w:tcPr>
            <w:tcW w:w="3195" w:type="dxa"/>
            <w:shd w:val="clear" w:color="auto" w:fill="FFFFFF"/>
          </w:tcPr>
          <w:p w14:paraId="0019E009"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Manual dispensing into measure and into sump</w:t>
            </w:r>
          </w:p>
          <w:p w14:paraId="7BB458BC"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Auto-dispense – change dip tube</w:t>
            </w:r>
          </w:p>
        </w:tc>
        <w:tc>
          <w:tcPr>
            <w:tcW w:w="304" w:type="dxa"/>
            <w:shd w:val="clear" w:color="auto" w:fill="FFFFFF"/>
          </w:tcPr>
          <w:p w14:paraId="50BD2F97"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04D78EBF"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C8BF586"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Hands and forearms If volatile</w:t>
            </w:r>
            <w:r w:rsidR="006806C8">
              <w:rPr>
                <w:rFonts w:ascii="Verdana" w:hAnsi="Verdana"/>
                <w:sz w:val="20"/>
                <w:lang w:val="en-GB"/>
              </w:rPr>
              <w:t xml:space="preserve"> inhalation</w:t>
            </w:r>
            <w:r w:rsidRPr="00910D1C">
              <w:rPr>
                <w:rFonts w:ascii="Verdana" w:hAnsi="Verdana"/>
                <w:sz w:val="20"/>
                <w:lang w:val="en-GB"/>
              </w:rPr>
              <w:t xml:space="preserve"> Hands and forearms (and if volatile, inhaled) </w:t>
            </w:r>
          </w:p>
        </w:tc>
      </w:tr>
      <w:tr w:rsidR="00910D1C" w:rsidRPr="00910D1C" w14:paraId="6A5D622F" w14:textId="77777777" w:rsidTr="00910D1C">
        <w:trPr>
          <w:cantSplit/>
          <w:trHeight w:val="450"/>
        </w:trPr>
        <w:tc>
          <w:tcPr>
            <w:tcW w:w="8955" w:type="dxa"/>
            <w:gridSpan w:val="4"/>
            <w:shd w:val="clear" w:color="auto" w:fill="D7EFFA" w:themeFill="background2"/>
          </w:tcPr>
          <w:p w14:paraId="24F872E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Application phase</w:t>
            </w:r>
          </w:p>
        </w:tc>
      </w:tr>
      <w:tr w:rsidR="00910D1C" w:rsidRPr="00910D1C" w14:paraId="7452A9E8" w14:textId="77777777" w:rsidTr="00910D1C">
        <w:trPr>
          <w:trHeight w:val="450"/>
        </w:trPr>
        <w:tc>
          <w:tcPr>
            <w:tcW w:w="3195" w:type="dxa"/>
            <w:shd w:val="clear" w:color="auto" w:fill="FFFFFF"/>
          </w:tcPr>
          <w:p w14:paraId="1B8C91DF"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w:t>
            </w:r>
          </w:p>
        </w:tc>
        <w:tc>
          <w:tcPr>
            <w:tcW w:w="304" w:type="dxa"/>
            <w:shd w:val="clear" w:color="auto" w:fill="FFFFFF"/>
          </w:tcPr>
          <w:p w14:paraId="7AC4E7F5"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F039AF0"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85BC99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910D1C" w:rsidRPr="00910D1C" w14:paraId="039F5E6C" w14:textId="77777777" w:rsidTr="00910D1C">
        <w:trPr>
          <w:cantSplit/>
          <w:trHeight w:val="450"/>
        </w:trPr>
        <w:tc>
          <w:tcPr>
            <w:tcW w:w="8955" w:type="dxa"/>
            <w:gridSpan w:val="4"/>
            <w:shd w:val="clear" w:color="auto" w:fill="D7EFFA" w:themeFill="background2"/>
          </w:tcPr>
          <w:p w14:paraId="224D1EB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Post-application phase (includes disposal)</w:t>
            </w:r>
          </w:p>
        </w:tc>
      </w:tr>
      <w:tr w:rsidR="00910D1C" w:rsidRPr="00910D1C" w14:paraId="0943BE4A" w14:textId="77777777" w:rsidTr="00910D1C">
        <w:trPr>
          <w:trHeight w:val="495"/>
        </w:trPr>
        <w:tc>
          <w:tcPr>
            <w:tcW w:w="3195" w:type="dxa"/>
            <w:shd w:val="clear" w:color="auto" w:fill="FFFFFF"/>
          </w:tcPr>
          <w:p w14:paraId="13F5FADA"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Sample process liquid (dip slide)</w:t>
            </w:r>
          </w:p>
          <w:p w14:paraId="5EA537B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Inspect interior of cooling tower</w:t>
            </w:r>
          </w:p>
          <w:p w14:paraId="03573C0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Clean dispensing pump for maintenance</w:t>
            </w:r>
          </w:p>
        </w:tc>
        <w:tc>
          <w:tcPr>
            <w:tcW w:w="304" w:type="dxa"/>
            <w:shd w:val="clear" w:color="auto" w:fill="FFFFFF"/>
          </w:tcPr>
          <w:p w14:paraId="44A5A1A5"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137020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65553C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Hands </w:t>
            </w:r>
          </w:p>
          <w:p w14:paraId="227CE57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Hands, </w:t>
            </w:r>
            <w:proofErr w:type="gramStart"/>
            <w:r w:rsidRPr="00910D1C">
              <w:rPr>
                <w:rFonts w:ascii="Verdana" w:hAnsi="Verdana"/>
                <w:sz w:val="20"/>
                <w:lang w:val="en-GB"/>
              </w:rPr>
              <w:t>inhaled</w:t>
            </w:r>
            <w:proofErr w:type="gramEnd"/>
            <w:r w:rsidRPr="00910D1C">
              <w:rPr>
                <w:rFonts w:ascii="Verdana" w:hAnsi="Verdana"/>
                <w:sz w:val="20"/>
                <w:lang w:val="en-GB"/>
              </w:rPr>
              <w:t xml:space="preserve"> </w:t>
            </w:r>
          </w:p>
          <w:p w14:paraId="2C7B1790"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Hands and forearms - (and if volatile, inhaled) </w:t>
            </w:r>
          </w:p>
        </w:tc>
      </w:tr>
    </w:tbl>
    <w:p w14:paraId="06E7E199" w14:textId="77777777" w:rsidR="00910D1C" w:rsidRPr="00543804"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08C64D5A" w14:textId="77777777" w:rsidR="00910D1C" w:rsidRPr="006F53EB"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10 and is made available here for use if for any application of product type 10 the values/conditions mentioned above are not available or applicable. </w:t>
      </w:r>
    </w:p>
    <w:p w14:paraId="3A9233F6" w14:textId="77777777" w:rsidR="002B4259" w:rsidRPr="00910D1C" w:rsidRDefault="00910D1C" w:rsidP="00910D1C">
      <w:pPr>
        <w:rPr>
          <w:sz w:val="22"/>
          <w:szCs w:val="22"/>
        </w:rPr>
      </w:pPr>
      <w:r w:rsidRPr="00910D1C">
        <w:object w:dxaOrig="1531" w:dyaOrig="990" w14:anchorId="3F287202">
          <v:shape id="_x0000_i1035" type="#_x0000_t75" style="width:75.75pt;height:49.5pt" o:ole="">
            <v:imagedata r:id="rId25" o:title=""/>
          </v:shape>
          <o:OLEObject Type="Embed" ProgID="Excel.Sheet.12" ShapeID="_x0000_i1035" DrawAspect="Icon" ObjectID="_1778595245" r:id="rId31"/>
        </w:object>
      </w:r>
      <w:r w:rsidR="002B4259" w:rsidRPr="00910D1C">
        <w:br w:type="page"/>
      </w:r>
    </w:p>
    <w:p w14:paraId="15E03C09" w14:textId="77777777" w:rsidR="00910D1C" w:rsidRDefault="00910D1C" w:rsidP="002579A2">
      <w:pPr>
        <w:pStyle w:val="Heading4"/>
      </w:pPr>
      <w:r>
        <w:lastRenderedPageBreak/>
        <w:t>Product Type 12</w:t>
      </w:r>
      <w:r>
        <w:tab/>
        <w:t>Slimicides</w:t>
      </w:r>
    </w:p>
    <w:p w14:paraId="566BECAD" w14:textId="77777777" w:rsidR="00910D1C" w:rsidRDefault="00910D1C" w:rsidP="00910D1C"/>
    <w:p w14:paraId="056386A9" w14:textId="77777777" w:rsidR="00910D1C" w:rsidRPr="00910D1C" w:rsidRDefault="004408D6" w:rsidP="00910D1C">
      <w:pPr>
        <w:pStyle w:val="Heading5"/>
        <w:numPr>
          <w:ilvl w:val="0"/>
          <w:numId w:val="0"/>
        </w:numPr>
      </w:pPr>
      <w:proofErr w:type="spellStart"/>
      <w:r>
        <w:t>i.</w:t>
      </w:r>
      <w:r w:rsidR="00910D1C" w:rsidRPr="00543804">
        <w:t>Slimicides</w:t>
      </w:r>
      <w:proofErr w:type="spellEnd"/>
      <w:r w:rsidR="00910D1C" w:rsidRPr="00543804">
        <w:t xml:space="preserve"> for paper pulp</w:t>
      </w:r>
    </w:p>
    <w:p w14:paraId="5631C4C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The stages of </w:t>
      </w:r>
      <w:proofErr w:type="gramStart"/>
      <w:r w:rsidRPr="00910D1C">
        <w:rPr>
          <w:rFonts w:ascii="Verdana" w:hAnsi="Verdana"/>
          <w:sz w:val="20"/>
          <w:lang w:val="en-GB"/>
        </w:rPr>
        <w:t>paper-making</w:t>
      </w:r>
      <w:proofErr w:type="gramEnd"/>
      <w:r w:rsidRPr="00910D1C">
        <w:rPr>
          <w:rFonts w:ascii="Verdana" w:hAnsi="Verdana"/>
          <w:sz w:val="20"/>
          <w:lang w:val="en-GB"/>
        </w:rPr>
        <w:t xml:space="preserve"> involving biocide addition are fresh-water supply (Type 11.01), at pulp storage (virgin or recycled fibre), in stock preparation, in paper process water, in water recovery, and in additives and coatings (Type 6.02).  Fibre contains a range of naturally occurring aerobic and anaerobic bacteria and fungi which, if not controlled, cause slime deposits, malodour, discoloration, </w:t>
      </w:r>
      <w:proofErr w:type="gramStart"/>
      <w:r w:rsidRPr="00910D1C">
        <w:rPr>
          <w:rFonts w:ascii="Verdana" w:hAnsi="Verdana"/>
          <w:sz w:val="20"/>
          <w:lang w:val="en-GB"/>
        </w:rPr>
        <w:t>corrosion</w:t>
      </w:r>
      <w:proofErr w:type="gramEnd"/>
      <w:r w:rsidRPr="00910D1C">
        <w:rPr>
          <w:rFonts w:ascii="Verdana" w:hAnsi="Verdana"/>
          <w:sz w:val="20"/>
          <w:lang w:val="en-GB"/>
        </w:rPr>
        <w:t xml:space="preserve"> and fungal mat formation.</w:t>
      </w:r>
    </w:p>
    <w:p w14:paraId="4E560544"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Surface applied fungicides added to finished paper (Type 9.02), and to machinery lubricants (Type 6.02) are addressed elsewhere.  Catalase inhibitors (</w:t>
      </w:r>
      <w:proofErr w:type="gramStart"/>
      <w:r w:rsidRPr="00910D1C">
        <w:rPr>
          <w:rFonts w:ascii="Verdana" w:hAnsi="Verdana"/>
          <w:sz w:val="20"/>
          <w:lang w:val="en-GB"/>
        </w:rPr>
        <w:t>e.g.</w:t>
      </w:r>
      <w:proofErr w:type="gramEnd"/>
      <w:r w:rsidRPr="00910D1C">
        <w:rPr>
          <w:rFonts w:ascii="Verdana" w:hAnsi="Verdana"/>
          <w:sz w:val="20"/>
          <w:lang w:val="en-GB"/>
        </w:rPr>
        <w:t xml:space="preserve"> glutaraldehyde, for peroxide de-inking in paper recycling) and biofilm inhibitors (e.g. </w:t>
      </w:r>
      <w:proofErr w:type="spellStart"/>
      <w:r w:rsidRPr="00910D1C">
        <w:rPr>
          <w:rFonts w:ascii="Verdana" w:hAnsi="Verdana"/>
          <w:sz w:val="20"/>
          <w:lang w:val="en-GB"/>
        </w:rPr>
        <w:t>biodispersants</w:t>
      </w:r>
      <w:proofErr w:type="spellEnd"/>
      <w:r w:rsidRPr="00910D1C">
        <w:rPr>
          <w:rFonts w:ascii="Verdana" w:hAnsi="Verdana"/>
          <w:sz w:val="20"/>
          <w:lang w:val="en-GB"/>
        </w:rPr>
        <w:t>, surfactants, enzymes) are non-biocidal.  Some specialised paper making processes use no biocide.</w:t>
      </w:r>
    </w:p>
    <w:p w14:paraId="5514E3C9" w14:textId="77777777" w:rsidR="0009555D" w:rsidRDefault="0009555D" w:rsidP="00E144C8"/>
    <w:tbl>
      <w:tblPr>
        <w:tblStyle w:val="TableGrid"/>
        <w:tblW w:w="0" w:type="auto"/>
        <w:tblLook w:val="04A0" w:firstRow="1" w:lastRow="0" w:firstColumn="1" w:lastColumn="0" w:noHBand="0" w:noVBand="1"/>
      </w:tblPr>
      <w:tblGrid>
        <w:gridCol w:w="9060"/>
      </w:tblGrid>
      <w:tr w:rsidR="0009555D" w:rsidRPr="00995674" w14:paraId="12AD02EC" w14:textId="77777777" w:rsidTr="00DA1521">
        <w:tc>
          <w:tcPr>
            <w:tcW w:w="9286" w:type="dxa"/>
            <w:shd w:val="clear" w:color="auto" w:fill="DDDDDD" w:themeFill="accent3" w:themeFillTint="33"/>
          </w:tcPr>
          <w:p w14:paraId="1D7366F2"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6F410BFB"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2D75939F"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1255C824" w14:textId="77777777" w:rsidR="0009555D"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FEBCD96"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There are two levels of professional user:  service companies who manage the addition of concentrate, and wet-end paper mill workers, making and drying paper.  </w:t>
      </w:r>
    </w:p>
    <w:p w14:paraId="143B02C2"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Plant &amp; equipment</w:t>
      </w:r>
    </w:p>
    <w:p w14:paraId="36E58B58"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As an industrial scale operation, paper making consumes &lt;10 to 100 tonnes of water per tonne of paper.  A typical production rate is estimated at 500 to 1000 tonnes of paper per day.</w:t>
      </w:r>
    </w:p>
    <w:p w14:paraId="1F1F71A8" w14:textId="77777777" w:rsidR="00910D1C" w:rsidRPr="006C50A0"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Products</w:t>
      </w:r>
    </w:p>
    <w:p w14:paraId="145806D6"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Supply is in liquid form, representing most of the biocide used in </w:t>
      </w:r>
      <w:proofErr w:type="gramStart"/>
      <w:r w:rsidRPr="00910D1C">
        <w:rPr>
          <w:rFonts w:ascii="Verdana" w:hAnsi="Verdana"/>
          <w:sz w:val="20"/>
          <w:lang w:val="en-GB"/>
        </w:rPr>
        <w:t>paper-making</w:t>
      </w:r>
      <w:proofErr w:type="gramEnd"/>
      <w:r w:rsidRPr="00910D1C">
        <w:rPr>
          <w:rFonts w:ascii="Verdana" w:hAnsi="Verdana"/>
          <w:sz w:val="20"/>
          <w:lang w:val="en-GB"/>
        </w:rPr>
        <w:t>.  A few products are supplied in granular form, dissolved on site.  Chlorine dioxide is generated on site from sodium chlorite or hypochlorite, which are not biocides.</w:t>
      </w:r>
    </w:p>
    <w:p w14:paraId="100AFA31" w14:textId="77777777" w:rsidR="00910D1C" w:rsidRPr="006C50A0"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6C50A0">
        <w:rPr>
          <w:rFonts w:ascii="Verdana" w:hAnsi="Verdana"/>
          <w:b/>
          <w:sz w:val="20"/>
          <w:lang w:val="en-GB"/>
        </w:rPr>
        <w:t>Delivery</w:t>
      </w:r>
    </w:p>
    <w:p w14:paraId="102CD0FE"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Industry trends are towards returnable intermediate bulk container (IBC) and bulk (tanker) delivery.  Drum (200 l) supply is reducing in importance.</w:t>
      </w:r>
    </w:p>
    <w:p w14:paraId="225A53AD"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Process &amp; operations</w:t>
      </w:r>
    </w:p>
    <w:p w14:paraId="7E48DE8C"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Chemically and mechanically separated fibre is suspended in water as slurry, typically containing 4% solids.  The slurry is deposited as a paper web, with the water (white water) recycled.  Biocide addition involves decisions on what product to add (knowing the target micro-organism), when and where to add it, monitoring of microbial activity and deposit formation, and machine performance.  This must be without harm to </w:t>
      </w:r>
      <w:proofErr w:type="gramStart"/>
      <w:r w:rsidRPr="00910D1C">
        <w:rPr>
          <w:rFonts w:ascii="Verdana" w:hAnsi="Verdana"/>
          <w:sz w:val="20"/>
          <w:lang w:val="en-GB"/>
        </w:rPr>
        <w:t>waste water</w:t>
      </w:r>
      <w:proofErr w:type="gramEnd"/>
      <w:r w:rsidRPr="00910D1C">
        <w:rPr>
          <w:rFonts w:ascii="Verdana" w:hAnsi="Verdana"/>
          <w:sz w:val="20"/>
          <w:lang w:val="en-GB"/>
        </w:rPr>
        <w:t xml:space="preserve"> treatments, etc.  An estimated of the rate of biocide use is 20 to 200 g per tonne of paper.</w:t>
      </w:r>
    </w:p>
    <w:p w14:paraId="4C8EA4BC"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Biocide addition is by dosimeter from a drum, </w:t>
      </w:r>
      <w:proofErr w:type="gramStart"/>
      <w:r w:rsidRPr="00910D1C">
        <w:rPr>
          <w:rFonts w:ascii="Verdana" w:hAnsi="Verdana"/>
          <w:sz w:val="20"/>
          <w:lang w:val="en-GB"/>
        </w:rPr>
        <w:t>IBC's</w:t>
      </w:r>
      <w:proofErr w:type="gramEnd"/>
      <w:r w:rsidRPr="00910D1C">
        <w:rPr>
          <w:rFonts w:ascii="Verdana" w:hAnsi="Verdana"/>
          <w:sz w:val="20"/>
          <w:lang w:val="en-GB"/>
        </w:rPr>
        <w:t xml:space="preserve"> or on-site bulk storage.  Some mills add biocide manually as a measured dose, </w:t>
      </w:r>
      <w:proofErr w:type="gramStart"/>
      <w:r w:rsidRPr="00910D1C">
        <w:rPr>
          <w:rFonts w:ascii="Verdana" w:hAnsi="Verdana"/>
          <w:sz w:val="20"/>
          <w:lang w:val="en-GB"/>
        </w:rPr>
        <w:t>e.g.</w:t>
      </w:r>
      <w:proofErr w:type="gramEnd"/>
      <w:r w:rsidRPr="00910D1C">
        <w:rPr>
          <w:rFonts w:ascii="Verdana" w:hAnsi="Verdana"/>
          <w:sz w:val="20"/>
          <w:lang w:val="en-GB"/>
        </w:rPr>
        <w:t xml:space="preserve"> using a bucket. Automatic dosing is indicated if manual addition is required more frequently than once a week.  </w:t>
      </w:r>
    </w:p>
    <w:p w14:paraId="17528E26"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Exposure to biocide concentrate occurs in manual dispensing and addition, particularly where this involves dilution and mixing before </w:t>
      </w:r>
      <w:proofErr w:type="gramStart"/>
      <w:r w:rsidRPr="00910D1C">
        <w:rPr>
          <w:rFonts w:ascii="Verdana" w:hAnsi="Verdana"/>
          <w:sz w:val="20"/>
          <w:lang w:val="en-GB"/>
        </w:rPr>
        <w:t>addition;  and</w:t>
      </w:r>
      <w:proofErr w:type="gramEnd"/>
      <w:r w:rsidRPr="00910D1C">
        <w:rPr>
          <w:rFonts w:ascii="Verdana" w:hAnsi="Verdana"/>
          <w:sz w:val="20"/>
          <w:lang w:val="en-GB"/>
        </w:rPr>
        <w:t xml:space="preserve"> moving the dosing pump inlet tube between drums or IBC's.</w:t>
      </w:r>
    </w:p>
    <w:p w14:paraId="55241714"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lastRenderedPageBreak/>
        <w:t>In almost all companies, biocide concentrate addition is managed by the specialist biocide supply and service company, using trained operators, service engineers and consultants.  Where microbial populations shift or resistance development is suspected, process biocides may be alternated within the day or every other day.</w:t>
      </w:r>
    </w:p>
    <w:p w14:paraId="64963AD9"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Exposure to in-use process fluids containing dilute biocide involves all workers in the process.</w:t>
      </w:r>
    </w:p>
    <w:p w14:paraId="725C75D7"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Frequency, duration &amp; quantity</w:t>
      </w:r>
    </w:p>
    <w:p w14:paraId="60219F3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Concentrate handling</w:t>
      </w:r>
      <w:r w:rsidR="006C50A0" w:rsidRPr="00910D1C">
        <w:rPr>
          <w:rFonts w:ascii="Verdana" w:hAnsi="Verdana"/>
          <w:sz w:val="20"/>
          <w:lang w:val="en-GB"/>
        </w:rPr>
        <w:t xml:space="preserve">: </w:t>
      </w:r>
      <w:r w:rsidRPr="00910D1C">
        <w:rPr>
          <w:rFonts w:ascii="Verdana" w:hAnsi="Verdana"/>
          <w:sz w:val="20"/>
          <w:lang w:val="en-GB"/>
        </w:rPr>
        <w:br/>
        <w:t>-</w:t>
      </w:r>
      <w:r w:rsidRPr="00910D1C">
        <w:rPr>
          <w:rFonts w:ascii="Verdana" w:hAnsi="Verdana"/>
          <w:sz w:val="20"/>
          <w:lang w:val="en-GB"/>
        </w:rPr>
        <w:tab/>
        <w:t>Manual addition frequency, 1 per week per site;</w:t>
      </w:r>
      <w:r w:rsidRPr="00910D1C">
        <w:rPr>
          <w:rFonts w:ascii="Verdana" w:hAnsi="Verdana"/>
          <w:sz w:val="20"/>
          <w:lang w:val="en-GB"/>
        </w:rPr>
        <w:br/>
        <w:t>-</w:t>
      </w:r>
      <w:r w:rsidRPr="00910D1C">
        <w:rPr>
          <w:rFonts w:ascii="Verdana" w:hAnsi="Verdana"/>
          <w:sz w:val="20"/>
          <w:lang w:val="en-GB"/>
        </w:rPr>
        <w:tab/>
        <w:t xml:space="preserve">manual duration estimate - 5 minutes dispensing, </w:t>
      </w:r>
      <w:proofErr w:type="gramStart"/>
      <w:r w:rsidRPr="00910D1C">
        <w:rPr>
          <w:rFonts w:ascii="Verdana" w:hAnsi="Verdana"/>
          <w:sz w:val="20"/>
          <w:lang w:val="en-GB"/>
        </w:rPr>
        <w:t>mixing</w:t>
      </w:r>
      <w:proofErr w:type="gramEnd"/>
      <w:r w:rsidRPr="00910D1C">
        <w:rPr>
          <w:rFonts w:ascii="Verdana" w:hAnsi="Verdana"/>
          <w:sz w:val="20"/>
          <w:lang w:val="en-GB"/>
        </w:rPr>
        <w:t xml:space="preserve"> and loading.</w:t>
      </w:r>
      <w:r w:rsidRPr="00910D1C">
        <w:rPr>
          <w:rFonts w:ascii="Verdana" w:hAnsi="Verdana"/>
          <w:sz w:val="20"/>
          <w:lang w:val="en-GB"/>
        </w:rPr>
        <w:br/>
        <w:t>-</w:t>
      </w:r>
      <w:r w:rsidRPr="00910D1C">
        <w:rPr>
          <w:rFonts w:ascii="Verdana" w:hAnsi="Verdana"/>
          <w:sz w:val="20"/>
          <w:lang w:val="en-GB"/>
        </w:rPr>
        <w:tab/>
        <w:t>Automatic dosimeter - frequency of changing reservoir, 1 per week (or less)</w:t>
      </w:r>
      <w:r w:rsidRPr="00910D1C">
        <w:rPr>
          <w:rFonts w:ascii="Verdana" w:hAnsi="Verdana"/>
          <w:sz w:val="20"/>
          <w:lang w:val="en-GB"/>
        </w:rPr>
        <w:br/>
        <w:t>-</w:t>
      </w:r>
      <w:r w:rsidRPr="00910D1C">
        <w:rPr>
          <w:rFonts w:ascii="Verdana" w:hAnsi="Verdana"/>
          <w:sz w:val="20"/>
          <w:lang w:val="en-GB"/>
        </w:rPr>
        <w:tab/>
        <w:t>automatic dosimeter change dosing pump. 5 minutes maximum.</w:t>
      </w:r>
    </w:p>
    <w:p w14:paraId="04E68A75"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Process operation at in-use concentration:</w:t>
      </w:r>
      <w:r w:rsidRPr="00910D1C">
        <w:rPr>
          <w:rFonts w:ascii="Verdana" w:hAnsi="Verdana"/>
          <w:sz w:val="20"/>
          <w:lang w:val="en-GB"/>
        </w:rPr>
        <w:br/>
        <w:t>-</w:t>
      </w:r>
      <w:r w:rsidRPr="00910D1C">
        <w:rPr>
          <w:rFonts w:ascii="Verdana" w:hAnsi="Verdana"/>
          <w:sz w:val="20"/>
          <w:lang w:val="en-GB"/>
        </w:rPr>
        <w:tab/>
        <w:t>several hours through the day - suggested value 4 hours;</w:t>
      </w:r>
      <w:r w:rsidRPr="00910D1C">
        <w:rPr>
          <w:rFonts w:ascii="Verdana" w:hAnsi="Verdana"/>
          <w:sz w:val="20"/>
          <w:lang w:val="en-GB"/>
        </w:rPr>
        <w:br/>
        <w:t xml:space="preserve"> </w:t>
      </w:r>
      <w:r w:rsidRPr="00910D1C">
        <w:rPr>
          <w:rFonts w:ascii="Verdana" w:hAnsi="Verdana"/>
          <w:sz w:val="20"/>
          <w:lang w:val="en-GB"/>
        </w:rPr>
        <w:tab/>
        <w:t>elevated skin exposure if wet clothing dries on the body.</w:t>
      </w:r>
    </w:p>
    <w:p w14:paraId="1B5A4CD3"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(Many biocides degrade in </w:t>
      </w:r>
      <w:proofErr w:type="gramStart"/>
      <w:r w:rsidRPr="00910D1C">
        <w:rPr>
          <w:rFonts w:ascii="Verdana" w:hAnsi="Verdana"/>
          <w:sz w:val="20"/>
          <w:lang w:val="en-GB"/>
        </w:rPr>
        <w:t>paper-making</w:t>
      </w:r>
      <w:proofErr w:type="gramEnd"/>
      <w:r w:rsidRPr="00910D1C">
        <w:rPr>
          <w:rFonts w:ascii="Verdana" w:hAnsi="Verdana"/>
          <w:sz w:val="20"/>
          <w:lang w:val="en-GB"/>
        </w:rPr>
        <w:t>, so in-use concentrations are lower than the nominal values).</w:t>
      </w:r>
    </w:p>
    <w:p w14:paraId="7241F578"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Maintenance, test &amp; clean</w:t>
      </w:r>
    </w:p>
    <w:p w14:paraId="6772ECFC"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Maintenance and repair of dosing pumps require decontamination before handling as protective equipment is not practicable for such tasks.</w:t>
      </w:r>
    </w:p>
    <w:p w14:paraId="3EFA6B12"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Maintenance workers are exposed to process water that has dried, with concentrations above the nominal in-use value.</w:t>
      </w:r>
    </w:p>
    <w:p w14:paraId="27EA5E1E"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Sampling for microbial counting and examination involves transient hand contact with process water.</w:t>
      </w:r>
    </w:p>
    <w:p w14:paraId="652970CD"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Deep cleaning using pressurised washers etc. is undertaken during process </w:t>
      </w:r>
      <w:proofErr w:type="gramStart"/>
      <w:r w:rsidRPr="00910D1C">
        <w:rPr>
          <w:rFonts w:ascii="Verdana" w:hAnsi="Verdana"/>
          <w:sz w:val="20"/>
          <w:lang w:val="en-GB"/>
        </w:rPr>
        <w:t>shut-down</w:t>
      </w:r>
      <w:proofErr w:type="gramEnd"/>
      <w:r w:rsidRPr="00910D1C">
        <w:rPr>
          <w:rFonts w:ascii="Verdana" w:hAnsi="Verdana"/>
          <w:sz w:val="20"/>
          <w:lang w:val="en-GB"/>
        </w:rPr>
        <w:t>.  The duration of use is expected to be prolonged (</w:t>
      </w:r>
      <w:proofErr w:type="gramStart"/>
      <w:r w:rsidRPr="00910D1C">
        <w:rPr>
          <w:rFonts w:ascii="Verdana" w:hAnsi="Verdana"/>
          <w:sz w:val="20"/>
          <w:lang w:val="en-GB"/>
        </w:rPr>
        <w:t>e.g.</w:t>
      </w:r>
      <w:proofErr w:type="gramEnd"/>
      <w:r w:rsidRPr="00910D1C">
        <w:rPr>
          <w:rFonts w:ascii="Verdana" w:hAnsi="Verdana"/>
          <w:sz w:val="20"/>
          <w:lang w:val="en-GB"/>
        </w:rPr>
        <w:t xml:space="preserve"> full shift exposure to dilute biocide spray).</w:t>
      </w:r>
    </w:p>
    <w:p w14:paraId="01D94264"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Removal &amp; disposal</w:t>
      </w:r>
    </w:p>
    <w:p w14:paraId="06D4A89C"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Process water is either recycled or discharged to waste treatment.  Drums may be returned or recycled, and </w:t>
      </w:r>
      <w:proofErr w:type="gramStart"/>
      <w:r w:rsidRPr="00910D1C">
        <w:rPr>
          <w:rFonts w:ascii="Verdana" w:hAnsi="Verdana"/>
          <w:sz w:val="20"/>
          <w:lang w:val="en-GB"/>
        </w:rPr>
        <w:t>IBC's</w:t>
      </w:r>
      <w:proofErr w:type="gramEnd"/>
      <w:r w:rsidRPr="00910D1C">
        <w:rPr>
          <w:rFonts w:ascii="Verdana" w:hAnsi="Verdana"/>
          <w:sz w:val="20"/>
          <w:lang w:val="en-GB"/>
        </w:rPr>
        <w:t xml:space="preserve"> are returned to the supply company.</w:t>
      </w:r>
    </w:p>
    <w:p w14:paraId="27551795"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Controls</w:t>
      </w:r>
    </w:p>
    <w:p w14:paraId="06766E5D"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Exposure of exposure to concentrate requires the use of personal protective equipment suitable for the hazard.  RPE may be needed for volatile biocides.  Process workers may wear waterproof work clothing and wellingtons.  Drying machinery vapour is ducted outside the workplace.</w:t>
      </w:r>
    </w:p>
    <w:p w14:paraId="087495B5"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Where skin sensitising biocides are used in products, a system of health surveillance (regular skin inspection and recording, by a trained individual) is expected to be in place.</w:t>
      </w:r>
    </w:p>
    <w:p w14:paraId="7B9FE727" w14:textId="77777777" w:rsidR="00910D1C" w:rsidRPr="00910D1C" w:rsidRDefault="00910D1C" w:rsidP="00E144C8">
      <w:pPr>
        <w:widowControl/>
        <w:rPr>
          <w:i/>
          <w:lang w:eastAsia="en-US"/>
        </w:rPr>
      </w:pPr>
      <w:r w:rsidRPr="00910D1C">
        <w:rPr>
          <w:i/>
        </w:rPr>
        <w:br w:type="page"/>
      </w:r>
    </w:p>
    <w:p w14:paraId="4073B3AC" w14:textId="77777777" w:rsidR="00910D1C" w:rsidRPr="00910D1C"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lastRenderedPageBreak/>
        <w:t xml:space="preserve">Table: </w:t>
      </w:r>
      <w:r w:rsidR="006C50A0" w:rsidRPr="00910D1C">
        <w:rPr>
          <w:rFonts w:ascii="Verdana" w:hAnsi="Verdana"/>
          <w:b/>
          <w:sz w:val="20"/>
          <w:lang w:val="en-GB"/>
        </w:rPr>
        <w:t>Slimicides for</w:t>
      </w:r>
      <w:r w:rsidRPr="00910D1C">
        <w:rPr>
          <w:rFonts w:ascii="Verdana" w:hAnsi="Verdana"/>
          <w:b/>
          <w:sz w:val="20"/>
          <w:lang w:val="en-GB"/>
        </w:rPr>
        <w:t xml:space="preserve"> paper pulp</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910D1C" w:rsidRPr="00910D1C" w14:paraId="393442BD" w14:textId="77777777" w:rsidTr="00910D1C">
        <w:trPr>
          <w:trHeight w:val="435"/>
        </w:trPr>
        <w:tc>
          <w:tcPr>
            <w:tcW w:w="3195" w:type="dxa"/>
            <w:shd w:val="clear" w:color="auto" w:fill="0046AD" w:themeFill="background1"/>
          </w:tcPr>
          <w:p w14:paraId="31C0B05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Scenario outline</w:t>
            </w:r>
          </w:p>
        </w:tc>
        <w:tc>
          <w:tcPr>
            <w:tcW w:w="304" w:type="dxa"/>
            <w:shd w:val="clear" w:color="auto" w:fill="0046AD" w:themeFill="background1"/>
          </w:tcPr>
          <w:p w14:paraId="4838DD4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488ED6EC"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Time %</w:t>
            </w:r>
          </w:p>
        </w:tc>
        <w:tc>
          <w:tcPr>
            <w:tcW w:w="3420" w:type="dxa"/>
            <w:shd w:val="clear" w:color="auto" w:fill="0046AD" w:themeFill="background1"/>
          </w:tcPr>
          <w:p w14:paraId="2AD7F08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Exposure route and controls</w:t>
            </w:r>
          </w:p>
        </w:tc>
      </w:tr>
      <w:tr w:rsidR="00910D1C" w:rsidRPr="00910D1C" w14:paraId="536FE1E3" w14:textId="77777777" w:rsidTr="00910D1C">
        <w:trPr>
          <w:cantSplit/>
          <w:trHeight w:val="420"/>
        </w:trPr>
        <w:tc>
          <w:tcPr>
            <w:tcW w:w="8955" w:type="dxa"/>
            <w:gridSpan w:val="4"/>
            <w:shd w:val="clear" w:color="auto" w:fill="D7EFFA" w:themeFill="background2"/>
          </w:tcPr>
          <w:p w14:paraId="24F12D9F"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Mixing &amp; loading phase</w:t>
            </w:r>
          </w:p>
        </w:tc>
      </w:tr>
      <w:tr w:rsidR="00910D1C" w:rsidRPr="00910D1C" w14:paraId="3CCB0257" w14:textId="77777777" w:rsidTr="00910D1C">
        <w:trPr>
          <w:trHeight w:val="450"/>
        </w:trPr>
        <w:tc>
          <w:tcPr>
            <w:tcW w:w="3195" w:type="dxa"/>
            <w:shd w:val="clear" w:color="auto" w:fill="FFFFFF"/>
          </w:tcPr>
          <w:p w14:paraId="063992F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Manual dispensing, pouring – </w:t>
            </w:r>
            <w:proofErr w:type="spellStart"/>
            <w:proofErr w:type="gramStart"/>
            <w:r w:rsidRPr="00910D1C">
              <w:rPr>
                <w:rFonts w:ascii="Verdana" w:hAnsi="Verdana"/>
                <w:sz w:val="20"/>
                <w:lang w:val="en-GB"/>
              </w:rPr>
              <w:t>automixing</w:t>
            </w:r>
            <w:proofErr w:type="spellEnd"/>
            <w:proofErr w:type="gramEnd"/>
          </w:p>
          <w:p w14:paraId="69C8BF5C"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5622940"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Change concentrate reservoir</w:t>
            </w:r>
          </w:p>
        </w:tc>
        <w:tc>
          <w:tcPr>
            <w:tcW w:w="304" w:type="dxa"/>
            <w:shd w:val="clear" w:color="auto" w:fill="FFFFFF"/>
          </w:tcPr>
          <w:p w14:paraId="31D56D9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3DB196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76B0199"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Hand and forearm.  Inhalation (product dependent).</w:t>
            </w:r>
          </w:p>
          <w:p w14:paraId="0F2941B9"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Hand and </w:t>
            </w:r>
            <w:proofErr w:type="spellStart"/>
            <w:r w:rsidRPr="00910D1C">
              <w:rPr>
                <w:rFonts w:ascii="Verdana" w:hAnsi="Verdana"/>
                <w:sz w:val="20"/>
                <w:lang w:val="en-GB"/>
              </w:rPr>
              <w:t>forearm</w:t>
            </w:r>
            <w:r w:rsidR="006806C8">
              <w:rPr>
                <w:rFonts w:ascii="Verdana" w:hAnsi="Verdana"/>
                <w:sz w:val="20"/>
                <w:lang w:val="en-GB"/>
              </w:rPr>
              <w:t>Inhalation</w:t>
            </w:r>
            <w:proofErr w:type="spellEnd"/>
            <w:r w:rsidR="006806C8">
              <w:rPr>
                <w:rFonts w:ascii="Verdana" w:hAnsi="Verdana"/>
                <w:sz w:val="20"/>
                <w:lang w:val="en-GB"/>
              </w:rPr>
              <w:t xml:space="preserve"> (product dependent)</w:t>
            </w:r>
          </w:p>
        </w:tc>
      </w:tr>
      <w:tr w:rsidR="00910D1C" w:rsidRPr="00910D1C" w14:paraId="6501D0FD" w14:textId="77777777" w:rsidTr="00910D1C">
        <w:trPr>
          <w:cantSplit/>
          <w:trHeight w:val="450"/>
        </w:trPr>
        <w:tc>
          <w:tcPr>
            <w:tcW w:w="8955" w:type="dxa"/>
            <w:gridSpan w:val="4"/>
            <w:shd w:val="clear" w:color="auto" w:fill="D7EFFA" w:themeFill="background2"/>
          </w:tcPr>
          <w:p w14:paraId="53259CE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Application phase</w:t>
            </w:r>
          </w:p>
        </w:tc>
      </w:tr>
      <w:tr w:rsidR="00910D1C" w:rsidRPr="00910D1C" w14:paraId="2114C74D" w14:textId="77777777" w:rsidTr="00910D1C">
        <w:trPr>
          <w:trHeight w:val="450"/>
        </w:trPr>
        <w:tc>
          <w:tcPr>
            <w:tcW w:w="3195" w:type="dxa"/>
            <w:shd w:val="clear" w:color="auto" w:fill="FFFFFF"/>
          </w:tcPr>
          <w:p w14:paraId="11BB702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Process operation</w:t>
            </w:r>
          </w:p>
        </w:tc>
        <w:tc>
          <w:tcPr>
            <w:tcW w:w="304" w:type="dxa"/>
            <w:shd w:val="clear" w:color="auto" w:fill="FFFFFF"/>
          </w:tcPr>
          <w:p w14:paraId="5ECA2D68"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0D3CD330"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17E9B3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910D1C" w:rsidRPr="00910D1C" w14:paraId="55A87046" w14:textId="77777777" w:rsidTr="00910D1C">
        <w:trPr>
          <w:cantSplit/>
          <w:trHeight w:val="450"/>
        </w:trPr>
        <w:tc>
          <w:tcPr>
            <w:tcW w:w="8955" w:type="dxa"/>
            <w:gridSpan w:val="4"/>
            <w:shd w:val="clear" w:color="auto" w:fill="D7EFFA" w:themeFill="background2"/>
          </w:tcPr>
          <w:p w14:paraId="352E8B7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Post-application phase (includes disposal)</w:t>
            </w:r>
          </w:p>
        </w:tc>
      </w:tr>
      <w:tr w:rsidR="00910D1C" w:rsidRPr="00910D1C" w14:paraId="37FA2984" w14:textId="77777777" w:rsidTr="00910D1C">
        <w:trPr>
          <w:trHeight w:val="495"/>
        </w:trPr>
        <w:tc>
          <w:tcPr>
            <w:tcW w:w="3195" w:type="dxa"/>
            <w:shd w:val="clear" w:color="auto" w:fill="FFFFFF"/>
          </w:tcPr>
          <w:p w14:paraId="39E821C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Process water sampling</w:t>
            </w:r>
          </w:p>
          <w:p w14:paraId="196545F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Equipment maintenance</w:t>
            </w:r>
            <w:r w:rsidRPr="00910D1C">
              <w:rPr>
                <w:rFonts w:ascii="Verdana" w:hAnsi="Verdana"/>
                <w:sz w:val="20"/>
                <w:lang w:val="en-GB"/>
              </w:rPr>
              <w:br/>
            </w:r>
          </w:p>
          <w:p w14:paraId="5D39A058"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Dispense pump - clean for </w:t>
            </w:r>
            <w:proofErr w:type="gramStart"/>
            <w:r w:rsidRPr="00910D1C">
              <w:rPr>
                <w:rFonts w:ascii="Verdana" w:hAnsi="Verdana"/>
                <w:sz w:val="20"/>
                <w:lang w:val="en-GB"/>
              </w:rPr>
              <w:t>maintenance</w:t>
            </w:r>
            <w:proofErr w:type="gramEnd"/>
          </w:p>
          <w:p w14:paraId="06C92FBB"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Shut down deep clean</w:t>
            </w:r>
          </w:p>
        </w:tc>
        <w:tc>
          <w:tcPr>
            <w:tcW w:w="304" w:type="dxa"/>
            <w:shd w:val="clear" w:color="auto" w:fill="FFFFFF"/>
          </w:tcPr>
          <w:p w14:paraId="6F38D1A7"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71CFE0C3"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EEE84A9" w14:textId="77777777" w:rsidR="00910D1C" w:rsidRPr="0079347A"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r w:rsidRPr="0079347A">
              <w:rPr>
                <w:rFonts w:ascii="Verdana" w:hAnsi="Verdana"/>
                <w:sz w:val="20"/>
                <w:lang w:val="sv-SE"/>
              </w:rPr>
              <w:t xml:space="preserve">Hand </w:t>
            </w:r>
          </w:p>
          <w:p w14:paraId="2F642FEC" w14:textId="77777777" w:rsidR="00910D1C" w:rsidRPr="0079347A"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proofErr w:type="spellStart"/>
            <w:proofErr w:type="gramStart"/>
            <w:r w:rsidRPr="0079347A">
              <w:rPr>
                <w:rFonts w:ascii="Verdana" w:hAnsi="Verdana"/>
                <w:sz w:val="20"/>
                <w:lang w:val="sv-SE"/>
              </w:rPr>
              <w:t>Dermal</w:t>
            </w:r>
            <w:proofErr w:type="spellEnd"/>
            <w:r w:rsidRPr="0079347A">
              <w:rPr>
                <w:rFonts w:ascii="Verdana" w:hAnsi="Verdana"/>
                <w:sz w:val="20"/>
                <w:lang w:val="sv-SE"/>
              </w:rPr>
              <w:t xml:space="preserve"> </w:t>
            </w:r>
            <w:r w:rsidR="006806C8" w:rsidRPr="0079347A">
              <w:rPr>
                <w:rFonts w:ascii="Verdana" w:hAnsi="Verdana"/>
                <w:sz w:val="20"/>
                <w:lang w:val="sv-SE"/>
              </w:rPr>
              <w:t>,</w:t>
            </w:r>
            <w:proofErr w:type="gramEnd"/>
            <w:r w:rsidR="006806C8" w:rsidRPr="0079347A">
              <w:rPr>
                <w:rFonts w:ascii="Verdana" w:hAnsi="Verdana"/>
                <w:sz w:val="20"/>
                <w:lang w:val="sv-SE"/>
              </w:rPr>
              <w:t xml:space="preserve"> Inhalation</w:t>
            </w:r>
          </w:p>
          <w:p w14:paraId="318F331F" w14:textId="77777777" w:rsidR="00910D1C" w:rsidRPr="0079347A"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proofErr w:type="spellStart"/>
            <w:r w:rsidRPr="0079347A">
              <w:rPr>
                <w:rFonts w:ascii="Verdana" w:hAnsi="Verdana"/>
                <w:sz w:val="20"/>
                <w:lang w:val="sv-SE"/>
              </w:rPr>
              <w:t>Dermal</w:t>
            </w:r>
            <w:proofErr w:type="spellEnd"/>
            <w:r w:rsidRPr="0079347A">
              <w:rPr>
                <w:rFonts w:ascii="Verdana" w:hAnsi="Verdana"/>
                <w:sz w:val="20"/>
                <w:lang w:val="sv-SE"/>
              </w:rPr>
              <w:t xml:space="preserve"> - </w:t>
            </w:r>
            <w:r w:rsidR="006806C8" w:rsidRPr="0079347A">
              <w:rPr>
                <w:rFonts w:ascii="Verdana" w:hAnsi="Verdana"/>
                <w:sz w:val="20"/>
                <w:lang w:val="sv-SE"/>
              </w:rPr>
              <w:t>Inhalation</w:t>
            </w:r>
            <w:r w:rsidRPr="0079347A">
              <w:rPr>
                <w:rFonts w:ascii="Verdana" w:hAnsi="Verdana"/>
                <w:sz w:val="20"/>
                <w:lang w:val="sv-SE"/>
              </w:rPr>
              <w:t>.</w:t>
            </w:r>
          </w:p>
          <w:p w14:paraId="5DA9038D"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Dermal - </w:t>
            </w:r>
            <w:r w:rsidR="006806C8">
              <w:rPr>
                <w:rFonts w:ascii="Verdana" w:hAnsi="Verdana"/>
                <w:sz w:val="20"/>
                <w:lang w:val="en-GB"/>
              </w:rPr>
              <w:t>Inhalation</w:t>
            </w:r>
          </w:p>
        </w:tc>
      </w:tr>
    </w:tbl>
    <w:p w14:paraId="13177902" w14:textId="77777777" w:rsidR="00910D1C" w:rsidRDefault="00910D1C" w:rsidP="00910D1C">
      <w:pPr>
        <w:pStyle w:val="Heading5"/>
        <w:numPr>
          <w:ilvl w:val="0"/>
          <w:numId w:val="0"/>
        </w:numPr>
      </w:pPr>
      <w:r>
        <w:br w:type="page"/>
      </w:r>
    </w:p>
    <w:p w14:paraId="068A0338" w14:textId="77777777" w:rsidR="00910D1C" w:rsidRDefault="004408D6" w:rsidP="00910D1C">
      <w:pPr>
        <w:pStyle w:val="Heading5"/>
        <w:numPr>
          <w:ilvl w:val="0"/>
          <w:numId w:val="0"/>
        </w:numPr>
      </w:pPr>
      <w:proofErr w:type="spellStart"/>
      <w:r>
        <w:lastRenderedPageBreak/>
        <w:t>ii.</w:t>
      </w:r>
      <w:r w:rsidR="00910D1C" w:rsidRPr="00910D1C">
        <w:t>Slimicides</w:t>
      </w:r>
      <w:proofErr w:type="spellEnd"/>
      <w:r w:rsidR="00910D1C" w:rsidRPr="00910D1C">
        <w:t xml:space="preserve"> for mineral oil extraction </w:t>
      </w:r>
    </w:p>
    <w:p w14:paraId="77AA2560"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These products control slime forming organisms in drilling </w:t>
      </w:r>
      <w:proofErr w:type="gramStart"/>
      <w:r w:rsidRPr="00910D1C">
        <w:rPr>
          <w:rFonts w:ascii="Verdana" w:hAnsi="Verdana"/>
          <w:sz w:val="20"/>
          <w:lang w:val="en-GB"/>
        </w:rPr>
        <w:t>mud, and</w:t>
      </w:r>
      <w:proofErr w:type="gramEnd"/>
      <w:r w:rsidRPr="00910D1C">
        <w:rPr>
          <w:rFonts w:ascii="Verdana" w:hAnsi="Verdana"/>
          <w:sz w:val="20"/>
          <w:lang w:val="en-GB"/>
        </w:rPr>
        <w:t xml:space="preserve"> suppress the proliferation of sulphate-reducing bacteria within the well and in pipelines.  This includes the use of biocides in well injection water to control iron-reducing and sulphate-reducing bacteria (SRB).  An estimated 40% of drilling muds are water-based, and up to 25% of these are treated with biocide.</w:t>
      </w:r>
    </w:p>
    <w:p w14:paraId="5568D041" w14:textId="77777777" w:rsid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Onshore non-oil drilling also uses slimicides</w:t>
      </w:r>
      <w:r w:rsidR="0009555D" w:rsidRPr="00910D1C">
        <w:rPr>
          <w:rFonts w:ascii="Verdana" w:hAnsi="Verdana"/>
          <w:sz w:val="20"/>
          <w:lang w:val="en-GB"/>
        </w:rPr>
        <w:t>; these</w:t>
      </w:r>
      <w:r w:rsidRPr="00910D1C">
        <w:rPr>
          <w:rFonts w:ascii="Verdana" w:hAnsi="Verdana"/>
          <w:sz w:val="20"/>
          <w:lang w:val="en-GB"/>
        </w:rPr>
        <w:t xml:space="preserve"> uses could be considered as similar.</w:t>
      </w:r>
    </w:p>
    <w:p w14:paraId="310A3B89" w14:textId="77777777" w:rsidR="0009555D" w:rsidRPr="00910D1C"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Style w:val="TableGrid"/>
        <w:tblW w:w="0" w:type="auto"/>
        <w:tblLook w:val="04A0" w:firstRow="1" w:lastRow="0" w:firstColumn="1" w:lastColumn="0" w:noHBand="0" w:noVBand="1"/>
      </w:tblPr>
      <w:tblGrid>
        <w:gridCol w:w="9060"/>
      </w:tblGrid>
      <w:tr w:rsidR="0009555D" w14:paraId="3862873D" w14:textId="77777777" w:rsidTr="0009555D">
        <w:tc>
          <w:tcPr>
            <w:tcW w:w="9286" w:type="dxa"/>
            <w:shd w:val="clear" w:color="auto" w:fill="DDDDDD" w:themeFill="accent3" w:themeFillTint="33"/>
          </w:tcPr>
          <w:p w14:paraId="709ABC27" w14:textId="77777777" w:rsidR="0009555D" w:rsidRDefault="0009555D" w:rsidP="00E144C8">
            <w:pPr>
              <w:widowControl/>
            </w:pPr>
          </w:p>
          <w:p w14:paraId="7B3105A5" w14:textId="77777777" w:rsidR="0009555D" w:rsidRPr="0009555D" w:rsidRDefault="0009555D" w:rsidP="00E144C8">
            <w:pPr>
              <w:widowControl/>
              <w:jc w:val="center"/>
              <w:rPr>
                <w:b/>
              </w:rPr>
            </w:pPr>
            <w:r w:rsidRPr="0009555D">
              <w:rPr>
                <w:b/>
              </w:rPr>
              <w:t>Recommended Scenarios</w:t>
            </w:r>
          </w:p>
          <w:p w14:paraId="22B29749" w14:textId="77777777" w:rsidR="0009555D" w:rsidRDefault="0009555D" w:rsidP="00E144C8">
            <w:pPr>
              <w:widowControl/>
            </w:pPr>
          </w:p>
        </w:tc>
      </w:tr>
    </w:tbl>
    <w:p w14:paraId="36EB0015" w14:textId="77777777" w:rsidR="0009555D" w:rsidRDefault="0009555D" w:rsidP="00E144C8">
      <w:pPr>
        <w:widowControl/>
      </w:pPr>
    </w:p>
    <w:p w14:paraId="706F060F" w14:textId="77777777" w:rsidR="0009555D" w:rsidRPr="00A92DEC" w:rsidRDefault="0009555D" w:rsidP="00E144C8">
      <w:pPr>
        <w:widowControl/>
      </w:pPr>
      <w:r>
        <w:t xml:space="preserve">The following exposure </w:t>
      </w:r>
      <w:r w:rsidR="006C50A0">
        <w:t>scenario (including exposure estimation models) is</w:t>
      </w:r>
      <w:r>
        <w:t xml:space="preserve"> recommended for this product type. Details are available in Section 3.2</w:t>
      </w:r>
      <w:r w:rsidR="00EA2AAA">
        <w:t>.1</w:t>
      </w:r>
      <w:r w:rsidR="006C50A0">
        <w:t>.</w:t>
      </w:r>
    </w:p>
    <w:p w14:paraId="6E4864E2" w14:textId="77777777" w:rsidR="0009555D" w:rsidRPr="006C50A0" w:rsidRDefault="0009555D" w:rsidP="00811E47">
      <w:pPr>
        <w:pStyle w:val="ListParagraph"/>
        <w:numPr>
          <w:ilvl w:val="0"/>
          <w:numId w:val="140"/>
        </w:numPr>
        <w:jc w:val="both"/>
        <w:rPr>
          <w:b/>
        </w:rPr>
      </w:pPr>
      <w:r w:rsidRPr="006C50A0">
        <w:rPr>
          <w:b/>
        </w:rPr>
        <w:t>Professional prevention bacteria growth in oilfield systems (both off-shore and on-shore) (liquid)</w:t>
      </w:r>
    </w:p>
    <w:p w14:paraId="6A53209E" w14:textId="77777777" w:rsidR="0009555D" w:rsidRDefault="0009555D" w:rsidP="00E144C8"/>
    <w:p w14:paraId="12174A9B" w14:textId="77777777" w:rsidR="0009555D" w:rsidRDefault="0009555D" w:rsidP="00E144C8"/>
    <w:p w14:paraId="2295E3CB" w14:textId="77777777" w:rsidR="0009555D" w:rsidRDefault="0009555D" w:rsidP="00E144C8"/>
    <w:tbl>
      <w:tblPr>
        <w:tblStyle w:val="TableGrid"/>
        <w:tblW w:w="0" w:type="auto"/>
        <w:tblLook w:val="04A0" w:firstRow="1" w:lastRow="0" w:firstColumn="1" w:lastColumn="0" w:noHBand="0" w:noVBand="1"/>
      </w:tblPr>
      <w:tblGrid>
        <w:gridCol w:w="9060"/>
      </w:tblGrid>
      <w:tr w:rsidR="0009555D" w:rsidRPr="00995674" w14:paraId="429D7051" w14:textId="77777777" w:rsidTr="00DA1521">
        <w:tc>
          <w:tcPr>
            <w:tcW w:w="9286" w:type="dxa"/>
            <w:shd w:val="clear" w:color="auto" w:fill="DDDDDD" w:themeFill="accent3" w:themeFillTint="33"/>
          </w:tcPr>
          <w:p w14:paraId="6B50A129"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0F438780"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2CB1F8AB"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2CEAB61C" w14:textId="77777777" w:rsidR="0009555D"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3590C1D" w14:textId="77777777" w:rsidR="00A92DE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There are three levels of professional user.</w:t>
      </w:r>
      <w:r w:rsidRPr="00910D1C">
        <w:rPr>
          <w:rFonts w:ascii="Verdana" w:hAnsi="Verdana"/>
          <w:sz w:val="20"/>
          <w:lang w:val="en-GB"/>
        </w:rPr>
        <w:br/>
        <w:t>-</w:t>
      </w:r>
      <w:r w:rsidRPr="00910D1C">
        <w:rPr>
          <w:rFonts w:ascii="Verdana" w:hAnsi="Verdana"/>
          <w:sz w:val="20"/>
          <w:lang w:val="en-GB"/>
        </w:rPr>
        <w:tab/>
        <w:t>Mud engineers, who manage the formulation of drilling mud and other specialist fluids</w:t>
      </w:r>
      <w:r w:rsidRPr="00910D1C">
        <w:rPr>
          <w:rFonts w:ascii="Verdana" w:hAnsi="Verdana"/>
          <w:sz w:val="20"/>
          <w:lang w:val="en-GB"/>
        </w:rPr>
        <w:br/>
        <w:t xml:space="preserve"> </w:t>
      </w:r>
      <w:r w:rsidRPr="00910D1C">
        <w:rPr>
          <w:rFonts w:ascii="Verdana" w:hAnsi="Verdana"/>
          <w:sz w:val="20"/>
          <w:lang w:val="en-GB"/>
        </w:rPr>
        <w:tab/>
        <w:t>which includes concentrate handling;</w:t>
      </w:r>
      <w:r w:rsidRPr="00910D1C">
        <w:rPr>
          <w:rFonts w:ascii="Verdana" w:hAnsi="Verdana"/>
          <w:sz w:val="20"/>
          <w:lang w:val="en-GB"/>
        </w:rPr>
        <w:br/>
        <w:t>-</w:t>
      </w:r>
      <w:r w:rsidRPr="00910D1C">
        <w:rPr>
          <w:rFonts w:ascii="Verdana" w:hAnsi="Verdana"/>
          <w:sz w:val="20"/>
          <w:lang w:val="en-GB"/>
        </w:rPr>
        <w:tab/>
        <w:t xml:space="preserve">Labourers - mixers who control mud supplies and operate the separation of mud from drilling </w:t>
      </w:r>
      <w:r w:rsidRPr="00910D1C">
        <w:rPr>
          <w:rFonts w:ascii="Verdana" w:hAnsi="Verdana"/>
          <w:sz w:val="20"/>
          <w:lang w:val="en-GB"/>
        </w:rPr>
        <w:br/>
        <w:t xml:space="preserve"> </w:t>
      </w:r>
      <w:r w:rsidRPr="00910D1C">
        <w:rPr>
          <w:rFonts w:ascii="Verdana" w:hAnsi="Verdana"/>
          <w:sz w:val="20"/>
          <w:lang w:val="en-GB"/>
        </w:rPr>
        <w:tab/>
        <w:t xml:space="preserve">shale (shaker screens), and </w:t>
      </w:r>
      <w:r w:rsidRPr="00910D1C">
        <w:rPr>
          <w:rFonts w:ascii="Verdana" w:hAnsi="Verdana"/>
          <w:sz w:val="20"/>
          <w:lang w:val="en-GB"/>
        </w:rPr>
        <w:br/>
        <w:t>-</w:t>
      </w:r>
      <w:r w:rsidRPr="00910D1C">
        <w:rPr>
          <w:rFonts w:ascii="Verdana" w:hAnsi="Verdana"/>
          <w:sz w:val="20"/>
          <w:lang w:val="en-GB"/>
        </w:rPr>
        <w:tab/>
        <w:t xml:space="preserve">Drill floor workers, who become extensively contaminated with drilling </w:t>
      </w:r>
      <w:proofErr w:type="gramStart"/>
      <w:r w:rsidRPr="00910D1C">
        <w:rPr>
          <w:rFonts w:ascii="Verdana" w:hAnsi="Verdana"/>
          <w:sz w:val="20"/>
          <w:lang w:val="en-GB"/>
        </w:rPr>
        <w:t>mud</w:t>
      </w:r>
      <w:proofErr w:type="gramEnd"/>
    </w:p>
    <w:p w14:paraId="4A329A5D"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Plant &amp; equipment</w:t>
      </w:r>
    </w:p>
    <w:p w14:paraId="1258B5DC"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An </w:t>
      </w:r>
      <w:proofErr w:type="gramStart"/>
      <w:r w:rsidRPr="00910D1C">
        <w:rPr>
          <w:rFonts w:ascii="Verdana" w:hAnsi="Verdana"/>
          <w:sz w:val="20"/>
          <w:lang w:val="en-GB"/>
        </w:rPr>
        <w:t>oil-rig</w:t>
      </w:r>
      <w:proofErr w:type="gramEnd"/>
      <w:r w:rsidRPr="00910D1C">
        <w:rPr>
          <w:rFonts w:ascii="Verdana" w:hAnsi="Verdana"/>
          <w:sz w:val="20"/>
          <w:lang w:val="en-GB"/>
        </w:rPr>
        <w:t xml:space="preserve"> may hold up to 4 mud pits (total volume around 60 m</w:t>
      </w:r>
      <w:r w:rsidRPr="00910D1C">
        <w:rPr>
          <w:rFonts w:ascii="Verdana" w:hAnsi="Verdana"/>
          <w:sz w:val="20"/>
          <w:vertAlign w:val="superscript"/>
          <w:lang w:val="en-GB"/>
        </w:rPr>
        <w:t>3</w:t>
      </w:r>
      <w:r w:rsidRPr="00910D1C">
        <w:rPr>
          <w:rFonts w:ascii="Verdana" w:hAnsi="Verdana"/>
          <w:sz w:val="20"/>
          <w:lang w:val="en-GB"/>
        </w:rPr>
        <w:t>), with 75 m</w:t>
      </w:r>
      <w:r w:rsidRPr="00910D1C">
        <w:rPr>
          <w:rFonts w:ascii="Verdana" w:hAnsi="Verdana"/>
          <w:sz w:val="20"/>
          <w:vertAlign w:val="superscript"/>
          <w:lang w:val="en-GB"/>
        </w:rPr>
        <w:t>3</w:t>
      </w:r>
      <w:r w:rsidRPr="00910D1C">
        <w:rPr>
          <w:rFonts w:ascii="Verdana" w:hAnsi="Verdana"/>
          <w:sz w:val="20"/>
          <w:lang w:val="en-GB"/>
        </w:rPr>
        <w:t xml:space="preserve"> of mud "active" in the drilling system at any time.</w:t>
      </w:r>
    </w:p>
    <w:p w14:paraId="704564C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Products &amp; Delivery</w:t>
      </w:r>
    </w:p>
    <w:p w14:paraId="313723E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These are supplied in IBC's and drums, typically fitted with snap connectors.</w:t>
      </w:r>
    </w:p>
    <w:p w14:paraId="2B69C61D" w14:textId="77777777" w:rsidR="006C50A0" w:rsidRDefault="006C50A0"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13E214EA"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Process &amp; operations</w:t>
      </w:r>
    </w:p>
    <w:p w14:paraId="63490855"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From the pit, mud is pumped to the drill.  On emerging from the well, mud passes over a shale shaker to remove debris and returns to the mud pit.  Around 50 litres of biocide concentrate </w:t>
      </w:r>
      <w:proofErr w:type="gramStart"/>
      <w:r w:rsidRPr="00910D1C">
        <w:rPr>
          <w:rFonts w:ascii="Verdana" w:hAnsi="Verdana"/>
          <w:sz w:val="20"/>
          <w:lang w:val="en-GB"/>
        </w:rPr>
        <w:t>is</w:t>
      </w:r>
      <w:proofErr w:type="gramEnd"/>
      <w:r w:rsidRPr="00910D1C">
        <w:rPr>
          <w:rFonts w:ascii="Verdana" w:hAnsi="Verdana"/>
          <w:sz w:val="20"/>
          <w:lang w:val="en-GB"/>
        </w:rPr>
        <w:t xml:space="preserve"> added to a mud mix to give </w:t>
      </w:r>
      <w:r w:rsidR="006C50A0" w:rsidRPr="00910D1C">
        <w:rPr>
          <w:rFonts w:ascii="Verdana" w:hAnsi="Verdana"/>
          <w:sz w:val="20"/>
          <w:lang w:val="en-GB"/>
        </w:rPr>
        <w:t>a biocide concentration</w:t>
      </w:r>
      <w:r w:rsidRPr="00910D1C">
        <w:rPr>
          <w:rFonts w:ascii="Verdana" w:hAnsi="Verdana"/>
          <w:sz w:val="20"/>
          <w:lang w:val="en-GB"/>
        </w:rPr>
        <w:t xml:space="preserve"> around 0.1%.  </w:t>
      </w:r>
    </w:p>
    <w:p w14:paraId="03D18EF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Well injection brine is dosed to a concentration around 0.03%.  Injection into oil pipelines and underwater storage tanks to suppress SRB is automated.</w:t>
      </w:r>
    </w:p>
    <w:p w14:paraId="1966EE74"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Oil-rig operators typically work </w:t>
      </w:r>
      <w:proofErr w:type="gramStart"/>
      <w:r w:rsidRPr="00910D1C">
        <w:rPr>
          <w:rFonts w:ascii="Verdana" w:hAnsi="Verdana"/>
          <w:sz w:val="20"/>
          <w:lang w:val="en-GB"/>
        </w:rPr>
        <w:t>12 hour</w:t>
      </w:r>
      <w:proofErr w:type="gramEnd"/>
      <w:r w:rsidRPr="00910D1C">
        <w:rPr>
          <w:rFonts w:ascii="Verdana" w:hAnsi="Verdana"/>
          <w:sz w:val="20"/>
          <w:lang w:val="en-GB"/>
        </w:rPr>
        <w:t xml:space="preserve"> shifts.  The labourers tend to blockages and keep the shaker screens operational.  In this area there are substantial mud aerosols.</w:t>
      </w:r>
    </w:p>
    <w:p w14:paraId="1CD6A59E"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Frequency, duration &amp; quantity</w:t>
      </w:r>
    </w:p>
    <w:p w14:paraId="719C713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lastRenderedPageBreak/>
        <w:t xml:space="preserve">Mud </w:t>
      </w:r>
      <w:r w:rsidRPr="00A92DEC">
        <w:rPr>
          <w:rFonts w:ascii="Verdana" w:hAnsi="Verdana"/>
          <w:b/>
          <w:sz w:val="20"/>
          <w:lang w:val="en-GB"/>
        </w:rPr>
        <w:t>mixing</w:t>
      </w:r>
      <w:r w:rsidR="000A73B0" w:rsidRPr="00910D1C">
        <w:rPr>
          <w:rFonts w:ascii="Verdana" w:hAnsi="Verdana"/>
          <w:sz w:val="20"/>
          <w:lang w:val="en-GB"/>
        </w:rPr>
        <w:t xml:space="preserve">: </w:t>
      </w:r>
      <w:r w:rsidRPr="00910D1C">
        <w:rPr>
          <w:rFonts w:ascii="Verdana" w:hAnsi="Verdana"/>
          <w:sz w:val="20"/>
          <w:lang w:val="en-GB"/>
        </w:rPr>
        <w:br/>
        <w:t>-</w:t>
      </w:r>
      <w:r w:rsidRPr="00910D1C">
        <w:rPr>
          <w:rFonts w:ascii="Verdana" w:hAnsi="Verdana"/>
          <w:sz w:val="20"/>
          <w:lang w:val="en-GB"/>
        </w:rPr>
        <w:tab/>
        <w:t xml:space="preserve">there is no information on the typical frequency or </w:t>
      </w:r>
      <w:proofErr w:type="gramStart"/>
      <w:r w:rsidRPr="00910D1C">
        <w:rPr>
          <w:rFonts w:ascii="Verdana" w:hAnsi="Verdana"/>
          <w:sz w:val="20"/>
          <w:lang w:val="en-GB"/>
        </w:rPr>
        <w:t>duration</w:t>
      </w:r>
      <w:proofErr w:type="gramEnd"/>
    </w:p>
    <w:p w14:paraId="19AF59FE"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Mud cycling screen operation</w:t>
      </w:r>
      <w:r w:rsidRPr="00910D1C">
        <w:rPr>
          <w:rFonts w:ascii="Verdana" w:hAnsi="Verdana"/>
          <w:sz w:val="20"/>
          <w:lang w:val="en-GB"/>
        </w:rPr>
        <w:br/>
        <w:t>-</w:t>
      </w:r>
      <w:r w:rsidRPr="00910D1C">
        <w:rPr>
          <w:rFonts w:ascii="Verdana" w:hAnsi="Verdana"/>
          <w:sz w:val="20"/>
          <w:lang w:val="en-GB"/>
        </w:rPr>
        <w:tab/>
        <w:t>this is a daily activity - the duration of time working in shale shaker rooms is not known.</w:t>
      </w:r>
    </w:p>
    <w:p w14:paraId="771C1C0B"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Drill floor</w:t>
      </w:r>
      <w:r w:rsidRPr="00910D1C">
        <w:rPr>
          <w:rFonts w:ascii="Verdana" w:hAnsi="Verdana"/>
          <w:sz w:val="20"/>
          <w:lang w:val="en-GB"/>
        </w:rPr>
        <w:br/>
        <w:t>-</w:t>
      </w:r>
      <w:r w:rsidRPr="00910D1C">
        <w:rPr>
          <w:rFonts w:ascii="Verdana" w:hAnsi="Verdana"/>
          <w:sz w:val="20"/>
          <w:lang w:val="en-GB"/>
        </w:rPr>
        <w:tab/>
      </w:r>
      <w:r w:rsidR="000A73B0" w:rsidRPr="00910D1C">
        <w:rPr>
          <w:rFonts w:ascii="Verdana" w:hAnsi="Verdana"/>
          <w:sz w:val="20"/>
          <w:lang w:val="en-GB"/>
        </w:rPr>
        <w:t>this</w:t>
      </w:r>
      <w:r w:rsidR="000A73B0">
        <w:rPr>
          <w:rFonts w:ascii="Verdana" w:hAnsi="Verdana"/>
          <w:sz w:val="20"/>
          <w:lang w:val="en-GB"/>
        </w:rPr>
        <w:t xml:space="preserve"> is a</w:t>
      </w:r>
      <w:r w:rsidRPr="00910D1C">
        <w:rPr>
          <w:rFonts w:ascii="Verdana" w:hAnsi="Verdana"/>
          <w:sz w:val="20"/>
          <w:lang w:val="en-GB"/>
        </w:rPr>
        <w:t xml:space="preserve"> daily activity with exposure to mud for 12 hours.</w:t>
      </w:r>
    </w:p>
    <w:p w14:paraId="0C6CC9BC"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Maintenance, test &amp; clean</w:t>
      </w:r>
    </w:p>
    <w:p w14:paraId="4483EEF7"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There is little information available.  Samples of mud and fluids are taken for testing.</w:t>
      </w:r>
    </w:p>
    <w:p w14:paraId="14734004"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Removal &amp; disposal</w:t>
      </w:r>
    </w:p>
    <w:p w14:paraId="246B9B78"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Water-based drilling muds are disposed to the environment.</w:t>
      </w:r>
    </w:p>
    <w:p w14:paraId="4F37FF0B" w14:textId="77777777" w:rsidR="00910D1C" w:rsidRPr="00A92DE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Controls</w:t>
      </w:r>
    </w:p>
    <w:p w14:paraId="32402888"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It is anticipated that labourers and drill floor workers wear impermeable work wear (for protection against drilling products and weather), gloves and impermeable footwear.  The use of RPE is anticipated to occur in screen rooms, though there is no information on this.</w:t>
      </w:r>
    </w:p>
    <w:p w14:paraId="625FB395"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Skin disorders are not uncommon. Where skin sensitising biocides are used in products, a system of health surveillance (regular skin inspection and recording by a trained individual) is expected.</w:t>
      </w:r>
    </w:p>
    <w:p w14:paraId="0C795497" w14:textId="77777777" w:rsidR="000A73B0" w:rsidRDefault="000A73B0"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25AEE931" w14:textId="77777777" w:rsidR="00910D1C" w:rsidRPr="00910D1C"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Table: Slimicides for mineral oil extraction</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910D1C" w:rsidRPr="00910D1C" w14:paraId="67C25584" w14:textId="77777777" w:rsidTr="00910D1C">
        <w:trPr>
          <w:trHeight w:val="435"/>
        </w:trPr>
        <w:tc>
          <w:tcPr>
            <w:tcW w:w="3195" w:type="dxa"/>
            <w:shd w:val="clear" w:color="auto" w:fill="0046AD" w:themeFill="background1"/>
          </w:tcPr>
          <w:p w14:paraId="4234C974"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Scenario outline</w:t>
            </w:r>
          </w:p>
        </w:tc>
        <w:tc>
          <w:tcPr>
            <w:tcW w:w="304" w:type="dxa"/>
            <w:shd w:val="clear" w:color="auto" w:fill="0046AD" w:themeFill="background1"/>
          </w:tcPr>
          <w:p w14:paraId="7E213A0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5BBB5AE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Time %</w:t>
            </w:r>
          </w:p>
        </w:tc>
        <w:tc>
          <w:tcPr>
            <w:tcW w:w="3420" w:type="dxa"/>
            <w:shd w:val="clear" w:color="auto" w:fill="0046AD" w:themeFill="background1"/>
          </w:tcPr>
          <w:p w14:paraId="3D9A693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10D1C">
              <w:rPr>
                <w:rFonts w:ascii="Verdana" w:hAnsi="Verdana"/>
                <w:b/>
                <w:color w:val="FFC000"/>
                <w:sz w:val="20"/>
                <w:lang w:val="en-GB"/>
              </w:rPr>
              <w:t>Exposure route and controls</w:t>
            </w:r>
          </w:p>
        </w:tc>
      </w:tr>
      <w:tr w:rsidR="00910D1C" w:rsidRPr="00910D1C" w14:paraId="299D7348" w14:textId="77777777" w:rsidTr="00910D1C">
        <w:trPr>
          <w:cantSplit/>
          <w:trHeight w:val="420"/>
        </w:trPr>
        <w:tc>
          <w:tcPr>
            <w:tcW w:w="8955" w:type="dxa"/>
            <w:gridSpan w:val="4"/>
            <w:shd w:val="clear" w:color="auto" w:fill="D7EFFA" w:themeFill="background2"/>
          </w:tcPr>
          <w:p w14:paraId="2557853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Mixing &amp; loading phase</w:t>
            </w:r>
          </w:p>
        </w:tc>
      </w:tr>
      <w:tr w:rsidR="00910D1C" w:rsidRPr="00910D1C" w14:paraId="05B2C32B" w14:textId="77777777" w:rsidTr="00910D1C">
        <w:trPr>
          <w:trHeight w:val="450"/>
        </w:trPr>
        <w:tc>
          <w:tcPr>
            <w:tcW w:w="3195" w:type="dxa"/>
            <w:shd w:val="clear" w:color="auto" w:fill="FFFFFF"/>
          </w:tcPr>
          <w:p w14:paraId="185C59C4"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Mud mixing</w:t>
            </w:r>
          </w:p>
        </w:tc>
        <w:tc>
          <w:tcPr>
            <w:tcW w:w="304" w:type="dxa"/>
            <w:shd w:val="clear" w:color="auto" w:fill="FFFFFF"/>
          </w:tcPr>
          <w:p w14:paraId="29EC680E"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D60AF3C"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12F7BF2"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Inhaled aerosol</w:t>
            </w:r>
          </w:p>
        </w:tc>
      </w:tr>
      <w:tr w:rsidR="00910D1C" w:rsidRPr="00910D1C" w14:paraId="362BDB68" w14:textId="77777777" w:rsidTr="00910D1C">
        <w:trPr>
          <w:cantSplit/>
          <w:trHeight w:val="450"/>
        </w:trPr>
        <w:tc>
          <w:tcPr>
            <w:tcW w:w="8955" w:type="dxa"/>
            <w:gridSpan w:val="4"/>
            <w:shd w:val="clear" w:color="auto" w:fill="D7EFFA" w:themeFill="background2"/>
          </w:tcPr>
          <w:p w14:paraId="35F5EA57"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Application phase</w:t>
            </w:r>
          </w:p>
        </w:tc>
      </w:tr>
      <w:tr w:rsidR="00910D1C" w:rsidRPr="00910D1C" w14:paraId="4079D1E6" w14:textId="77777777" w:rsidTr="00910D1C">
        <w:trPr>
          <w:trHeight w:val="450"/>
        </w:trPr>
        <w:tc>
          <w:tcPr>
            <w:tcW w:w="3195" w:type="dxa"/>
            <w:shd w:val="clear" w:color="auto" w:fill="FFFFFF"/>
          </w:tcPr>
          <w:p w14:paraId="4B8CE96A"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Screening/separation</w:t>
            </w:r>
          </w:p>
        </w:tc>
        <w:tc>
          <w:tcPr>
            <w:tcW w:w="304" w:type="dxa"/>
            <w:shd w:val="clear" w:color="auto" w:fill="FFFFFF"/>
          </w:tcPr>
          <w:p w14:paraId="77E37008"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B4DCBA7"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28AC37A"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Dermal, inhaled </w:t>
            </w:r>
          </w:p>
        </w:tc>
      </w:tr>
      <w:tr w:rsidR="00910D1C" w:rsidRPr="00910D1C" w14:paraId="7D02B45B" w14:textId="77777777" w:rsidTr="00910D1C">
        <w:trPr>
          <w:cantSplit/>
          <w:trHeight w:val="450"/>
        </w:trPr>
        <w:tc>
          <w:tcPr>
            <w:tcW w:w="8955" w:type="dxa"/>
            <w:gridSpan w:val="4"/>
            <w:shd w:val="clear" w:color="auto" w:fill="D7EFFA" w:themeFill="background2"/>
          </w:tcPr>
          <w:p w14:paraId="1C762F5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10D1C">
              <w:rPr>
                <w:rFonts w:ascii="Verdana" w:hAnsi="Verdana"/>
                <w:b/>
                <w:sz w:val="20"/>
                <w:lang w:val="en-GB"/>
              </w:rPr>
              <w:t>Post-application phase (includes disposal)</w:t>
            </w:r>
          </w:p>
        </w:tc>
      </w:tr>
      <w:tr w:rsidR="00910D1C" w:rsidRPr="00910D1C" w14:paraId="3785BAF4" w14:textId="77777777" w:rsidTr="00910D1C">
        <w:trPr>
          <w:trHeight w:val="495"/>
        </w:trPr>
        <w:tc>
          <w:tcPr>
            <w:tcW w:w="3195" w:type="dxa"/>
            <w:shd w:val="clear" w:color="auto" w:fill="FFFFFF"/>
          </w:tcPr>
          <w:p w14:paraId="6BCDF726"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Sampling</w:t>
            </w:r>
          </w:p>
        </w:tc>
        <w:tc>
          <w:tcPr>
            <w:tcW w:w="304" w:type="dxa"/>
            <w:shd w:val="clear" w:color="auto" w:fill="FFFFFF"/>
          </w:tcPr>
          <w:p w14:paraId="578F62D1"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2CEC910" w14:textId="77777777" w:rsidR="00910D1C" w:rsidRPr="00910D1C" w:rsidRDefault="00910D1C"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2043C2F" w14:textId="77777777" w:rsidR="00910D1C" w:rsidRPr="00910D1C" w:rsidRDefault="00910D1C"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10D1C">
              <w:rPr>
                <w:rFonts w:ascii="Verdana" w:hAnsi="Verdana"/>
                <w:sz w:val="20"/>
                <w:lang w:val="en-GB"/>
              </w:rPr>
              <w:t xml:space="preserve">Hand </w:t>
            </w:r>
          </w:p>
        </w:tc>
      </w:tr>
    </w:tbl>
    <w:p w14:paraId="2062015A" w14:textId="77777777" w:rsidR="00910D1C" w:rsidRPr="00543804" w:rsidRDefault="00910D1C" w:rsidP="00910D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6ADAA3F2" w14:textId="77777777" w:rsidR="0009555D" w:rsidRDefault="00910D1C" w:rsidP="0009555D">
      <w:pPr>
        <w:pStyle w:val="Heading5"/>
        <w:numPr>
          <w:ilvl w:val="0"/>
          <w:numId w:val="0"/>
        </w:numPr>
      </w:pPr>
      <w:r w:rsidRPr="00910D1C">
        <w:br w:type="page"/>
      </w:r>
      <w:proofErr w:type="spellStart"/>
      <w:r w:rsidR="004408D6">
        <w:lastRenderedPageBreak/>
        <w:t>iii.</w:t>
      </w:r>
      <w:r w:rsidRPr="00910D1C">
        <w:t>Other</w:t>
      </w:r>
      <w:proofErr w:type="spellEnd"/>
      <w:r w:rsidRPr="00910D1C">
        <w:t xml:space="preserve"> slimicides </w:t>
      </w:r>
    </w:p>
    <w:p w14:paraId="60D07B57" w14:textId="77777777" w:rsidR="0009555D" w:rsidRDefault="0009555D" w:rsidP="0009555D"/>
    <w:tbl>
      <w:tblPr>
        <w:tblStyle w:val="TableGrid"/>
        <w:tblW w:w="0" w:type="auto"/>
        <w:tblLook w:val="04A0" w:firstRow="1" w:lastRow="0" w:firstColumn="1" w:lastColumn="0" w:noHBand="0" w:noVBand="1"/>
      </w:tblPr>
      <w:tblGrid>
        <w:gridCol w:w="9060"/>
      </w:tblGrid>
      <w:tr w:rsidR="0009555D" w:rsidRPr="00995674" w14:paraId="694D0AB4" w14:textId="77777777" w:rsidTr="00DA1521">
        <w:tc>
          <w:tcPr>
            <w:tcW w:w="9286" w:type="dxa"/>
            <w:shd w:val="clear" w:color="auto" w:fill="DDDDDD" w:themeFill="accent3" w:themeFillTint="33"/>
          </w:tcPr>
          <w:p w14:paraId="39189F55"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p w14:paraId="00A55AD9"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r w:rsidRPr="00995674">
              <w:rPr>
                <w:rFonts w:ascii="Verdana" w:hAnsi="Verdana"/>
                <w:b/>
                <w:sz w:val="20"/>
                <w:lang w:val="en-GB"/>
              </w:rPr>
              <w:t>Additional Information</w:t>
            </w:r>
          </w:p>
          <w:p w14:paraId="629AD793" w14:textId="77777777" w:rsidR="0009555D" w:rsidRPr="00995674" w:rsidRDefault="0009555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0"/>
                <w:lang w:val="en-GB"/>
              </w:rPr>
            </w:pPr>
          </w:p>
        </w:tc>
      </w:tr>
    </w:tbl>
    <w:p w14:paraId="4BA07AB3" w14:textId="77777777" w:rsidR="00910D1C" w:rsidRPr="00D30FAF" w:rsidRDefault="00910D1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30FAF">
        <w:rPr>
          <w:rFonts w:ascii="Verdana" w:hAnsi="Verdana"/>
          <w:sz w:val="20"/>
          <w:lang w:val="en-GB"/>
        </w:rPr>
        <w:t xml:space="preserve">The type is not defined.  It may include scenarios such as the control of microbial agents in water-backed spray booths and abrasive machinery, to minimise particulate emissions.  Oil tank control of sulphate-reducing bacteria may be </w:t>
      </w:r>
      <w:r w:rsidR="00D30FAF" w:rsidRPr="00D30FAF">
        <w:rPr>
          <w:rFonts w:ascii="Verdana" w:hAnsi="Verdana"/>
          <w:sz w:val="20"/>
          <w:lang w:val="en-GB"/>
        </w:rPr>
        <w:t>product type 6</w:t>
      </w:r>
      <w:r w:rsidRPr="00D30FAF">
        <w:rPr>
          <w:rFonts w:ascii="Verdana" w:hAnsi="Verdana"/>
          <w:sz w:val="20"/>
          <w:lang w:val="en-GB"/>
        </w:rPr>
        <w:t>.</w:t>
      </w:r>
    </w:p>
    <w:p w14:paraId="669000AA" w14:textId="77777777" w:rsidR="00D30FAF" w:rsidRPr="00D30FAF" w:rsidRDefault="00D30FA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30FAF">
        <w:rPr>
          <w:rFonts w:ascii="Verdana" w:hAnsi="Verdana"/>
          <w:sz w:val="20"/>
          <w:lang w:val="en-GB"/>
        </w:rPr>
        <w:t>Professional - sprayer using spray booth</w:t>
      </w:r>
      <w:r w:rsidR="00EA2AAA" w:rsidRPr="00D30FAF">
        <w:rPr>
          <w:rFonts w:ascii="Verdana" w:hAnsi="Verdana"/>
          <w:sz w:val="20"/>
          <w:lang w:val="en-GB"/>
        </w:rPr>
        <w:t>; leather</w:t>
      </w:r>
      <w:r w:rsidRPr="00D30FAF">
        <w:rPr>
          <w:rFonts w:ascii="Verdana" w:hAnsi="Verdana"/>
          <w:sz w:val="20"/>
          <w:lang w:val="en-GB"/>
        </w:rPr>
        <w:t xml:space="preserve"> worker using abrasive machinery.</w:t>
      </w:r>
    </w:p>
    <w:p w14:paraId="3D765938" w14:textId="77777777" w:rsidR="00D30FAF" w:rsidRPr="00A92DEC" w:rsidRDefault="00D30FA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Plant &amp; equipment</w:t>
      </w:r>
    </w:p>
    <w:p w14:paraId="00497C8F" w14:textId="77777777" w:rsidR="00D30FAF" w:rsidRPr="00D30FAF" w:rsidRDefault="00D30FA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30FAF">
        <w:rPr>
          <w:rFonts w:ascii="Verdana" w:hAnsi="Verdana"/>
          <w:sz w:val="20"/>
          <w:lang w:val="en-GB"/>
        </w:rPr>
        <w:t>Water-backed plenum extraction system.</w:t>
      </w:r>
    </w:p>
    <w:p w14:paraId="1E3C2ACE" w14:textId="77777777" w:rsidR="00D30FAF" w:rsidRPr="00A92DEC" w:rsidRDefault="00D30FA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92DEC">
        <w:rPr>
          <w:rFonts w:ascii="Verdana" w:hAnsi="Verdana"/>
          <w:b/>
          <w:sz w:val="20"/>
          <w:lang w:val="en-GB"/>
        </w:rPr>
        <w:t>Process &amp; operations</w:t>
      </w:r>
    </w:p>
    <w:p w14:paraId="0542E4CD" w14:textId="77777777" w:rsidR="00D30FAF" w:rsidRPr="00D30FAF" w:rsidRDefault="00D30FA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30FAF">
        <w:rPr>
          <w:rFonts w:ascii="Verdana" w:hAnsi="Verdana"/>
          <w:sz w:val="20"/>
          <w:lang w:val="en-GB"/>
        </w:rPr>
        <w:t>Particulate laden air is drawn through a water curtain before discharge outside the workplace.  The water becomes progressively laden with organic residues.</w:t>
      </w:r>
    </w:p>
    <w:p w14:paraId="725044AB" w14:textId="77777777" w:rsidR="00D30FAF" w:rsidRPr="00D30FAF" w:rsidRDefault="00D30FAF" w:rsidP="00D30F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30FAF">
        <w:rPr>
          <w:rFonts w:ascii="Verdana" w:hAnsi="Verdana"/>
          <w:b/>
          <w:sz w:val="20"/>
          <w:lang w:val="en-GB"/>
        </w:rPr>
        <w:t>Table: Other slimicides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D30FAF" w:rsidRPr="00D30FAF" w14:paraId="1F3E6448" w14:textId="77777777" w:rsidTr="00D30FAF">
        <w:trPr>
          <w:trHeight w:val="435"/>
        </w:trPr>
        <w:tc>
          <w:tcPr>
            <w:tcW w:w="3195" w:type="dxa"/>
            <w:shd w:val="clear" w:color="auto" w:fill="0046AD" w:themeFill="background1"/>
          </w:tcPr>
          <w:p w14:paraId="0C6736CE"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30FAF">
              <w:rPr>
                <w:rFonts w:ascii="Verdana" w:hAnsi="Verdana"/>
                <w:b/>
                <w:color w:val="FFC000"/>
                <w:sz w:val="20"/>
                <w:lang w:val="en-GB"/>
              </w:rPr>
              <w:t>Scenario outline</w:t>
            </w:r>
          </w:p>
        </w:tc>
        <w:tc>
          <w:tcPr>
            <w:tcW w:w="304" w:type="dxa"/>
            <w:shd w:val="clear" w:color="auto" w:fill="0046AD" w:themeFill="background1"/>
          </w:tcPr>
          <w:p w14:paraId="6EAE38DA"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2CC7EFFE"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30FAF">
              <w:rPr>
                <w:rFonts w:ascii="Verdana" w:hAnsi="Verdana"/>
                <w:b/>
                <w:color w:val="FFC000"/>
                <w:sz w:val="20"/>
                <w:lang w:val="en-GB"/>
              </w:rPr>
              <w:t>Time %</w:t>
            </w:r>
          </w:p>
        </w:tc>
        <w:tc>
          <w:tcPr>
            <w:tcW w:w="3420" w:type="dxa"/>
            <w:shd w:val="clear" w:color="auto" w:fill="0046AD" w:themeFill="background1"/>
          </w:tcPr>
          <w:p w14:paraId="0D4EB33A"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D30FAF">
              <w:rPr>
                <w:rFonts w:ascii="Verdana" w:hAnsi="Verdana"/>
                <w:b/>
                <w:color w:val="FFC000"/>
                <w:sz w:val="20"/>
                <w:lang w:val="en-GB"/>
              </w:rPr>
              <w:t>Exposure route and controls</w:t>
            </w:r>
          </w:p>
        </w:tc>
      </w:tr>
      <w:tr w:rsidR="00D30FAF" w:rsidRPr="00D30FAF" w14:paraId="24033A67" w14:textId="77777777" w:rsidTr="00D30FAF">
        <w:trPr>
          <w:cantSplit/>
          <w:trHeight w:val="420"/>
        </w:trPr>
        <w:tc>
          <w:tcPr>
            <w:tcW w:w="8955" w:type="dxa"/>
            <w:gridSpan w:val="4"/>
            <w:shd w:val="clear" w:color="auto" w:fill="D7EFFA" w:themeFill="background2"/>
          </w:tcPr>
          <w:p w14:paraId="3799D814"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30FAF">
              <w:rPr>
                <w:rFonts w:ascii="Verdana" w:hAnsi="Verdana"/>
                <w:b/>
                <w:sz w:val="20"/>
                <w:lang w:val="en-GB"/>
              </w:rPr>
              <w:t>Mixing &amp; loading phase</w:t>
            </w:r>
          </w:p>
        </w:tc>
      </w:tr>
      <w:tr w:rsidR="00D30FAF" w:rsidRPr="00D30FAF" w14:paraId="6E4EAE59" w14:textId="77777777" w:rsidTr="00D30FAF">
        <w:trPr>
          <w:trHeight w:val="450"/>
        </w:trPr>
        <w:tc>
          <w:tcPr>
            <w:tcW w:w="3195" w:type="dxa"/>
            <w:shd w:val="clear" w:color="auto" w:fill="FFFFFF"/>
          </w:tcPr>
          <w:p w14:paraId="2AE451AB"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141DD535"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788FBB0"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D2C79F0"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D30FAF" w:rsidRPr="00D30FAF" w14:paraId="5D2F7E12" w14:textId="77777777" w:rsidTr="00D30FAF">
        <w:trPr>
          <w:cantSplit/>
          <w:trHeight w:val="450"/>
        </w:trPr>
        <w:tc>
          <w:tcPr>
            <w:tcW w:w="8955" w:type="dxa"/>
            <w:gridSpan w:val="4"/>
            <w:shd w:val="clear" w:color="auto" w:fill="D7EFFA" w:themeFill="background2"/>
          </w:tcPr>
          <w:p w14:paraId="5B837515"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30FAF">
              <w:rPr>
                <w:rFonts w:ascii="Verdana" w:hAnsi="Verdana"/>
                <w:b/>
                <w:sz w:val="20"/>
                <w:lang w:val="en-GB"/>
              </w:rPr>
              <w:t>Application phase</w:t>
            </w:r>
          </w:p>
        </w:tc>
      </w:tr>
      <w:tr w:rsidR="00D30FAF" w:rsidRPr="00D30FAF" w14:paraId="44EAFF43" w14:textId="77777777" w:rsidTr="00D30FAF">
        <w:trPr>
          <w:trHeight w:val="450"/>
        </w:trPr>
        <w:tc>
          <w:tcPr>
            <w:tcW w:w="3195" w:type="dxa"/>
            <w:shd w:val="clear" w:color="auto" w:fill="FFFFFF"/>
          </w:tcPr>
          <w:p w14:paraId="02045168"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7AB3C697"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DD67775"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07B1A3F1"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D30FAF" w:rsidRPr="00D30FAF" w14:paraId="3155A02A" w14:textId="77777777" w:rsidTr="00D30FAF">
        <w:trPr>
          <w:cantSplit/>
          <w:trHeight w:val="450"/>
        </w:trPr>
        <w:tc>
          <w:tcPr>
            <w:tcW w:w="8955" w:type="dxa"/>
            <w:gridSpan w:val="4"/>
            <w:shd w:val="clear" w:color="auto" w:fill="D7EFFA" w:themeFill="background2"/>
          </w:tcPr>
          <w:p w14:paraId="064F755A"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30FAF">
              <w:rPr>
                <w:rFonts w:ascii="Verdana" w:hAnsi="Verdana"/>
                <w:b/>
                <w:sz w:val="20"/>
                <w:lang w:val="en-GB"/>
              </w:rPr>
              <w:t>Post-application phase (includes disposal)</w:t>
            </w:r>
          </w:p>
        </w:tc>
      </w:tr>
      <w:tr w:rsidR="00D30FAF" w:rsidRPr="00D30FAF" w14:paraId="5D07F6FA" w14:textId="77777777" w:rsidTr="00D30FAF">
        <w:trPr>
          <w:trHeight w:val="495"/>
        </w:trPr>
        <w:tc>
          <w:tcPr>
            <w:tcW w:w="3195" w:type="dxa"/>
            <w:shd w:val="clear" w:color="auto" w:fill="FFFFFF"/>
          </w:tcPr>
          <w:p w14:paraId="3CEE3404"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194E3F3E"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9DCF36E"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C73AEDB" w14:textId="77777777" w:rsidR="00D30FAF" w:rsidRPr="00D30FAF" w:rsidRDefault="00D30FAF"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159AB27C" w14:textId="77777777" w:rsidR="00D30FAF" w:rsidRDefault="00D30FAF" w:rsidP="00D30F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6ABDF478" w14:textId="77777777" w:rsidR="00D30FAF" w:rsidRPr="00543804" w:rsidRDefault="00D30FAF" w:rsidP="00D30F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14588CFE" w14:textId="77777777" w:rsidR="00D30FAF" w:rsidRPr="006F53EB" w:rsidRDefault="00D30FAF" w:rsidP="00D30F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12 and is made available here for use if for any application of product type 12 the values/conditions mentioned above are not available or applicable. </w:t>
      </w:r>
    </w:p>
    <w:p w14:paraId="2425A73E" w14:textId="77777777" w:rsidR="00D30FAF" w:rsidRDefault="00D30FAF" w:rsidP="00910D1C">
      <w:r w:rsidRPr="00D30FAF">
        <w:object w:dxaOrig="1531" w:dyaOrig="990" w14:anchorId="0DAA887A">
          <v:shape id="_x0000_i1036" type="#_x0000_t75" style="width:75.75pt;height:49.5pt" o:ole="">
            <v:imagedata r:id="rId25" o:title=""/>
          </v:shape>
          <o:OLEObject Type="Embed" ProgID="Excel.Sheet.12" ShapeID="_x0000_i1036" DrawAspect="Icon" ObjectID="_1778595246" r:id="rId32"/>
        </w:object>
      </w:r>
    </w:p>
    <w:p w14:paraId="538DCD7D" w14:textId="77777777" w:rsidR="00D30FAF" w:rsidRDefault="00D30FAF">
      <w:pPr>
        <w:widowControl/>
      </w:pPr>
      <w:r>
        <w:br w:type="page"/>
      </w:r>
    </w:p>
    <w:p w14:paraId="021117B2" w14:textId="77777777" w:rsidR="00D30FAF" w:rsidRDefault="00D30FAF" w:rsidP="002579A2">
      <w:pPr>
        <w:pStyle w:val="Heading4"/>
      </w:pPr>
      <w:r>
        <w:lastRenderedPageBreak/>
        <w:t>Product Type 13</w:t>
      </w:r>
      <w:r>
        <w:tab/>
      </w:r>
      <w:r w:rsidR="00420996">
        <w:t xml:space="preserve">Working or cutting fluid </w:t>
      </w:r>
      <w:proofErr w:type="gramStart"/>
      <w:r w:rsidR="00420996">
        <w:t>preservatives</w:t>
      </w:r>
      <w:proofErr w:type="gramEnd"/>
    </w:p>
    <w:p w14:paraId="64C6AEA0" w14:textId="77777777" w:rsidR="00F17C52" w:rsidRPr="00E9676E" w:rsidRDefault="00F17C52"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E9676E">
        <w:rPr>
          <w:rFonts w:ascii="Verdana" w:hAnsi="Verdana"/>
          <w:sz w:val="20"/>
          <w:lang w:val="en-GB"/>
        </w:rPr>
        <w:t xml:space="preserve">Biocides are added to water-based fluids, to preserve these in their action of cooling, </w:t>
      </w:r>
      <w:proofErr w:type="gramStart"/>
      <w:r w:rsidRPr="00E9676E">
        <w:rPr>
          <w:rFonts w:ascii="Verdana" w:hAnsi="Verdana"/>
          <w:sz w:val="20"/>
          <w:lang w:val="en-GB"/>
        </w:rPr>
        <w:t>lubricating</w:t>
      </w:r>
      <w:proofErr w:type="gramEnd"/>
      <w:r w:rsidRPr="00E9676E">
        <w:rPr>
          <w:rFonts w:ascii="Verdana" w:hAnsi="Verdana"/>
          <w:sz w:val="20"/>
          <w:lang w:val="en-GB"/>
        </w:rPr>
        <w:t xml:space="preserve"> and carrying cuttings from mechanical cutting operations.  Metalworking fluids are supplied containing biocide.  Biocide concentrate may be added at intervals to fluids as shock doses.</w:t>
      </w:r>
    </w:p>
    <w:p w14:paraId="35261B5A" w14:textId="77777777" w:rsidR="00E9676E" w:rsidRPr="00E9676E" w:rsidRDefault="00F70612" w:rsidP="00E144C8">
      <w:r>
        <w:t xml:space="preserve">Users: </w:t>
      </w:r>
      <w:r w:rsidR="00E9676E" w:rsidRPr="00E9676E">
        <w:t>Professionals in tool making and other metalworking operations.</w:t>
      </w:r>
    </w:p>
    <w:p w14:paraId="11F41368" w14:textId="77777777" w:rsidR="00E9676E" w:rsidRPr="00E9676E" w:rsidRDefault="00E9676E" w:rsidP="00E144C8"/>
    <w:p w14:paraId="5B9929BD" w14:textId="77777777" w:rsidR="00FE5972" w:rsidRDefault="00FE5972" w:rsidP="00E144C8">
      <w:pPr>
        <w:jc w:val="both"/>
        <w:rPr>
          <w:b/>
        </w:rPr>
      </w:pPr>
    </w:p>
    <w:tbl>
      <w:tblPr>
        <w:tblStyle w:val="TableGrid"/>
        <w:tblW w:w="0" w:type="auto"/>
        <w:tblLook w:val="04A0" w:firstRow="1" w:lastRow="0" w:firstColumn="1" w:lastColumn="0" w:noHBand="0" w:noVBand="1"/>
      </w:tblPr>
      <w:tblGrid>
        <w:gridCol w:w="9060"/>
      </w:tblGrid>
      <w:tr w:rsidR="00FE5972" w14:paraId="2366117B" w14:textId="77777777" w:rsidTr="00FE5972">
        <w:tc>
          <w:tcPr>
            <w:tcW w:w="9286" w:type="dxa"/>
            <w:shd w:val="clear" w:color="auto" w:fill="DDDDDD" w:themeFill="accent3" w:themeFillTint="33"/>
          </w:tcPr>
          <w:p w14:paraId="1DE310E7" w14:textId="77777777" w:rsidR="00FE5972" w:rsidRDefault="00FE5972" w:rsidP="00E144C8">
            <w:pPr>
              <w:jc w:val="both"/>
              <w:rPr>
                <w:b/>
              </w:rPr>
            </w:pPr>
          </w:p>
          <w:p w14:paraId="2B0C2E35" w14:textId="77777777" w:rsidR="00FE5972" w:rsidRDefault="00FE5972" w:rsidP="00E144C8">
            <w:pPr>
              <w:jc w:val="center"/>
              <w:rPr>
                <w:b/>
              </w:rPr>
            </w:pPr>
            <w:r>
              <w:rPr>
                <w:b/>
              </w:rPr>
              <w:t>Recommended Scenarios</w:t>
            </w:r>
          </w:p>
          <w:p w14:paraId="0D557B40" w14:textId="77777777" w:rsidR="00FE5972" w:rsidRDefault="00FE5972" w:rsidP="00E144C8">
            <w:pPr>
              <w:jc w:val="both"/>
              <w:rPr>
                <w:b/>
              </w:rPr>
            </w:pPr>
          </w:p>
        </w:tc>
      </w:tr>
    </w:tbl>
    <w:p w14:paraId="1DB95D40" w14:textId="77777777" w:rsidR="00FE5972" w:rsidRDefault="00FE5972" w:rsidP="00E144C8">
      <w:pPr>
        <w:jc w:val="both"/>
        <w:rPr>
          <w:b/>
        </w:rPr>
      </w:pPr>
    </w:p>
    <w:p w14:paraId="6B3B1140" w14:textId="77777777" w:rsidR="002A4377" w:rsidRDefault="002A4377" w:rsidP="00E144C8">
      <w:pPr>
        <w:widowControl/>
      </w:pPr>
      <w:r>
        <w:t xml:space="preserve">For the exposure assessment of professional </w:t>
      </w:r>
      <w:proofErr w:type="gramStart"/>
      <w:r>
        <w:t>users</w:t>
      </w:r>
      <w:proofErr w:type="gramEnd"/>
      <w:r>
        <w:t xml:space="preserve"> the Recommendation no.7: </w:t>
      </w:r>
      <w:r w:rsidRPr="00313850">
        <w:rPr>
          <w:b/>
        </w:rPr>
        <w:t>“Professional Exposure assessment to biocidal products used in metalworking fluids (PT13)”</w:t>
      </w:r>
      <w:r>
        <w:t xml:space="preserve"> of the BPC Ad hoc working group on Human Exposure should be followed; the recommendation covers all tasks and scenarios for this product type for professional users. The recommendation is a revision of the HEEG Opinion No.5.</w:t>
      </w:r>
    </w:p>
    <w:p w14:paraId="5411BC82" w14:textId="77777777" w:rsidR="002A4377" w:rsidRDefault="002A4377" w:rsidP="00E144C8">
      <w:pPr>
        <w:widowControl/>
      </w:pPr>
    </w:p>
    <w:p w14:paraId="4779B599" w14:textId="77777777" w:rsidR="00FE5972" w:rsidRDefault="00FE5972" w:rsidP="00E144C8">
      <w:pPr>
        <w:rPr>
          <w:b/>
        </w:rPr>
      </w:pPr>
    </w:p>
    <w:tbl>
      <w:tblPr>
        <w:tblStyle w:val="TableGrid"/>
        <w:tblW w:w="0" w:type="auto"/>
        <w:tblLook w:val="04A0" w:firstRow="1" w:lastRow="0" w:firstColumn="1" w:lastColumn="0" w:noHBand="0" w:noVBand="1"/>
      </w:tblPr>
      <w:tblGrid>
        <w:gridCol w:w="9060"/>
      </w:tblGrid>
      <w:tr w:rsidR="00FE5972" w14:paraId="453527AE" w14:textId="77777777" w:rsidTr="00FE5972">
        <w:tc>
          <w:tcPr>
            <w:tcW w:w="9286" w:type="dxa"/>
            <w:shd w:val="clear" w:color="auto" w:fill="DDDDDD" w:themeFill="accent3" w:themeFillTint="33"/>
          </w:tcPr>
          <w:p w14:paraId="2338776A" w14:textId="77777777" w:rsidR="00FE5972" w:rsidRDefault="00FE5972" w:rsidP="00E144C8">
            <w:pPr>
              <w:rPr>
                <w:b/>
              </w:rPr>
            </w:pPr>
          </w:p>
          <w:p w14:paraId="4849E643" w14:textId="77777777" w:rsidR="00FE5972" w:rsidRDefault="00FE5972" w:rsidP="00E144C8">
            <w:pPr>
              <w:jc w:val="center"/>
              <w:rPr>
                <w:b/>
              </w:rPr>
            </w:pPr>
            <w:r>
              <w:rPr>
                <w:b/>
              </w:rPr>
              <w:t>Additional Information</w:t>
            </w:r>
          </w:p>
          <w:p w14:paraId="5613807D" w14:textId="77777777" w:rsidR="00FE5972" w:rsidRDefault="00FE5972" w:rsidP="00E144C8">
            <w:pPr>
              <w:rPr>
                <w:b/>
              </w:rPr>
            </w:pPr>
          </w:p>
        </w:tc>
      </w:tr>
    </w:tbl>
    <w:p w14:paraId="23402A1C" w14:textId="77777777" w:rsidR="00FE5972" w:rsidRDefault="00FE5972" w:rsidP="00E144C8">
      <w:pPr>
        <w:rPr>
          <w:b/>
        </w:rPr>
      </w:pPr>
    </w:p>
    <w:p w14:paraId="6F9C3D39" w14:textId="77777777" w:rsidR="00E9676E" w:rsidRPr="00A92DEC" w:rsidRDefault="00E9676E" w:rsidP="00E144C8">
      <w:pPr>
        <w:rPr>
          <w:b/>
        </w:rPr>
      </w:pPr>
      <w:r w:rsidRPr="00A92DEC">
        <w:rPr>
          <w:b/>
        </w:rPr>
        <w:t>Plant &amp; equipment</w:t>
      </w:r>
    </w:p>
    <w:p w14:paraId="57E5B7BB" w14:textId="77777777" w:rsidR="00E9676E" w:rsidRPr="00E9676E" w:rsidRDefault="00E9676E" w:rsidP="00E144C8">
      <w:r w:rsidRPr="00E9676E">
        <w:t>Cutting fluids are used in lathes, milling machines and other machinery for cutting and shaping metal.  These are of varying degrees of sophistication, but all require human intervention that implies exposure.  Small and medium sized companies operate an average of 10 cutting workstations.</w:t>
      </w:r>
    </w:p>
    <w:p w14:paraId="22C65CDF" w14:textId="77777777" w:rsidR="00E144C8" w:rsidRDefault="00E144C8" w:rsidP="003E2F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2EE5ABFB" w14:textId="77777777" w:rsidR="003E2F26" w:rsidRPr="003E2F26" w:rsidRDefault="003E2F26" w:rsidP="003E2F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E2F26">
        <w:rPr>
          <w:rFonts w:ascii="Verdana" w:hAnsi="Verdana"/>
          <w:b/>
          <w:sz w:val="20"/>
          <w:lang w:val="en-GB"/>
        </w:rPr>
        <w:t>Table: Metalworking fluids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3E2F26" w:rsidRPr="003E2F26" w14:paraId="2218A9C7" w14:textId="77777777" w:rsidTr="003E2F26">
        <w:trPr>
          <w:trHeight w:val="435"/>
        </w:trPr>
        <w:tc>
          <w:tcPr>
            <w:tcW w:w="3195" w:type="dxa"/>
            <w:shd w:val="clear" w:color="auto" w:fill="0046AD" w:themeFill="background1"/>
          </w:tcPr>
          <w:p w14:paraId="3C039546"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3E2F26">
              <w:rPr>
                <w:rFonts w:ascii="Verdana" w:hAnsi="Verdana"/>
                <w:b/>
                <w:color w:val="FFC000"/>
                <w:sz w:val="20"/>
                <w:lang w:val="en-GB"/>
              </w:rPr>
              <w:t>Scenario outline</w:t>
            </w:r>
          </w:p>
        </w:tc>
        <w:tc>
          <w:tcPr>
            <w:tcW w:w="304" w:type="dxa"/>
            <w:shd w:val="clear" w:color="auto" w:fill="0046AD" w:themeFill="background1"/>
          </w:tcPr>
          <w:p w14:paraId="70827724"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5821A2AD"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3E2F26">
              <w:rPr>
                <w:rFonts w:ascii="Verdana" w:hAnsi="Verdana"/>
                <w:b/>
                <w:color w:val="FFC000"/>
                <w:sz w:val="20"/>
                <w:lang w:val="en-GB"/>
              </w:rPr>
              <w:t>Time %</w:t>
            </w:r>
          </w:p>
        </w:tc>
        <w:tc>
          <w:tcPr>
            <w:tcW w:w="3420" w:type="dxa"/>
            <w:shd w:val="clear" w:color="auto" w:fill="0046AD" w:themeFill="background1"/>
          </w:tcPr>
          <w:p w14:paraId="1D6AB7C4"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3E2F26">
              <w:rPr>
                <w:rFonts w:ascii="Verdana" w:hAnsi="Verdana"/>
                <w:b/>
                <w:color w:val="FFC000"/>
                <w:sz w:val="20"/>
                <w:lang w:val="en-GB"/>
              </w:rPr>
              <w:t>Exposure route and controls</w:t>
            </w:r>
          </w:p>
        </w:tc>
      </w:tr>
      <w:tr w:rsidR="003E2F26" w:rsidRPr="003E2F26" w14:paraId="5FAC5D7D" w14:textId="77777777" w:rsidTr="003E2F26">
        <w:trPr>
          <w:cantSplit/>
          <w:trHeight w:val="420"/>
        </w:trPr>
        <w:tc>
          <w:tcPr>
            <w:tcW w:w="8955" w:type="dxa"/>
            <w:gridSpan w:val="4"/>
            <w:shd w:val="clear" w:color="auto" w:fill="D7EFFA" w:themeFill="background2"/>
          </w:tcPr>
          <w:p w14:paraId="27360D63"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E2F26">
              <w:rPr>
                <w:rFonts w:ascii="Verdana" w:hAnsi="Verdana"/>
                <w:b/>
                <w:sz w:val="20"/>
                <w:lang w:val="en-GB"/>
              </w:rPr>
              <w:t>Mixing &amp; loading phase</w:t>
            </w:r>
            <w:r w:rsidR="0072028B">
              <w:rPr>
                <w:rFonts w:ascii="Verdana" w:hAnsi="Verdana"/>
                <w:b/>
                <w:sz w:val="20"/>
                <w:lang w:val="en-GB"/>
              </w:rPr>
              <w:t xml:space="preserve">    </w:t>
            </w:r>
          </w:p>
        </w:tc>
      </w:tr>
      <w:tr w:rsidR="003E2F26" w:rsidRPr="003E2F26" w14:paraId="2137AD31" w14:textId="77777777" w:rsidTr="003E2F26">
        <w:trPr>
          <w:trHeight w:val="450"/>
        </w:trPr>
        <w:tc>
          <w:tcPr>
            <w:tcW w:w="3195" w:type="dxa"/>
            <w:shd w:val="clear" w:color="auto" w:fill="FFFFFF"/>
          </w:tcPr>
          <w:p w14:paraId="728B6C09"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Diluting concentrate</w:t>
            </w:r>
          </w:p>
          <w:p w14:paraId="69BC7720"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Adding biocide</w:t>
            </w:r>
          </w:p>
        </w:tc>
        <w:tc>
          <w:tcPr>
            <w:tcW w:w="304" w:type="dxa"/>
            <w:shd w:val="clear" w:color="auto" w:fill="FFFFFF"/>
          </w:tcPr>
          <w:p w14:paraId="7E32E927"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022777E8"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F2FA0C6" w14:textId="77777777" w:rsidR="003E2F26" w:rsidRPr="003E2F26" w:rsidRDefault="003E2F26"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 xml:space="preserve">Skin </w:t>
            </w:r>
          </w:p>
        </w:tc>
      </w:tr>
      <w:tr w:rsidR="003E2F26" w:rsidRPr="003E2F26" w14:paraId="2F909106" w14:textId="77777777" w:rsidTr="003E2F26">
        <w:trPr>
          <w:cantSplit/>
          <w:trHeight w:val="450"/>
        </w:trPr>
        <w:tc>
          <w:tcPr>
            <w:tcW w:w="8955" w:type="dxa"/>
            <w:gridSpan w:val="4"/>
            <w:shd w:val="clear" w:color="auto" w:fill="D7EFFA" w:themeFill="background2"/>
          </w:tcPr>
          <w:p w14:paraId="6FFBF26F"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E2F26">
              <w:rPr>
                <w:rFonts w:ascii="Verdana" w:hAnsi="Verdana"/>
                <w:b/>
                <w:sz w:val="20"/>
                <w:lang w:val="en-GB"/>
              </w:rPr>
              <w:t>Application phase</w:t>
            </w:r>
          </w:p>
        </w:tc>
      </w:tr>
      <w:tr w:rsidR="003E2F26" w:rsidRPr="003E2F26" w14:paraId="56BBB7BD" w14:textId="77777777" w:rsidTr="003E2F26">
        <w:trPr>
          <w:trHeight w:val="450"/>
        </w:trPr>
        <w:tc>
          <w:tcPr>
            <w:tcW w:w="3195" w:type="dxa"/>
            <w:shd w:val="clear" w:color="auto" w:fill="FFFFFF"/>
          </w:tcPr>
          <w:p w14:paraId="58186107"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Metalworking</w:t>
            </w:r>
          </w:p>
        </w:tc>
        <w:tc>
          <w:tcPr>
            <w:tcW w:w="304" w:type="dxa"/>
            <w:shd w:val="clear" w:color="auto" w:fill="FFFFFF"/>
          </w:tcPr>
          <w:p w14:paraId="3A4F3F2E"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0D37A84C"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B402442" w14:textId="77777777" w:rsidR="003E2F26" w:rsidRPr="003E2F26" w:rsidRDefault="003E2F26"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 xml:space="preserve">Skin </w:t>
            </w:r>
          </w:p>
        </w:tc>
      </w:tr>
      <w:tr w:rsidR="003E2F26" w:rsidRPr="003E2F26" w14:paraId="516AA505" w14:textId="77777777" w:rsidTr="003E2F26">
        <w:trPr>
          <w:cantSplit/>
          <w:trHeight w:val="450"/>
        </w:trPr>
        <w:tc>
          <w:tcPr>
            <w:tcW w:w="8955" w:type="dxa"/>
            <w:gridSpan w:val="4"/>
            <w:shd w:val="clear" w:color="auto" w:fill="D7EFFA" w:themeFill="background2"/>
          </w:tcPr>
          <w:p w14:paraId="7A84BD9A"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3E2F26">
              <w:rPr>
                <w:rFonts w:ascii="Verdana" w:hAnsi="Verdana"/>
                <w:b/>
                <w:sz w:val="20"/>
                <w:lang w:val="en-GB"/>
              </w:rPr>
              <w:t>Post-application phase (includes disposal)</w:t>
            </w:r>
          </w:p>
        </w:tc>
      </w:tr>
      <w:tr w:rsidR="003E2F26" w:rsidRPr="003E2F26" w14:paraId="26F1D8B0" w14:textId="77777777" w:rsidTr="003E2F26">
        <w:trPr>
          <w:trHeight w:val="495"/>
        </w:trPr>
        <w:tc>
          <w:tcPr>
            <w:tcW w:w="3195" w:type="dxa"/>
            <w:shd w:val="clear" w:color="auto" w:fill="FFFFFF"/>
          </w:tcPr>
          <w:p w14:paraId="03499633"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Sump maintenance</w:t>
            </w:r>
          </w:p>
          <w:p w14:paraId="3913CCCA"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Fluid monitoring</w:t>
            </w:r>
          </w:p>
        </w:tc>
        <w:tc>
          <w:tcPr>
            <w:tcW w:w="304" w:type="dxa"/>
            <w:shd w:val="clear" w:color="auto" w:fill="FFFFFF"/>
          </w:tcPr>
          <w:p w14:paraId="47A425F2"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7F50871B"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F5C20FA"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 xml:space="preserve">Skin </w:t>
            </w:r>
          </w:p>
          <w:p w14:paraId="1C69EE90" w14:textId="77777777" w:rsidR="003E2F26" w:rsidRPr="003E2F26" w:rsidRDefault="003E2F26" w:rsidP="008961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E2F26">
              <w:rPr>
                <w:rFonts w:ascii="Verdana" w:hAnsi="Verdana"/>
                <w:sz w:val="20"/>
                <w:lang w:val="en-GB"/>
              </w:rPr>
              <w:t>Skin</w:t>
            </w:r>
          </w:p>
        </w:tc>
      </w:tr>
    </w:tbl>
    <w:p w14:paraId="2712B1A1" w14:textId="77777777" w:rsidR="00E9676E" w:rsidRDefault="00E9676E" w:rsidP="003E2F26">
      <w:pPr>
        <w:rPr>
          <w:sz w:val="24"/>
        </w:rPr>
      </w:pPr>
    </w:p>
    <w:p w14:paraId="1335313A" w14:textId="77777777" w:rsidR="003E2F26" w:rsidRDefault="003E2F26" w:rsidP="003E2F26">
      <w:pPr>
        <w:rPr>
          <w:sz w:val="24"/>
        </w:rPr>
      </w:pPr>
    </w:p>
    <w:p w14:paraId="7AAE3956" w14:textId="77777777" w:rsidR="003E2F26" w:rsidRPr="006F53EB" w:rsidRDefault="003E2F26" w:rsidP="003E2F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13 and is made available here for use if for any application of product type 13 the values/conditions mentioned above are not available or applicable. </w:t>
      </w:r>
    </w:p>
    <w:p w14:paraId="08DA8C16" w14:textId="77777777" w:rsidR="003E2F26" w:rsidRDefault="003E2F26" w:rsidP="003E2F26">
      <w:pPr>
        <w:rPr>
          <w:sz w:val="24"/>
        </w:rPr>
      </w:pPr>
    </w:p>
    <w:p w14:paraId="433CD493" w14:textId="77777777" w:rsidR="003E2F26" w:rsidRDefault="003E2F26" w:rsidP="003E2F26">
      <w:pPr>
        <w:rPr>
          <w:sz w:val="24"/>
        </w:rPr>
      </w:pPr>
      <w:r w:rsidRPr="003E2F26">
        <w:rPr>
          <w:sz w:val="24"/>
        </w:rPr>
        <w:object w:dxaOrig="1531" w:dyaOrig="990" w14:anchorId="62426A50">
          <v:shape id="_x0000_i1037" type="#_x0000_t75" style="width:75.75pt;height:49.5pt" o:ole="">
            <v:imagedata r:id="rId25" o:title=""/>
          </v:shape>
          <o:OLEObject Type="Embed" ProgID="Excel.Sheet.12" ShapeID="_x0000_i1037" DrawAspect="Icon" ObjectID="_1778595247" r:id="rId33"/>
        </w:object>
      </w:r>
    </w:p>
    <w:p w14:paraId="0FB3E82B" w14:textId="77777777" w:rsidR="003E2F26" w:rsidRDefault="003E2F26" w:rsidP="003E2F26">
      <w:pPr>
        <w:rPr>
          <w:sz w:val="24"/>
        </w:rPr>
      </w:pPr>
    </w:p>
    <w:p w14:paraId="03DE6828" w14:textId="77777777" w:rsidR="003E2F26" w:rsidRPr="003E2F26" w:rsidRDefault="003E2F26" w:rsidP="003E2F26">
      <w:pPr>
        <w:rPr>
          <w:sz w:val="24"/>
        </w:rPr>
        <w:sectPr w:rsidR="003E2F26" w:rsidRPr="003E2F26" w:rsidSect="002579A2">
          <w:type w:val="continuous"/>
          <w:pgSz w:w="11906" w:h="16838"/>
          <w:pgMar w:top="1021" w:right="1418" w:bottom="1021" w:left="1418" w:header="720" w:footer="720" w:gutter="0"/>
          <w:cols w:space="720"/>
          <w:docGrid w:linePitch="272"/>
        </w:sectPr>
      </w:pPr>
    </w:p>
    <w:p w14:paraId="064E724B" w14:textId="77777777" w:rsidR="003E2F26" w:rsidRDefault="003E2F26" w:rsidP="002579A2">
      <w:pPr>
        <w:pStyle w:val="Heading4"/>
      </w:pPr>
      <w:r>
        <w:lastRenderedPageBreak/>
        <w:t>Product Type 14</w:t>
      </w:r>
      <w:r>
        <w:tab/>
        <w:t>Rodenticides</w:t>
      </w:r>
    </w:p>
    <w:p w14:paraId="0A835DB9" w14:textId="77777777" w:rsidR="00424473" w:rsidRPr="008961CE"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961CE">
        <w:rPr>
          <w:rFonts w:ascii="Verdana" w:hAnsi="Verdana"/>
          <w:sz w:val="20"/>
          <w:lang w:val="en-GB"/>
        </w:rPr>
        <w:t>The scope is limited to rodents; this product type is closely linked with Type</w:t>
      </w:r>
      <w:r>
        <w:rPr>
          <w:rFonts w:ascii="Verdana" w:hAnsi="Verdana"/>
          <w:sz w:val="20"/>
          <w:lang w:val="en-GB"/>
        </w:rPr>
        <w:t xml:space="preserve"> 20</w:t>
      </w:r>
      <w:r w:rsidRPr="008961CE">
        <w:rPr>
          <w:rFonts w:ascii="Verdana" w:hAnsi="Verdana"/>
          <w:sz w:val="20"/>
          <w:lang w:val="en-GB"/>
        </w:rPr>
        <w:t xml:space="preserve">, for the control of other vertebrates.  Typical sites of use are domestic, retail, industrial and recreational premises, and near animal housing, and sewers, docks, waste sites and embankments. </w:t>
      </w:r>
    </w:p>
    <w:p w14:paraId="6CAF37B4" w14:textId="77777777" w:rsidR="00424473" w:rsidRPr="0042447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Style w:val="TableGrid"/>
        <w:tblW w:w="0" w:type="auto"/>
        <w:tblLook w:val="04A0" w:firstRow="1" w:lastRow="0" w:firstColumn="1" w:lastColumn="0" w:noHBand="0" w:noVBand="1"/>
      </w:tblPr>
      <w:tblGrid>
        <w:gridCol w:w="8607"/>
      </w:tblGrid>
      <w:tr w:rsidR="00FE5972" w14:paraId="7095AC6B" w14:textId="77777777" w:rsidTr="00FE5972">
        <w:tc>
          <w:tcPr>
            <w:tcW w:w="8833" w:type="dxa"/>
            <w:shd w:val="clear" w:color="auto" w:fill="DDDDDD" w:themeFill="accent3" w:themeFillTint="33"/>
          </w:tcPr>
          <w:p w14:paraId="18F8E8C2" w14:textId="77777777" w:rsidR="00FE5972" w:rsidRDefault="00FE5972" w:rsidP="00E144C8">
            <w:pPr>
              <w:widowControl/>
              <w:rPr>
                <w:b/>
              </w:rPr>
            </w:pPr>
          </w:p>
          <w:p w14:paraId="20061167" w14:textId="77777777" w:rsidR="00FE5972" w:rsidRDefault="00FE5972" w:rsidP="00E144C8">
            <w:pPr>
              <w:widowControl/>
              <w:jc w:val="center"/>
            </w:pPr>
            <w:r w:rsidRPr="006210FB">
              <w:rPr>
                <w:b/>
              </w:rPr>
              <w:t>Recommended Exposure Scenarios</w:t>
            </w:r>
          </w:p>
          <w:p w14:paraId="23D6555E" w14:textId="77777777" w:rsidR="00FE5972" w:rsidRDefault="00FE5972" w:rsidP="00E144C8">
            <w:pPr>
              <w:widowControl/>
              <w:rPr>
                <w:b/>
              </w:rPr>
            </w:pPr>
          </w:p>
        </w:tc>
      </w:tr>
    </w:tbl>
    <w:p w14:paraId="39048AB2" w14:textId="77777777" w:rsidR="00FE5972" w:rsidRDefault="00FE5972" w:rsidP="00E144C8">
      <w:pPr>
        <w:widowControl/>
        <w:rPr>
          <w:b/>
        </w:rPr>
      </w:pPr>
    </w:p>
    <w:p w14:paraId="7E499205" w14:textId="77777777" w:rsidR="00157651" w:rsidRDefault="00157651" w:rsidP="00E144C8">
      <w:pPr>
        <w:widowControl/>
      </w:pPr>
      <w:r>
        <w:t>The following exposure scenarios (including exposure estimation models) are recommended for this product type. Details are available in Section 3.2</w:t>
      </w:r>
      <w:r w:rsidR="00EA2AAA">
        <w:t>.1</w:t>
      </w:r>
    </w:p>
    <w:p w14:paraId="6773D555" w14:textId="77777777" w:rsidR="00157651" w:rsidRDefault="00660678" w:rsidP="00E144C8">
      <w:pPr>
        <w:widowControl/>
        <w:tabs>
          <w:tab w:val="left" w:pos="3801"/>
        </w:tabs>
        <w:rPr>
          <w:b/>
          <w:sz w:val="18"/>
          <w:szCs w:val="18"/>
          <w:lang w:val="fr-BE"/>
        </w:rPr>
      </w:pPr>
      <w:r>
        <w:rPr>
          <w:b/>
          <w:sz w:val="18"/>
          <w:szCs w:val="18"/>
          <w:lang w:val="fr-BE"/>
        </w:rPr>
        <w:tab/>
      </w:r>
    </w:p>
    <w:p w14:paraId="61CC001C" w14:textId="77777777" w:rsidR="00157651" w:rsidRPr="004F7EF3" w:rsidRDefault="00157651" w:rsidP="00811E47">
      <w:pPr>
        <w:pStyle w:val="ListParagraph"/>
        <w:widowControl/>
        <w:numPr>
          <w:ilvl w:val="0"/>
          <w:numId w:val="141"/>
        </w:numPr>
        <w:rPr>
          <w:b/>
          <w:lang w:val="fr-BE"/>
        </w:rPr>
      </w:pPr>
      <w:r w:rsidRPr="004F7EF3">
        <w:rPr>
          <w:b/>
          <w:lang w:val="fr-BE"/>
        </w:rPr>
        <w:t>Professional application (loose grain, pellets, granules)</w:t>
      </w:r>
    </w:p>
    <w:p w14:paraId="6A2D1107" w14:textId="77777777" w:rsidR="00157651" w:rsidRDefault="00157651" w:rsidP="00E144C8">
      <w:pPr>
        <w:jc w:val="both"/>
        <w:rPr>
          <w:b/>
        </w:rPr>
      </w:pPr>
    </w:p>
    <w:p w14:paraId="5DF33818" w14:textId="77777777" w:rsidR="00157651" w:rsidRPr="004F7EF3" w:rsidRDefault="00157651" w:rsidP="00811E47">
      <w:pPr>
        <w:pStyle w:val="ListParagraph"/>
        <w:numPr>
          <w:ilvl w:val="0"/>
          <w:numId w:val="141"/>
        </w:numPr>
        <w:jc w:val="both"/>
        <w:rPr>
          <w:b/>
        </w:rPr>
      </w:pPr>
      <w:r w:rsidRPr="004F7EF3">
        <w:rPr>
          <w:b/>
        </w:rPr>
        <w:t>Professional application (wax block, paste bait in sachets)</w:t>
      </w:r>
    </w:p>
    <w:p w14:paraId="56BBE8E7" w14:textId="77777777" w:rsidR="00157651" w:rsidRDefault="00157651" w:rsidP="00E144C8">
      <w:pPr>
        <w:jc w:val="both"/>
        <w:rPr>
          <w:b/>
        </w:rPr>
      </w:pPr>
    </w:p>
    <w:p w14:paraId="01E2CD40" w14:textId="77777777" w:rsidR="00157651" w:rsidRPr="004F7EF3" w:rsidRDefault="00157651" w:rsidP="00811E47">
      <w:pPr>
        <w:pStyle w:val="ListParagraph"/>
        <w:numPr>
          <w:ilvl w:val="0"/>
          <w:numId w:val="141"/>
        </w:numPr>
        <w:jc w:val="both"/>
        <w:rPr>
          <w:b/>
        </w:rPr>
      </w:pPr>
      <w:r w:rsidRPr="004F7EF3">
        <w:rPr>
          <w:b/>
        </w:rPr>
        <w:t>Professional application (paste bait in cartridges)</w:t>
      </w:r>
    </w:p>
    <w:p w14:paraId="74E8AFDE" w14:textId="77777777" w:rsidR="00157651" w:rsidRDefault="00157651" w:rsidP="00E144C8">
      <w:pPr>
        <w:jc w:val="both"/>
        <w:rPr>
          <w:b/>
        </w:rPr>
      </w:pPr>
    </w:p>
    <w:p w14:paraId="1DAFCA85" w14:textId="77777777" w:rsidR="00157651" w:rsidRPr="004F7EF3" w:rsidRDefault="00157651" w:rsidP="00811E47">
      <w:pPr>
        <w:pStyle w:val="ListParagraph"/>
        <w:numPr>
          <w:ilvl w:val="0"/>
          <w:numId w:val="141"/>
        </w:numPr>
        <w:jc w:val="both"/>
        <w:rPr>
          <w:b/>
        </w:rPr>
      </w:pPr>
      <w:r w:rsidRPr="004F7EF3">
        <w:rPr>
          <w:b/>
        </w:rPr>
        <w:t>Professional application (paste bait in bucket [with spatula])</w:t>
      </w:r>
    </w:p>
    <w:p w14:paraId="7BF905E3" w14:textId="77777777" w:rsidR="00157651" w:rsidRDefault="00157651" w:rsidP="00E144C8">
      <w:pPr>
        <w:jc w:val="both"/>
        <w:rPr>
          <w:b/>
        </w:rPr>
      </w:pPr>
    </w:p>
    <w:p w14:paraId="1B63D0CD" w14:textId="77777777" w:rsidR="00157651" w:rsidRPr="004F7EF3" w:rsidRDefault="00157651" w:rsidP="00811E47">
      <w:pPr>
        <w:pStyle w:val="ListParagraph"/>
        <w:numPr>
          <w:ilvl w:val="0"/>
          <w:numId w:val="141"/>
        </w:numPr>
        <w:jc w:val="both"/>
        <w:rPr>
          <w:b/>
        </w:rPr>
      </w:pPr>
      <w:r w:rsidRPr="004F7EF3">
        <w:rPr>
          <w:b/>
        </w:rPr>
        <w:t>Professional application (fumigation via application of tablets/pellets)</w:t>
      </w:r>
    </w:p>
    <w:p w14:paraId="5F4DFB59" w14:textId="77777777" w:rsidR="00157651" w:rsidRDefault="00157651" w:rsidP="00E144C8">
      <w:pPr>
        <w:jc w:val="both"/>
        <w:rPr>
          <w:b/>
        </w:rPr>
      </w:pPr>
    </w:p>
    <w:p w14:paraId="4DB06BFC" w14:textId="77777777" w:rsidR="00157651" w:rsidRPr="004F7EF3" w:rsidRDefault="00157651" w:rsidP="00811E47">
      <w:pPr>
        <w:pStyle w:val="ListParagraph"/>
        <w:numPr>
          <w:ilvl w:val="0"/>
          <w:numId w:val="141"/>
        </w:numPr>
        <w:jc w:val="both"/>
        <w:rPr>
          <w:b/>
        </w:rPr>
      </w:pPr>
      <w:r w:rsidRPr="004F7EF3">
        <w:rPr>
          <w:b/>
        </w:rPr>
        <w:t>Professional application (foaming)</w:t>
      </w:r>
    </w:p>
    <w:p w14:paraId="042B768C" w14:textId="77777777" w:rsidR="00424473" w:rsidRDefault="00424473" w:rsidP="00E144C8">
      <w:pPr>
        <w:jc w:val="both"/>
        <w:rPr>
          <w:rFonts w:ascii="Times New Roman" w:hAnsi="Times New Roman"/>
        </w:rPr>
      </w:pPr>
    </w:p>
    <w:p w14:paraId="126F7DBA" w14:textId="77777777" w:rsidR="00424473" w:rsidRDefault="00424473" w:rsidP="00E144C8">
      <w:pPr>
        <w:jc w:val="both"/>
        <w:rPr>
          <w:rFonts w:ascii="Times New Roman" w:hAnsi="Times New Roman"/>
        </w:rPr>
      </w:pPr>
    </w:p>
    <w:tbl>
      <w:tblPr>
        <w:tblStyle w:val="TableGrid"/>
        <w:tblW w:w="0" w:type="auto"/>
        <w:tblLook w:val="04A0" w:firstRow="1" w:lastRow="0" w:firstColumn="1" w:lastColumn="0" w:noHBand="0" w:noVBand="1"/>
      </w:tblPr>
      <w:tblGrid>
        <w:gridCol w:w="8607"/>
      </w:tblGrid>
      <w:tr w:rsidR="00424473" w14:paraId="48186DF4" w14:textId="77777777" w:rsidTr="00400444">
        <w:tc>
          <w:tcPr>
            <w:tcW w:w="8833" w:type="dxa"/>
            <w:shd w:val="clear" w:color="auto" w:fill="DDDDDD" w:themeFill="accent3" w:themeFillTint="33"/>
          </w:tcPr>
          <w:p w14:paraId="5A370A22" w14:textId="77777777" w:rsidR="00424473" w:rsidRDefault="00424473" w:rsidP="00E144C8">
            <w:pPr>
              <w:widowControl/>
              <w:rPr>
                <w:b/>
              </w:rPr>
            </w:pPr>
          </w:p>
          <w:p w14:paraId="0C8C91B9" w14:textId="77777777" w:rsidR="00424473" w:rsidRDefault="00424473" w:rsidP="00E144C8">
            <w:pPr>
              <w:widowControl/>
              <w:jc w:val="center"/>
            </w:pPr>
            <w:r>
              <w:rPr>
                <w:b/>
              </w:rPr>
              <w:t>Additional Information</w:t>
            </w:r>
          </w:p>
          <w:p w14:paraId="07BF11BE" w14:textId="77777777" w:rsidR="00424473" w:rsidRDefault="00424473" w:rsidP="00E144C8">
            <w:pPr>
              <w:widowControl/>
              <w:rPr>
                <w:b/>
              </w:rPr>
            </w:pPr>
          </w:p>
        </w:tc>
      </w:tr>
    </w:tbl>
    <w:p w14:paraId="6C3F11DD" w14:textId="77777777" w:rsidR="00424473" w:rsidRDefault="00424473" w:rsidP="00E144C8">
      <w:pPr>
        <w:widowControl/>
        <w:rPr>
          <w:b/>
        </w:rPr>
      </w:pPr>
    </w:p>
    <w:p w14:paraId="4A9D3E86" w14:textId="77777777" w:rsidR="00424473" w:rsidRPr="008961CE"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961CE">
        <w:rPr>
          <w:rFonts w:ascii="Verdana" w:hAnsi="Verdana"/>
          <w:sz w:val="20"/>
          <w:lang w:val="en-GB"/>
        </w:rPr>
        <w:t>Professional pest controllers (private companies and local authorities)</w:t>
      </w:r>
      <w:r>
        <w:rPr>
          <w:rFonts w:ascii="Verdana" w:hAnsi="Verdana"/>
          <w:sz w:val="20"/>
          <w:lang w:val="en-GB"/>
        </w:rPr>
        <w:t>.</w:t>
      </w:r>
      <w:r w:rsidRPr="008961CE">
        <w:rPr>
          <w:rFonts w:ascii="Verdana" w:hAnsi="Verdana"/>
          <w:sz w:val="20"/>
          <w:lang w:val="en-GB"/>
        </w:rPr>
        <w:t xml:space="preserve"> </w:t>
      </w:r>
    </w:p>
    <w:p w14:paraId="0D74829C" w14:textId="77777777" w:rsidR="00424473" w:rsidRPr="008961CE"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961CE">
        <w:rPr>
          <w:rFonts w:ascii="Verdana" w:hAnsi="Verdana"/>
          <w:sz w:val="20"/>
          <w:lang w:val="en-GB"/>
        </w:rPr>
        <w:t xml:space="preserve">Mechanical equipment used by professionals is limited to phosphide pellet dispensers and </w:t>
      </w:r>
      <w:r>
        <w:rPr>
          <w:rFonts w:ascii="Verdana" w:hAnsi="Verdana"/>
          <w:sz w:val="20"/>
          <w:lang w:val="en-GB"/>
        </w:rPr>
        <w:t>applicator</w:t>
      </w:r>
      <w:r w:rsidRPr="008961CE">
        <w:rPr>
          <w:rFonts w:ascii="Verdana" w:hAnsi="Verdana"/>
          <w:sz w:val="20"/>
          <w:lang w:val="en-GB"/>
        </w:rPr>
        <w:t>.  Other equipment includes bait stations protected from interference by children and non-target animals, such as bait boxes and tubes.</w:t>
      </w:r>
    </w:p>
    <w:p w14:paraId="49C34BAD" w14:textId="77777777" w:rsidR="00424473" w:rsidRPr="008961CE"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961CE">
        <w:rPr>
          <w:rFonts w:ascii="Verdana" w:hAnsi="Verdana"/>
          <w:sz w:val="20"/>
          <w:lang w:val="en-GB"/>
        </w:rPr>
        <w:t xml:space="preserve">Grain bait is the </w:t>
      </w:r>
      <w:proofErr w:type="gramStart"/>
      <w:r w:rsidRPr="008961CE">
        <w:rPr>
          <w:rFonts w:ascii="Verdana" w:hAnsi="Verdana"/>
          <w:sz w:val="20"/>
          <w:lang w:val="en-GB"/>
        </w:rPr>
        <w:t>most commonly applied</w:t>
      </w:r>
      <w:proofErr w:type="gramEnd"/>
      <w:r w:rsidRPr="008961CE">
        <w:rPr>
          <w:rFonts w:ascii="Verdana" w:hAnsi="Verdana"/>
          <w:sz w:val="20"/>
          <w:lang w:val="en-GB"/>
        </w:rPr>
        <w:t xml:space="preserve"> product, loose, in pellet form, and in a waterproof sachet for use in wet environments.  </w:t>
      </w:r>
      <w:r>
        <w:rPr>
          <w:rFonts w:ascii="Verdana" w:hAnsi="Verdana"/>
          <w:sz w:val="20"/>
          <w:lang w:val="en-GB"/>
        </w:rPr>
        <w:t>W</w:t>
      </w:r>
      <w:r w:rsidRPr="008961CE">
        <w:rPr>
          <w:rFonts w:ascii="Verdana" w:hAnsi="Verdana"/>
          <w:sz w:val="20"/>
          <w:lang w:val="en-GB"/>
        </w:rPr>
        <w:t>ax blocks and caulks</w:t>
      </w:r>
      <w:r>
        <w:rPr>
          <w:rFonts w:ascii="Verdana" w:hAnsi="Verdana"/>
          <w:sz w:val="20"/>
          <w:lang w:val="en-GB"/>
        </w:rPr>
        <w:t xml:space="preserve"> and</w:t>
      </w:r>
      <w:r w:rsidRPr="008961CE">
        <w:rPr>
          <w:rFonts w:ascii="Verdana" w:hAnsi="Verdana"/>
          <w:sz w:val="20"/>
          <w:lang w:val="en-GB"/>
        </w:rPr>
        <w:t xml:space="preserve"> phosphide pellets are available.  </w:t>
      </w:r>
    </w:p>
    <w:p w14:paraId="643AFDBE" w14:textId="77777777" w:rsidR="004F7EF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color w:val="FF0000"/>
          <w:sz w:val="20"/>
          <w:lang w:val="en-GB"/>
        </w:rPr>
      </w:pPr>
      <w:r w:rsidRPr="008961CE">
        <w:rPr>
          <w:rFonts w:ascii="Verdana" w:hAnsi="Verdana"/>
          <w:sz w:val="20"/>
          <w:lang w:val="en-GB"/>
        </w:rPr>
        <w:t>Delivery: Pellets of phosphide bait are supplied in moisture resistant tubes or canisters.</w:t>
      </w:r>
      <w:r>
        <w:rPr>
          <w:rFonts w:ascii="Verdana" w:hAnsi="Verdana"/>
          <w:sz w:val="20"/>
          <w:lang w:val="en-GB"/>
        </w:rPr>
        <w:t xml:space="preserve"> </w:t>
      </w:r>
      <w:r w:rsidRPr="004F7EF3">
        <w:rPr>
          <w:rFonts w:ascii="Verdana" w:hAnsi="Verdana"/>
          <w:sz w:val="20"/>
          <w:lang w:val="en-GB"/>
        </w:rPr>
        <w:t xml:space="preserve">Baits are delivered as loose grain, pellets or separately packed in sachet etc. in </w:t>
      </w:r>
      <w:proofErr w:type="gramStart"/>
      <w:r w:rsidRPr="004F7EF3">
        <w:rPr>
          <w:rFonts w:ascii="Verdana" w:hAnsi="Verdana"/>
          <w:sz w:val="20"/>
          <w:lang w:val="en-GB"/>
        </w:rPr>
        <w:t>e.g.</w:t>
      </w:r>
      <w:proofErr w:type="gramEnd"/>
      <w:r w:rsidRPr="004F7EF3">
        <w:rPr>
          <w:rFonts w:ascii="Verdana" w:hAnsi="Verdana"/>
          <w:sz w:val="20"/>
          <w:lang w:val="en-GB"/>
        </w:rPr>
        <w:t xml:space="preserve"> bucket. </w:t>
      </w:r>
      <w:proofErr w:type="gramStart"/>
      <w:r w:rsidRPr="004F7EF3">
        <w:rPr>
          <w:rFonts w:ascii="Verdana" w:hAnsi="Verdana"/>
          <w:sz w:val="20"/>
          <w:lang w:val="en-GB"/>
        </w:rPr>
        <w:t>Also</w:t>
      </w:r>
      <w:proofErr w:type="gramEnd"/>
      <w:r w:rsidRPr="004F7EF3">
        <w:rPr>
          <w:rFonts w:ascii="Verdana" w:hAnsi="Verdana"/>
          <w:sz w:val="20"/>
          <w:lang w:val="en-GB"/>
        </w:rPr>
        <w:t xml:space="preserve"> cartridges with baits are on the market.</w:t>
      </w:r>
    </w:p>
    <w:p w14:paraId="46255051" w14:textId="77777777" w:rsidR="00424473" w:rsidRPr="00157651"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Process &amp; operations</w:t>
      </w:r>
    </w:p>
    <w:p w14:paraId="20871BA7" w14:textId="77777777" w:rsidR="0042447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trike/>
          <w:sz w:val="20"/>
          <w:lang w:val="en-GB"/>
        </w:rPr>
      </w:pPr>
      <w:r w:rsidRPr="008961CE">
        <w:rPr>
          <w:rFonts w:ascii="Verdana" w:hAnsi="Verdana"/>
          <w:sz w:val="20"/>
          <w:lang w:val="en-GB"/>
        </w:rPr>
        <w:t>Professional users place loose grain baits by scooping.  All other solid baits are placed either manually</w:t>
      </w:r>
      <w:r>
        <w:rPr>
          <w:rFonts w:ascii="Verdana" w:hAnsi="Verdana"/>
          <w:sz w:val="20"/>
          <w:lang w:val="en-GB"/>
        </w:rPr>
        <w:t xml:space="preserve"> </w:t>
      </w:r>
      <w:r w:rsidRPr="008961CE">
        <w:rPr>
          <w:rFonts w:ascii="Verdana" w:hAnsi="Verdana"/>
          <w:sz w:val="20"/>
          <w:lang w:val="en-GB"/>
        </w:rPr>
        <w:t xml:space="preserve">or by pellet dispenser.  Bait boxes are simply located and fixed in place.  </w:t>
      </w:r>
    </w:p>
    <w:p w14:paraId="7A3CA28B" w14:textId="77777777" w:rsidR="0042447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trike/>
          <w:sz w:val="20"/>
          <w:lang w:val="en-GB"/>
        </w:rPr>
      </w:pPr>
      <w:r w:rsidRPr="004F7EF3">
        <w:rPr>
          <w:rFonts w:ascii="Verdana" w:hAnsi="Verdana"/>
          <w:b/>
          <w:sz w:val="20"/>
          <w:lang w:val="en-GB"/>
        </w:rPr>
        <w:t xml:space="preserve">Pre-application phase </w:t>
      </w:r>
      <w:r w:rsidRPr="004F7EF3">
        <w:rPr>
          <w:rFonts w:ascii="Verdana" w:hAnsi="Verdana"/>
          <w:sz w:val="20"/>
          <w:lang w:val="en-GB"/>
        </w:rPr>
        <w:t xml:space="preserve">might be loading of application devices. For </w:t>
      </w:r>
      <w:proofErr w:type="gramStart"/>
      <w:r w:rsidRPr="004F7EF3">
        <w:rPr>
          <w:rFonts w:ascii="Verdana" w:hAnsi="Verdana"/>
          <w:sz w:val="20"/>
          <w:lang w:val="en-GB"/>
        </w:rPr>
        <w:t>instance</w:t>
      </w:r>
      <w:proofErr w:type="gramEnd"/>
      <w:r w:rsidRPr="004F7EF3">
        <w:rPr>
          <w:rFonts w:ascii="Verdana" w:hAnsi="Verdana"/>
          <w:sz w:val="20"/>
          <w:lang w:val="en-GB"/>
        </w:rPr>
        <w:t xml:space="preserve"> pellet dispensers require a reservoir to be filled with the pesticide.  </w:t>
      </w:r>
    </w:p>
    <w:p w14:paraId="03349647" w14:textId="77777777" w:rsidR="0042447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F7EF3">
        <w:rPr>
          <w:rFonts w:ascii="Verdana" w:hAnsi="Verdana"/>
          <w:b/>
          <w:sz w:val="20"/>
          <w:lang w:val="en-GB"/>
        </w:rPr>
        <w:t>Application</w:t>
      </w:r>
      <w:r w:rsidRPr="004F7EF3">
        <w:rPr>
          <w:rFonts w:ascii="Verdana" w:hAnsi="Verdana"/>
          <w:sz w:val="20"/>
          <w:lang w:val="en-GB"/>
        </w:rPr>
        <w:t xml:space="preserve"> is placing bait in bait stations, sewers, burrows, etc. and dispersive operations such as caulking.</w:t>
      </w:r>
    </w:p>
    <w:p w14:paraId="1375C4F0" w14:textId="77777777" w:rsidR="0042447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F7EF3">
        <w:rPr>
          <w:rFonts w:ascii="Verdana" w:hAnsi="Verdana"/>
          <w:b/>
          <w:sz w:val="20"/>
          <w:lang w:val="en-GB"/>
        </w:rPr>
        <w:lastRenderedPageBreak/>
        <w:t>Post application</w:t>
      </w:r>
      <w:r w:rsidRPr="004F7EF3">
        <w:rPr>
          <w:rFonts w:ascii="Verdana" w:hAnsi="Verdana"/>
          <w:sz w:val="20"/>
          <w:lang w:val="en-GB"/>
        </w:rPr>
        <w:t xml:space="preserve"> tasks include checking bait boxes, decontamination of applicator equipment, and the collection of uneaten solid and liquid baits, and dead animals, to minimise the risks to non-target animals and uninvolved third parties</w:t>
      </w:r>
      <w:r w:rsidR="004F7EF3" w:rsidRPr="004F7EF3">
        <w:rPr>
          <w:rFonts w:ascii="Verdana" w:hAnsi="Verdana"/>
          <w:sz w:val="20"/>
          <w:lang w:val="en-GB"/>
        </w:rPr>
        <w:t>.</w:t>
      </w:r>
    </w:p>
    <w:p w14:paraId="2810E5EF" w14:textId="77777777" w:rsidR="0042447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4F7EF3">
        <w:rPr>
          <w:rFonts w:ascii="Verdana" w:hAnsi="Verdana"/>
          <w:b/>
          <w:sz w:val="20"/>
          <w:lang w:val="en-GB"/>
        </w:rPr>
        <w:t>Frequency, duration &amp; quantity</w:t>
      </w:r>
    </w:p>
    <w:p w14:paraId="2B51DBE4" w14:textId="77777777" w:rsidR="00424473" w:rsidRPr="004F7EF3" w:rsidRDefault="00424473" w:rsidP="00E144C8">
      <w:pPr>
        <w:jc w:val="both"/>
      </w:pPr>
      <w:r w:rsidRPr="004F7EF3">
        <w:t xml:space="preserve">For placing of </w:t>
      </w:r>
      <w:proofErr w:type="gramStart"/>
      <w:r w:rsidRPr="004F7EF3">
        <w:t>baits</w:t>
      </w:r>
      <w:proofErr w:type="gramEnd"/>
      <w:r w:rsidRPr="004F7EF3">
        <w:t xml:space="preserve"> the number of manipulations for professional users is proposed by HEEG opinion 10 (“Harmonised approach for the assessment of rodenticides (anticoagulants)”). The following harmonised figures for placing of baits per day and professional user (application) are recommended:</w:t>
      </w:r>
    </w:p>
    <w:p w14:paraId="7E6D7A0A" w14:textId="77777777" w:rsidR="00424473" w:rsidRPr="004F7EF3" w:rsidRDefault="00424473" w:rsidP="00E144C8">
      <w:pPr>
        <w:jc w:val="both"/>
      </w:pPr>
    </w:p>
    <w:p w14:paraId="48EFC506" w14:textId="77777777" w:rsidR="00424473" w:rsidRPr="004F7EF3" w:rsidRDefault="00424473" w:rsidP="00811E47">
      <w:pPr>
        <w:pStyle w:val="ListParagraph"/>
        <w:numPr>
          <w:ilvl w:val="0"/>
          <w:numId w:val="121"/>
        </w:numPr>
        <w:jc w:val="both"/>
      </w:pPr>
      <w:r w:rsidRPr="004F7EF3">
        <w:t>Loose grain, pellets, granules: 63</w:t>
      </w:r>
    </w:p>
    <w:p w14:paraId="31664688" w14:textId="77777777" w:rsidR="00424473" w:rsidRPr="004F7EF3" w:rsidRDefault="00424473" w:rsidP="00811E47">
      <w:pPr>
        <w:pStyle w:val="ListParagraph"/>
        <w:numPr>
          <w:ilvl w:val="0"/>
          <w:numId w:val="121"/>
        </w:numPr>
        <w:jc w:val="both"/>
      </w:pPr>
      <w:r w:rsidRPr="004F7EF3">
        <w:t>Wax block / Paste bait in sachets: 60</w:t>
      </w:r>
    </w:p>
    <w:p w14:paraId="3BAC9098" w14:textId="77777777" w:rsidR="00424473" w:rsidRPr="004F7EF3" w:rsidRDefault="00424473" w:rsidP="00811E47">
      <w:pPr>
        <w:pStyle w:val="ListParagraph"/>
        <w:numPr>
          <w:ilvl w:val="0"/>
          <w:numId w:val="121"/>
        </w:numPr>
        <w:jc w:val="both"/>
      </w:pPr>
      <w:r w:rsidRPr="004F7EF3">
        <w:t xml:space="preserve">Paste bait in prefilled cartridge: </w:t>
      </w:r>
      <w:proofErr w:type="gramStart"/>
      <w:r w:rsidRPr="004F7EF3">
        <w:t>11</w:t>
      </w:r>
      <w:proofErr w:type="gramEnd"/>
    </w:p>
    <w:p w14:paraId="6633F21B" w14:textId="77777777" w:rsidR="00424473" w:rsidRPr="004F7EF3" w:rsidRDefault="00424473" w:rsidP="00E144C8">
      <w:pPr>
        <w:jc w:val="both"/>
      </w:pPr>
    </w:p>
    <w:p w14:paraId="71DBDC4F" w14:textId="77777777" w:rsidR="00424473" w:rsidRPr="004F7EF3" w:rsidRDefault="00424473" w:rsidP="00E144C8">
      <w:pPr>
        <w:jc w:val="both"/>
      </w:pPr>
      <w:r w:rsidRPr="004F7EF3">
        <w:t>For further details p</w:t>
      </w:r>
      <w:r w:rsidR="004F7EF3">
        <w:t>lease refer to HEEG opinion 10(Harmonising the number of manipulations in the assessment of rodenticides; See section 9)</w:t>
      </w:r>
      <w:r w:rsidR="004F7EF3" w:rsidRPr="004F7EF3">
        <w:t>.</w:t>
      </w:r>
    </w:p>
    <w:p w14:paraId="1A9FAF20" w14:textId="77777777" w:rsidR="00424473" w:rsidRPr="004F7EF3" w:rsidRDefault="0042447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4F7EF3">
        <w:rPr>
          <w:rFonts w:ascii="Verdana" w:hAnsi="Verdana"/>
          <w:b/>
          <w:sz w:val="20"/>
          <w:lang w:val="en-GB"/>
        </w:rPr>
        <w:t>Removal &amp; disposal</w:t>
      </w:r>
    </w:p>
    <w:p w14:paraId="7B0E0BCE" w14:textId="77777777" w:rsidR="00424473" w:rsidRPr="004F7EF3" w:rsidRDefault="00424473" w:rsidP="00E144C8">
      <w:pPr>
        <w:jc w:val="both"/>
      </w:pPr>
      <w:r w:rsidRPr="004F7EF3">
        <w:t xml:space="preserve">Collection of uneaten bait (post application), empty packages and dead animals, disposed as controlled waste. For disposal of baits the number of manipulations for professional user is proposed by HEEG opinion 10. The following harmonised figures for cleaning of </w:t>
      </w:r>
      <w:proofErr w:type="gramStart"/>
      <w:r w:rsidRPr="004F7EF3">
        <w:t>e.g.</w:t>
      </w:r>
      <w:proofErr w:type="gramEnd"/>
      <w:r w:rsidRPr="004F7EF3">
        <w:t xml:space="preserve"> bait stations per day and professional user (application) are recommended:</w:t>
      </w:r>
    </w:p>
    <w:p w14:paraId="64E7CBFB" w14:textId="77777777" w:rsidR="00424473" w:rsidRPr="004F7EF3" w:rsidRDefault="00424473" w:rsidP="00E144C8">
      <w:pPr>
        <w:jc w:val="both"/>
      </w:pPr>
    </w:p>
    <w:p w14:paraId="2B8936A0" w14:textId="77777777" w:rsidR="00424473" w:rsidRPr="004F7EF3" w:rsidRDefault="00424473" w:rsidP="00811E47">
      <w:pPr>
        <w:pStyle w:val="ListParagraph"/>
        <w:numPr>
          <w:ilvl w:val="0"/>
          <w:numId w:val="121"/>
        </w:numPr>
        <w:jc w:val="both"/>
      </w:pPr>
      <w:r w:rsidRPr="004F7EF3">
        <w:t>Loose grain, pellets, granules: 16</w:t>
      </w:r>
    </w:p>
    <w:p w14:paraId="4A0154D1" w14:textId="77777777" w:rsidR="00424473" w:rsidRPr="004F7EF3" w:rsidRDefault="00424473" w:rsidP="00811E47">
      <w:pPr>
        <w:pStyle w:val="ListParagraph"/>
        <w:numPr>
          <w:ilvl w:val="0"/>
          <w:numId w:val="121"/>
        </w:numPr>
        <w:jc w:val="both"/>
      </w:pPr>
      <w:r w:rsidRPr="004F7EF3">
        <w:t>Wax block / Paste bait in sachets: 15</w:t>
      </w:r>
    </w:p>
    <w:p w14:paraId="301FB4B6" w14:textId="77777777" w:rsidR="00424473" w:rsidRPr="004F7EF3" w:rsidRDefault="00424473" w:rsidP="00811E47">
      <w:pPr>
        <w:pStyle w:val="ListParagraph"/>
        <w:numPr>
          <w:ilvl w:val="0"/>
          <w:numId w:val="121"/>
        </w:numPr>
        <w:jc w:val="both"/>
      </w:pPr>
      <w:r w:rsidRPr="004F7EF3">
        <w:t xml:space="preserve">Paste bait in prefilled cartridge: </w:t>
      </w:r>
      <w:proofErr w:type="gramStart"/>
      <w:r w:rsidRPr="004F7EF3">
        <w:t>3</w:t>
      </w:r>
      <w:proofErr w:type="gramEnd"/>
    </w:p>
    <w:p w14:paraId="4B647B57" w14:textId="77777777" w:rsidR="00424473" w:rsidRPr="004F7EF3" w:rsidRDefault="00424473" w:rsidP="00E144C8">
      <w:pPr>
        <w:jc w:val="both"/>
      </w:pPr>
    </w:p>
    <w:p w14:paraId="68DC8E8C" w14:textId="77777777" w:rsidR="00424473" w:rsidRPr="004F7EF3" w:rsidRDefault="00424473" w:rsidP="00E144C8">
      <w:pPr>
        <w:jc w:val="both"/>
      </w:pPr>
      <w:r w:rsidRPr="004F7EF3">
        <w:t>For further details please refer to HEEG opinion 10</w:t>
      </w:r>
      <w:r w:rsidR="004F7EF3">
        <w:t xml:space="preserve"> (Harmonising the number of manipulations in the assessment of rodenticides; See section 9)</w:t>
      </w:r>
      <w:r w:rsidRPr="004F7EF3">
        <w:t>.</w:t>
      </w:r>
    </w:p>
    <w:p w14:paraId="705577CF" w14:textId="77777777" w:rsidR="00157651" w:rsidRDefault="00157651" w:rsidP="00D61A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9E23012" w14:textId="77777777" w:rsidR="00E144C8" w:rsidRDefault="00E144C8">
      <w:pPr>
        <w:widowControl/>
        <w:rPr>
          <w:b/>
          <w:lang w:eastAsia="en-US"/>
        </w:rPr>
      </w:pPr>
      <w:r>
        <w:rPr>
          <w:b/>
        </w:rPr>
        <w:br w:type="page"/>
      </w:r>
    </w:p>
    <w:p w14:paraId="155ADD5C" w14:textId="77777777" w:rsidR="009368E7" w:rsidRPr="00183FE3" w:rsidRDefault="009368E7" w:rsidP="009368E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83FE3">
        <w:rPr>
          <w:rFonts w:ascii="Verdana" w:hAnsi="Verdana"/>
          <w:b/>
          <w:sz w:val="20"/>
          <w:lang w:val="en-GB"/>
        </w:rPr>
        <w:lastRenderedPageBreak/>
        <w:t>Table: Rodenticides</w:t>
      </w:r>
      <w:r w:rsidR="00F100D9">
        <w:rPr>
          <w:rFonts w:ascii="Verdana" w:hAnsi="Verdana"/>
          <w:b/>
          <w:sz w:val="20"/>
          <w:lang w:val="en-GB"/>
        </w:rPr>
        <w:t xml:space="preserve"> – some example scenarios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183FE3" w:rsidRPr="00183FE3" w14:paraId="097CA38B" w14:textId="77777777" w:rsidTr="00183FE3">
        <w:trPr>
          <w:trHeight w:val="435"/>
        </w:trPr>
        <w:tc>
          <w:tcPr>
            <w:tcW w:w="3195" w:type="dxa"/>
            <w:shd w:val="clear" w:color="auto" w:fill="0046AD" w:themeFill="background1"/>
          </w:tcPr>
          <w:p w14:paraId="59EADC73"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183FE3">
              <w:rPr>
                <w:rFonts w:ascii="Verdana" w:hAnsi="Verdana"/>
                <w:b/>
                <w:color w:val="FFC000"/>
                <w:sz w:val="20"/>
                <w:lang w:val="en-GB"/>
              </w:rPr>
              <w:t>Scenario outline</w:t>
            </w:r>
          </w:p>
        </w:tc>
        <w:tc>
          <w:tcPr>
            <w:tcW w:w="304" w:type="dxa"/>
            <w:shd w:val="clear" w:color="auto" w:fill="0046AD" w:themeFill="background1"/>
          </w:tcPr>
          <w:p w14:paraId="2218134D"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10A93D8D"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183FE3">
              <w:rPr>
                <w:rFonts w:ascii="Verdana" w:hAnsi="Verdana"/>
                <w:b/>
                <w:color w:val="FFC000"/>
                <w:sz w:val="20"/>
                <w:lang w:val="en-GB"/>
              </w:rPr>
              <w:t>Time %</w:t>
            </w:r>
          </w:p>
        </w:tc>
        <w:tc>
          <w:tcPr>
            <w:tcW w:w="3420" w:type="dxa"/>
            <w:shd w:val="clear" w:color="auto" w:fill="0046AD" w:themeFill="background1"/>
          </w:tcPr>
          <w:p w14:paraId="47AB1620"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183FE3">
              <w:rPr>
                <w:rFonts w:ascii="Verdana" w:hAnsi="Verdana"/>
                <w:b/>
                <w:color w:val="FFC000"/>
                <w:sz w:val="20"/>
                <w:lang w:val="en-GB"/>
              </w:rPr>
              <w:t>Exposure route and controls</w:t>
            </w:r>
          </w:p>
        </w:tc>
      </w:tr>
      <w:tr w:rsidR="009368E7" w:rsidRPr="00183FE3" w14:paraId="046F2A34" w14:textId="77777777" w:rsidTr="00183FE3">
        <w:trPr>
          <w:cantSplit/>
          <w:trHeight w:val="420"/>
        </w:trPr>
        <w:tc>
          <w:tcPr>
            <w:tcW w:w="8955" w:type="dxa"/>
            <w:gridSpan w:val="4"/>
            <w:shd w:val="clear" w:color="auto" w:fill="D7EFFA" w:themeFill="background2"/>
          </w:tcPr>
          <w:p w14:paraId="0D9ABDC7"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83FE3">
              <w:rPr>
                <w:rFonts w:ascii="Verdana" w:hAnsi="Verdana"/>
                <w:b/>
                <w:sz w:val="20"/>
                <w:lang w:val="en-GB"/>
              </w:rPr>
              <w:t>Mixing &amp; loading phase</w:t>
            </w:r>
          </w:p>
        </w:tc>
      </w:tr>
      <w:tr w:rsidR="009368E7" w:rsidRPr="00183FE3" w14:paraId="6515E00F" w14:textId="77777777" w:rsidTr="00183FE3">
        <w:trPr>
          <w:trHeight w:val="450"/>
        </w:trPr>
        <w:tc>
          <w:tcPr>
            <w:tcW w:w="3195" w:type="dxa"/>
            <w:shd w:val="clear" w:color="auto" w:fill="FFFFFF"/>
          </w:tcPr>
          <w:p w14:paraId="37B2B521"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br/>
            </w:r>
          </w:p>
          <w:p w14:paraId="5DDB7B38"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Load dust or pellet applicator</w:t>
            </w:r>
          </w:p>
        </w:tc>
        <w:tc>
          <w:tcPr>
            <w:tcW w:w="304" w:type="dxa"/>
            <w:shd w:val="clear" w:color="auto" w:fill="FFFFFF"/>
          </w:tcPr>
          <w:p w14:paraId="4812F114"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9B76F06"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D2AFC18" w14:textId="77777777" w:rsidR="009368E7" w:rsidRPr="00183FE3" w:rsidRDefault="009368E7" w:rsidP="006806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Hands.</w:t>
            </w:r>
          </w:p>
        </w:tc>
      </w:tr>
      <w:tr w:rsidR="009368E7" w:rsidRPr="00183FE3" w14:paraId="56C7A4A6" w14:textId="77777777" w:rsidTr="00183FE3">
        <w:trPr>
          <w:cantSplit/>
          <w:trHeight w:val="450"/>
        </w:trPr>
        <w:tc>
          <w:tcPr>
            <w:tcW w:w="8955" w:type="dxa"/>
            <w:gridSpan w:val="4"/>
            <w:shd w:val="clear" w:color="auto" w:fill="D7EFFA" w:themeFill="background2"/>
          </w:tcPr>
          <w:p w14:paraId="13419A42"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83FE3">
              <w:rPr>
                <w:rFonts w:ascii="Verdana" w:hAnsi="Verdana"/>
                <w:b/>
                <w:sz w:val="20"/>
                <w:lang w:val="en-GB"/>
              </w:rPr>
              <w:t>Application phase</w:t>
            </w:r>
          </w:p>
        </w:tc>
      </w:tr>
      <w:tr w:rsidR="009368E7" w:rsidRPr="00183FE3" w14:paraId="3B811231" w14:textId="77777777" w:rsidTr="00183FE3">
        <w:trPr>
          <w:trHeight w:val="450"/>
        </w:trPr>
        <w:tc>
          <w:tcPr>
            <w:tcW w:w="3195" w:type="dxa"/>
            <w:shd w:val="clear" w:color="auto" w:fill="FFFFFF"/>
          </w:tcPr>
          <w:p w14:paraId="440469DE"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Place loose grain bait</w:t>
            </w:r>
          </w:p>
          <w:p w14:paraId="785E4342"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Place pellet or wax bait</w:t>
            </w:r>
          </w:p>
          <w:p w14:paraId="53474478"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Place gassing product (powder, pellet)</w:t>
            </w:r>
          </w:p>
          <w:p w14:paraId="701A956B"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br/>
            </w:r>
          </w:p>
          <w:p w14:paraId="46E3244E"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Place bait station</w:t>
            </w:r>
          </w:p>
        </w:tc>
        <w:tc>
          <w:tcPr>
            <w:tcW w:w="304" w:type="dxa"/>
            <w:shd w:val="clear" w:color="auto" w:fill="FFFFFF"/>
          </w:tcPr>
          <w:p w14:paraId="12F496AF"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4C4582F4"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1BD9A24"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 xml:space="preserve">Hands </w:t>
            </w:r>
          </w:p>
          <w:p w14:paraId="01CF2635"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 xml:space="preserve">Hands </w:t>
            </w:r>
          </w:p>
          <w:p w14:paraId="02F96B8A"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 xml:space="preserve">Hands, </w:t>
            </w:r>
            <w:proofErr w:type="gramStart"/>
            <w:r w:rsidRPr="00183FE3">
              <w:rPr>
                <w:rFonts w:ascii="Verdana" w:hAnsi="Verdana"/>
                <w:sz w:val="20"/>
                <w:lang w:val="en-GB"/>
              </w:rPr>
              <w:t>inhaled</w:t>
            </w:r>
            <w:proofErr w:type="gramEnd"/>
            <w:r w:rsidRPr="00183FE3">
              <w:rPr>
                <w:rFonts w:ascii="Verdana" w:hAnsi="Verdana"/>
                <w:sz w:val="20"/>
                <w:lang w:val="en-GB"/>
              </w:rPr>
              <w:t xml:space="preserve"> </w:t>
            </w:r>
          </w:p>
          <w:p w14:paraId="359F4E06"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None</w:t>
            </w:r>
          </w:p>
        </w:tc>
      </w:tr>
      <w:tr w:rsidR="009368E7" w:rsidRPr="00183FE3" w14:paraId="633F7EC8" w14:textId="77777777" w:rsidTr="00183FE3">
        <w:trPr>
          <w:cantSplit/>
          <w:trHeight w:val="450"/>
        </w:trPr>
        <w:tc>
          <w:tcPr>
            <w:tcW w:w="8955" w:type="dxa"/>
            <w:gridSpan w:val="4"/>
            <w:shd w:val="clear" w:color="auto" w:fill="D7EFFA" w:themeFill="background2"/>
          </w:tcPr>
          <w:p w14:paraId="61A3C813"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83FE3">
              <w:rPr>
                <w:rFonts w:ascii="Verdana" w:hAnsi="Verdana"/>
                <w:b/>
                <w:sz w:val="20"/>
                <w:lang w:val="en-GB"/>
              </w:rPr>
              <w:t>Post-application phase (includes disposal)</w:t>
            </w:r>
          </w:p>
        </w:tc>
      </w:tr>
      <w:tr w:rsidR="009368E7" w:rsidRPr="00183FE3" w14:paraId="60972901" w14:textId="77777777" w:rsidTr="00183FE3">
        <w:trPr>
          <w:trHeight w:val="495"/>
        </w:trPr>
        <w:tc>
          <w:tcPr>
            <w:tcW w:w="3195" w:type="dxa"/>
            <w:shd w:val="clear" w:color="auto" w:fill="FFFFFF"/>
          </w:tcPr>
          <w:p w14:paraId="15EF9E7E"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Clean applicator</w:t>
            </w:r>
            <w:r w:rsidRPr="00183FE3">
              <w:rPr>
                <w:rFonts w:ascii="Verdana" w:hAnsi="Verdana"/>
                <w:sz w:val="20"/>
                <w:lang w:val="en-GB"/>
              </w:rPr>
              <w:br/>
            </w:r>
          </w:p>
          <w:p w14:paraId="24A00777"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Collect uneaten bait / dead animal</w:t>
            </w:r>
          </w:p>
        </w:tc>
        <w:tc>
          <w:tcPr>
            <w:tcW w:w="304" w:type="dxa"/>
            <w:shd w:val="clear" w:color="auto" w:fill="FFFFFF"/>
          </w:tcPr>
          <w:p w14:paraId="2A4B22D8"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F847E4E"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8EE34E7" w14:textId="77777777" w:rsidR="009368E7" w:rsidRPr="00183FE3" w:rsidRDefault="009368E7"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83FE3">
              <w:rPr>
                <w:rFonts w:ascii="Verdana" w:hAnsi="Verdana"/>
                <w:sz w:val="20"/>
                <w:lang w:val="en-GB"/>
              </w:rPr>
              <w:t xml:space="preserve">Dermal, </w:t>
            </w:r>
            <w:proofErr w:type="gramStart"/>
            <w:r w:rsidRPr="00183FE3">
              <w:rPr>
                <w:rFonts w:ascii="Verdana" w:hAnsi="Verdana"/>
                <w:sz w:val="20"/>
                <w:lang w:val="en-GB"/>
              </w:rPr>
              <w:t>inhaled</w:t>
            </w:r>
            <w:proofErr w:type="gramEnd"/>
            <w:r w:rsidRPr="00183FE3">
              <w:rPr>
                <w:rFonts w:ascii="Verdana" w:hAnsi="Verdana"/>
                <w:sz w:val="20"/>
                <w:lang w:val="en-GB"/>
              </w:rPr>
              <w:t xml:space="preserve"> </w:t>
            </w:r>
          </w:p>
          <w:p w14:paraId="25704F19" w14:textId="77777777" w:rsidR="009368E7" w:rsidRPr="00183FE3" w:rsidRDefault="009368E7"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gramStart"/>
            <w:r w:rsidRPr="00183FE3">
              <w:rPr>
                <w:rFonts w:ascii="Verdana" w:hAnsi="Verdana"/>
                <w:sz w:val="20"/>
                <w:lang w:val="en-GB"/>
              </w:rPr>
              <w:t xml:space="preserve">Dermal </w:t>
            </w:r>
            <w:r w:rsidR="00F1515C">
              <w:rPr>
                <w:rFonts w:ascii="Verdana" w:hAnsi="Verdana"/>
                <w:sz w:val="20"/>
                <w:lang w:val="en-GB"/>
              </w:rPr>
              <w:t>,</w:t>
            </w:r>
            <w:proofErr w:type="gramEnd"/>
            <w:r w:rsidR="00F1515C">
              <w:rPr>
                <w:rFonts w:ascii="Verdana" w:hAnsi="Verdana"/>
                <w:sz w:val="20"/>
                <w:lang w:val="en-GB"/>
              </w:rPr>
              <w:t xml:space="preserve"> </w:t>
            </w:r>
            <w:proofErr w:type="spellStart"/>
            <w:r w:rsidR="00F1515C">
              <w:rPr>
                <w:rFonts w:ascii="Verdana" w:hAnsi="Verdana"/>
                <w:sz w:val="20"/>
                <w:lang w:val="en-GB"/>
              </w:rPr>
              <w:t>Inahaltion</w:t>
            </w:r>
            <w:proofErr w:type="spellEnd"/>
          </w:p>
        </w:tc>
      </w:tr>
    </w:tbl>
    <w:p w14:paraId="220CEAAD" w14:textId="77777777" w:rsidR="009368E7" w:rsidRPr="00543804" w:rsidRDefault="009368E7" w:rsidP="009368E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6493A41F" w14:textId="77777777" w:rsidR="00183FE3" w:rsidRDefault="00183FE3" w:rsidP="00183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0F0C18B9" w14:textId="77777777" w:rsidR="00183FE3" w:rsidRPr="006F53EB" w:rsidRDefault="00183FE3" w:rsidP="00183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13 and is made available here for use if for any application of product type 13 the values/conditions mentioned above are not available or applicable. </w:t>
      </w:r>
    </w:p>
    <w:p w14:paraId="5E1D346B" w14:textId="77777777" w:rsidR="0073720D" w:rsidRDefault="00183FE3">
      <w:pPr>
        <w:widowControl/>
        <w:rPr>
          <w:rFonts w:ascii="Times New Roman" w:hAnsi="Times New Roman"/>
        </w:rPr>
      </w:pPr>
      <w:r w:rsidRPr="00183FE3">
        <w:rPr>
          <w:rFonts w:ascii="Times New Roman" w:hAnsi="Times New Roman"/>
        </w:rPr>
        <w:object w:dxaOrig="1531" w:dyaOrig="990" w14:anchorId="28F56F88">
          <v:shape id="_x0000_i1038" type="#_x0000_t75" style="width:75.75pt;height:49.5pt" o:ole="">
            <v:imagedata r:id="rId25" o:title=""/>
          </v:shape>
          <o:OLEObject Type="Embed" ProgID="Excel.Sheet.12" ShapeID="_x0000_i1038" DrawAspect="Icon" ObjectID="_1778595248" r:id="rId34"/>
        </w:object>
      </w:r>
    </w:p>
    <w:p w14:paraId="2170C417" w14:textId="77777777" w:rsidR="0073720D" w:rsidRDefault="0073720D">
      <w:pPr>
        <w:widowControl/>
        <w:rPr>
          <w:rFonts w:ascii="Times New Roman" w:hAnsi="Times New Roman"/>
        </w:rPr>
      </w:pPr>
    </w:p>
    <w:p w14:paraId="7E1F6A50" w14:textId="1D9DE977" w:rsidR="00157651" w:rsidRPr="0079347A" w:rsidRDefault="008B2ADD">
      <w:pPr>
        <w:widowControl/>
        <w:rPr>
          <w:b/>
          <w:lang w:val="fr-BE"/>
        </w:rPr>
      </w:pPr>
      <w:r w:rsidRPr="0079347A">
        <w:rPr>
          <w:lang w:val="en-US"/>
        </w:rPr>
        <w:t>Exposure of the user to rodenticides individually packed in LDPP/LDPE sachets</w:t>
      </w:r>
      <w:r w:rsidR="0079347A">
        <w:rPr>
          <w:lang w:val="en-US"/>
        </w:rPr>
        <w:t xml:space="preserve"> is considered in Appendix 1</w:t>
      </w:r>
      <w:r w:rsidR="00811E47">
        <w:rPr>
          <w:lang w:val="en-US"/>
        </w:rPr>
        <w:t xml:space="preserve"> of this document</w:t>
      </w:r>
      <w:r w:rsidR="001214AD">
        <w:rPr>
          <w:lang w:val="en-US"/>
        </w:rPr>
        <w:t>.</w:t>
      </w:r>
    </w:p>
    <w:p w14:paraId="163E759A" w14:textId="77777777" w:rsidR="00157651" w:rsidRDefault="00157651">
      <w:pPr>
        <w:widowControl/>
        <w:rPr>
          <w:b/>
          <w:sz w:val="18"/>
          <w:szCs w:val="18"/>
          <w:lang w:val="fr-BE"/>
        </w:rPr>
      </w:pPr>
    </w:p>
    <w:p w14:paraId="42B77DCE" w14:textId="77777777" w:rsidR="008B2ADD" w:rsidRDefault="008B2ADD">
      <w:pPr>
        <w:widowControl/>
      </w:pPr>
    </w:p>
    <w:p w14:paraId="75325634" w14:textId="1D1D7EA1" w:rsidR="00FE5972" w:rsidRDefault="00FE5972">
      <w:pPr>
        <w:widowControl/>
        <w:rPr>
          <w:rFonts w:cs="Arial"/>
          <w:b/>
          <w:color w:val="000000"/>
          <w:sz w:val="22"/>
          <w:szCs w:val="28"/>
        </w:rPr>
      </w:pPr>
      <w:r>
        <w:br w:type="page"/>
      </w:r>
    </w:p>
    <w:p w14:paraId="2722111D" w14:textId="77777777" w:rsidR="00183FE3" w:rsidRDefault="00183FE3" w:rsidP="002579A2">
      <w:pPr>
        <w:pStyle w:val="Heading4"/>
      </w:pPr>
      <w:r>
        <w:lastRenderedPageBreak/>
        <w:t>Product Type 15</w:t>
      </w:r>
      <w:r>
        <w:tab/>
        <w:t>Avicides</w:t>
      </w:r>
    </w:p>
    <w:p w14:paraId="60F741B3" w14:textId="77777777" w:rsidR="00183FE3" w:rsidRDefault="00183FE3" w:rsidP="00E144C8">
      <w:r>
        <w:t xml:space="preserve">There is no other information on patterns of use from the </w:t>
      </w:r>
      <w:proofErr w:type="spellStart"/>
      <w:r>
        <w:t>TNsG</w:t>
      </w:r>
      <w:proofErr w:type="spellEnd"/>
      <w:r>
        <w:t xml:space="preserve"> 2002, or from HEEG opinions. </w:t>
      </w:r>
    </w:p>
    <w:p w14:paraId="08A06AC3" w14:textId="77777777" w:rsidR="00183FE3" w:rsidRPr="00183FE3" w:rsidRDefault="00183FE3" w:rsidP="00E144C8">
      <w:r>
        <w:t>The user is advised to use values from the Excel spreadsheet bellow (patterns of use database).</w:t>
      </w:r>
    </w:p>
    <w:p w14:paraId="0D2C828D" w14:textId="77777777" w:rsidR="00183FE3" w:rsidRDefault="00183FE3">
      <w:pPr>
        <w:widowControl/>
        <w:rPr>
          <w:rFonts w:ascii="Times New Roman" w:hAnsi="Times New Roman"/>
        </w:rPr>
      </w:pPr>
    </w:p>
    <w:p w14:paraId="7F99082D" w14:textId="77777777" w:rsidR="00183FE3" w:rsidRPr="006F53EB" w:rsidRDefault="00183FE3" w:rsidP="00183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15 and is made available here for use if for any application of product type 15 the values/conditions mentioned above are not available or applicable. </w:t>
      </w:r>
    </w:p>
    <w:p w14:paraId="2CDBA5F4" w14:textId="77777777" w:rsidR="00183FE3" w:rsidRDefault="00183FE3">
      <w:pPr>
        <w:widowControl/>
        <w:rPr>
          <w:rFonts w:ascii="Times New Roman" w:hAnsi="Times New Roman"/>
        </w:rPr>
      </w:pPr>
      <w:r w:rsidRPr="00183FE3">
        <w:rPr>
          <w:rFonts w:ascii="Times New Roman" w:hAnsi="Times New Roman"/>
        </w:rPr>
        <w:object w:dxaOrig="1531" w:dyaOrig="990" w14:anchorId="6AC48088">
          <v:shape id="_x0000_i1039" type="#_x0000_t75" style="width:75.75pt;height:49.5pt" o:ole="">
            <v:imagedata r:id="rId25" o:title=""/>
          </v:shape>
          <o:OLEObject Type="Embed" ProgID="Excel.Sheet.12" ShapeID="_x0000_i1039" DrawAspect="Icon" ObjectID="_1778595249" r:id="rId35"/>
        </w:object>
      </w:r>
      <w:r>
        <w:rPr>
          <w:rFonts w:ascii="Times New Roman" w:hAnsi="Times New Roman"/>
        </w:rPr>
        <w:br w:type="page"/>
      </w:r>
    </w:p>
    <w:p w14:paraId="017A4202" w14:textId="77777777" w:rsidR="00183FE3" w:rsidRPr="00543804" w:rsidRDefault="00183FE3" w:rsidP="002579A2">
      <w:pPr>
        <w:pStyle w:val="Heading4"/>
        <w:rPr>
          <w:rFonts w:ascii="Times New Roman" w:hAnsi="Times New Roman"/>
          <w:u w:val="single"/>
        </w:rPr>
      </w:pPr>
      <w:r>
        <w:lastRenderedPageBreak/>
        <w:t>Product Type 16</w:t>
      </w:r>
      <w:r>
        <w:tab/>
      </w:r>
      <w:r w:rsidRPr="00183FE3">
        <w:t>Molluscicides</w:t>
      </w:r>
    </w:p>
    <w:p w14:paraId="4A42FB53" w14:textId="77777777" w:rsidR="008C56D1" w:rsidRDefault="008C56D1" w:rsidP="00E144C8">
      <w:r>
        <w:t xml:space="preserve">There is no other information on patterns of use from the </w:t>
      </w:r>
      <w:proofErr w:type="spellStart"/>
      <w:r>
        <w:t>TNsG</w:t>
      </w:r>
      <w:proofErr w:type="spellEnd"/>
      <w:r>
        <w:t xml:space="preserve"> 2002, or from HEEG opinions. </w:t>
      </w:r>
    </w:p>
    <w:p w14:paraId="06B08CA1" w14:textId="77777777" w:rsidR="008C56D1" w:rsidRPr="00183FE3" w:rsidRDefault="008C56D1" w:rsidP="00E144C8">
      <w:r>
        <w:t>The user is advised to use values from the Excel spreadsheet bellow (patterns of use database).</w:t>
      </w:r>
    </w:p>
    <w:p w14:paraId="3E0FA387" w14:textId="77777777" w:rsidR="008C56D1" w:rsidRDefault="008C56D1" w:rsidP="00E144C8">
      <w:pPr>
        <w:widowControl/>
        <w:rPr>
          <w:rFonts w:ascii="Times New Roman" w:hAnsi="Times New Roman"/>
        </w:rPr>
      </w:pPr>
    </w:p>
    <w:p w14:paraId="79013DDE" w14:textId="77777777" w:rsidR="008C56D1" w:rsidRPr="006F53EB" w:rsidRDefault="008C56D1" w:rsidP="008C56D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16 and is made available here for use if for any application of product type 16 the values/conditions mentioned above are not available or applicable. </w:t>
      </w:r>
    </w:p>
    <w:p w14:paraId="3FAF66F5" w14:textId="77777777" w:rsidR="00183FE3" w:rsidRDefault="00183FE3" w:rsidP="008C56D1">
      <w:pPr>
        <w:rPr>
          <w:lang w:eastAsia="en-US"/>
        </w:rPr>
      </w:pPr>
    </w:p>
    <w:p w14:paraId="470DA1D7" w14:textId="77777777" w:rsidR="009368E7" w:rsidRPr="00543804" w:rsidRDefault="008C56D1" w:rsidP="009368E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r w:rsidRPr="008C56D1">
        <w:rPr>
          <w:rFonts w:ascii="Times New Roman" w:hAnsi="Times New Roman"/>
          <w:lang w:val="en-GB"/>
        </w:rPr>
        <w:object w:dxaOrig="1531" w:dyaOrig="990" w14:anchorId="0F83D03A">
          <v:shape id="_x0000_i1040" type="#_x0000_t75" style="width:75.75pt;height:49.5pt" o:ole="">
            <v:imagedata r:id="rId25" o:title=""/>
          </v:shape>
          <o:OLEObject Type="Embed" ProgID="Excel.Sheet.12" ShapeID="_x0000_i1040" DrawAspect="Icon" ObjectID="_1778595250" r:id="rId36"/>
        </w:object>
      </w:r>
    </w:p>
    <w:p w14:paraId="710690F7" w14:textId="77777777" w:rsidR="008C56D1" w:rsidRDefault="008C56D1" w:rsidP="00910D1C"/>
    <w:p w14:paraId="23F44819" w14:textId="77777777" w:rsidR="008C56D1" w:rsidRDefault="008C56D1">
      <w:pPr>
        <w:widowControl/>
      </w:pPr>
      <w:r>
        <w:br w:type="page"/>
      </w:r>
    </w:p>
    <w:p w14:paraId="6D7E9E01" w14:textId="77777777" w:rsidR="008C56D1" w:rsidRPr="00543804" w:rsidRDefault="008C56D1" w:rsidP="002579A2">
      <w:pPr>
        <w:pStyle w:val="Heading4"/>
        <w:rPr>
          <w:sz w:val="24"/>
          <w:u w:val="single"/>
        </w:rPr>
      </w:pPr>
      <w:r>
        <w:lastRenderedPageBreak/>
        <w:t>Product Type 17</w:t>
      </w:r>
      <w:r>
        <w:tab/>
      </w:r>
      <w:r w:rsidRPr="008C56D1">
        <w:t>Piscicides</w:t>
      </w:r>
    </w:p>
    <w:p w14:paraId="2D806BAC" w14:textId="77777777" w:rsidR="008C56D1" w:rsidRPr="00470133" w:rsidRDefault="00470133"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 xml:space="preserve">Within the </w:t>
      </w:r>
      <w:proofErr w:type="spellStart"/>
      <w:r>
        <w:rPr>
          <w:rFonts w:ascii="Verdana" w:hAnsi="Verdana"/>
          <w:sz w:val="20"/>
          <w:lang w:val="en-GB"/>
        </w:rPr>
        <w:t>TNsG</w:t>
      </w:r>
      <w:proofErr w:type="spellEnd"/>
      <w:r>
        <w:rPr>
          <w:rFonts w:ascii="Verdana" w:hAnsi="Verdana"/>
          <w:sz w:val="20"/>
          <w:lang w:val="en-GB"/>
        </w:rPr>
        <w:t xml:space="preserve"> 2002, </w:t>
      </w:r>
      <w:r w:rsidR="00157651" w:rsidRPr="00470133">
        <w:rPr>
          <w:rFonts w:ascii="Verdana" w:hAnsi="Verdana"/>
          <w:sz w:val="20"/>
          <w:lang w:val="en-GB"/>
        </w:rPr>
        <w:t>the</w:t>
      </w:r>
      <w:r w:rsidR="008C56D1" w:rsidRPr="00470133">
        <w:rPr>
          <w:rFonts w:ascii="Verdana" w:hAnsi="Verdana"/>
          <w:sz w:val="20"/>
          <w:lang w:val="en-GB"/>
        </w:rPr>
        <w:t xml:space="preserve"> only information appears to be a TNO review (BIOEXPO, 1997).  Avicides appear to be limited to pigeon control.  The criteria for non-agricultural, non-water molluscicides are unclear.  Piscicides appear to be limited to use in fish farms at the end of a fish harvest, to clear any large fish that would eat newly introduced fry.</w:t>
      </w:r>
    </w:p>
    <w:p w14:paraId="32AF811F" w14:textId="77777777" w:rsidR="008C56D1" w:rsidRPr="00470133" w:rsidRDefault="008C56D1"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470133">
        <w:rPr>
          <w:rFonts w:ascii="Verdana" w:hAnsi="Verdana"/>
          <w:sz w:val="20"/>
          <w:lang w:val="en-GB"/>
        </w:rPr>
        <w:t>There is practically no information on which to base any pattern of use statement.  Avicide products are baits or contact poisons.  Piscicide products are pellets or pour-in liquids.</w:t>
      </w:r>
    </w:p>
    <w:p w14:paraId="11F961B9" w14:textId="77777777" w:rsidR="00910D1C" w:rsidRPr="00470133" w:rsidRDefault="00910D1C" w:rsidP="008C56D1"/>
    <w:p w14:paraId="2726B96B" w14:textId="77777777" w:rsidR="008C56D1" w:rsidRPr="00470133" w:rsidRDefault="008C56D1" w:rsidP="008C56D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470133">
        <w:rPr>
          <w:rFonts w:ascii="Verdana" w:hAnsi="Verdana"/>
          <w:b/>
          <w:sz w:val="20"/>
          <w:lang w:val="en-GB"/>
        </w:rPr>
        <w:t>Table: Avicides, Molluscicides &amp; Piscicides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F70612" w:rsidRPr="00F70612" w14:paraId="2898725F" w14:textId="77777777" w:rsidTr="00F70612">
        <w:trPr>
          <w:trHeight w:val="435"/>
        </w:trPr>
        <w:tc>
          <w:tcPr>
            <w:tcW w:w="3195" w:type="dxa"/>
            <w:shd w:val="clear" w:color="auto" w:fill="0046AD" w:themeFill="background1"/>
          </w:tcPr>
          <w:p w14:paraId="13A41517" w14:textId="77777777" w:rsidR="008C56D1" w:rsidRPr="00F70612"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F70612">
              <w:rPr>
                <w:rFonts w:ascii="Verdana" w:hAnsi="Verdana"/>
                <w:b/>
                <w:color w:val="FFC000"/>
                <w:sz w:val="20"/>
                <w:lang w:val="en-GB"/>
              </w:rPr>
              <w:t>Scenario outline</w:t>
            </w:r>
          </w:p>
        </w:tc>
        <w:tc>
          <w:tcPr>
            <w:tcW w:w="304" w:type="dxa"/>
            <w:shd w:val="clear" w:color="auto" w:fill="0046AD" w:themeFill="background1"/>
          </w:tcPr>
          <w:p w14:paraId="18C9D751" w14:textId="77777777" w:rsidR="008C56D1" w:rsidRPr="00F70612"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12560E9A" w14:textId="77777777" w:rsidR="008C56D1" w:rsidRPr="00F70612"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F70612">
              <w:rPr>
                <w:rFonts w:ascii="Verdana" w:hAnsi="Verdana"/>
                <w:b/>
                <w:color w:val="FFC000"/>
                <w:sz w:val="20"/>
                <w:lang w:val="en-GB"/>
              </w:rPr>
              <w:t>Time %</w:t>
            </w:r>
          </w:p>
        </w:tc>
        <w:tc>
          <w:tcPr>
            <w:tcW w:w="3420" w:type="dxa"/>
            <w:shd w:val="clear" w:color="auto" w:fill="0046AD" w:themeFill="background1"/>
          </w:tcPr>
          <w:p w14:paraId="0A7AEB10" w14:textId="77777777" w:rsidR="008C56D1" w:rsidRPr="00F70612"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F70612">
              <w:rPr>
                <w:rFonts w:ascii="Verdana" w:hAnsi="Verdana"/>
                <w:b/>
                <w:color w:val="FFC000"/>
                <w:sz w:val="20"/>
                <w:lang w:val="en-GB"/>
              </w:rPr>
              <w:t>Exposure route and controls</w:t>
            </w:r>
          </w:p>
        </w:tc>
      </w:tr>
      <w:tr w:rsidR="008C56D1" w:rsidRPr="00470133" w14:paraId="6FD4F39C" w14:textId="77777777" w:rsidTr="00F70612">
        <w:trPr>
          <w:cantSplit/>
          <w:trHeight w:val="420"/>
        </w:trPr>
        <w:tc>
          <w:tcPr>
            <w:tcW w:w="8955" w:type="dxa"/>
            <w:gridSpan w:val="4"/>
            <w:shd w:val="clear" w:color="auto" w:fill="D7EFFA" w:themeFill="background2"/>
          </w:tcPr>
          <w:p w14:paraId="7B686AC5"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470133">
              <w:rPr>
                <w:rFonts w:ascii="Verdana" w:hAnsi="Verdana"/>
                <w:b/>
                <w:sz w:val="20"/>
                <w:lang w:val="en-GB"/>
              </w:rPr>
              <w:t>Mixing &amp; loading phase</w:t>
            </w:r>
          </w:p>
        </w:tc>
      </w:tr>
      <w:tr w:rsidR="008C56D1" w:rsidRPr="00470133" w14:paraId="21488392" w14:textId="77777777" w:rsidTr="00470133">
        <w:trPr>
          <w:trHeight w:val="450"/>
        </w:trPr>
        <w:tc>
          <w:tcPr>
            <w:tcW w:w="3195" w:type="dxa"/>
            <w:shd w:val="clear" w:color="auto" w:fill="FFFFFF"/>
          </w:tcPr>
          <w:p w14:paraId="5792A52D"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2FD792C7"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7C26B78D"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45CA590"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8C56D1" w:rsidRPr="00470133" w14:paraId="00AFF43B" w14:textId="77777777" w:rsidTr="00F70612">
        <w:trPr>
          <w:cantSplit/>
          <w:trHeight w:val="450"/>
        </w:trPr>
        <w:tc>
          <w:tcPr>
            <w:tcW w:w="8955" w:type="dxa"/>
            <w:gridSpan w:val="4"/>
            <w:shd w:val="clear" w:color="auto" w:fill="D7EFFA" w:themeFill="background2"/>
          </w:tcPr>
          <w:p w14:paraId="75EC2E0F"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470133">
              <w:rPr>
                <w:rFonts w:ascii="Verdana" w:hAnsi="Verdana"/>
                <w:b/>
                <w:sz w:val="20"/>
                <w:lang w:val="en-GB"/>
              </w:rPr>
              <w:t>Application phase</w:t>
            </w:r>
          </w:p>
        </w:tc>
      </w:tr>
      <w:tr w:rsidR="008C56D1" w:rsidRPr="00470133" w14:paraId="0DEFC08E" w14:textId="77777777" w:rsidTr="00470133">
        <w:trPr>
          <w:trHeight w:val="450"/>
        </w:trPr>
        <w:tc>
          <w:tcPr>
            <w:tcW w:w="3195" w:type="dxa"/>
            <w:shd w:val="clear" w:color="auto" w:fill="FFFFFF"/>
          </w:tcPr>
          <w:p w14:paraId="79393BCB"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23B7DC13"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F82978C"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FFCBD1D"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8C56D1" w:rsidRPr="00470133" w14:paraId="32459665" w14:textId="77777777" w:rsidTr="00F70612">
        <w:trPr>
          <w:cantSplit/>
          <w:trHeight w:val="450"/>
        </w:trPr>
        <w:tc>
          <w:tcPr>
            <w:tcW w:w="8955" w:type="dxa"/>
            <w:gridSpan w:val="4"/>
            <w:shd w:val="clear" w:color="auto" w:fill="D7EFFA" w:themeFill="background2"/>
          </w:tcPr>
          <w:p w14:paraId="41BAB1D9"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470133">
              <w:rPr>
                <w:rFonts w:ascii="Verdana" w:hAnsi="Verdana"/>
                <w:b/>
                <w:sz w:val="20"/>
                <w:lang w:val="en-GB"/>
              </w:rPr>
              <w:t>Post-application phase (includes disposal)</w:t>
            </w:r>
          </w:p>
        </w:tc>
      </w:tr>
      <w:tr w:rsidR="008C56D1" w:rsidRPr="00470133" w14:paraId="1B63F9D0" w14:textId="77777777" w:rsidTr="00470133">
        <w:trPr>
          <w:trHeight w:val="495"/>
        </w:trPr>
        <w:tc>
          <w:tcPr>
            <w:tcW w:w="3195" w:type="dxa"/>
            <w:shd w:val="clear" w:color="auto" w:fill="FFFFFF"/>
          </w:tcPr>
          <w:p w14:paraId="32A75BE3"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597CD9F9"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5C2FC60"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458BD53" w14:textId="77777777" w:rsidR="008C56D1" w:rsidRPr="00470133" w:rsidRDefault="008C56D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6573602D" w14:textId="77777777" w:rsidR="00910D1C" w:rsidRDefault="00910D1C">
      <w:pPr>
        <w:widowControl/>
        <w:rPr>
          <w:rFonts w:cs="Arial"/>
          <w:b/>
          <w:bCs/>
          <w:color w:val="000000"/>
          <w:sz w:val="22"/>
          <w:szCs w:val="22"/>
        </w:rPr>
      </w:pPr>
    </w:p>
    <w:p w14:paraId="163D805B" w14:textId="77777777" w:rsidR="00470133" w:rsidRPr="00183FE3" w:rsidRDefault="00470133" w:rsidP="00470133">
      <w:r>
        <w:t>The user is advised to use values from the Excel spreadsheet bellow (patterns of use database).</w:t>
      </w:r>
    </w:p>
    <w:p w14:paraId="5071ED03" w14:textId="77777777" w:rsidR="00F17C52" w:rsidRDefault="00F17C52" w:rsidP="008C56D1"/>
    <w:p w14:paraId="3D9E70A5" w14:textId="77777777" w:rsidR="008C56D1" w:rsidRPr="006F53EB" w:rsidRDefault="008C56D1" w:rsidP="008C56D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17 and is made available here for use if for any application of product type 17 the values/conditions mentioned above are not available or applicable. </w:t>
      </w:r>
    </w:p>
    <w:p w14:paraId="02543AA5" w14:textId="77777777" w:rsidR="00183FE3" w:rsidRDefault="008C56D1">
      <w:pPr>
        <w:widowControl/>
        <w:rPr>
          <w:rFonts w:cs="Arial"/>
          <w:b/>
          <w:bCs/>
          <w:color w:val="000000"/>
          <w:sz w:val="22"/>
          <w:szCs w:val="22"/>
        </w:rPr>
      </w:pPr>
      <w:r w:rsidRPr="008C56D1">
        <w:object w:dxaOrig="1531" w:dyaOrig="990" w14:anchorId="4ED80D6C">
          <v:shape id="_x0000_i1041" type="#_x0000_t75" style="width:75.75pt;height:49.5pt" o:ole="">
            <v:imagedata r:id="rId25" o:title=""/>
          </v:shape>
          <o:OLEObject Type="Embed" ProgID="Excel.Sheet.12" ShapeID="_x0000_i1041" DrawAspect="Icon" ObjectID="_1778595251" r:id="rId37"/>
        </w:object>
      </w:r>
      <w:r w:rsidR="00183FE3">
        <w:br w:type="page"/>
      </w:r>
    </w:p>
    <w:p w14:paraId="745A711A" w14:textId="77777777" w:rsidR="00824E04" w:rsidRDefault="00F70612" w:rsidP="002579A2">
      <w:pPr>
        <w:pStyle w:val="Heading4"/>
      </w:pPr>
      <w:r>
        <w:lastRenderedPageBreak/>
        <w:t>Product Type 18</w:t>
      </w:r>
      <w:r>
        <w:tab/>
      </w:r>
      <w:r w:rsidRPr="00543804">
        <w:t xml:space="preserve">Insecticides, acaricides and products to control other </w:t>
      </w:r>
      <w:proofErr w:type="gramStart"/>
      <w:r w:rsidRPr="00543804">
        <w:t>arthropods</w:t>
      </w:r>
      <w:proofErr w:type="gramEnd"/>
    </w:p>
    <w:p w14:paraId="4CB1F63F"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This product type excludes medicines used for the control of parasites etc. on animals.  Insects in wood are addressed as Type 8.02 and in grain store cleaning, Type 4.  All other scenarios are covered, including stored product pests, and infestations of commercial and residential property and transport.</w:t>
      </w:r>
    </w:p>
    <w:p w14:paraId="6240ACC5" w14:textId="77777777" w:rsidR="00660678" w:rsidRDefault="00660678" w:rsidP="00E144C8">
      <w:pPr>
        <w:widowControl/>
        <w:rPr>
          <w:b/>
          <w:sz w:val="18"/>
          <w:szCs w:val="18"/>
        </w:rPr>
      </w:pPr>
    </w:p>
    <w:tbl>
      <w:tblPr>
        <w:tblStyle w:val="TableGrid"/>
        <w:tblW w:w="0" w:type="auto"/>
        <w:tblLook w:val="04A0" w:firstRow="1" w:lastRow="0" w:firstColumn="1" w:lastColumn="0" w:noHBand="0" w:noVBand="1"/>
      </w:tblPr>
      <w:tblGrid>
        <w:gridCol w:w="8607"/>
      </w:tblGrid>
      <w:tr w:rsidR="00A9708C" w14:paraId="252E52A1" w14:textId="77777777" w:rsidTr="00A9708C">
        <w:tc>
          <w:tcPr>
            <w:tcW w:w="8833" w:type="dxa"/>
            <w:shd w:val="clear" w:color="auto" w:fill="DDDDDD" w:themeFill="accent3" w:themeFillTint="33"/>
          </w:tcPr>
          <w:p w14:paraId="6630F242" w14:textId="77777777" w:rsidR="00A9708C" w:rsidRDefault="00A9708C" w:rsidP="00E144C8">
            <w:pPr>
              <w:widowControl/>
              <w:rPr>
                <w:b/>
              </w:rPr>
            </w:pPr>
          </w:p>
          <w:p w14:paraId="7ECAAF01" w14:textId="77777777" w:rsidR="00A9708C" w:rsidRDefault="00A9708C" w:rsidP="00E144C8">
            <w:pPr>
              <w:widowControl/>
              <w:jc w:val="center"/>
            </w:pPr>
            <w:r w:rsidRPr="006210FB">
              <w:rPr>
                <w:b/>
              </w:rPr>
              <w:t>Recommended Exposure Scenarios</w:t>
            </w:r>
          </w:p>
          <w:p w14:paraId="40A8C22F" w14:textId="77777777" w:rsidR="00A9708C" w:rsidRDefault="00A9708C" w:rsidP="00E144C8">
            <w:pPr>
              <w:widowControl/>
              <w:rPr>
                <w:b/>
              </w:rPr>
            </w:pPr>
          </w:p>
        </w:tc>
      </w:tr>
    </w:tbl>
    <w:p w14:paraId="7D249DE3" w14:textId="77777777" w:rsidR="00660678" w:rsidRDefault="00660678" w:rsidP="00E144C8">
      <w:pPr>
        <w:widowControl/>
      </w:pPr>
      <w:r>
        <w:t>The following exposure scenarios (including exposure estimation models) are recommended for this product type. Details are available in Section 3.2</w:t>
      </w:r>
      <w:r w:rsidR="00EA2AAA">
        <w:t>.1</w:t>
      </w:r>
    </w:p>
    <w:p w14:paraId="00C9FE89" w14:textId="77777777" w:rsidR="00660678" w:rsidRDefault="00660678" w:rsidP="00E144C8">
      <w:pPr>
        <w:widowControl/>
        <w:rPr>
          <w:b/>
          <w:sz w:val="18"/>
          <w:szCs w:val="18"/>
        </w:rPr>
      </w:pPr>
    </w:p>
    <w:p w14:paraId="603684FD" w14:textId="77777777" w:rsidR="00660678" w:rsidRPr="00E80265" w:rsidRDefault="00660678" w:rsidP="00811E47">
      <w:pPr>
        <w:pStyle w:val="ListParagraph"/>
        <w:widowControl/>
        <w:numPr>
          <w:ilvl w:val="0"/>
          <w:numId w:val="142"/>
        </w:numPr>
        <w:rPr>
          <w:b/>
        </w:rPr>
      </w:pPr>
      <w:r w:rsidRPr="00E80265">
        <w:rPr>
          <w:b/>
        </w:rPr>
        <w:t>Professional disinfection of surfaces in stables by brushing (liquid)</w:t>
      </w:r>
    </w:p>
    <w:p w14:paraId="2698D918" w14:textId="77777777" w:rsidR="00660678" w:rsidRDefault="00660678" w:rsidP="00E144C8">
      <w:pPr>
        <w:jc w:val="both"/>
        <w:rPr>
          <w:b/>
        </w:rPr>
      </w:pPr>
    </w:p>
    <w:p w14:paraId="50CD4456" w14:textId="77777777" w:rsidR="00660678" w:rsidRPr="00E80265" w:rsidRDefault="00660678" w:rsidP="00811E47">
      <w:pPr>
        <w:pStyle w:val="ListParagraph"/>
        <w:numPr>
          <w:ilvl w:val="0"/>
          <w:numId w:val="142"/>
        </w:numPr>
        <w:jc w:val="both"/>
        <w:rPr>
          <w:b/>
        </w:rPr>
      </w:pPr>
      <w:r w:rsidRPr="00E80265">
        <w:rPr>
          <w:b/>
        </w:rPr>
        <w:t xml:space="preserve">Scattering powder against ants from a </w:t>
      </w:r>
      <w:proofErr w:type="gramStart"/>
      <w:r w:rsidRPr="00E80265">
        <w:rPr>
          <w:b/>
        </w:rPr>
        <w:t>hand held</w:t>
      </w:r>
      <w:proofErr w:type="gramEnd"/>
      <w:r w:rsidRPr="00E80265">
        <w:rPr>
          <w:b/>
        </w:rPr>
        <w:t xml:space="preserve"> flexible duster/hand-held canister by consumers and professionals (powder)</w:t>
      </w:r>
    </w:p>
    <w:p w14:paraId="6DC3702E" w14:textId="77777777" w:rsidR="00660678" w:rsidRPr="001D6B27" w:rsidRDefault="00660678" w:rsidP="00E144C8">
      <w:pPr>
        <w:widowControl/>
        <w:rPr>
          <w:b/>
        </w:rPr>
      </w:pPr>
      <w:bookmarkStart w:id="15" w:name="_Toc410234467"/>
    </w:p>
    <w:p w14:paraId="7DB385D9" w14:textId="77777777" w:rsidR="00660678" w:rsidRPr="00E80265" w:rsidRDefault="00660678" w:rsidP="00811E47">
      <w:pPr>
        <w:pStyle w:val="ListParagraph"/>
        <w:widowControl/>
        <w:numPr>
          <w:ilvl w:val="0"/>
          <w:numId w:val="142"/>
        </w:numPr>
        <w:rPr>
          <w:b/>
        </w:rPr>
      </w:pPr>
      <w:r w:rsidRPr="00E80265">
        <w:rPr>
          <w:b/>
        </w:rPr>
        <w:t xml:space="preserve">Spraying models (PT18) for assessing exposure to insecticides for low pressure downward </w:t>
      </w:r>
      <w:proofErr w:type="gramStart"/>
      <w:r w:rsidRPr="00E80265">
        <w:rPr>
          <w:b/>
        </w:rPr>
        <w:t>uses</w:t>
      </w:r>
      <w:bookmarkEnd w:id="15"/>
      <w:proofErr w:type="gramEnd"/>
    </w:p>
    <w:p w14:paraId="6B22E0D2" w14:textId="77777777" w:rsidR="00660678" w:rsidRPr="00A9708C" w:rsidRDefault="00660678"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bl>
      <w:tblPr>
        <w:tblStyle w:val="TableGrid"/>
        <w:tblW w:w="0" w:type="auto"/>
        <w:tblLook w:val="04A0" w:firstRow="1" w:lastRow="0" w:firstColumn="1" w:lastColumn="0" w:noHBand="0" w:noVBand="1"/>
      </w:tblPr>
      <w:tblGrid>
        <w:gridCol w:w="8607"/>
      </w:tblGrid>
      <w:tr w:rsidR="00A9708C" w:rsidRPr="00A9708C" w14:paraId="1188AF25" w14:textId="77777777" w:rsidTr="00A9708C">
        <w:tc>
          <w:tcPr>
            <w:tcW w:w="8833" w:type="dxa"/>
            <w:shd w:val="clear" w:color="auto" w:fill="DDDDDD" w:themeFill="accent3" w:themeFillTint="33"/>
          </w:tcPr>
          <w:p w14:paraId="3417D665" w14:textId="77777777" w:rsidR="00A9708C" w:rsidRPr="00A9708C" w:rsidRDefault="00A9708C"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A9708C">
              <w:rPr>
                <w:rFonts w:ascii="Verdana" w:hAnsi="Verdana"/>
                <w:b/>
                <w:sz w:val="20"/>
                <w:lang w:val="en-GB"/>
              </w:rPr>
              <w:t>Additional Information</w:t>
            </w:r>
          </w:p>
        </w:tc>
      </w:tr>
    </w:tbl>
    <w:p w14:paraId="43B3D8BC" w14:textId="77777777" w:rsidR="00824E04" w:rsidRPr="00E80265"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User</w:t>
      </w:r>
    </w:p>
    <w:p w14:paraId="658E8A46" w14:textId="77777777" w:rsidR="00E80265" w:rsidRDefault="00A7326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7326D">
        <w:rPr>
          <w:rFonts w:ascii="Verdana" w:hAnsi="Verdana"/>
          <w:sz w:val="20"/>
          <w:lang w:val="en-GB"/>
        </w:rPr>
        <w:t>These are professional pest controllers (private companies and local authorities) who use biocidal products during their employment</w:t>
      </w:r>
      <w:r>
        <w:rPr>
          <w:rFonts w:ascii="Verdana" w:hAnsi="Verdana"/>
          <w:sz w:val="20"/>
          <w:lang w:val="en-GB"/>
        </w:rPr>
        <w:t>.</w:t>
      </w:r>
    </w:p>
    <w:p w14:paraId="285B8170"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Plant &amp; equipment</w:t>
      </w:r>
    </w:p>
    <w:p w14:paraId="59816FA4"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The equipment used in insect control is portable or transportable, and includes the following:</w:t>
      </w:r>
    </w:p>
    <w:p w14:paraId="55A4CB22"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t>
      </w:r>
      <w:r w:rsidRPr="00824E04">
        <w:rPr>
          <w:rFonts w:ascii="Verdana" w:hAnsi="Verdana"/>
          <w:sz w:val="20"/>
          <w:lang w:val="en-GB"/>
        </w:rPr>
        <w:tab/>
        <w:t>knapsack and compression sprayers for liquids and dusts</w:t>
      </w:r>
      <w:r w:rsidRPr="00824E04">
        <w:rPr>
          <w:rFonts w:ascii="Verdana" w:hAnsi="Verdana"/>
          <w:sz w:val="20"/>
          <w:lang w:val="en-GB"/>
        </w:rPr>
        <w:br/>
        <w:t>-</w:t>
      </w:r>
      <w:r w:rsidRPr="00824E04">
        <w:rPr>
          <w:rFonts w:ascii="Verdana" w:hAnsi="Verdana"/>
          <w:sz w:val="20"/>
          <w:lang w:val="en-GB"/>
        </w:rPr>
        <w:tab/>
        <w:t>dust applicators (blowers, bellows, piston pumps, compression dusters)</w:t>
      </w:r>
      <w:r w:rsidRPr="00824E04">
        <w:rPr>
          <w:rFonts w:ascii="Verdana" w:hAnsi="Verdana"/>
          <w:sz w:val="20"/>
          <w:lang w:val="en-GB"/>
        </w:rPr>
        <w:br/>
        <w:t>-</w:t>
      </w:r>
      <w:r w:rsidRPr="00824E04">
        <w:rPr>
          <w:rFonts w:ascii="Verdana" w:hAnsi="Verdana"/>
          <w:sz w:val="20"/>
          <w:lang w:val="en-GB"/>
        </w:rPr>
        <w:tab/>
        <w:t>controlled droplet applicators (CDA) and fogging machines</w:t>
      </w:r>
      <w:r w:rsidRPr="00824E04">
        <w:rPr>
          <w:rFonts w:ascii="Verdana" w:hAnsi="Verdana"/>
          <w:sz w:val="20"/>
          <w:lang w:val="en-GB"/>
        </w:rPr>
        <w:br/>
        <w:t>-</w:t>
      </w:r>
      <w:r w:rsidRPr="00824E04">
        <w:rPr>
          <w:rFonts w:ascii="Verdana" w:hAnsi="Verdana"/>
          <w:sz w:val="20"/>
          <w:lang w:val="en-GB"/>
        </w:rPr>
        <w:tab/>
        <w:t>tractor-trailer systems for waste tip spraying</w:t>
      </w:r>
      <w:r w:rsidRPr="00824E04">
        <w:rPr>
          <w:rFonts w:ascii="Verdana" w:hAnsi="Verdana"/>
          <w:sz w:val="20"/>
          <w:lang w:val="en-GB"/>
        </w:rPr>
        <w:br/>
        <w:t>-</w:t>
      </w:r>
      <w:r w:rsidRPr="00824E04">
        <w:rPr>
          <w:rFonts w:ascii="Verdana" w:hAnsi="Verdana"/>
          <w:sz w:val="20"/>
          <w:lang w:val="en-GB"/>
        </w:rPr>
        <w:tab/>
        <w:t>pre- and post-construction sub-soil injection apparatus (termite control)</w:t>
      </w:r>
      <w:r w:rsidRPr="00824E04">
        <w:rPr>
          <w:rFonts w:ascii="Verdana" w:hAnsi="Verdana"/>
          <w:sz w:val="20"/>
          <w:lang w:val="en-GB"/>
        </w:rPr>
        <w:br/>
        <w:t>-</w:t>
      </w:r>
      <w:r w:rsidRPr="00824E04">
        <w:rPr>
          <w:rFonts w:ascii="Verdana" w:hAnsi="Verdana"/>
          <w:sz w:val="20"/>
          <w:lang w:val="en-GB"/>
        </w:rPr>
        <w:tab/>
        <w:t>fumigant smoke and gas treatments</w:t>
      </w:r>
      <w:r w:rsidRPr="00824E04">
        <w:rPr>
          <w:rFonts w:ascii="Verdana" w:hAnsi="Verdana"/>
          <w:sz w:val="20"/>
          <w:lang w:val="en-GB"/>
        </w:rPr>
        <w:br/>
        <w:t>-</w:t>
      </w:r>
      <w:r w:rsidRPr="00824E04">
        <w:rPr>
          <w:rFonts w:ascii="Verdana" w:hAnsi="Verdana"/>
          <w:sz w:val="20"/>
          <w:lang w:val="en-GB"/>
        </w:rPr>
        <w:tab/>
        <w:t>baits (gels applied by caulking, bait stations)</w:t>
      </w:r>
      <w:r w:rsidRPr="00824E04">
        <w:rPr>
          <w:rFonts w:ascii="Verdana" w:hAnsi="Verdana"/>
          <w:sz w:val="20"/>
          <w:lang w:val="en-GB"/>
        </w:rPr>
        <w:br/>
        <w:t>-</w:t>
      </w:r>
      <w:r w:rsidRPr="00824E04">
        <w:rPr>
          <w:rFonts w:ascii="Verdana" w:hAnsi="Verdana"/>
          <w:sz w:val="20"/>
          <w:lang w:val="en-GB"/>
        </w:rPr>
        <w:tab/>
        <w:t>lacquers</w:t>
      </w:r>
    </w:p>
    <w:p w14:paraId="2E11A80D"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Fixed installations include remotely operated low-volume misting equipment for warehouse and other "knock-down" space treatments.  These are also used for Type 4 products.</w:t>
      </w:r>
    </w:p>
    <w:p w14:paraId="7668C63F"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Ready-for-use applications include:</w:t>
      </w:r>
      <w:r w:rsidRPr="00824E04">
        <w:rPr>
          <w:rFonts w:ascii="Verdana" w:hAnsi="Verdana"/>
          <w:sz w:val="20"/>
          <w:lang w:val="en-GB"/>
        </w:rPr>
        <w:br/>
        <w:t>-</w:t>
      </w:r>
      <w:r w:rsidRPr="00824E04">
        <w:rPr>
          <w:rFonts w:ascii="Verdana" w:hAnsi="Verdana"/>
          <w:sz w:val="20"/>
          <w:lang w:val="en-GB"/>
        </w:rPr>
        <w:tab/>
        <w:t>hand-held pre-pressurised aerosol sprays, for aircraft space treatment on landing</w:t>
      </w:r>
      <w:r w:rsidRPr="00824E04">
        <w:rPr>
          <w:rFonts w:ascii="Verdana" w:hAnsi="Verdana"/>
          <w:sz w:val="20"/>
          <w:lang w:val="en-GB"/>
        </w:rPr>
        <w:br/>
        <w:t>-</w:t>
      </w:r>
      <w:r w:rsidRPr="00824E04">
        <w:rPr>
          <w:rFonts w:ascii="Verdana" w:hAnsi="Verdana"/>
          <w:sz w:val="20"/>
          <w:lang w:val="en-GB"/>
        </w:rPr>
        <w:tab/>
        <w:t>adhesive papers and traps (biocidal)</w:t>
      </w:r>
    </w:p>
    <w:p w14:paraId="2C8A62B0"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Other applications include building materials (not wood), pre-impregnated with Type 18 biocide, and the professional impregnation of bed-nets fo</w:t>
      </w:r>
      <w:r w:rsidR="00157651">
        <w:rPr>
          <w:rFonts w:ascii="Verdana" w:hAnsi="Verdana"/>
          <w:sz w:val="20"/>
          <w:lang w:val="en-GB"/>
        </w:rPr>
        <w:t>r mosquito control (see 18.02).</w:t>
      </w:r>
    </w:p>
    <w:p w14:paraId="53F8C0E5"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Products</w:t>
      </w:r>
    </w:p>
    <w:p w14:paraId="090CEB8F"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lastRenderedPageBreak/>
        <w:t>Sprayers use concentrates (liquid, emulsion, wettable powder, micro-encapsulated) diluted for use.  Dusting equipment uses ready-for-use (</w:t>
      </w:r>
      <w:proofErr w:type="spellStart"/>
      <w:r w:rsidRPr="00824E04">
        <w:rPr>
          <w:rFonts w:ascii="Verdana" w:hAnsi="Verdana"/>
          <w:sz w:val="20"/>
          <w:lang w:val="en-GB"/>
        </w:rPr>
        <w:t>r.f.u.</w:t>
      </w:r>
      <w:proofErr w:type="spellEnd"/>
      <w:r w:rsidRPr="00824E04">
        <w:rPr>
          <w:rFonts w:ascii="Verdana" w:hAnsi="Verdana"/>
          <w:sz w:val="20"/>
          <w:lang w:val="en-GB"/>
        </w:rPr>
        <w:t xml:space="preserve">) dusts.  Misting and fogging machines use </w:t>
      </w:r>
      <w:proofErr w:type="spellStart"/>
      <w:r w:rsidRPr="00824E04">
        <w:rPr>
          <w:rFonts w:ascii="Verdana" w:hAnsi="Verdana"/>
          <w:sz w:val="20"/>
          <w:lang w:val="en-GB"/>
        </w:rPr>
        <w:t>r.f.u.</w:t>
      </w:r>
      <w:proofErr w:type="spellEnd"/>
      <w:r w:rsidRPr="00824E04">
        <w:rPr>
          <w:rFonts w:ascii="Verdana" w:hAnsi="Verdana"/>
          <w:sz w:val="20"/>
          <w:lang w:val="en-GB"/>
        </w:rPr>
        <w:t xml:space="preserve"> liquids or diluted concentrates.  The liquids and dusts are marketed in a variety of containers.  Fumigants are smoke generators (pyrotechnic devices, </w:t>
      </w:r>
      <w:proofErr w:type="spellStart"/>
      <w:r w:rsidRPr="00824E04">
        <w:rPr>
          <w:rFonts w:ascii="Verdana" w:hAnsi="Verdana"/>
          <w:sz w:val="20"/>
          <w:lang w:val="en-GB"/>
        </w:rPr>
        <w:t>r.f.u.</w:t>
      </w:r>
      <w:proofErr w:type="spellEnd"/>
      <w:r w:rsidRPr="00824E04">
        <w:rPr>
          <w:rFonts w:ascii="Verdana" w:hAnsi="Verdana"/>
          <w:sz w:val="20"/>
          <w:lang w:val="en-GB"/>
        </w:rPr>
        <w:t xml:space="preserve">) and volatile liquids </w:t>
      </w:r>
      <w:r w:rsidR="00157651">
        <w:rPr>
          <w:rFonts w:ascii="Verdana" w:hAnsi="Verdana"/>
          <w:sz w:val="20"/>
          <w:lang w:val="en-GB"/>
        </w:rPr>
        <w:t>vapours applied via evaporator.</w:t>
      </w:r>
    </w:p>
    <w:p w14:paraId="4FB582AC"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Delivery</w:t>
      </w:r>
    </w:p>
    <w:p w14:paraId="0162E365"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Products are generally ordered at need from a supplier.  It is common for user companies to stock a restricted range of products (</w:t>
      </w:r>
      <w:proofErr w:type="gramStart"/>
      <w:r w:rsidRPr="00824E04">
        <w:rPr>
          <w:rFonts w:ascii="Verdana" w:hAnsi="Verdana"/>
          <w:sz w:val="20"/>
          <w:lang w:val="en-GB"/>
        </w:rPr>
        <w:t>e.g.</w:t>
      </w:r>
      <w:proofErr w:type="gramEnd"/>
      <w:r w:rsidRPr="00824E04">
        <w:rPr>
          <w:rFonts w:ascii="Verdana" w:hAnsi="Verdana"/>
          <w:sz w:val="20"/>
          <w:lang w:val="en-GB"/>
        </w:rPr>
        <w:t xml:space="preserve"> one type of pyrethroid, organophosphate, etc.</w:t>
      </w:r>
      <w:r w:rsidR="00157651">
        <w:rPr>
          <w:rFonts w:ascii="Verdana" w:hAnsi="Verdana"/>
          <w:sz w:val="20"/>
          <w:lang w:val="en-GB"/>
        </w:rPr>
        <w:t xml:space="preserve"> for liquid spray application).</w:t>
      </w:r>
    </w:p>
    <w:p w14:paraId="49BA442D"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Process &amp; operations</w:t>
      </w:r>
    </w:p>
    <w:p w14:paraId="09D64BD1"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The types of treatment are:</w:t>
      </w:r>
    </w:p>
    <w:p w14:paraId="7D274B37"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t>
      </w:r>
      <w:r w:rsidRPr="00824E04">
        <w:rPr>
          <w:rFonts w:ascii="Verdana" w:hAnsi="Verdana"/>
          <w:sz w:val="20"/>
          <w:lang w:val="en-GB"/>
        </w:rPr>
        <w:tab/>
        <w:t>space treatment - to knock down flying insects.</w:t>
      </w:r>
      <w:r w:rsidRPr="00824E04">
        <w:rPr>
          <w:rFonts w:ascii="Verdana" w:hAnsi="Verdana"/>
          <w:sz w:val="20"/>
          <w:lang w:val="en-GB"/>
        </w:rPr>
        <w:br/>
        <w:t>-</w:t>
      </w:r>
      <w:r w:rsidRPr="00824E04">
        <w:rPr>
          <w:rFonts w:ascii="Verdana" w:hAnsi="Verdana"/>
          <w:sz w:val="20"/>
          <w:lang w:val="en-GB"/>
        </w:rPr>
        <w:tab/>
        <w:t>nest and harbourage (crack and crevice) treatments</w:t>
      </w:r>
      <w:r w:rsidRPr="00824E04">
        <w:rPr>
          <w:rFonts w:ascii="Verdana" w:hAnsi="Verdana"/>
          <w:sz w:val="20"/>
          <w:lang w:val="en-GB"/>
        </w:rPr>
        <w:br/>
        <w:t>-</w:t>
      </w:r>
      <w:r w:rsidRPr="00824E04">
        <w:rPr>
          <w:rFonts w:ascii="Verdana" w:hAnsi="Verdana"/>
          <w:sz w:val="20"/>
          <w:lang w:val="en-GB"/>
        </w:rPr>
        <w:tab/>
        <w:t>blanket treatment - to cover a horizontal and/or vertical surface</w:t>
      </w:r>
      <w:r w:rsidRPr="00824E04">
        <w:rPr>
          <w:rFonts w:ascii="Verdana" w:hAnsi="Verdana"/>
          <w:sz w:val="20"/>
          <w:lang w:val="en-GB"/>
        </w:rPr>
        <w:br/>
        <w:t>-</w:t>
      </w:r>
      <w:r w:rsidRPr="00824E04">
        <w:rPr>
          <w:rFonts w:ascii="Verdana" w:hAnsi="Verdana"/>
          <w:sz w:val="20"/>
          <w:lang w:val="en-GB"/>
        </w:rPr>
        <w:tab/>
        <w:t>band treatment - to cover insect access routes along floor-wall junctions etc.</w:t>
      </w:r>
      <w:r w:rsidRPr="00824E04">
        <w:rPr>
          <w:rFonts w:ascii="Verdana" w:hAnsi="Verdana"/>
          <w:sz w:val="20"/>
          <w:lang w:val="en-GB"/>
        </w:rPr>
        <w:br/>
        <w:t>-</w:t>
      </w:r>
      <w:r w:rsidRPr="00824E04">
        <w:rPr>
          <w:rFonts w:ascii="Verdana" w:hAnsi="Verdana"/>
          <w:sz w:val="20"/>
          <w:lang w:val="en-GB"/>
        </w:rPr>
        <w:tab/>
        <w:t>injection - to treat sub-soil to protect foundations from termites</w:t>
      </w:r>
      <w:r w:rsidRPr="00824E04">
        <w:rPr>
          <w:rFonts w:ascii="Verdana" w:hAnsi="Verdana"/>
          <w:sz w:val="20"/>
          <w:lang w:val="en-GB"/>
        </w:rPr>
        <w:br/>
        <w:t>-</w:t>
      </w:r>
      <w:r w:rsidRPr="00824E04">
        <w:rPr>
          <w:rFonts w:ascii="Verdana" w:hAnsi="Verdana"/>
          <w:sz w:val="20"/>
          <w:lang w:val="en-GB"/>
        </w:rPr>
        <w:tab/>
        <w:t>fumigation - to treat stacked commodities or freight containers</w:t>
      </w:r>
    </w:p>
    <w:p w14:paraId="677D8952"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t>
      </w:r>
      <w:r w:rsidRPr="00824E04">
        <w:rPr>
          <w:rFonts w:ascii="Verdana" w:hAnsi="Verdana"/>
          <w:sz w:val="20"/>
          <w:lang w:val="en-GB"/>
        </w:rPr>
        <w:tab/>
        <w:t>cracks and crevice</w:t>
      </w:r>
      <w:r w:rsidRPr="00824E04">
        <w:rPr>
          <w:rFonts w:ascii="Verdana" w:hAnsi="Verdana"/>
          <w:sz w:val="20"/>
          <w:lang w:val="en-GB"/>
        </w:rPr>
        <w:br/>
      </w:r>
    </w:p>
    <w:p w14:paraId="5609F0DF" w14:textId="77777777" w:rsidR="00E80265"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57651">
        <w:rPr>
          <w:rFonts w:ascii="Verdana" w:hAnsi="Verdana"/>
          <w:b/>
          <w:sz w:val="20"/>
          <w:lang w:val="en-GB"/>
        </w:rPr>
        <w:t>Mixing and loading</w:t>
      </w:r>
      <w:r w:rsidRPr="00824E04">
        <w:rPr>
          <w:rFonts w:ascii="Verdana" w:hAnsi="Verdana"/>
          <w:sz w:val="20"/>
          <w:lang w:val="en-GB"/>
        </w:rPr>
        <w:t xml:space="preserve"> is a process that is often difficult to segregate from application because it is often very short term and does not occur for every application.  </w:t>
      </w:r>
    </w:p>
    <w:p w14:paraId="566A6BEF"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157651">
        <w:rPr>
          <w:rFonts w:ascii="Verdana" w:hAnsi="Verdana"/>
          <w:b/>
          <w:sz w:val="20"/>
          <w:lang w:val="en-GB"/>
        </w:rPr>
        <w:t>Post-application</w:t>
      </w:r>
      <w:r w:rsidRPr="00824E04">
        <w:rPr>
          <w:rFonts w:ascii="Verdana" w:hAnsi="Verdana"/>
          <w:sz w:val="20"/>
          <w:lang w:val="en-GB"/>
        </w:rPr>
        <w:t xml:space="preserve"> tasks such as cleaning out sprayers are not common - the application equipment tends to be dedicated to a range of</w:t>
      </w:r>
      <w:r w:rsidR="00157651">
        <w:rPr>
          <w:rFonts w:ascii="Verdana" w:hAnsi="Verdana"/>
          <w:sz w:val="20"/>
          <w:lang w:val="en-GB"/>
        </w:rPr>
        <w:t xml:space="preserve"> uses with one type of product.</w:t>
      </w:r>
    </w:p>
    <w:p w14:paraId="4BBB9042"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Frequency, duration &amp; quantity</w:t>
      </w:r>
    </w:p>
    <w:p w14:paraId="759A050C"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Workers are peripatetic and much time is spent travelling to treatment sites and surveying.  Daily use is anticipated.  In an HSE survey of pest controllers (1994) it was estimated that the median duration "using pesticides" was 120 minutes, range 40 to 330 minutes.  Specific values are:</w:t>
      </w:r>
    </w:p>
    <w:p w14:paraId="30C08BBB"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t>
      </w:r>
      <w:r w:rsidRPr="00824E04">
        <w:rPr>
          <w:rFonts w:ascii="Verdana" w:hAnsi="Verdana"/>
          <w:sz w:val="20"/>
          <w:lang w:val="en-GB"/>
        </w:rPr>
        <w:tab/>
        <w:t>professional use daily, several times per day</w:t>
      </w:r>
      <w:r w:rsidRPr="00824E04">
        <w:rPr>
          <w:rFonts w:ascii="Verdana" w:hAnsi="Verdana"/>
          <w:sz w:val="20"/>
          <w:lang w:val="en-GB"/>
        </w:rPr>
        <w:br/>
        <w:t>-</w:t>
      </w:r>
      <w:r w:rsidRPr="00824E04">
        <w:rPr>
          <w:rFonts w:ascii="Verdana" w:hAnsi="Verdana"/>
          <w:sz w:val="20"/>
          <w:lang w:val="en-GB"/>
        </w:rPr>
        <w:tab/>
        <w:t>unspecified task - 40 minutes' duration, range 3 to 150 minutes</w:t>
      </w:r>
      <w:r w:rsidRPr="00824E04">
        <w:rPr>
          <w:rFonts w:ascii="Verdana" w:hAnsi="Verdana"/>
          <w:sz w:val="20"/>
          <w:lang w:val="en-GB"/>
        </w:rPr>
        <w:br/>
        <w:t>-</w:t>
      </w:r>
      <w:r w:rsidRPr="00824E04">
        <w:rPr>
          <w:rFonts w:ascii="Verdana" w:hAnsi="Verdana"/>
          <w:sz w:val="20"/>
          <w:lang w:val="en-GB"/>
        </w:rPr>
        <w:tab/>
        <w:t>blanket spraying (biting insects) - 32 minutes, range 3 to 105 minutes</w:t>
      </w:r>
      <w:r w:rsidRPr="00824E04">
        <w:rPr>
          <w:rFonts w:ascii="Verdana" w:hAnsi="Verdana"/>
          <w:sz w:val="20"/>
          <w:lang w:val="en-GB"/>
        </w:rPr>
        <w:br/>
        <w:t>-</w:t>
      </w:r>
      <w:r w:rsidRPr="00824E04">
        <w:rPr>
          <w:rFonts w:ascii="Verdana" w:hAnsi="Verdana"/>
          <w:sz w:val="20"/>
          <w:lang w:val="en-GB"/>
        </w:rPr>
        <w:tab/>
        <w:t>band spraying and dusting (crawling insects) - 48 minutes, range 10 to 120 minutes</w:t>
      </w:r>
      <w:r w:rsidRPr="00824E04">
        <w:rPr>
          <w:rFonts w:ascii="Verdana" w:hAnsi="Verdana"/>
          <w:sz w:val="20"/>
          <w:lang w:val="en-GB"/>
        </w:rPr>
        <w:br/>
        <w:t>-</w:t>
      </w:r>
      <w:r w:rsidRPr="00824E04">
        <w:rPr>
          <w:rFonts w:ascii="Verdana" w:hAnsi="Verdana"/>
          <w:sz w:val="20"/>
          <w:lang w:val="en-GB"/>
        </w:rPr>
        <w:tab/>
        <w:t>wasp nest eradication - 3 minutes</w:t>
      </w:r>
      <w:r w:rsidRPr="00824E04">
        <w:rPr>
          <w:rFonts w:ascii="Verdana" w:hAnsi="Verdana"/>
          <w:sz w:val="20"/>
          <w:lang w:val="en-GB"/>
        </w:rPr>
        <w:br/>
        <w:t>-</w:t>
      </w:r>
      <w:r w:rsidRPr="00824E04">
        <w:rPr>
          <w:rFonts w:ascii="Verdana" w:hAnsi="Verdana"/>
          <w:sz w:val="20"/>
          <w:lang w:val="en-GB"/>
        </w:rPr>
        <w:tab/>
        <w:t>aerosol space spraying - 6 second discharge per location, 1 g per second emitted</w:t>
      </w:r>
      <w:r w:rsidRPr="00824E04">
        <w:rPr>
          <w:rFonts w:ascii="Verdana" w:hAnsi="Verdana"/>
          <w:sz w:val="20"/>
          <w:lang w:val="en-GB"/>
        </w:rPr>
        <w:br/>
        <w:t>-</w:t>
      </w:r>
      <w:r w:rsidRPr="00824E04">
        <w:rPr>
          <w:rFonts w:ascii="Verdana" w:hAnsi="Verdana"/>
          <w:sz w:val="20"/>
          <w:lang w:val="en-GB"/>
        </w:rPr>
        <w:tab/>
        <w:t>stack fumigation and pyrotechnic treatments - 2 hours (user remote from point of use)</w:t>
      </w:r>
      <w:r w:rsidRPr="00824E04">
        <w:rPr>
          <w:rFonts w:ascii="Verdana" w:hAnsi="Verdana"/>
          <w:sz w:val="20"/>
          <w:lang w:val="en-GB"/>
        </w:rPr>
        <w:br/>
        <w:t>-</w:t>
      </w:r>
      <w:r w:rsidRPr="00824E04">
        <w:rPr>
          <w:rFonts w:ascii="Verdana" w:hAnsi="Verdana"/>
          <w:sz w:val="20"/>
          <w:lang w:val="en-GB"/>
        </w:rPr>
        <w:tab/>
        <w:t>termite treatments (surface spray, sub-soil injection at 6 bar) - 4 hours, range 1 to 11.5 hours</w:t>
      </w:r>
      <w:r w:rsidRPr="00824E04">
        <w:rPr>
          <w:rFonts w:ascii="Verdana" w:hAnsi="Verdana"/>
          <w:sz w:val="20"/>
          <w:lang w:val="en-GB"/>
        </w:rPr>
        <w:br/>
      </w:r>
      <w:r w:rsidRPr="00824E04">
        <w:rPr>
          <w:rFonts w:ascii="Verdana" w:hAnsi="Verdana"/>
          <w:sz w:val="20"/>
          <w:lang w:val="en-GB"/>
        </w:rPr>
        <w:tab/>
      </w:r>
      <w:r w:rsidRPr="00824E04">
        <w:rPr>
          <w:rFonts w:ascii="Verdana" w:hAnsi="Verdana"/>
          <w:sz w:val="20"/>
          <w:lang w:val="en-GB"/>
        </w:rPr>
        <w:tab/>
        <w:t>(</w:t>
      </w:r>
      <w:proofErr w:type="spellStart"/>
      <w:r w:rsidRPr="00824E04">
        <w:rPr>
          <w:rFonts w:ascii="Verdana" w:hAnsi="Verdana"/>
          <w:sz w:val="20"/>
          <w:lang w:val="en-GB"/>
        </w:rPr>
        <w:t>Cattani</w:t>
      </w:r>
      <w:proofErr w:type="spellEnd"/>
      <w:r w:rsidRPr="00824E04">
        <w:rPr>
          <w:rFonts w:ascii="Verdana" w:hAnsi="Verdana"/>
          <w:sz w:val="20"/>
          <w:lang w:val="en-GB"/>
        </w:rPr>
        <w:t xml:space="preserve"> et al, Ann. </w:t>
      </w:r>
      <w:proofErr w:type="spellStart"/>
      <w:r w:rsidRPr="00824E04">
        <w:rPr>
          <w:rFonts w:ascii="Verdana" w:hAnsi="Verdana"/>
          <w:sz w:val="20"/>
          <w:lang w:val="en-GB"/>
        </w:rPr>
        <w:t>Occup</w:t>
      </w:r>
      <w:proofErr w:type="spellEnd"/>
      <w:r w:rsidRPr="00824E04">
        <w:rPr>
          <w:rFonts w:ascii="Verdana" w:hAnsi="Verdana"/>
          <w:sz w:val="20"/>
          <w:lang w:val="en-GB"/>
        </w:rPr>
        <w:t xml:space="preserve">. </w:t>
      </w:r>
      <w:proofErr w:type="spellStart"/>
      <w:r w:rsidRPr="00824E04">
        <w:rPr>
          <w:rFonts w:ascii="Verdana" w:hAnsi="Verdana"/>
          <w:sz w:val="20"/>
          <w:lang w:val="en-GB"/>
        </w:rPr>
        <w:t>Hyg</w:t>
      </w:r>
      <w:proofErr w:type="spellEnd"/>
      <w:r w:rsidRPr="00824E04">
        <w:rPr>
          <w:rFonts w:ascii="Verdana" w:hAnsi="Verdana"/>
          <w:sz w:val="20"/>
          <w:lang w:val="en-GB"/>
        </w:rPr>
        <w:t>. 2001, 45(4), 299-308)</w:t>
      </w:r>
    </w:p>
    <w:p w14:paraId="65BD4DD6"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Suggested values for other activities are:</w:t>
      </w:r>
    </w:p>
    <w:p w14:paraId="2A6000D5" w14:textId="77777777" w:rsid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t>
      </w:r>
      <w:r w:rsidRPr="00824E04">
        <w:rPr>
          <w:rFonts w:ascii="Verdana" w:hAnsi="Verdana"/>
          <w:sz w:val="20"/>
          <w:lang w:val="en-GB"/>
        </w:rPr>
        <w:tab/>
        <w:t>waste-tip treatment - 40 minutes</w:t>
      </w:r>
      <w:r w:rsidRPr="00824E04">
        <w:rPr>
          <w:rFonts w:ascii="Verdana" w:hAnsi="Verdana"/>
          <w:sz w:val="20"/>
          <w:lang w:val="en-GB"/>
        </w:rPr>
        <w:br/>
        <w:t>-</w:t>
      </w:r>
      <w:r w:rsidRPr="00824E04">
        <w:rPr>
          <w:rFonts w:ascii="Verdana" w:hAnsi="Verdana"/>
          <w:sz w:val="20"/>
          <w:lang w:val="en-GB"/>
        </w:rPr>
        <w:tab/>
        <w:t>CDA and fogging - 40 minutes</w:t>
      </w:r>
      <w:r w:rsidRPr="00824E04">
        <w:rPr>
          <w:rFonts w:ascii="Verdana" w:hAnsi="Verdana"/>
          <w:sz w:val="20"/>
          <w:lang w:val="en-GB"/>
        </w:rPr>
        <w:br/>
        <w:t>-</w:t>
      </w:r>
      <w:r w:rsidRPr="00824E04">
        <w:rPr>
          <w:rFonts w:ascii="Verdana" w:hAnsi="Verdana"/>
          <w:sz w:val="20"/>
          <w:lang w:val="en-GB"/>
        </w:rPr>
        <w:tab/>
        <w:t>lacquer application - 20 minutes</w:t>
      </w:r>
      <w:r w:rsidRPr="00824E04">
        <w:rPr>
          <w:rFonts w:ascii="Verdana" w:hAnsi="Verdana"/>
          <w:sz w:val="20"/>
          <w:lang w:val="en-GB"/>
        </w:rPr>
        <w:br/>
        <w:t>-</w:t>
      </w:r>
      <w:r w:rsidRPr="00824E04">
        <w:rPr>
          <w:rFonts w:ascii="Verdana" w:hAnsi="Verdana"/>
          <w:sz w:val="20"/>
          <w:lang w:val="en-GB"/>
        </w:rPr>
        <w:tab/>
        <w:t>bait caulking - 10 minutes, in place for 2 weeks (RIVM)</w:t>
      </w:r>
      <w:r w:rsidRPr="00824E04">
        <w:rPr>
          <w:rFonts w:ascii="Verdana" w:hAnsi="Verdana"/>
          <w:sz w:val="20"/>
          <w:lang w:val="en-GB"/>
        </w:rPr>
        <w:br/>
        <w:t>-</w:t>
      </w:r>
      <w:r w:rsidRPr="00824E04">
        <w:rPr>
          <w:rFonts w:ascii="Verdana" w:hAnsi="Verdana"/>
          <w:sz w:val="20"/>
          <w:lang w:val="en-GB"/>
        </w:rPr>
        <w:tab/>
        <w:t>soil inject</w:t>
      </w:r>
      <w:r w:rsidR="00157651">
        <w:rPr>
          <w:rFonts w:ascii="Verdana" w:hAnsi="Verdana"/>
          <w:sz w:val="20"/>
          <w:lang w:val="en-GB"/>
        </w:rPr>
        <w:t>ion - 4 hours (1 to 11.5 hours)</w:t>
      </w:r>
    </w:p>
    <w:p w14:paraId="400CA90C" w14:textId="77777777" w:rsidR="00A7326D" w:rsidRPr="00824E04" w:rsidRDefault="00A7326D"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lastRenderedPageBreak/>
        <w:t>-</w:t>
      </w:r>
      <w:r>
        <w:rPr>
          <w:rFonts w:ascii="Verdana" w:hAnsi="Verdana"/>
          <w:sz w:val="20"/>
          <w:lang w:val="en-GB"/>
        </w:rPr>
        <w:tab/>
        <w:t>scattering powder – 1 hour</w:t>
      </w:r>
    </w:p>
    <w:p w14:paraId="40BDF7A4"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Maintenance, test &amp; clean</w:t>
      </w:r>
    </w:p>
    <w:p w14:paraId="52D236F4"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This is limited to unblocki</w:t>
      </w:r>
      <w:r w:rsidR="00157651">
        <w:rPr>
          <w:rFonts w:ascii="Verdana" w:hAnsi="Verdana"/>
          <w:sz w:val="20"/>
          <w:lang w:val="en-GB"/>
        </w:rPr>
        <w:t>ng nozzles and replacing seals.</w:t>
      </w:r>
    </w:p>
    <w:p w14:paraId="65930974"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Removal &amp; disposal</w:t>
      </w:r>
    </w:p>
    <w:p w14:paraId="54DE86AC"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Products are generally used up.  Packaging is returned to the suppli</w:t>
      </w:r>
      <w:r w:rsidR="00157651">
        <w:rPr>
          <w:rFonts w:ascii="Verdana" w:hAnsi="Verdana"/>
          <w:sz w:val="20"/>
          <w:lang w:val="en-GB"/>
        </w:rPr>
        <w:t>er or treated as special waste.</w:t>
      </w:r>
    </w:p>
    <w:p w14:paraId="77E16506" w14:textId="77777777" w:rsidR="00824E04" w:rsidRPr="00157651"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157651">
        <w:rPr>
          <w:rFonts w:ascii="Verdana" w:hAnsi="Verdana"/>
          <w:b/>
          <w:sz w:val="20"/>
          <w:lang w:val="en-GB"/>
        </w:rPr>
        <w:t>Controls</w:t>
      </w:r>
    </w:p>
    <w:p w14:paraId="1CED90A4"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As w</w:t>
      </w:r>
      <w:r w:rsidR="00A7326D">
        <w:rPr>
          <w:rFonts w:ascii="Verdana" w:hAnsi="Verdana"/>
          <w:sz w:val="20"/>
          <w:lang w:val="en-GB"/>
        </w:rPr>
        <w:t>e</w:t>
      </w:r>
      <w:r w:rsidRPr="00824E04">
        <w:rPr>
          <w:rFonts w:ascii="Verdana" w:hAnsi="Verdana"/>
          <w:sz w:val="20"/>
          <w:lang w:val="en-GB"/>
        </w:rPr>
        <w:t>ll as a work uniform and coveralls, operators wear disposable and non-disposable protective gloves.  Respiratory protective equipment (RPE) is nearly always available if needed.  Washing facilities are often found on pest controllers' vans.</w:t>
      </w:r>
    </w:p>
    <w:p w14:paraId="60D2A7FC" w14:textId="77777777" w:rsidR="00824E04" w:rsidRPr="00824E04" w:rsidRDefault="00824E04"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824E04">
        <w:rPr>
          <w:rFonts w:ascii="Verdana" w:hAnsi="Verdana"/>
          <w:sz w:val="20"/>
          <w:lang w:val="en-GB"/>
        </w:rPr>
        <w:t>Warning signs should be posted on fumigated containers and on all access routes to treated areas.  Fixed installation mist treatments (permit to work rules) must have areas free of people before treatment.  Smoke treatments should have the space checked that it is smoke-free before re-entry.</w:t>
      </w:r>
    </w:p>
    <w:p w14:paraId="0C836889" w14:textId="77777777" w:rsidR="00824E04" w:rsidRDefault="00824E04" w:rsidP="00824E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284DF828" w14:textId="77777777" w:rsidR="00824E04" w:rsidRPr="00824E04" w:rsidRDefault="00824E04" w:rsidP="00824E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824E04">
        <w:rPr>
          <w:rFonts w:ascii="Verdana" w:hAnsi="Verdana"/>
          <w:b/>
          <w:sz w:val="20"/>
          <w:lang w:val="en-GB"/>
        </w:rPr>
        <w:t>T</w:t>
      </w:r>
      <w:r>
        <w:rPr>
          <w:rFonts w:ascii="Verdana" w:hAnsi="Verdana"/>
          <w:b/>
          <w:sz w:val="20"/>
          <w:lang w:val="en-GB"/>
        </w:rPr>
        <w:t>a</w:t>
      </w:r>
      <w:r w:rsidRPr="00824E04">
        <w:rPr>
          <w:rFonts w:ascii="Verdana" w:hAnsi="Verdana"/>
          <w:b/>
          <w:sz w:val="20"/>
          <w:lang w:val="en-GB"/>
        </w:rPr>
        <w:t>ble: Insecticides, acaricides and products used by professionals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2784"/>
      </w:tblGrid>
      <w:tr w:rsidR="00B20D75" w:rsidRPr="00B20D75" w14:paraId="50AA8C2D" w14:textId="77777777" w:rsidTr="00157651">
        <w:trPr>
          <w:trHeight w:val="435"/>
        </w:trPr>
        <w:tc>
          <w:tcPr>
            <w:tcW w:w="3195" w:type="dxa"/>
            <w:shd w:val="clear" w:color="auto" w:fill="0046AD" w:themeFill="background1"/>
          </w:tcPr>
          <w:p w14:paraId="5235ECB3"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16"/>
                <w:szCs w:val="16"/>
                <w:lang w:val="en-GB"/>
              </w:rPr>
            </w:pPr>
            <w:r w:rsidRPr="00B20D75">
              <w:rPr>
                <w:rFonts w:ascii="Verdana" w:hAnsi="Verdana"/>
                <w:b/>
                <w:color w:val="FFC000"/>
                <w:sz w:val="16"/>
                <w:szCs w:val="16"/>
                <w:lang w:val="en-GB"/>
              </w:rPr>
              <w:t>Scenario outline</w:t>
            </w:r>
          </w:p>
        </w:tc>
        <w:tc>
          <w:tcPr>
            <w:tcW w:w="304" w:type="dxa"/>
            <w:shd w:val="clear" w:color="auto" w:fill="0046AD" w:themeFill="background1"/>
          </w:tcPr>
          <w:p w14:paraId="79C66484"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16"/>
                <w:szCs w:val="16"/>
                <w:lang w:val="en-GB"/>
              </w:rPr>
            </w:pPr>
          </w:p>
        </w:tc>
        <w:tc>
          <w:tcPr>
            <w:tcW w:w="2036" w:type="dxa"/>
            <w:shd w:val="clear" w:color="auto" w:fill="0046AD" w:themeFill="background1"/>
          </w:tcPr>
          <w:p w14:paraId="4B0B25D2"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16"/>
                <w:szCs w:val="16"/>
                <w:lang w:val="en-GB"/>
              </w:rPr>
            </w:pPr>
            <w:r w:rsidRPr="00B20D75">
              <w:rPr>
                <w:rFonts w:ascii="Verdana" w:hAnsi="Verdana"/>
                <w:b/>
                <w:color w:val="FFC000"/>
                <w:sz w:val="16"/>
                <w:szCs w:val="16"/>
                <w:lang w:val="en-GB"/>
              </w:rPr>
              <w:t>Time %</w:t>
            </w:r>
          </w:p>
        </w:tc>
        <w:tc>
          <w:tcPr>
            <w:tcW w:w="2784" w:type="dxa"/>
            <w:shd w:val="clear" w:color="auto" w:fill="0046AD" w:themeFill="background1"/>
          </w:tcPr>
          <w:p w14:paraId="05B6CB86"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16"/>
                <w:szCs w:val="16"/>
                <w:lang w:val="en-GB"/>
              </w:rPr>
            </w:pPr>
            <w:r w:rsidRPr="00B20D75">
              <w:rPr>
                <w:rFonts w:ascii="Verdana" w:hAnsi="Verdana"/>
                <w:b/>
                <w:color w:val="FFC000"/>
                <w:sz w:val="16"/>
                <w:szCs w:val="16"/>
                <w:lang w:val="en-GB"/>
              </w:rPr>
              <w:t>Exposure route and controls</w:t>
            </w:r>
          </w:p>
        </w:tc>
      </w:tr>
      <w:tr w:rsidR="00824E04" w:rsidRPr="00B20D75" w14:paraId="0CC6E9F5" w14:textId="77777777" w:rsidTr="00157651">
        <w:trPr>
          <w:cantSplit/>
          <w:trHeight w:val="420"/>
        </w:trPr>
        <w:tc>
          <w:tcPr>
            <w:tcW w:w="8319" w:type="dxa"/>
            <w:gridSpan w:val="4"/>
            <w:shd w:val="clear" w:color="auto" w:fill="D7EFFA" w:themeFill="background2"/>
          </w:tcPr>
          <w:p w14:paraId="39D0728A"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16"/>
                <w:szCs w:val="16"/>
                <w:lang w:val="en-GB"/>
              </w:rPr>
            </w:pPr>
            <w:r w:rsidRPr="00B20D75">
              <w:rPr>
                <w:rFonts w:ascii="Verdana" w:hAnsi="Verdana"/>
                <w:b/>
                <w:sz w:val="16"/>
                <w:szCs w:val="16"/>
                <w:lang w:val="en-GB"/>
              </w:rPr>
              <w:t>Mixing &amp; loading phase</w:t>
            </w:r>
          </w:p>
        </w:tc>
      </w:tr>
      <w:tr w:rsidR="00824E04" w:rsidRPr="00B20D75" w14:paraId="5F82DC63" w14:textId="77777777" w:rsidTr="00157651">
        <w:trPr>
          <w:trHeight w:val="450"/>
        </w:trPr>
        <w:tc>
          <w:tcPr>
            <w:tcW w:w="3195" w:type="dxa"/>
            <w:shd w:val="clear" w:color="auto" w:fill="FFFFFF"/>
          </w:tcPr>
          <w:p w14:paraId="460A1CF7"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Mixing and loading liquids</w:t>
            </w:r>
          </w:p>
          <w:p w14:paraId="0D061C15"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Loading dusts</w:t>
            </w:r>
          </w:p>
          <w:p w14:paraId="3E6FF7C5" w14:textId="77777777" w:rsidR="00F1515C" w:rsidRDefault="00F1515C"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p>
          <w:p w14:paraId="68810580"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Loading remote space treatment</w:t>
            </w:r>
          </w:p>
        </w:tc>
        <w:tc>
          <w:tcPr>
            <w:tcW w:w="304" w:type="dxa"/>
            <w:shd w:val="clear" w:color="auto" w:fill="FFFFFF"/>
          </w:tcPr>
          <w:p w14:paraId="38BCDD89"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16"/>
                <w:szCs w:val="16"/>
                <w:lang w:val="en-GB"/>
              </w:rPr>
            </w:pPr>
          </w:p>
        </w:tc>
        <w:tc>
          <w:tcPr>
            <w:tcW w:w="2036" w:type="dxa"/>
            <w:shd w:val="clear" w:color="auto" w:fill="FFFFFF"/>
          </w:tcPr>
          <w:p w14:paraId="408BA909"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16"/>
                <w:szCs w:val="16"/>
                <w:lang w:val="en-GB"/>
              </w:rPr>
            </w:pPr>
          </w:p>
        </w:tc>
        <w:tc>
          <w:tcPr>
            <w:tcW w:w="2784" w:type="dxa"/>
            <w:shd w:val="clear" w:color="auto" w:fill="FFFFFF"/>
          </w:tcPr>
          <w:p w14:paraId="48E0970F"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Hand, forearm </w:t>
            </w:r>
          </w:p>
          <w:p w14:paraId="6B0FFDA7"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Hand, forearm </w:t>
            </w:r>
            <w:r w:rsidR="00F1515C">
              <w:rPr>
                <w:rFonts w:ascii="Verdana" w:hAnsi="Verdana"/>
                <w:sz w:val="16"/>
                <w:szCs w:val="16"/>
                <w:lang w:val="en-GB"/>
              </w:rPr>
              <w:t>Dermal, Inhalation</w:t>
            </w:r>
          </w:p>
        </w:tc>
      </w:tr>
      <w:tr w:rsidR="00824E04" w:rsidRPr="00B20D75" w14:paraId="519ADA43" w14:textId="77777777" w:rsidTr="00157651">
        <w:trPr>
          <w:cantSplit/>
          <w:trHeight w:val="450"/>
        </w:trPr>
        <w:tc>
          <w:tcPr>
            <w:tcW w:w="8319" w:type="dxa"/>
            <w:gridSpan w:val="4"/>
            <w:shd w:val="clear" w:color="auto" w:fill="D7EFFA" w:themeFill="background2"/>
          </w:tcPr>
          <w:p w14:paraId="3A4DB162"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16"/>
                <w:szCs w:val="16"/>
                <w:lang w:val="en-GB"/>
              </w:rPr>
            </w:pPr>
            <w:r w:rsidRPr="00B20D75">
              <w:rPr>
                <w:rFonts w:ascii="Verdana" w:hAnsi="Verdana"/>
                <w:b/>
                <w:sz w:val="16"/>
                <w:szCs w:val="16"/>
                <w:lang w:val="en-GB"/>
              </w:rPr>
              <w:t>Application phase</w:t>
            </w:r>
          </w:p>
        </w:tc>
      </w:tr>
      <w:tr w:rsidR="00824E04" w:rsidRPr="00B20D75" w14:paraId="68F3B5A3" w14:textId="77777777" w:rsidTr="00157651">
        <w:trPr>
          <w:trHeight w:val="450"/>
        </w:trPr>
        <w:tc>
          <w:tcPr>
            <w:tcW w:w="3195" w:type="dxa"/>
            <w:shd w:val="clear" w:color="auto" w:fill="FFFFFF"/>
          </w:tcPr>
          <w:p w14:paraId="3CB41821"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Spraying and dusting - surfaces</w:t>
            </w:r>
            <w:r w:rsidRPr="00B20D75">
              <w:rPr>
                <w:rFonts w:ascii="Verdana" w:hAnsi="Verdana"/>
                <w:sz w:val="16"/>
                <w:szCs w:val="16"/>
                <w:lang w:val="en-GB"/>
              </w:rPr>
              <w:br/>
            </w:r>
          </w:p>
          <w:p w14:paraId="640E7105"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Space treatment includes smoke and vapour </w:t>
            </w:r>
            <w:proofErr w:type="gramStart"/>
            <w:r w:rsidRPr="00B20D75">
              <w:rPr>
                <w:rFonts w:ascii="Verdana" w:hAnsi="Verdana"/>
                <w:sz w:val="16"/>
                <w:szCs w:val="16"/>
                <w:lang w:val="en-GB"/>
              </w:rPr>
              <w:t>fumigation</w:t>
            </w:r>
            <w:proofErr w:type="gramEnd"/>
          </w:p>
          <w:p w14:paraId="1912AE27" w14:textId="77777777" w:rsidR="00F1515C" w:rsidRDefault="00F1515C"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p>
          <w:p w14:paraId="7CAFBFC4"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Injection</w:t>
            </w:r>
          </w:p>
          <w:p w14:paraId="7D5CCBD8"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Caulking</w:t>
            </w:r>
          </w:p>
          <w:p w14:paraId="6C05113B"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Baiting</w:t>
            </w:r>
          </w:p>
          <w:p w14:paraId="1972F6B4"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Lacquers</w:t>
            </w:r>
          </w:p>
        </w:tc>
        <w:tc>
          <w:tcPr>
            <w:tcW w:w="304" w:type="dxa"/>
            <w:shd w:val="clear" w:color="auto" w:fill="FFFFFF"/>
          </w:tcPr>
          <w:p w14:paraId="6A6F0B04"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16"/>
                <w:szCs w:val="16"/>
                <w:lang w:val="en-GB"/>
              </w:rPr>
            </w:pPr>
          </w:p>
        </w:tc>
        <w:tc>
          <w:tcPr>
            <w:tcW w:w="2036" w:type="dxa"/>
            <w:shd w:val="clear" w:color="auto" w:fill="FFFFFF"/>
          </w:tcPr>
          <w:p w14:paraId="41067810"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16"/>
                <w:szCs w:val="16"/>
                <w:lang w:val="en-GB"/>
              </w:rPr>
            </w:pPr>
          </w:p>
        </w:tc>
        <w:tc>
          <w:tcPr>
            <w:tcW w:w="2784" w:type="dxa"/>
            <w:shd w:val="clear" w:color="auto" w:fill="FFFFFF"/>
          </w:tcPr>
          <w:p w14:paraId="3038CEF6"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Dermal, </w:t>
            </w:r>
            <w:proofErr w:type="gramStart"/>
            <w:r w:rsidRPr="00B20D75">
              <w:rPr>
                <w:rFonts w:ascii="Verdana" w:hAnsi="Verdana"/>
                <w:sz w:val="16"/>
                <w:szCs w:val="16"/>
                <w:lang w:val="en-GB"/>
              </w:rPr>
              <w:t>inhaled</w:t>
            </w:r>
            <w:proofErr w:type="gramEnd"/>
            <w:r w:rsidRPr="00B20D75">
              <w:rPr>
                <w:rFonts w:ascii="Verdana" w:hAnsi="Verdana"/>
                <w:sz w:val="16"/>
                <w:szCs w:val="16"/>
                <w:lang w:val="en-GB"/>
              </w:rPr>
              <w:t xml:space="preserve"> </w:t>
            </w:r>
          </w:p>
          <w:p w14:paraId="0E688258"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Remote - none.  </w:t>
            </w:r>
            <w:proofErr w:type="gramStart"/>
            <w:r w:rsidRPr="00B20D75">
              <w:rPr>
                <w:rFonts w:ascii="Verdana" w:hAnsi="Verdana"/>
                <w:sz w:val="16"/>
                <w:szCs w:val="16"/>
                <w:lang w:val="en-GB"/>
              </w:rPr>
              <w:t>Otherwise</w:t>
            </w:r>
            <w:proofErr w:type="gramEnd"/>
            <w:r w:rsidRPr="00B20D75">
              <w:rPr>
                <w:rFonts w:ascii="Verdana" w:hAnsi="Verdana"/>
                <w:sz w:val="16"/>
                <w:szCs w:val="16"/>
                <w:lang w:val="en-GB"/>
              </w:rPr>
              <w:t xml:space="preserve"> none.</w:t>
            </w:r>
            <w:r w:rsidRPr="00B20D75">
              <w:rPr>
                <w:rFonts w:ascii="Verdana" w:hAnsi="Verdana"/>
                <w:sz w:val="16"/>
                <w:szCs w:val="16"/>
                <w:lang w:val="en-GB"/>
              </w:rPr>
              <w:br/>
            </w:r>
          </w:p>
          <w:p w14:paraId="5A5D2EAD"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Dermal, </w:t>
            </w:r>
            <w:proofErr w:type="gramStart"/>
            <w:r w:rsidRPr="00B20D75">
              <w:rPr>
                <w:rFonts w:ascii="Verdana" w:hAnsi="Verdana"/>
                <w:sz w:val="16"/>
                <w:szCs w:val="16"/>
                <w:lang w:val="en-GB"/>
              </w:rPr>
              <w:t>inhaled</w:t>
            </w:r>
            <w:proofErr w:type="gramEnd"/>
            <w:r w:rsidRPr="00B20D75">
              <w:rPr>
                <w:rFonts w:ascii="Verdana" w:hAnsi="Verdana"/>
                <w:sz w:val="16"/>
                <w:szCs w:val="16"/>
                <w:lang w:val="en-GB"/>
              </w:rPr>
              <w:t xml:space="preserve"> </w:t>
            </w:r>
          </w:p>
          <w:p w14:paraId="43D49257"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Hand </w:t>
            </w:r>
          </w:p>
          <w:p w14:paraId="4CFEF83C"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None</w:t>
            </w:r>
          </w:p>
          <w:p w14:paraId="6C85ED76" w14:textId="77777777" w:rsidR="00824E04" w:rsidRPr="00B20D75" w:rsidRDefault="00824E04"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 xml:space="preserve">Hand, forearm </w:t>
            </w:r>
          </w:p>
        </w:tc>
      </w:tr>
      <w:tr w:rsidR="00824E04" w:rsidRPr="00B20D75" w14:paraId="5FB90BC6" w14:textId="77777777" w:rsidTr="00157651">
        <w:trPr>
          <w:cantSplit/>
          <w:trHeight w:val="450"/>
        </w:trPr>
        <w:tc>
          <w:tcPr>
            <w:tcW w:w="8319" w:type="dxa"/>
            <w:gridSpan w:val="4"/>
            <w:shd w:val="clear" w:color="auto" w:fill="D7EFFA" w:themeFill="background2"/>
          </w:tcPr>
          <w:p w14:paraId="688C0C19"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16"/>
                <w:szCs w:val="16"/>
                <w:lang w:val="en-GB"/>
              </w:rPr>
            </w:pPr>
            <w:r w:rsidRPr="00B20D75">
              <w:rPr>
                <w:rFonts w:ascii="Verdana" w:hAnsi="Verdana"/>
                <w:b/>
                <w:sz w:val="16"/>
                <w:szCs w:val="16"/>
                <w:lang w:val="en-GB"/>
              </w:rPr>
              <w:t>Post-application phase (includes disposal)</w:t>
            </w:r>
          </w:p>
        </w:tc>
      </w:tr>
      <w:tr w:rsidR="00824E04" w:rsidRPr="00B20D75" w14:paraId="75B1B9F3" w14:textId="77777777" w:rsidTr="00157651">
        <w:trPr>
          <w:trHeight w:val="495"/>
        </w:trPr>
        <w:tc>
          <w:tcPr>
            <w:tcW w:w="3195" w:type="dxa"/>
            <w:shd w:val="clear" w:color="auto" w:fill="FFFFFF"/>
          </w:tcPr>
          <w:p w14:paraId="59058BF6"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B20D75">
              <w:rPr>
                <w:rFonts w:ascii="Verdana" w:hAnsi="Verdana"/>
                <w:sz w:val="16"/>
                <w:szCs w:val="16"/>
                <w:lang w:val="en-GB"/>
              </w:rPr>
              <w:t>Re-entry air test (fumigant, smoke)</w:t>
            </w:r>
          </w:p>
        </w:tc>
        <w:tc>
          <w:tcPr>
            <w:tcW w:w="304" w:type="dxa"/>
            <w:shd w:val="clear" w:color="auto" w:fill="FFFFFF"/>
          </w:tcPr>
          <w:p w14:paraId="44D73ED3"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16"/>
                <w:szCs w:val="16"/>
                <w:lang w:val="en-GB"/>
              </w:rPr>
            </w:pPr>
          </w:p>
        </w:tc>
        <w:tc>
          <w:tcPr>
            <w:tcW w:w="2036" w:type="dxa"/>
            <w:shd w:val="clear" w:color="auto" w:fill="FFFFFF"/>
          </w:tcPr>
          <w:p w14:paraId="1091F20E" w14:textId="77777777" w:rsidR="00824E04" w:rsidRPr="00B20D75" w:rsidRDefault="00824E04"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16"/>
                <w:szCs w:val="16"/>
                <w:lang w:val="en-GB"/>
              </w:rPr>
            </w:pPr>
          </w:p>
        </w:tc>
        <w:tc>
          <w:tcPr>
            <w:tcW w:w="2784" w:type="dxa"/>
            <w:shd w:val="clear" w:color="auto" w:fill="FFFFFF"/>
          </w:tcPr>
          <w:p w14:paraId="49FFCEEA" w14:textId="77777777" w:rsidR="00824E04" w:rsidRPr="00B20D75" w:rsidRDefault="00F1515C"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Pr>
                <w:rFonts w:ascii="Verdana" w:hAnsi="Verdana"/>
                <w:sz w:val="16"/>
                <w:szCs w:val="16"/>
                <w:lang w:val="en-GB"/>
              </w:rPr>
              <w:t>Dermal, Inhalation</w:t>
            </w:r>
          </w:p>
        </w:tc>
      </w:tr>
    </w:tbl>
    <w:p w14:paraId="3E37A267" w14:textId="77777777" w:rsidR="00824E04" w:rsidRDefault="00824E04">
      <w:pPr>
        <w:widowControl/>
      </w:pPr>
    </w:p>
    <w:p w14:paraId="775E1E75" w14:textId="77777777" w:rsidR="00824E04" w:rsidRDefault="00824E04">
      <w:pPr>
        <w:widowControl/>
      </w:pPr>
      <w:r>
        <w:br w:type="page"/>
      </w:r>
    </w:p>
    <w:p w14:paraId="70C374EC" w14:textId="77777777" w:rsidR="00824E04" w:rsidRDefault="00824E04" w:rsidP="00824E04"/>
    <w:p w14:paraId="15697CD8" w14:textId="77777777" w:rsidR="00824E04" w:rsidRPr="006F53EB" w:rsidRDefault="00824E04" w:rsidP="00824E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18 and is made available here for use if for any application of product type 18 the values/conditions mentioned above are not available or applicable. </w:t>
      </w:r>
    </w:p>
    <w:p w14:paraId="0AE72EBB" w14:textId="77777777" w:rsidR="00994D68" w:rsidRDefault="00824E04">
      <w:pPr>
        <w:widowControl/>
      </w:pPr>
      <w:r w:rsidRPr="00824E04">
        <w:object w:dxaOrig="1531" w:dyaOrig="990" w14:anchorId="5187C598">
          <v:shape id="_x0000_i1042" type="#_x0000_t75" style="width:75.75pt;height:49.5pt" o:ole="">
            <v:imagedata r:id="rId25" o:title=""/>
          </v:shape>
          <o:OLEObject Type="Embed" ProgID="Excel.Sheet.12" ShapeID="_x0000_i1042" DrawAspect="Icon" ObjectID="_1778595252" r:id="rId38"/>
        </w:object>
      </w:r>
    </w:p>
    <w:p w14:paraId="61F8819D" w14:textId="77777777" w:rsidR="00B20D75" w:rsidRDefault="00B20D75">
      <w:pPr>
        <w:widowControl/>
      </w:pPr>
    </w:p>
    <w:p w14:paraId="15916165" w14:textId="77777777" w:rsidR="00B20D75" w:rsidRPr="00036D4D" w:rsidRDefault="00B20D75" w:rsidP="00B20D75">
      <w:pPr>
        <w:jc w:val="both"/>
        <w:rPr>
          <w:sz w:val="18"/>
          <w:szCs w:val="18"/>
        </w:rPr>
      </w:pPr>
    </w:p>
    <w:p w14:paraId="05520EC0" w14:textId="77777777" w:rsidR="00B20D75" w:rsidRDefault="00B20D75">
      <w:pPr>
        <w:widowControl/>
      </w:pPr>
    </w:p>
    <w:p w14:paraId="380C91ED" w14:textId="77777777" w:rsidR="00994D68" w:rsidRDefault="00994D68">
      <w:pPr>
        <w:widowControl/>
      </w:pPr>
      <w:r>
        <w:br w:type="page"/>
      </w:r>
    </w:p>
    <w:p w14:paraId="5546F116" w14:textId="77777777" w:rsidR="00994D68" w:rsidRDefault="00994D68" w:rsidP="002579A2">
      <w:pPr>
        <w:pStyle w:val="Heading4"/>
      </w:pPr>
      <w:r>
        <w:lastRenderedPageBreak/>
        <w:t>Product Type 19</w:t>
      </w:r>
      <w:r>
        <w:tab/>
      </w:r>
      <w:r w:rsidRPr="00543804">
        <w:t>Repellents and attractants</w:t>
      </w:r>
    </w:p>
    <w:p w14:paraId="1D9BB77B" w14:textId="77777777" w:rsidR="00A0172F" w:rsidRDefault="00A0172F" w:rsidP="00E144C8">
      <w:r>
        <w:t xml:space="preserve">As outlined below for the two subcategories of scenarios for this product type there is very limited information on patterns of use from the </w:t>
      </w:r>
      <w:proofErr w:type="spellStart"/>
      <w:r>
        <w:t>TNsG</w:t>
      </w:r>
      <w:proofErr w:type="spellEnd"/>
      <w:r>
        <w:t xml:space="preserve"> 2002, or from HEEG opinions. </w:t>
      </w:r>
    </w:p>
    <w:p w14:paraId="79DA9F08" w14:textId="77777777" w:rsidR="00A0172F" w:rsidRPr="00183FE3" w:rsidRDefault="00A0172F" w:rsidP="00E144C8">
      <w:r>
        <w:t>The user is advised to use values from the Excel spreadsheet bellow (patterns of use database).</w:t>
      </w:r>
    </w:p>
    <w:p w14:paraId="5313DC55" w14:textId="77777777" w:rsidR="00A0172F" w:rsidRDefault="00A0172F" w:rsidP="00E144C8">
      <w:pPr>
        <w:widowControl/>
        <w:rPr>
          <w:rFonts w:ascii="Times New Roman" w:hAnsi="Times New Roman"/>
        </w:rPr>
      </w:pPr>
    </w:p>
    <w:p w14:paraId="3BF88E68" w14:textId="77777777" w:rsidR="00A0172F" w:rsidRPr="006F53EB"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the</w:t>
      </w:r>
      <w:r w:rsidR="00405D7B">
        <w:rPr>
          <w:rFonts w:ascii="Verdana" w:hAnsi="Verdana"/>
          <w:sz w:val="20"/>
          <w:lang w:val="en-GB"/>
        </w:rPr>
        <w:t xml:space="preserve">re is no information from the </w:t>
      </w:r>
      <w:r w:rsidR="00E80265">
        <w:rPr>
          <w:rFonts w:ascii="Verdana" w:hAnsi="Verdana"/>
          <w:sz w:val="20"/>
          <w:lang w:val="en-GB"/>
        </w:rPr>
        <w:t>Patterns of</w:t>
      </w:r>
      <w:r w:rsidR="00405D7B">
        <w:rPr>
          <w:rFonts w:ascii="Verdana" w:hAnsi="Verdana"/>
          <w:sz w:val="20"/>
          <w:lang w:val="en-GB"/>
        </w:rPr>
        <w:t xml:space="preserve"> use Database for PT 19.</w:t>
      </w:r>
      <w:r>
        <w:rPr>
          <w:rFonts w:ascii="Verdana" w:hAnsi="Verdana"/>
          <w:sz w:val="20"/>
          <w:lang w:val="en-GB"/>
        </w:rPr>
        <w:t xml:space="preserve"> </w:t>
      </w:r>
    </w:p>
    <w:p w14:paraId="497C0A57" w14:textId="77777777" w:rsidR="00A0172F" w:rsidRDefault="00A0172F" w:rsidP="00E144C8">
      <w:pPr>
        <w:rPr>
          <w:lang w:eastAsia="en-US"/>
        </w:rPr>
      </w:pPr>
    </w:p>
    <w:p w14:paraId="36A58E49" w14:textId="77777777" w:rsidR="00A0172F" w:rsidRPr="00A0172F" w:rsidRDefault="00A0172F" w:rsidP="00E144C8"/>
    <w:p w14:paraId="085068D4" w14:textId="77777777" w:rsidR="00571A23" w:rsidRPr="00543804" w:rsidRDefault="00571A23" w:rsidP="00E144C8">
      <w:pPr>
        <w:pStyle w:val="Heading5"/>
        <w:numPr>
          <w:ilvl w:val="0"/>
          <w:numId w:val="0"/>
        </w:numPr>
      </w:pPr>
      <w:proofErr w:type="spellStart"/>
      <w:r>
        <w:t>i</w:t>
      </w:r>
      <w:proofErr w:type="spellEnd"/>
      <w:r>
        <w:t>.</w:t>
      </w:r>
      <w:r w:rsidR="00A0172F">
        <w:t xml:space="preserve"> </w:t>
      </w:r>
      <w:r w:rsidRPr="00543804">
        <w:t xml:space="preserve">Repellents applied directly on human or animal </w:t>
      </w:r>
      <w:proofErr w:type="gramStart"/>
      <w:r w:rsidRPr="00543804">
        <w:t>skin</w:t>
      </w:r>
      <w:proofErr w:type="gramEnd"/>
    </w:p>
    <w:p w14:paraId="0FD24C7C" w14:textId="77777777" w:rsidR="00A0172F" w:rsidRPr="00A0172F" w:rsidRDefault="00A0172F" w:rsidP="00E144C8">
      <w:r w:rsidRPr="00A0172F">
        <w:t xml:space="preserve">There is no other information on patterns of use from the </w:t>
      </w:r>
      <w:proofErr w:type="spellStart"/>
      <w:r w:rsidRPr="00A0172F">
        <w:t>TNsG</w:t>
      </w:r>
      <w:proofErr w:type="spellEnd"/>
      <w:r w:rsidRPr="00A0172F">
        <w:t xml:space="preserve"> 2002, or from HEEG opinions. </w:t>
      </w:r>
    </w:p>
    <w:p w14:paraId="11CCDEC2" w14:textId="77777777" w:rsidR="00E80265" w:rsidRDefault="00E80265" w:rsidP="00A017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p w14:paraId="7B8A644E" w14:textId="77777777" w:rsidR="00A0172F" w:rsidRPr="00E80265" w:rsidRDefault="00A0172F" w:rsidP="00A017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Table: Repellents applied directly on human or animal skin</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A0172F" w:rsidRPr="00A0172F" w14:paraId="5EE26D83" w14:textId="77777777" w:rsidTr="00A0172F">
        <w:trPr>
          <w:trHeight w:val="435"/>
        </w:trPr>
        <w:tc>
          <w:tcPr>
            <w:tcW w:w="3195" w:type="dxa"/>
            <w:shd w:val="clear" w:color="auto" w:fill="0046AD" w:themeFill="background1"/>
          </w:tcPr>
          <w:p w14:paraId="07370E82"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0172F">
              <w:rPr>
                <w:rFonts w:ascii="Verdana" w:hAnsi="Verdana"/>
                <w:b/>
                <w:color w:val="FFC000"/>
                <w:sz w:val="20"/>
                <w:lang w:val="en-GB"/>
              </w:rPr>
              <w:t>Scenario outline</w:t>
            </w:r>
          </w:p>
        </w:tc>
        <w:tc>
          <w:tcPr>
            <w:tcW w:w="304" w:type="dxa"/>
            <w:shd w:val="clear" w:color="auto" w:fill="0046AD" w:themeFill="background1"/>
          </w:tcPr>
          <w:p w14:paraId="6634429A"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7DEC02AE"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0172F">
              <w:rPr>
                <w:rFonts w:ascii="Verdana" w:hAnsi="Verdana"/>
                <w:b/>
                <w:color w:val="FFC000"/>
                <w:sz w:val="20"/>
                <w:lang w:val="en-GB"/>
              </w:rPr>
              <w:t>Time %</w:t>
            </w:r>
          </w:p>
        </w:tc>
        <w:tc>
          <w:tcPr>
            <w:tcW w:w="3420" w:type="dxa"/>
            <w:shd w:val="clear" w:color="auto" w:fill="0046AD" w:themeFill="background1"/>
          </w:tcPr>
          <w:p w14:paraId="622FCD43"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0172F">
              <w:rPr>
                <w:rFonts w:ascii="Verdana" w:hAnsi="Verdana"/>
                <w:b/>
                <w:color w:val="FFC000"/>
                <w:sz w:val="20"/>
                <w:lang w:val="en-GB"/>
              </w:rPr>
              <w:t>Exposure route and controls</w:t>
            </w:r>
          </w:p>
        </w:tc>
      </w:tr>
      <w:tr w:rsidR="00A0172F" w:rsidRPr="00A0172F" w14:paraId="47A2D828" w14:textId="77777777" w:rsidTr="00A0172F">
        <w:trPr>
          <w:cantSplit/>
          <w:trHeight w:val="420"/>
        </w:trPr>
        <w:tc>
          <w:tcPr>
            <w:tcW w:w="8955" w:type="dxa"/>
            <w:gridSpan w:val="4"/>
            <w:shd w:val="clear" w:color="auto" w:fill="D7EFFA" w:themeFill="background2"/>
          </w:tcPr>
          <w:p w14:paraId="2F902331"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Mixing &amp; loading phase</w:t>
            </w:r>
          </w:p>
        </w:tc>
      </w:tr>
      <w:tr w:rsidR="00A0172F" w:rsidRPr="00A0172F" w14:paraId="5D9C456A" w14:textId="77777777" w:rsidTr="00A0172F">
        <w:trPr>
          <w:trHeight w:val="450"/>
        </w:trPr>
        <w:tc>
          <w:tcPr>
            <w:tcW w:w="3195" w:type="dxa"/>
            <w:shd w:val="clear" w:color="auto" w:fill="FFFFFF"/>
          </w:tcPr>
          <w:p w14:paraId="4D4B49B3"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w:t>
            </w:r>
          </w:p>
        </w:tc>
        <w:tc>
          <w:tcPr>
            <w:tcW w:w="304" w:type="dxa"/>
            <w:shd w:val="clear" w:color="auto" w:fill="FFFFFF"/>
          </w:tcPr>
          <w:p w14:paraId="5C5749B1"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BB2FA32"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3C352369"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A0172F" w:rsidRPr="00A0172F" w14:paraId="149F43C7" w14:textId="77777777" w:rsidTr="00A0172F">
        <w:trPr>
          <w:cantSplit/>
          <w:trHeight w:val="450"/>
        </w:trPr>
        <w:tc>
          <w:tcPr>
            <w:tcW w:w="8955" w:type="dxa"/>
            <w:gridSpan w:val="4"/>
            <w:shd w:val="clear" w:color="auto" w:fill="D7EFFA" w:themeFill="background2"/>
          </w:tcPr>
          <w:p w14:paraId="4F1FDE48"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Application phase</w:t>
            </w:r>
          </w:p>
        </w:tc>
      </w:tr>
      <w:tr w:rsidR="00A0172F" w:rsidRPr="00A0172F" w14:paraId="3341DFB5" w14:textId="77777777" w:rsidTr="00A0172F">
        <w:trPr>
          <w:trHeight w:val="450"/>
        </w:trPr>
        <w:tc>
          <w:tcPr>
            <w:tcW w:w="3195" w:type="dxa"/>
            <w:shd w:val="clear" w:color="auto" w:fill="FFFFFF"/>
          </w:tcPr>
          <w:p w14:paraId="3CF7F80B" w14:textId="77777777" w:rsid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 xml:space="preserve">Pour on hand and spread on exposed </w:t>
            </w:r>
            <w:proofErr w:type="gramStart"/>
            <w:r w:rsidRPr="00A0172F">
              <w:rPr>
                <w:rFonts w:ascii="Verdana" w:hAnsi="Verdana"/>
                <w:sz w:val="20"/>
                <w:lang w:val="en-GB"/>
              </w:rPr>
              <w:t>skin</w:t>
            </w:r>
            <w:proofErr w:type="gramEnd"/>
          </w:p>
          <w:p w14:paraId="0FF3942B" w14:textId="77777777" w:rsidR="00A7326D" w:rsidRDefault="00A7326D"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E87E4C1" w14:textId="77777777" w:rsidR="00A7326D" w:rsidRPr="00A0172F" w:rsidRDefault="00A7326D"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t>Direct Application from ready-for-use device</w:t>
            </w:r>
          </w:p>
        </w:tc>
        <w:tc>
          <w:tcPr>
            <w:tcW w:w="304" w:type="dxa"/>
            <w:shd w:val="clear" w:color="auto" w:fill="FFFFFF"/>
          </w:tcPr>
          <w:p w14:paraId="0E5F7D42"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005508D9"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59412554"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Skin</w:t>
            </w:r>
          </w:p>
        </w:tc>
      </w:tr>
      <w:tr w:rsidR="00A0172F" w:rsidRPr="00A0172F" w14:paraId="29EE79E6" w14:textId="77777777" w:rsidTr="00A0172F">
        <w:trPr>
          <w:cantSplit/>
          <w:trHeight w:val="450"/>
        </w:trPr>
        <w:tc>
          <w:tcPr>
            <w:tcW w:w="8955" w:type="dxa"/>
            <w:gridSpan w:val="4"/>
            <w:shd w:val="clear" w:color="auto" w:fill="D7EFFA" w:themeFill="background2"/>
          </w:tcPr>
          <w:p w14:paraId="013002F7"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Post-application phase (includes disposal)</w:t>
            </w:r>
          </w:p>
        </w:tc>
      </w:tr>
      <w:tr w:rsidR="00A0172F" w:rsidRPr="00A0172F" w14:paraId="70FF4C49" w14:textId="77777777" w:rsidTr="00A0172F">
        <w:trPr>
          <w:trHeight w:val="495"/>
        </w:trPr>
        <w:tc>
          <w:tcPr>
            <w:tcW w:w="3195" w:type="dxa"/>
            <w:shd w:val="clear" w:color="auto" w:fill="FFFFFF"/>
          </w:tcPr>
          <w:p w14:paraId="3CC740ED"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4312974E"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B436D58"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4C692ED"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0D1E8396" w14:textId="77777777" w:rsidR="00A0172F" w:rsidRPr="00A0172F" w:rsidRDefault="00A0172F" w:rsidP="00A0172F"/>
    <w:p w14:paraId="66AAB6BB" w14:textId="77777777" w:rsidR="00A0172F" w:rsidRPr="00A0172F" w:rsidRDefault="00A0172F" w:rsidP="00A0172F">
      <w:pPr>
        <w:widowControl/>
      </w:pPr>
    </w:p>
    <w:p w14:paraId="3E310857" w14:textId="77777777" w:rsidR="00E80265" w:rsidRDefault="00E80265">
      <w:pPr>
        <w:widowControl/>
        <w:rPr>
          <w:rFonts w:cs="Arial"/>
          <w:b/>
          <w:iCs/>
          <w:color w:val="000000"/>
        </w:rPr>
      </w:pPr>
      <w:r>
        <w:br w:type="page"/>
      </w:r>
    </w:p>
    <w:p w14:paraId="7A19B45D" w14:textId="77777777" w:rsidR="00A0172F" w:rsidRPr="00A0172F" w:rsidRDefault="00A0172F" w:rsidP="00A0172F">
      <w:pPr>
        <w:pStyle w:val="Heading5"/>
        <w:numPr>
          <w:ilvl w:val="0"/>
          <w:numId w:val="0"/>
        </w:numPr>
        <w:rPr>
          <w:szCs w:val="20"/>
        </w:rPr>
      </w:pPr>
      <w:proofErr w:type="spellStart"/>
      <w:r w:rsidRPr="00A0172F">
        <w:rPr>
          <w:szCs w:val="20"/>
        </w:rPr>
        <w:lastRenderedPageBreak/>
        <w:t>ii.Attractants</w:t>
      </w:r>
      <w:proofErr w:type="spellEnd"/>
      <w:r w:rsidRPr="00A0172F">
        <w:rPr>
          <w:szCs w:val="20"/>
        </w:rPr>
        <w:t xml:space="preserve"> and repellents not applied directly on human or animal </w:t>
      </w:r>
      <w:proofErr w:type="gramStart"/>
      <w:r w:rsidRPr="00A0172F">
        <w:rPr>
          <w:szCs w:val="20"/>
        </w:rPr>
        <w:t>skin</w:t>
      </w:r>
      <w:proofErr w:type="gramEnd"/>
      <w:r w:rsidRPr="00A0172F">
        <w:rPr>
          <w:szCs w:val="20"/>
        </w:rPr>
        <w:t xml:space="preserve"> </w:t>
      </w:r>
    </w:p>
    <w:p w14:paraId="47294DEB"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There is very sparse information concerning these products.  Impregnated textiles are addressed in Types 9.01 and Type 18.02.  Bird repellents are mentioned in Type 15.  It is probable that a substance such as tiger dung or orange peel (to repel cats) is out of scope.</w:t>
      </w:r>
    </w:p>
    <w:p w14:paraId="169F0D36"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User</w:t>
      </w:r>
    </w:p>
    <w:p w14:paraId="6ECA861D"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 xml:space="preserve">Professionals </w:t>
      </w:r>
    </w:p>
    <w:p w14:paraId="6A87FAE6"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 xml:space="preserve">Plant &amp; equipment </w:t>
      </w:r>
    </w:p>
    <w:p w14:paraId="7DB126D6"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Products &amp; delivery</w:t>
      </w:r>
    </w:p>
    <w:p w14:paraId="102BE56B"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Process &amp; operations</w:t>
      </w:r>
    </w:p>
    <w:p w14:paraId="7F0CEF24"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 xml:space="preserve">Vaporising systems are used to disperse natural oils as insect repellents, </w:t>
      </w:r>
      <w:proofErr w:type="gramStart"/>
      <w:r w:rsidRPr="00A0172F">
        <w:rPr>
          <w:rFonts w:ascii="Verdana" w:hAnsi="Verdana"/>
          <w:sz w:val="20"/>
          <w:lang w:val="en-GB"/>
        </w:rPr>
        <w:t>e.g.</w:t>
      </w:r>
      <w:proofErr w:type="gramEnd"/>
      <w:r w:rsidRPr="00A0172F">
        <w:rPr>
          <w:rFonts w:ascii="Verdana" w:hAnsi="Verdana"/>
          <w:sz w:val="20"/>
          <w:lang w:val="en-GB"/>
        </w:rPr>
        <w:t xml:space="preserve"> candles, heated blocks.  Bone oil is painted on surfaces to repel vermin.  Granule packs for scattering are used to repel domestic pests.  Pre-formed pheromone traps are used with adhesive boards or insecticides as attractants.</w:t>
      </w:r>
    </w:p>
    <w:p w14:paraId="2E3F3DE7"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It is uncertain whether substances to deter humans from consuming household products (</w:t>
      </w:r>
      <w:proofErr w:type="gramStart"/>
      <w:r w:rsidRPr="00A0172F">
        <w:rPr>
          <w:rFonts w:ascii="Verdana" w:hAnsi="Verdana"/>
          <w:sz w:val="20"/>
          <w:lang w:val="en-GB"/>
        </w:rPr>
        <w:t>e.g.</w:t>
      </w:r>
      <w:proofErr w:type="gramEnd"/>
      <w:r w:rsidRPr="00A0172F">
        <w:rPr>
          <w:rFonts w:ascii="Verdana" w:hAnsi="Verdana"/>
          <w:sz w:val="20"/>
          <w:lang w:val="en-GB"/>
        </w:rPr>
        <w:t xml:space="preserve"> BITREX) is within scope.</w:t>
      </w:r>
    </w:p>
    <w:p w14:paraId="4B368A47"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Frequency, duration &amp; quantity</w:t>
      </w:r>
    </w:p>
    <w:p w14:paraId="0663AAF3"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Adults handle articles to set them in operation.  Scattering, painting.</w:t>
      </w:r>
    </w:p>
    <w:p w14:paraId="38A1E7FF"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Maintenance, test &amp; clean</w:t>
      </w:r>
    </w:p>
    <w:p w14:paraId="364DF28F"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This is not anticipated.</w:t>
      </w:r>
    </w:p>
    <w:p w14:paraId="675F3861" w14:textId="77777777" w:rsidR="00A0172F" w:rsidRPr="00E80265"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Removal &amp; disposal</w:t>
      </w:r>
    </w:p>
    <w:p w14:paraId="4B02D8AC"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Disposal in domestic or trade waste.</w:t>
      </w:r>
    </w:p>
    <w:p w14:paraId="473F2CDB" w14:textId="77777777" w:rsidR="00A0172F" w:rsidRPr="00A0172F" w:rsidRDefault="00A0172F" w:rsidP="00E144C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p>
    <w:p w14:paraId="5DA89663" w14:textId="77777777" w:rsidR="00A0172F" w:rsidRPr="00A0172F" w:rsidRDefault="00A0172F" w:rsidP="00A017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Table: Attractants and repellents not applied directly on human or animal skin</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A0172F" w:rsidRPr="00A0172F" w14:paraId="6817628A" w14:textId="77777777" w:rsidTr="00A0172F">
        <w:trPr>
          <w:trHeight w:val="435"/>
        </w:trPr>
        <w:tc>
          <w:tcPr>
            <w:tcW w:w="3195" w:type="dxa"/>
            <w:shd w:val="clear" w:color="auto" w:fill="0046AD" w:themeFill="background1"/>
          </w:tcPr>
          <w:p w14:paraId="279E4316"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0172F">
              <w:rPr>
                <w:rFonts w:ascii="Verdana" w:hAnsi="Verdana"/>
                <w:b/>
                <w:color w:val="FFC000"/>
                <w:sz w:val="20"/>
                <w:lang w:val="en-GB"/>
              </w:rPr>
              <w:t>Scenario outline</w:t>
            </w:r>
          </w:p>
        </w:tc>
        <w:tc>
          <w:tcPr>
            <w:tcW w:w="304" w:type="dxa"/>
            <w:shd w:val="clear" w:color="auto" w:fill="0046AD" w:themeFill="background1"/>
          </w:tcPr>
          <w:p w14:paraId="7D8064C7"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41A71291"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0172F">
              <w:rPr>
                <w:rFonts w:ascii="Verdana" w:hAnsi="Verdana"/>
                <w:b/>
                <w:color w:val="FFC000"/>
                <w:sz w:val="20"/>
                <w:lang w:val="en-GB"/>
              </w:rPr>
              <w:t>Time %</w:t>
            </w:r>
          </w:p>
        </w:tc>
        <w:tc>
          <w:tcPr>
            <w:tcW w:w="3420" w:type="dxa"/>
            <w:shd w:val="clear" w:color="auto" w:fill="0046AD" w:themeFill="background1"/>
          </w:tcPr>
          <w:p w14:paraId="41800A49"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A0172F">
              <w:rPr>
                <w:rFonts w:ascii="Verdana" w:hAnsi="Verdana"/>
                <w:b/>
                <w:color w:val="FFC000"/>
                <w:sz w:val="20"/>
                <w:lang w:val="en-GB"/>
              </w:rPr>
              <w:t>Exposure route and controls</w:t>
            </w:r>
          </w:p>
        </w:tc>
      </w:tr>
      <w:tr w:rsidR="00A0172F" w:rsidRPr="00A0172F" w14:paraId="11D45D6F" w14:textId="77777777" w:rsidTr="00A0172F">
        <w:trPr>
          <w:cantSplit/>
          <w:trHeight w:val="420"/>
        </w:trPr>
        <w:tc>
          <w:tcPr>
            <w:tcW w:w="8955" w:type="dxa"/>
            <w:gridSpan w:val="4"/>
            <w:shd w:val="clear" w:color="auto" w:fill="D7EFFA" w:themeFill="background2"/>
          </w:tcPr>
          <w:p w14:paraId="642C4809"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Mixing &amp; loading phase</w:t>
            </w:r>
          </w:p>
        </w:tc>
      </w:tr>
      <w:tr w:rsidR="00A0172F" w:rsidRPr="00A0172F" w14:paraId="1F49D7E6" w14:textId="77777777" w:rsidTr="00A0172F">
        <w:trPr>
          <w:trHeight w:val="450"/>
        </w:trPr>
        <w:tc>
          <w:tcPr>
            <w:tcW w:w="3195" w:type="dxa"/>
            <w:shd w:val="clear" w:color="auto" w:fill="FFFFFF"/>
          </w:tcPr>
          <w:p w14:paraId="1B112ED6"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7D3E9477"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4D2996E"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7E550911"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r w:rsidR="00A0172F" w:rsidRPr="00A0172F" w14:paraId="7CB14B42" w14:textId="77777777" w:rsidTr="00A0172F">
        <w:trPr>
          <w:cantSplit/>
          <w:trHeight w:val="450"/>
        </w:trPr>
        <w:tc>
          <w:tcPr>
            <w:tcW w:w="8955" w:type="dxa"/>
            <w:gridSpan w:val="4"/>
            <w:shd w:val="clear" w:color="auto" w:fill="D7EFFA" w:themeFill="background2"/>
          </w:tcPr>
          <w:p w14:paraId="6EEC5CCE"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Application phase</w:t>
            </w:r>
          </w:p>
        </w:tc>
      </w:tr>
      <w:tr w:rsidR="00A0172F" w:rsidRPr="00A0172F" w14:paraId="7E299E05" w14:textId="77777777" w:rsidTr="00A0172F">
        <w:trPr>
          <w:trHeight w:val="450"/>
        </w:trPr>
        <w:tc>
          <w:tcPr>
            <w:tcW w:w="3195" w:type="dxa"/>
            <w:shd w:val="clear" w:color="auto" w:fill="FFFFFF"/>
          </w:tcPr>
          <w:p w14:paraId="38A13011"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Paint</w:t>
            </w:r>
          </w:p>
          <w:p w14:paraId="1ABDD737"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Vaporiser</w:t>
            </w:r>
          </w:p>
          <w:p w14:paraId="7FF6270D"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Granule scattering</w:t>
            </w:r>
          </w:p>
        </w:tc>
        <w:tc>
          <w:tcPr>
            <w:tcW w:w="304" w:type="dxa"/>
            <w:shd w:val="clear" w:color="auto" w:fill="FFFFFF"/>
          </w:tcPr>
          <w:p w14:paraId="21452844"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75268CFF"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2FBF9BC"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 xml:space="preserve">Inhaled, </w:t>
            </w:r>
            <w:proofErr w:type="gramStart"/>
            <w:r w:rsidRPr="00A0172F">
              <w:rPr>
                <w:rFonts w:ascii="Verdana" w:hAnsi="Verdana"/>
                <w:sz w:val="20"/>
                <w:lang w:val="en-GB"/>
              </w:rPr>
              <w:t>hand</w:t>
            </w:r>
            <w:proofErr w:type="gramEnd"/>
            <w:r w:rsidRPr="00A0172F">
              <w:rPr>
                <w:rFonts w:ascii="Verdana" w:hAnsi="Verdana"/>
                <w:sz w:val="20"/>
                <w:lang w:val="en-GB"/>
              </w:rPr>
              <w:t xml:space="preserve"> </w:t>
            </w:r>
          </w:p>
          <w:p w14:paraId="77A89F19"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Inhaled</w:t>
            </w:r>
          </w:p>
          <w:p w14:paraId="1AEC8150" w14:textId="77777777" w:rsidR="00A0172F" w:rsidRPr="00A0172F" w:rsidRDefault="00A0172F"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A0172F">
              <w:rPr>
                <w:rFonts w:ascii="Verdana" w:hAnsi="Verdana"/>
                <w:sz w:val="20"/>
                <w:lang w:val="en-GB"/>
              </w:rPr>
              <w:t xml:space="preserve">Hand </w:t>
            </w:r>
          </w:p>
        </w:tc>
      </w:tr>
      <w:tr w:rsidR="00A0172F" w:rsidRPr="00A0172F" w14:paraId="226C9053" w14:textId="77777777" w:rsidTr="00A0172F">
        <w:trPr>
          <w:cantSplit/>
          <w:trHeight w:val="450"/>
        </w:trPr>
        <w:tc>
          <w:tcPr>
            <w:tcW w:w="8955" w:type="dxa"/>
            <w:gridSpan w:val="4"/>
            <w:shd w:val="clear" w:color="auto" w:fill="D7EFFA" w:themeFill="background2"/>
          </w:tcPr>
          <w:p w14:paraId="1DA01C5B"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A0172F">
              <w:rPr>
                <w:rFonts w:ascii="Verdana" w:hAnsi="Verdana"/>
                <w:b/>
                <w:sz w:val="20"/>
                <w:lang w:val="en-GB"/>
              </w:rPr>
              <w:t>Post-application phase (includes disposal)</w:t>
            </w:r>
          </w:p>
        </w:tc>
      </w:tr>
      <w:tr w:rsidR="00A0172F" w:rsidRPr="00A0172F" w14:paraId="774B809E" w14:textId="77777777" w:rsidTr="00A0172F">
        <w:trPr>
          <w:trHeight w:val="495"/>
        </w:trPr>
        <w:tc>
          <w:tcPr>
            <w:tcW w:w="3195" w:type="dxa"/>
            <w:shd w:val="clear" w:color="auto" w:fill="FFFFFF"/>
          </w:tcPr>
          <w:p w14:paraId="39E97BA5"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304" w:type="dxa"/>
            <w:shd w:val="clear" w:color="auto" w:fill="FFFFFF"/>
          </w:tcPr>
          <w:p w14:paraId="4D394B52"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2A0B7596"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14AACB72" w14:textId="77777777" w:rsidR="00A0172F" w:rsidRPr="00A0172F" w:rsidRDefault="00A0172F"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r>
    </w:tbl>
    <w:p w14:paraId="2692340C" w14:textId="77777777" w:rsidR="00A0172F" w:rsidRDefault="00A0172F" w:rsidP="00A0172F"/>
    <w:p w14:paraId="51E37392" w14:textId="77777777" w:rsidR="00A0172F" w:rsidRDefault="00A0172F">
      <w:pPr>
        <w:widowControl/>
      </w:pPr>
      <w:r>
        <w:br w:type="page"/>
      </w:r>
    </w:p>
    <w:p w14:paraId="1DD57F42" w14:textId="77777777" w:rsidR="00A0172F" w:rsidRDefault="00A0172F" w:rsidP="002579A2">
      <w:pPr>
        <w:pStyle w:val="Heading4"/>
      </w:pPr>
      <w:r>
        <w:lastRenderedPageBreak/>
        <w:t>Product Type 20</w:t>
      </w:r>
      <w:r>
        <w:tab/>
      </w:r>
      <w:r w:rsidRPr="00A0172F">
        <w:t>Control of other vertebrates</w:t>
      </w:r>
    </w:p>
    <w:p w14:paraId="227FCAF0"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Much of this statement repeats that for Type 14.  Products will include those for use in emergencies </w:t>
      </w:r>
      <w:proofErr w:type="gramStart"/>
      <w:r w:rsidRPr="00BB62A1">
        <w:rPr>
          <w:rFonts w:ascii="Verdana" w:hAnsi="Verdana"/>
          <w:sz w:val="20"/>
          <w:lang w:val="en-GB"/>
        </w:rPr>
        <w:t>e.g.</w:t>
      </w:r>
      <w:proofErr w:type="gramEnd"/>
      <w:r w:rsidRPr="00BB62A1">
        <w:rPr>
          <w:rFonts w:ascii="Verdana" w:hAnsi="Verdana"/>
          <w:sz w:val="20"/>
          <w:lang w:val="en-GB"/>
        </w:rPr>
        <w:t xml:space="preserve"> rabies outbreak.  The scope excludes rodents and birds.  Typical target species are burrowing animals, squirrels and other creatures classed as vermin.</w:t>
      </w:r>
    </w:p>
    <w:tbl>
      <w:tblPr>
        <w:tblStyle w:val="TableGrid"/>
        <w:tblW w:w="0" w:type="auto"/>
        <w:tblLook w:val="04A0" w:firstRow="1" w:lastRow="0" w:firstColumn="1" w:lastColumn="0" w:noHBand="0" w:noVBand="1"/>
      </w:tblPr>
      <w:tblGrid>
        <w:gridCol w:w="8607"/>
      </w:tblGrid>
      <w:tr w:rsidR="00A9708C" w14:paraId="3F876C7A" w14:textId="77777777" w:rsidTr="00A9708C">
        <w:tc>
          <w:tcPr>
            <w:tcW w:w="8833" w:type="dxa"/>
            <w:shd w:val="clear" w:color="auto" w:fill="DDDDDD" w:themeFill="accent3" w:themeFillTint="33"/>
          </w:tcPr>
          <w:p w14:paraId="1B99295D" w14:textId="77777777" w:rsidR="00A9708C" w:rsidRPr="00A9708C" w:rsidRDefault="00A9708C"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p w14:paraId="5DD495E5" w14:textId="77777777" w:rsidR="00A9708C" w:rsidRDefault="00A9708C"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A9708C">
              <w:rPr>
                <w:rFonts w:ascii="Verdana" w:hAnsi="Verdana"/>
                <w:b/>
                <w:sz w:val="20"/>
                <w:lang w:val="en-GB"/>
              </w:rPr>
              <w:t>Additional Information</w:t>
            </w:r>
          </w:p>
        </w:tc>
      </w:tr>
    </w:tbl>
    <w:p w14:paraId="49594894"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User</w:t>
      </w:r>
    </w:p>
    <w:p w14:paraId="014241D1"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Professional pest controllers (private companies and local authorities</w:t>
      </w:r>
      <w:r w:rsidR="00234B2C">
        <w:rPr>
          <w:rFonts w:ascii="Verdana" w:hAnsi="Verdana"/>
          <w:sz w:val="20"/>
          <w:lang w:val="en-GB"/>
        </w:rPr>
        <w:t>)</w:t>
      </w:r>
    </w:p>
    <w:p w14:paraId="65E39F8D"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Plant &amp; equipment</w:t>
      </w:r>
    </w:p>
    <w:p w14:paraId="686CE001"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Mechanical equipment used by professionals is limited to pellet dispensers.</w:t>
      </w:r>
    </w:p>
    <w:p w14:paraId="33DA6E5D"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Products</w:t>
      </w:r>
    </w:p>
    <w:p w14:paraId="5DC8C41E"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Phosphides are marketed as gassing products and toxic pellets in water-resident packages. Cyanide is available as an encapsulated powder.  Other products reported include pyrotechnic fumigants and strychnine (treating worms for mole bait).</w:t>
      </w:r>
    </w:p>
    <w:p w14:paraId="7A18A709"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Delivery</w:t>
      </w:r>
    </w:p>
    <w:p w14:paraId="1ECCF2F1"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There is no reliable information available.  Pellets of phosphide bait are supplied in moisture resistant tubes or canisters.</w:t>
      </w:r>
    </w:p>
    <w:p w14:paraId="3790C5F8"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Process &amp; operations</w:t>
      </w:r>
    </w:p>
    <w:p w14:paraId="48077A55"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Professional users place bait by pellet dispenser.  Outdoor treatments are seasonal.  Products relying on body heat loss are of most use in the winter.  In general, the highest usage is in the </w:t>
      </w:r>
      <w:proofErr w:type="gramStart"/>
      <w:r w:rsidRPr="00BB62A1">
        <w:rPr>
          <w:rFonts w:ascii="Verdana" w:hAnsi="Verdana"/>
          <w:sz w:val="20"/>
          <w:lang w:val="en-GB"/>
        </w:rPr>
        <w:t>autumn</w:t>
      </w:r>
      <w:proofErr w:type="gramEnd"/>
    </w:p>
    <w:p w14:paraId="61ECF468"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Mixing is restricted to self-preparation of bait using concentrate.  Bait mixing gives the highest potential for exposure, and professionals may undertake mixing on a small or medium scale using mechanical mixers.  Pellet dispensers require a reservoir to be filled with </w:t>
      </w:r>
      <w:proofErr w:type="gramStart"/>
      <w:r w:rsidRPr="00BB62A1">
        <w:rPr>
          <w:rFonts w:ascii="Verdana" w:hAnsi="Verdana"/>
          <w:sz w:val="20"/>
          <w:lang w:val="en-GB"/>
        </w:rPr>
        <w:t>pesticide</w:t>
      </w:r>
      <w:proofErr w:type="gramEnd"/>
    </w:p>
    <w:p w14:paraId="5A691857"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Application is placing bait in, burrows, etc.  Poison gas generators should be used &gt;10 metres away from inhabited buildings and burrow entrances are blocked post-application.  Cyanide powders are blown into rabbit warrens.</w:t>
      </w:r>
    </w:p>
    <w:p w14:paraId="0CD7A44A"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Post-application tasks include the collection of uneaten baits, and dead animals, to minimise the risks to non-target animals.</w:t>
      </w:r>
    </w:p>
    <w:p w14:paraId="47C666D3"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Frequency, duration &amp; quantity</w:t>
      </w:r>
    </w:p>
    <w:p w14:paraId="2163927B"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Workers are peripatetic and much time is spent travelling to treatment sites and surveying.  It is expected that rodenticide use is </w:t>
      </w:r>
      <w:proofErr w:type="gramStart"/>
      <w:r w:rsidRPr="00BB62A1">
        <w:rPr>
          <w:rFonts w:ascii="Verdana" w:hAnsi="Verdana"/>
          <w:sz w:val="20"/>
          <w:lang w:val="en-GB"/>
        </w:rPr>
        <w:t>daily</w:t>
      </w:r>
      <w:proofErr w:type="gramEnd"/>
    </w:p>
    <w:p w14:paraId="03F74CC2"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A Danish review (2001) proposed the following:</w:t>
      </w:r>
    </w:p>
    <w:p w14:paraId="41485A4F"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w:t>
      </w:r>
      <w:r w:rsidRPr="00BB62A1">
        <w:rPr>
          <w:rFonts w:ascii="Verdana" w:hAnsi="Verdana"/>
          <w:sz w:val="20"/>
          <w:lang w:val="en-GB"/>
        </w:rPr>
        <w:tab/>
        <w:t>sites treated once per week, visiting 8 sites per day (6 to inspect, 2 to treat)</w:t>
      </w:r>
      <w:r w:rsidRPr="00BB62A1">
        <w:rPr>
          <w:rFonts w:ascii="Verdana" w:hAnsi="Verdana"/>
          <w:sz w:val="20"/>
          <w:lang w:val="en-GB"/>
        </w:rPr>
        <w:br/>
        <w:t>-</w:t>
      </w:r>
      <w:r w:rsidRPr="00BB62A1">
        <w:rPr>
          <w:rFonts w:ascii="Verdana" w:hAnsi="Verdana"/>
          <w:sz w:val="20"/>
          <w:lang w:val="en-GB"/>
        </w:rPr>
        <w:tab/>
        <w:t>private gardens - 30 minute job</w:t>
      </w:r>
      <w:r w:rsidRPr="00BB62A1">
        <w:rPr>
          <w:rFonts w:ascii="Verdana" w:hAnsi="Verdana"/>
          <w:sz w:val="20"/>
          <w:lang w:val="en-GB"/>
        </w:rPr>
        <w:br/>
        <w:t>-</w:t>
      </w:r>
      <w:r w:rsidRPr="00BB62A1">
        <w:rPr>
          <w:rFonts w:ascii="Verdana" w:hAnsi="Verdana"/>
          <w:sz w:val="20"/>
          <w:lang w:val="en-GB"/>
        </w:rPr>
        <w:tab/>
        <w:t>heavy infestation - 8-hour job</w:t>
      </w:r>
      <w:r w:rsidRPr="00BB62A1">
        <w:rPr>
          <w:rFonts w:ascii="Verdana" w:hAnsi="Verdana"/>
          <w:sz w:val="20"/>
          <w:lang w:val="en-GB"/>
        </w:rPr>
        <w:br/>
        <w:t>-</w:t>
      </w:r>
      <w:r w:rsidRPr="00BB62A1">
        <w:rPr>
          <w:rFonts w:ascii="Verdana" w:hAnsi="Verdana"/>
          <w:sz w:val="20"/>
          <w:lang w:val="en-GB"/>
        </w:rPr>
        <w:tab/>
        <w:t>loose grain placement - 5 minutes, 6 per site</w:t>
      </w:r>
      <w:r w:rsidRPr="00BB62A1">
        <w:rPr>
          <w:rFonts w:ascii="Verdana" w:hAnsi="Verdana"/>
          <w:sz w:val="20"/>
          <w:lang w:val="en-GB"/>
        </w:rPr>
        <w:br/>
        <w:t>-</w:t>
      </w:r>
      <w:r w:rsidRPr="00BB62A1">
        <w:rPr>
          <w:rFonts w:ascii="Verdana" w:hAnsi="Verdana"/>
          <w:sz w:val="20"/>
          <w:lang w:val="en-GB"/>
        </w:rPr>
        <w:tab/>
        <w:t>pellet placing - 8 to 16 per site, over 30 minutes - 8 hours (1600 pellets) for large sites</w:t>
      </w:r>
      <w:r w:rsidRPr="00BB62A1">
        <w:rPr>
          <w:rFonts w:ascii="Verdana" w:hAnsi="Verdana"/>
          <w:sz w:val="20"/>
          <w:lang w:val="en-GB"/>
        </w:rPr>
        <w:br/>
        <w:t>-</w:t>
      </w:r>
      <w:r w:rsidRPr="00BB62A1">
        <w:rPr>
          <w:rFonts w:ascii="Verdana" w:hAnsi="Verdana"/>
          <w:sz w:val="20"/>
          <w:lang w:val="en-GB"/>
        </w:rPr>
        <w:tab/>
        <w:t>bait mixing and application - 5 minutes (apple pieces), 2 applications per site</w:t>
      </w:r>
      <w:r w:rsidRPr="00BB62A1">
        <w:rPr>
          <w:rFonts w:ascii="Verdana" w:hAnsi="Verdana"/>
          <w:sz w:val="20"/>
          <w:lang w:val="en-GB"/>
        </w:rPr>
        <w:br/>
        <w:t>-</w:t>
      </w:r>
      <w:r w:rsidRPr="00BB62A1">
        <w:rPr>
          <w:rFonts w:ascii="Verdana" w:hAnsi="Verdana"/>
          <w:sz w:val="20"/>
          <w:lang w:val="en-GB"/>
        </w:rPr>
        <w:tab/>
        <w:t xml:space="preserve">phosphide 0.6 g pellets (56% </w:t>
      </w:r>
      <w:proofErr w:type="spellStart"/>
      <w:r w:rsidRPr="00BB62A1">
        <w:rPr>
          <w:rFonts w:ascii="Verdana" w:hAnsi="Verdana"/>
          <w:sz w:val="20"/>
          <w:lang w:val="en-GB"/>
        </w:rPr>
        <w:t>AlP</w:t>
      </w:r>
      <w:proofErr w:type="spellEnd"/>
      <w:r w:rsidRPr="00BB62A1">
        <w:rPr>
          <w:rFonts w:ascii="Verdana" w:hAnsi="Verdana"/>
          <w:sz w:val="20"/>
          <w:lang w:val="en-GB"/>
        </w:rPr>
        <w:t>) - 2 to3 per burrow, 2 burrows per site</w:t>
      </w:r>
      <w:r w:rsidRPr="00BB62A1">
        <w:rPr>
          <w:rFonts w:ascii="Verdana" w:hAnsi="Verdana"/>
          <w:sz w:val="20"/>
          <w:lang w:val="en-GB"/>
        </w:rPr>
        <w:br/>
        <w:t>-</w:t>
      </w:r>
      <w:r w:rsidRPr="00BB62A1">
        <w:rPr>
          <w:rFonts w:ascii="Verdana" w:hAnsi="Verdana"/>
          <w:sz w:val="20"/>
          <w:lang w:val="en-GB"/>
        </w:rPr>
        <w:tab/>
        <w:t>powders - 10 minutes per application, 2 burrows per site.</w:t>
      </w:r>
    </w:p>
    <w:p w14:paraId="0FBD6C82"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lastRenderedPageBreak/>
        <w:t>This includes rodenticide applications.</w:t>
      </w:r>
    </w:p>
    <w:p w14:paraId="70F8689A"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Maintenance, test &amp; clean</w:t>
      </w:r>
    </w:p>
    <w:p w14:paraId="04D1D0B0"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Cleaning of mechanical applicators (with water) takes place outdoors.  A Danish review proposed 1 job per day, 5 minutes.</w:t>
      </w:r>
    </w:p>
    <w:p w14:paraId="003FA36B"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Removal &amp; disposal</w:t>
      </w:r>
    </w:p>
    <w:p w14:paraId="246CEB2F"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Collection of uneaten bait, empty </w:t>
      </w:r>
      <w:proofErr w:type="gramStart"/>
      <w:r w:rsidRPr="00BB62A1">
        <w:rPr>
          <w:rFonts w:ascii="Verdana" w:hAnsi="Verdana"/>
          <w:sz w:val="20"/>
          <w:lang w:val="en-GB"/>
        </w:rPr>
        <w:t>packages</w:t>
      </w:r>
      <w:proofErr w:type="gramEnd"/>
      <w:r w:rsidRPr="00BB62A1">
        <w:rPr>
          <w:rFonts w:ascii="Verdana" w:hAnsi="Verdana"/>
          <w:sz w:val="20"/>
          <w:lang w:val="en-GB"/>
        </w:rPr>
        <w:t xml:space="preserve"> and dead animals, disposed as controlled waste.</w:t>
      </w:r>
    </w:p>
    <w:p w14:paraId="01871D1B" w14:textId="77777777" w:rsidR="00BB62A1" w:rsidRPr="00E80265"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Controls</w:t>
      </w:r>
    </w:p>
    <w:p w14:paraId="37744B0F" w14:textId="77777777" w:rsidR="00BB62A1" w:rsidRPr="00BB62A1" w:rsidRDefault="00BB62A1"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Professionals normally wear a work uniform or coveralls, and protective gloves.</w:t>
      </w:r>
    </w:p>
    <w:p w14:paraId="03704569" w14:textId="77777777" w:rsidR="009F5341" w:rsidRDefault="009F5341" w:rsidP="009F5341">
      <w:pPr>
        <w:widowControl/>
        <w:rPr>
          <w:b/>
        </w:rPr>
      </w:pPr>
    </w:p>
    <w:p w14:paraId="05238C9D" w14:textId="77777777" w:rsidR="00BB62A1" w:rsidRPr="009F5341" w:rsidRDefault="00BB62A1" w:rsidP="009F5341">
      <w:pPr>
        <w:widowControl/>
        <w:rPr>
          <w:b/>
          <w:lang w:eastAsia="en-US"/>
        </w:rPr>
      </w:pPr>
      <w:r w:rsidRPr="00BB62A1">
        <w:rPr>
          <w:b/>
        </w:rPr>
        <w:t>Table: Control of other vertebrates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600"/>
      </w:tblGrid>
      <w:tr w:rsidR="00BB62A1" w:rsidRPr="00BB62A1" w14:paraId="3CAA9D3C" w14:textId="77777777" w:rsidTr="00BB62A1">
        <w:trPr>
          <w:trHeight w:val="435"/>
        </w:trPr>
        <w:tc>
          <w:tcPr>
            <w:tcW w:w="3195" w:type="dxa"/>
            <w:shd w:val="clear" w:color="auto" w:fill="0046AD" w:themeFill="background1"/>
          </w:tcPr>
          <w:p w14:paraId="3FD610BE"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BB62A1">
              <w:rPr>
                <w:rFonts w:ascii="Verdana" w:hAnsi="Verdana"/>
                <w:b/>
                <w:color w:val="FFC000"/>
                <w:sz w:val="20"/>
                <w:lang w:val="en-GB"/>
              </w:rPr>
              <w:t>Scenario outline</w:t>
            </w:r>
          </w:p>
        </w:tc>
        <w:tc>
          <w:tcPr>
            <w:tcW w:w="304" w:type="dxa"/>
            <w:shd w:val="clear" w:color="auto" w:fill="0046AD" w:themeFill="background1"/>
          </w:tcPr>
          <w:p w14:paraId="124D1B39"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331A1726"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BB62A1">
              <w:rPr>
                <w:rFonts w:ascii="Verdana" w:hAnsi="Verdana"/>
                <w:b/>
                <w:color w:val="FFC000"/>
                <w:sz w:val="20"/>
                <w:lang w:val="en-GB"/>
              </w:rPr>
              <w:t>Time %</w:t>
            </w:r>
          </w:p>
        </w:tc>
        <w:tc>
          <w:tcPr>
            <w:tcW w:w="3600" w:type="dxa"/>
            <w:shd w:val="clear" w:color="auto" w:fill="0046AD" w:themeFill="background1"/>
          </w:tcPr>
          <w:p w14:paraId="0AF6E48D"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BB62A1">
              <w:rPr>
                <w:rFonts w:ascii="Verdana" w:hAnsi="Verdana"/>
                <w:b/>
                <w:color w:val="FFC000"/>
                <w:sz w:val="20"/>
                <w:lang w:val="en-GB"/>
              </w:rPr>
              <w:t>Exposure route and controls</w:t>
            </w:r>
          </w:p>
        </w:tc>
      </w:tr>
      <w:tr w:rsidR="00BB62A1" w:rsidRPr="00BB62A1" w14:paraId="6AD6DF25" w14:textId="77777777" w:rsidTr="00BB62A1">
        <w:trPr>
          <w:cantSplit/>
          <w:trHeight w:val="420"/>
        </w:trPr>
        <w:tc>
          <w:tcPr>
            <w:tcW w:w="9135" w:type="dxa"/>
            <w:gridSpan w:val="4"/>
            <w:shd w:val="clear" w:color="auto" w:fill="D7EFFA" w:themeFill="background2"/>
          </w:tcPr>
          <w:p w14:paraId="785EE07C"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B62A1">
              <w:rPr>
                <w:rFonts w:ascii="Verdana" w:hAnsi="Verdana"/>
                <w:b/>
                <w:sz w:val="20"/>
                <w:lang w:val="en-GB"/>
              </w:rPr>
              <w:t>Mixing &amp; loading phase</w:t>
            </w:r>
          </w:p>
        </w:tc>
      </w:tr>
      <w:tr w:rsidR="00BB62A1" w:rsidRPr="00BB62A1" w14:paraId="1C970A40" w14:textId="77777777" w:rsidTr="00BB62A1">
        <w:trPr>
          <w:trHeight w:val="450"/>
        </w:trPr>
        <w:tc>
          <w:tcPr>
            <w:tcW w:w="3195" w:type="dxa"/>
            <w:shd w:val="clear" w:color="auto" w:fill="FFFFFF"/>
          </w:tcPr>
          <w:p w14:paraId="503B7013"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Mix concentrate bait</w:t>
            </w:r>
            <w:r w:rsidRPr="00BB62A1">
              <w:rPr>
                <w:rFonts w:ascii="Verdana" w:hAnsi="Verdana"/>
                <w:sz w:val="20"/>
                <w:lang w:val="en-GB"/>
              </w:rPr>
              <w:br/>
            </w:r>
          </w:p>
          <w:p w14:paraId="13475675"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Load pellet applicator</w:t>
            </w:r>
          </w:p>
        </w:tc>
        <w:tc>
          <w:tcPr>
            <w:tcW w:w="304" w:type="dxa"/>
            <w:shd w:val="clear" w:color="auto" w:fill="FFFFFF"/>
          </w:tcPr>
          <w:p w14:paraId="32CC79E8"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96D83FC"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600" w:type="dxa"/>
            <w:shd w:val="clear" w:color="auto" w:fill="FFFFFF"/>
          </w:tcPr>
          <w:p w14:paraId="296D380F"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Hands - </w:t>
            </w:r>
            <w:r w:rsidR="00F1515C">
              <w:rPr>
                <w:rFonts w:ascii="Verdana" w:hAnsi="Verdana"/>
                <w:sz w:val="20"/>
                <w:lang w:val="en-GB"/>
              </w:rPr>
              <w:t>Inhalation</w:t>
            </w:r>
          </w:p>
          <w:p w14:paraId="5E0C654C" w14:textId="77777777" w:rsidR="00BB62A1" w:rsidRPr="00BB62A1" w:rsidRDefault="00BB62A1"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Hands.  Outdoors.</w:t>
            </w:r>
          </w:p>
        </w:tc>
      </w:tr>
      <w:tr w:rsidR="00BB62A1" w:rsidRPr="00BB62A1" w14:paraId="2D39219B" w14:textId="77777777" w:rsidTr="00BB62A1">
        <w:trPr>
          <w:cantSplit/>
          <w:trHeight w:val="450"/>
        </w:trPr>
        <w:tc>
          <w:tcPr>
            <w:tcW w:w="9135" w:type="dxa"/>
            <w:gridSpan w:val="4"/>
            <w:shd w:val="clear" w:color="auto" w:fill="D7EFFA" w:themeFill="background2"/>
          </w:tcPr>
          <w:p w14:paraId="6970F378"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B62A1">
              <w:rPr>
                <w:rFonts w:ascii="Verdana" w:hAnsi="Verdana"/>
                <w:b/>
                <w:sz w:val="20"/>
                <w:lang w:val="en-GB"/>
              </w:rPr>
              <w:t>Application phase</w:t>
            </w:r>
          </w:p>
        </w:tc>
      </w:tr>
      <w:tr w:rsidR="00BB62A1" w:rsidRPr="00BB62A1" w14:paraId="035DAA32" w14:textId="77777777" w:rsidTr="00BB62A1">
        <w:trPr>
          <w:trHeight w:val="450"/>
        </w:trPr>
        <w:tc>
          <w:tcPr>
            <w:tcW w:w="3195" w:type="dxa"/>
            <w:shd w:val="clear" w:color="auto" w:fill="FFFFFF"/>
          </w:tcPr>
          <w:p w14:paraId="03CAF714"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Place bait</w:t>
            </w:r>
          </w:p>
          <w:p w14:paraId="1C755D7C"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Place gassing product (powder, pellet)</w:t>
            </w:r>
          </w:p>
          <w:p w14:paraId="5D901FC2"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Blow gassing product</w:t>
            </w:r>
            <w:r w:rsidRPr="00BB62A1">
              <w:rPr>
                <w:rFonts w:ascii="Verdana" w:hAnsi="Verdana"/>
                <w:sz w:val="20"/>
                <w:lang w:val="en-GB"/>
              </w:rPr>
              <w:br/>
            </w:r>
          </w:p>
          <w:p w14:paraId="7D1F3AC7"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Place bait station</w:t>
            </w:r>
          </w:p>
        </w:tc>
        <w:tc>
          <w:tcPr>
            <w:tcW w:w="304" w:type="dxa"/>
            <w:shd w:val="clear" w:color="auto" w:fill="FFFFFF"/>
          </w:tcPr>
          <w:p w14:paraId="321ED450"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63C3C9D1"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600" w:type="dxa"/>
            <w:shd w:val="clear" w:color="auto" w:fill="FFFFFF"/>
          </w:tcPr>
          <w:p w14:paraId="69223F13"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Hands </w:t>
            </w:r>
          </w:p>
          <w:p w14:paraId="61DAA82C"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Hands, </w:t>
            </w:r>
            <w:proofErr w:type="gramStart"/>
            <w:r w:rsidRPr="00BB62A1">
              <w:rPr>
                <w:rFonts w:ascii="Verdana" w:hAnsi="Verdana"/>
                <w:sz w:val="20"/>
                <w:lang w:val="en-GB"/>
              </w:rPr>
              <w:t>inhaled</w:t>
            </w:r>
            <w:proofErr w:type="gramEnd"/>
            <w:r w:rsidRPr="00BB62A1">
              <w:rPr>
                <w:rFonts w:ascii="Verdana" w:hAnsi="Verdana"/>
                <w:sz w:val="20"/>
                <w:lang w:val="en-GB"/>
              </w:rPr>
              <w:t xml:space="preserve"> </w:t>
            </w:r>
          </w:p>
          <w:p w14:paraId="1C728BE2"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Dermal, inhaled </w:t>
            </w:r>
            <w:r w:rsidR="00F1515C">
              <w:rPr>
                <w:rFonts w:ascii="Verdana" w:hAnsi="Verdana"/>
                <w:sz w:val="20"/>
                <w:lang w:val="en-GB"/>
              </w:rPr>
              <w:t>Inhalation</w:t>
            </w:r>
          </w:p>
          <w:p w14:paraId="716D2627"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None</w:t>
            </w:r>
          </w:p>
        </w:tc>
      </w:tr>
      <w:tr w:rsidR="00BB62A1" w:rsidRPr="00BB62A1" w14:paraId="121E28A2" w14:textId="77777777" w:rsidTr="00BB62A1">
        <w:trPr>
          <w:cantSplit/>
          <w:trHeight w:val="450"/>
        </w:trPr>
        <w:tc>
          <w:tcPr>
            <w:tcW w:w="9135" w:type="dxa"/>
            <w:gridSpan w:val="4"/>
            <w:shd w:val="clear" w:color="auto" w:fill="D7EFFA" w:themeFill="background2"/>
          </w:tcPr>
          <w:p w14:paraId="3B56F5BD"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B62A1">
              <w:rPr>
                <w:rFonts w:ascii="Verdana" w:hAnsi="Verdana"/>
                <w:b/>
                <w:sz w:val="20"/>
                <w:lang w:val="en-GB"/>
              </w:rPr>
              <w:t>Post-application phase (includes disposal)</w:t>
            </w:r>
          </w:p>
        </w:tc>
      </w:tr>
      <w:tr w:rsidR="00BB62A1" w:rsidRPr="00BB62A1" w14:paraId="340654B0" w14:textId="77777777" w:rsidTr="00BB62A1">
        <w:trPr>
          <w:trHeight w:val="495"/>
        </w:trPr>
        <w:tc>
          <w:tcPr>
            <w:tcW w:w="3195" w:type="dxa"/>
            <w:shd w:val="clear" w:color="auto" w:fill="FFFFFF"/>
          </w:tcPr>
          <w:p w14:paraId="2A098194"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Clean applicator</w:t>
            </w:r>
            <w:r w:rsidRPr="00BB62A1">
              <w:rPr>
                <w:rFonts w:ascii="Verdana" w:hAnsi="Verdana"/>
                <w:sz w:val="20"/>
                <w:lang w:val="en-GB"/>
              </w:rPr>
              <w:br/>
            </w:r>
          </w:p>
          <w:p w14:paraId="49BCE37B"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Collect uneaten bait / dead animal</w:t>
            </w:r>
          </w:p>
        </w:tc>
        <w:tc>
          <w:tcPr>
            <w:tcW w:w="304" w:type="dxa"/>
            <w:shd w:val="clear" w:color="auto" w:fill="FFFFFF"/>
          </w:tcPr>
          <w:p w14:paraId="6E6FC1EB"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06F4536"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600" w:type="dxa"/>
            <w:shd w:val="clear" w:color="auto" w:fill="FFFFFF"/>
          </w:tcPr>
          <w:p w14:paraId="57BF17BC" w14:textId="77777777" w:rsidR="00BB62A1" w:rsidRPr="00BB62A1" w:rsidRDefault="00BB62A1"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B62A1">
              <w:rPr>
                <w:rFonts w:ascii="Verdana" w:hAnsi="Verdana"/>
                <w:sz w:val="20"/>
                <w:lang w:val="en-GB"/>
              </w:rPr>
              <w:t xml:space="preserve">Dermal, </w:t>
            </w:r>
            <w:proofErr w:type="gramStart"/>
            <w:r w:rsidRPr="00BB62A1">
              <w:rPr>
                <w:rFonts w:ascii="Verdana" w:hAnsi="Verdana"/>
                <w:sz w:val="20"/>
                <w:lang w:val="en-GB"/>
              </w:rPr>
              <w:t>inhaled</w:t>
            </w:r>
            <w:proofErr w:type="gramEnd"/>
            <w:r w:rsidRPr="00BB62A1">
              <w:rPr>
                <w:rFonts w:ascii="Verdana" w:hAnsi="Verdana"/>
                <w:sz w:val="20"/>
                <w:lang w:val="en-GB"/>
              </w:rPr>
              <w:t xml:space="preserve"> </w:t>
            </w:r>
          </w:p>
          <w:p w14:paraId="58FE6F72" w14:textId="77777777" w:rsidR="00BB62A1" w:rsidRPr="00BB62A1" w:rsidRDefault="00BB62A1"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gramStart"/>
            <w:r w:rsidRPr="00BB62A1">
              <w:rPr>
                <w:rFonts w:ascii="Verdana" w:hAnsi="Verdana"/>
                <w:sz w:val="20"/>
                <w:lang w:val="en-GB"/>
              </w:rPr>
              <w:t xml:space="preserve">Dermal </w:t>
            </w:r>
            <w:r w:rsidR="00F1515C">
              <w:rPr>
                <w:rFonts w:ascii="Verdana" w:hAnsi="Verdana"/>
                <w:sz w:val="20"/>
                <w:lang w:val="en-GB"/>
              </w:rPr>
              <w:t>,</w:t>
            </w:r>
            <w:proofErr w:type="gramEnd"/>
            <w:r w:rsidR="00F1515C">
              <w:rPr>
                <w:rFonts w:ascii="Verdana" w:hAnsi="Verdana"/>
                <w:sz w:val="20"/>
                <w:lang w:val="en-GB"/>
              </w:rPr>
              <w:t xml:space="preserve"> Inhalation</w:t>
            </w:r>
            <w:r w:rsidRPr="00BB62A1">
              <w:rPr>
                <w:rFonts w:ascii="Verdana" w:hAnsi="Verdana"/>
                <w:sz w:val="20"/>
                <w:lang w:val="en-GB"/>
              </w:rPr>
              <w:t xml:space="preserve">  </w:t>
            </w:r>
          </w:p>
        </w:tc>
      </w:tr>
    </w:tbl>
    <w:p w14:paraId="71EBA978" w14:textId="77777777" w:rsidR="00BB62A1" w:rsidRDefault="00BB62A1" w:rsidP="00A0172F"/>
    <w:p w14:paraId="78D15002" w14:textId="77777777" w:rsidR="00BB62A1" w:rsidRPr="006F53EB" w:rsidRDefault="00BB62A1" w:rsidP="00BB62A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20 and is made available here for use if for any application of product type 20 the values/conditions mentioned above are not available or applicable. </w:t>
      </w:r>
    </w:p>
    <w:p w14:paraId="10F760D4" w14:textId="77777777" w:rsidR="00DD07E7" w:rsidRDefault="00BB62A1" w:rsidP="002579A2">
      <w:pPr>
        <w:pStyle w:val="Heading4"/>
      </w:pPr>
      <w:r w:rsidRPr="00BB62A1">
        <w:object w:dxaOrig="1531" w:dyaOrig="990" w14:anchorId="60B43E7F">
          <v:shape id="_x0000_i1043" type="#_x0000_t75" style="width:75.75pt;height:49.5pt" o:ole="">
            <v:imagedata r:id="rId20" o:title=""/>
          </v:shape>
          <o:OLEObject Type="Embed" ProgID="Excel.Sheet.12" ShapeID="_x0000_i1043" DrawAspect="Icon" ObjectID="_1778595253" r:id="rId39"/>
        </w:object>
      </w:r>
      <w:r w:rsidR="00DD07E7">
        <w:br w:type="page"/>
      </w:r>
      <w:r w:rsidR="00DD07E7">
        <w:lastRenderedPageBreak/>
        <w:t>Product Type 21</w:t>
      </w:r>
      <w:r w:rsidR="00DD07E7">
        <w:tab/>
      </w:r>
      <w:r w:rsidR="00DD07E7" w:rsidRPr="00DD07E7">
        <w:t>Antifouling products</w:t>
      </w:r>
    </w:p>
    <w:p w14:paraId="7D4A617B" w14:textId="77777777" w:rsidR="00DD07E7" w:rsidRDefault="00DD07E7" w:rsidP="009F5341">
      <w:pPr>
        <w:widowControl/>
      </w:pPr>
    </w:p>
    <w:p w14:paraId="298A9BEE"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This statement concerns application to vessels and to nets used in aquaculture.  There is no information on application of antifouling products to permanently immersed structures or for stripping expired antifoulant coatings.</w:t>
      </w:r>
    </w:p>
    <w:p w14:paraId="458CB0D5" w14:textId="77777777" w:rsidR="009C0189" w:rsidRPr="00E80265"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User</w:t>
      </w:r>
    </w:p>
    <w:p w14:paraId="4168BE22"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Professionals - sprayers, pot-men and ancillary workers in dockyards and slipways;</w:t>
      </w:r>
      <w:r w:rsidRPr="009C0189">
        <w:rPr>
          <w:rFonts w:ascii="Verdana" w:hAnsi="Verdana"/>
          <w:sz w:val="20"/>
          <w:lang w:val="en-GB"/>
        </w:rPr>
        <w:br/>
        <w:t>Professionals - chandlers in marinas and on hard-standing</w:t>
      </w:r>
      <w:r w:rsidRPr="009C0189">
        <w:rPr>
          <w:rFonts w:ascii="Verdana" w:hAnsi="Verdana"/>
          <w:sz w:val="20"/>
          <w:lang w:val="en-GB"/>
        </w:rPr>
        <w:br/>
        <w:t>Professionals - dipping nets in antifoulant (and washing old nets)</w:t>
      </w:r>
      <w:r w:rsidRPr="009C0189">
        <w:rPr>
          <w:rFonts w:ascii="Verdana" w:hAnsi="Verdana"/>
          <w:sz w:val="20"/>
          <w:lang w:val="en-GB"/>
        </w:rPr>
        <w:br/>
        <w:t xml:space="preserve">Professionals - installing treated nets at fish </w:t>
      </w:r>
      <w:proofErr w:type="gramStart"/>
      <w:r w:rsidRPr="009C0189">
        <w:rPr>
          <w:rFonts w:ascii="Verdana" w:hAnsi="Verdana"/>
          <w:sz w:val="20"/>
          <w:lang w:val="en-GB"/>
        </w:rPr>
        <w:t>farms</w:t>
      </w:r>
      <w:proofErr w:type="gramEnd"/>
    </w:p>
    <w:tbl>
      <w:tblPr>
        <w:tblStyle w:val="TableGrid"/>
        <w:tblW w:w="0" w:type="auto"/>
        <w:tblLook w:val="04A0" w:firstRow="1" w:lastRow="0" w:firstColumn="1" w:lastColumn="0" w:noHBand="0" w:noVBand="1"/>
      </w:tblPr>
      <w:tblGrid>
        <w:gridCol w:w="8607"/>
      </w:tblGrid>
      <w:tr w:rsidR="00A9708C" w14:paraId="3F7DE654" w14:textId="77777777" w:rsidTr="00A9708C">
        <w:tc>
          <w:tcPr>
            <w:tcW w:w="8833" w:type="dxa"/>
            <w:shd w:val="clear" w:color="auto" w:fill="DDDDDD" w:themeFill="accent3" w:themeFillTint="33"/>
          </w:tcPr>
          <w:p w14:paraId="6A5307A0" w14:textId="77777777" w:rsidR="00A9708C" w:rsidRDefault="00A9708C" w:rsidP="009F5341">
            <w:pPr>
              <w:widowControl/>
              <w:jc w:val="center"/>
              <w:rPr>
                <w:b/>
              </w:rPr>
            </w:pPr>
          </w:p>
          <w:p w14:paraId="0E5866D6" w14:textId="77777777" w:rsidR="00A9708C" w:rsidRDefault="00A9708C" w:rsidP="009F5341">
            <w:pPr>
              <w:widowControl/>
              <w:jc w:val="center"/>
            </w:pPr>
            <w:r w:rsidRPr="006210FB">
              <w:rPr>
                <w:b/>
              </w:rPr>
              <w:t>Recommended Exposure Scenarios</w:t>
            </w:r>
          </w:p>
          <w:p w14:paraId="706DCDD2" w14:textId="77777777" w:rsidR="00A9708C" w:rsidRDefault="00A9708C" w:rsidP="009F5341">
            <w:pPr>
              <w:widowControl/>
              <w:rPr>
                <w:b/>
              </w:rPr>
            </w:pPr>
          </w:p>
        </w:tc>
      </w:tr>
    </w:tbl>
    <w:p w14:paraId="5BF9F3DD" w14:textId="77777777" w:rsidR="00D701E0" w:rsidRDefault="00D701E0" w:rsidP="009F5341">
      <w:pPr>
        <w:widowControl/>
      </w:pPr>
      <w:r>
        <w:t>The following exposure scenarios (including exposure estimation models) are recommended for this product type. Details are available in Section 3.2</w:t>
      </w:r>
      <w:r w:rsidR="00EA2AAA">
        <w:t>.1</w:t>
      </w:r>
    </w:p>
    <w:p w14:paraId="1F0D4CD7" w14:textId="77777777" w:rsidR="00D701E0" w:rsidRDefault="00D701E0" w:rsidP="009F5341">
      <w:pPr>
        <w:rPr>
          <w:b/>
          <w:sz w:val="18"/>
          <w:szCs w:val="18"/>
        </w:rPr>
      </w:pPr>
    </w:p>
    <w:p w14:paraId="5C4988A1" w14:textId="77777777" w:rsidR="00D701E0" w:rsidRPr="00E80265" w:rsidRDefault="00D701E0" w:rsidP="00811E47">
      <w:pPr>
        <w:pStyle w:val="ListParagraph"/>
        <w:numPr>
          <w:ilvl w:val="0"/>
          <w:numId w:val="143"/>
        </w:numPr>
        <w:rPr>
          <w:b/>
        </w:rPr>
      </w:pPr>
      <w:r w:rsidRPr="00E80265">
        <w:rPr>
          <w:b/>
        </w:rPr>
        <w:t xml:space="preserve">Professional spraying </w:t>
      </w:r>
    </w:p>
    <w:p w14:paraId="0C0B6EFE" w14:textId="77777777" w:rsidR="00D701E0" w:rsidRDefault="00D701E0" w:rsidP="009F5341">
      <w:pPr>
        <w:widowControl/>
        <w:rPr>
          <w:b/>
        </w:rPr>
      </w:pPr>
    </w:p>
    <w:p w14:paraId="2DADCC55" w14:textId="77777777" w:rsidR="00D701E0" w:rsidRPr="00E80265" w:rsidRDefault="00D701E0" w:rsidP="00811E47">
      <w:pPr>
        <w:pStyle w:val="ListParagraph"/>
        <w:widowControl/>
        <w:numPr>
          <w:ilvl w:val="0"/>
          <w:numId w:val="143"/>
        </w:numPr>
        <w:rPr>
          <w:b/>
        </w:rPr>
      </w:pPr>
      <w:r w:rsidRPr="00E80265">
        <w:rPr>
          <w:b/>
        </w:rPr>
        <w:t xml:space="preserve">Professional brushing and combined brush/roller painting </w:t>
      </w:r>
    </w:p>
    <w:p w14:paraId="7F84AC58" w14:textId="77777777" w:rsidR="00D701E0" w:rsidRDefault="00D701E0" w:rsidP="009F5341">
      <w:pPr>
        <w:widowControl/>
        <w:rPr>
          <w:b/>
        </w:rPr>
      </w:pPr>
    </w:p>
    <w:p w14:paraId="1FD4B983" w14:textId="77777777" w:rsidR="00D701E0" w:rsidRPr="00E80265" w:rsidRDefault="00D701E0" w:rsidP="00811E47">
      <w:pPr>
        <w:pStyle w:val="ListParagraph"/>
        <w:widowControl/>
        <w:numPr>
          <w:ilvl w:val="0"/>
          <w:numId w:val="143"/>
        </w:numPr>
        <w:rPr>
          <w:b/>
        </w:rPr>
      </w:pPr>
      <w:r w:rsidRPr="00E80265">
        <w:rPr>
          <w:b/>
        </w:rPr>
        <w:t xml:space="preserve">Professional rolling and combined brush/roller painting </w:t>
      </w:r>
    </w:p>
    <w:p w14:paraId="3EDD8EB6" w14:textId="77777777" w:rsidR="00D701E0" w:rsidRDefault="00D701E0" w:rsidP="009F5341">
      <w:pPr>
        <w:widowControl/>
        <w:rPr>
          <w:b/>
        </w:rPr>
      </w:pPr>
    </w:p>
    <w:p w14:paraId="54B8B7D4" w14:textId="77777777" w:rsidR="00D701E0" w:rsidRPr="00E80265" w:rsidRDefault="00D701E0" w:rsidP="00811E47">
      <w:pPr>
        <w:pStyle w:val="ListParagraph"/>
        <w:widowControl/>
        <w:numPr>
          <w:ilvl w:val="0"/>
          <w:numId w:val="143"/>
        </w:numPr>
        <w:rPr>
          <w:b/>
        </w:rPr>
      </w:pPr>
      <w:r w:rsidRPr="00E80265">
        <w:rPr>
          <w:b/>
        </w:rPr>
        <w:t>Professional assistant workers (potmen and ancillary workers)</w:t>
      </w:r>
    </w:p>
    <w:p w14:paraId="4D712671" w14:textId="77777777" w:rsidR="00D701E0" w:rsidRDefault="00D701E0" w:rsidP="009F5341">
      <w:pPr>
        <w:widowControl/>
        <w:rPr>
          <w:b/>
        </w:rPr>
      </w:pPr>
    </w:p>
    <w:p w14:paraId="08DCA282" w14:textId="77777777" w:rsidR="00D701E0" w:rsidRPr="00E80265" w:rsidRDefault="00D701E0" w:rsidP="00811E47">
      <w:pPr>
        <w:pStyle w:val="ListParagraph"/>
        <w:widowControl/>
        <w:numPr>
          <w:ilvl w:val="0"/>
          <w:numId w:val="143"/>
        </w:numPr>
        <w:rPr>
          <w:b/>
        </w:rPr>
      </w:pPr>
      <w:r w:rsidRPr="00E80265">
        <w:rPr>
          <w:b/>
        </w:rPr>
        <w:t>Professional paint removal (sand blasting, paint stripping)</w:t>
      </w:r>
    </w:p>
    <w:p w14:paraId="13530675" w14:textId="77777777" w:rsidR="00D701E0" w:rsidRDefault="00D701E0" w:rsidP="009F5341">
      <w:pPr>
        <w:widowControl/>
        <w:rPr>
          <w:b/>
        </w:rPr>
      </w:pPr>
    </w:p>
    <w:p w14:paraId="732B76F0" w14:textId="77777777" w:rsidR="00D701E0" w:rsidRPr="00D701E0" w:rsidRDefault="00D701E0" w:rsidP="00811E47">
      <w:pPr>
        <w:pStyle w:val="ListParagraph"/>
        <w:widowControl/>
        <w:numPr>
          <w:ilvl w:val="0"/>
          <w:numId w:val="143"/>
        </w:numPr>
      </w:pPr>
      <w:r w:rsidRPr="00E80265">
        <w:rPr>
          <w:b/>
        </w:rPr>
        <w:t>Professional grit fillers</w:t>
      </w:r>
      <w:r w:rsidRPr="00D701E0">
        <w:t xml:space="preserve"> </w:t>
      </w:r>
    </w:p>
    <w:p w14:paraId="657EDD7B" w14:textId="77777777" w:rsidR="00D701E0" w:rsidRDefault="00D701E0" w:rsidP="009F5341">
      <w:pPr>
        <w:widowControl/>
        <w:rPr>
          <w:b/>
          <w:highlight w:val="yellow"/>
        </w:rPr>
      </w:pPr>
      <w:bookmarkStart w:id="16" w:name="_Toc410234466"/>
    </w:p>
    <w:p w14:paraId="4F03A11B" w14:textId="77777777" w:rsidR="00D701E0" w:rsidRPr="00E80265" w:rsidRDefault="00D701E0" w:rsidP="00811E47">
      <w:pPr>
        <w:pStyle w:val="ListParagraph"/>
        <w:widowControl/>
        <w:numPr>
          <w:ilvl w:val="0"/>
          <w:numId w:val="143"/>
        </w:numPr>
        <w:rPr>
          <w:b/>
        </w:rPr>
      </w:pPr>
      <w:r w:rsidRPr="00E80265">
        <w:rPr>
          <w:b/>
        </w:rPr>
        <w:t>Cleaning of spray equipment in antifouling use (PT21)</w:t>
      </w:r>
      <w:bookmarkEnd w:id="16"/>
      <w:r w:rsidR="00A7326D" w:rsidRPr="00E80265">
        <w:rPr>
          <w:b/>
        </w:rPr>
        <w:t xml:space="preserve"> (see Section 9, </w:t>
      </w:r>
      <w:proofErr w:type="spellStart"/>
      <w:r w:rsidR="00A7326D" w:rsidRPr="00E80265">
        <w:rPr>
          <w:b/>
        </w:rPr>
        <w:t>HEAdhoc</w:t>
      </w:r>
      <w:proofErr w:type="spellEnd"/>
      <w:r w:rsidR="00A7326D" w:rsidRPr="00E80265">
        <w:rPr>
          <w:b/>
        </w:rPr>
        <w:t xml:space="preserve"> Recommendation 4)</w:t>
      </w:r>
    </w:p>
    <w:p w14:paraId="59487873" w14:textId="77777777" w:rsidR="00D701E0" w:rsidRDefault="00D701E0" w:rsidP="00811E47">
      <w:pPr>
        <w:pStyle w:val="ListParagraph"/>
        <w:widowControl/>
        <w:numPr>
          <w:ilvl w:val="0"/>
          <w:numId w:val="143"/>
        </w:numPr>
      </w:pPr>
      <w:r>
        <w:br w:type="page"/>
      </w:r>
    </w:p>
    <w:tbl>
      <w:tblPr>
        <w:tblStyle w:val="TableGrid"/>
        <w:tblW w:w="0" w:type="auto"/>
        <w:tblLook w:val="04A0" w:firstRow="1" w:lastRow="0" w:firstColumn="1" w:lastColumn="0" w:noHBand="0" w:noVBand="1"/>
      </w:tblPr>
      <w:tblGrid>
        <w:gridCol w:w="8607"/>
      </w:tblGrid>
      <w:tr w:rsidR="00A9708C" w14:paraId="1262ED65" w14:textId="77777777" w:rsidTr="00A9708C">
        <w:tc>
          <w:tcPr>
            <w:tcW w:w="8833" w:type="dxa"/>
            <w:shd w:val="clear" w:color="auto" w:fill="DDDDDD" w:themeFill="accent3" w:themeFillTint="33"/>
          </w:tcPr>
          <w:p w14:paraId="4C41C658" w14:textId="77777777" w:rsidR="00A9708C" w:rsidRPr="00A9708C" w:rsidRDefault="00A9708C"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A9708C">
              <w:rPr>
                <w:rFonts w:ascii="Verdana" w:hAnsi="Verdana"/>
                <w:b/>
                <w:sz w:val="20"/>
                <w:lang w:val="en-GB"/>
              </w:rPr>
              <w:lastRenderedPageBreak/>
              <w:t>Additional Information</w:t>
            </w:r>
          </w:p>
        </w:tc>
      </w:tr>
    </w:tbl>
    <w:p w14:paraId="783A03D8" w14:textId="77777777" w:rsidR="00D701E0" w:rsidRDefault="00D701E0"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4B27299" w14:textId="77777777" w:rsidR="009C0189" w:rsidRPr="00D701E0"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Plant &amp; equipment</w:t>
      </w:r>
    </w:p>
    <w:p w14:paraId="2CE33E9C"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Professionals use equipment such as </w:t>
      </w:r>
      <w:proofErr w:type="gramStart"/>
      <w:r w:rsidRPr="009C0189">
        <w:rPr>
          <w:rFonts w:ascii="Verdana" w:hAnsi="Verdana"/>
          <w:sz w:val="20"/>
          <w:lang w:val="en-GB"/>
        </w:rPr>
        <w:t>high pressure</w:t>
      </w:r>
      <w:proofErr w:type="gramEnd"/>
      <w:r w:rsidRPr="009C0189">
        <w:rPr>
          <w:rFonts w:ascii="Verdana" w:hAnsi="Verdana"/>
          <w:sz w:val="20"/>
          <w:lang w:val="en-GB"/>
        </w:rPr>
        <w:t xml:space="preserve"> airless sprayers and mobile access platforms.  </w:t>
      </w:r>
      <w:r w:rsidR="00234B2C">
        <w:rPr>
          <w:rFonts w:ascii="Verdana" w:hAnsi="Verdana"/>
          <w:sz w:val="20"/>
          <w:lang w:val="en-GB"/>
        </w:rPr>
        <w:t>N</w:t>
      </w:r>
      <w:r w:rsidRPr="009C0189">
        <w:rPr>
          <w:rFonts w:ascii="Verdana" w:hAnsi="Verdana"/>
          <w:sz w:val="20"/>
          <w:lang w:val="en-GB"/>
        </w:rPr>
        <w:t>et dipping requires the use of lifting machinery.</w:t>
      </w:r>
    </w:p>
    <w:p w14:paraId="24E5B726" w14:textId="77777777" w:rsidR="009C0189" w:rsidRPr="00E80265"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Products</w:t>
      </w:r>
    </w:p>
    <w:p w14:paraId="1BAFE36E"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Three-quarters of the products in a survey (1994 - HSE) were free-association (the active substance leaches from the coating); one quarter were self-polishing (active ingredient in a copolymer coating which hydrolyses slowly in water - requires reapplication every 5 years).  There are no reliable data for the military sector.  It is estimated that 30% of the coating active substance remains when coatings are removed (UBA-INFU).</w:t>
      </w:r>
    </w:p>
    <w:p w14:paraId="45B4B665"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Net dipping is in viscous solvent or waterborne preparations.</w:t>
      </w:r>
    </w:p>
    <w:p w14:paraId="40C62CD0" w14:textId="77777777" w:rsidR="009C0189" w:rsidRPr="00E80265"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Delivery</w:t>
      </w:r>
    </w:p>
    <w:p w14:paraId="0DB20587"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Products for professional use on ships are delivered to the vessel in cans up to 25 litres.  Supply in the UK is often via the ship owner, and data sheets are not necessarily transmitted.  There is no thinning or dilution.</w:t>
      </w:r>
    </w:p>
    <w:p w14:paraId="018AB6FB"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Products for use in marinas are purchased at need from a chandler, who may offer a service in applying antifoulant to leisure craft.</w:t>
      </w:r>
    </w:p>
    <w:p w14:paraId="419A71BB"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Products for use on nets are supplied in 200 litre drums.</w:t>
      </w:r>
    </w:p>
    <w:p w14:paraId="5D09F5C4" w14:textId="77777777" w:rsidR="009C0189" w:rsidRPr="00D701E0"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Process &amp; operations</w:t>
      </w:r>
    </w:p>
    <w:p w14:paraId="6226358B"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Antifoulant is applied only to areas of vessels intended for immersion.  Bare metal surfaces are prepared with sprayed coatings such as corrosion inhibitors.  Antifoulant is sprayed using airless spray equipment at or above 100 </w:t>
      </w:r>
      <w:proofErr w:type="gramStart"/>
      <w:r w:rsidRPr="009C0189">
        <w:rPr>
          <w:rFonts w:ascii="Verdana" w:hAnsi="Verdana"/>
          <w:sz w:val="20"/>
          <w:lang w:val="en-GB"/>
        </w:rPr>
        <w:t>bar</w:t>
      </w:r>
      <w:proofErr w:type="gramEnd"/>
      <w:r w:rsidRPr="009C0189">
        <w:rPr>
          <w:rFonts w:ascii="Verdana" w:hAnsi="Verdana"/>
          <w:sz w:val="20"/>
          <w:lang w:val="en-GB"/>
        </w:rPr>
        <w:t xml:space="preserve">.  As a rule, sufficient sprayers are employed to ensure that one full coat is applied in one day.  Rarely are more than two coats applied.  The </w:t>
      </w:r>
      <w:proofErr w:type="spellStart"/>
      <w:r w:rsidRPr="009C0189">
        <w:rPr>
          <w:rFonts w:ascii="Verdana" w:hAnsi="Verdana"/>
          <w:sz w:val="20"/>
          <w:lang w:val="en-GB"/>
        </w:rPr>
        <w:t>pot</w:t>
      </w:r>
      <w:proofErr w:type="spellEnd"/>
      <w:r w:rsidRPr="009C0189">
        <w:rPr>
          <w:rFonts w:ascii="Verdana" w:hAnsi="Verdana"/>
          <w:sz w:val="20"/>
          <w:lang w:val="en-GB"/>
        </w:rPr>
        <w:t xml:space="preserve"> man attends to mixing and loading the antifoulant to the high-pressure pump reservoir.</w:t>
      </w:r>
    </w:p>
    <w:p w14:paraId="6EE1116D"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Net dipping is the repeated immersion of nets (up to 100 m long) in a reservoir.  Nets are packed damp and are still in this state when installed.</w:t>
      </w:r>
    </w:p>
    <w:p w14:paraId="4B666D12"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 sprayers, etc spraying ships:</w:t>
      </w:r>
      <w:r w:rsidRPr="009C0189">
        <w:rPr>
          <w:rFonts w:ascii="Verdana" w:hAnsi="Verdana"/>
          <w:sz w:val="20"/>
          <w:lang w:val="en-GB"/>
        </w:rPr>
        <w:br/>
        <w:t>-</w:t>
      </w:r>
      <w:r w:rsidRPr="009C0189">
        <w:rPr>
          <w:rFonts w:ascii="Verdana" w:hAnsi="Verdana"/>
          <w:sz w:val="20"/>
          <w:lang w:val="en-GB"/>
        </w:rPr>
        <w:tab/>
        <w:t>antifoulant reservoir supplying high-pressure pump, operated by pot-man</w:t>
      </w:r>
      <w:r w:rsidRPr="009C0189">
        <w:rPr>
          <w:rFonts w:ascii="Verdana" w:hAnsi="Verdana"/>
          <w:sz w:val="20"/>
          <w:lang w:val="en-GB"/>
        </w:rPr>
        <w:br/>
        <w:t>-</w:t>
      </w:r>
      <w:r w:rsidRPr="009C0189">
        <w:rPr>
          <w:rFonts w:ascii="Verdana" w:hAnsi="Verdana"/>
          <w:sz w:val="20"/>
          <w:lang w:val="en-GB"/>
        </w:rPr>
        <w:tab/>
        <w:t xml:space="preserve">sprayer, often working from a mobile platform, </w:t>
      </w:r>
      <w:r w:rsidRPr="009C0189">
        <w:rPr>
          <w:rFonts w:ascii="Verdana" w:hAnsi="Verdana"/>
          <w:sz w:val="20"/>
          <w:lang w:val="en-GB"/>
        </w:rPr>
        <w:br/>
      </w:r>
      <w:r w:rsidR="00E80265">
        <w:rPr>
          <w:rFonts w:ascii="Verdana" w:hAnsi="Verdana"/>
          <w:sz w:val="20"/>
          <w:lang w:val="en-GB"/>
        </w:rPr>
        <w:t>-</w:t>
      </w:r>
      <w:r w:rsidR="00E80265">
        <w:rPr>
          <w:rFonts w:ascii="Verdana" w:hAnsi="Verdana"/>
          <w:sz w:val="20"/>
          <w:lang w:val="en-GB"/>
        </w:rPr>
        <w:tab/>
        <w:t xml:space="preserve">others, </w:t>
      </w:r>
      <w:proofErr w:type="gramStart"/>
      <w:r w:rsidR="00E80265">
        <w:rPr>
          <w:rFonts w:ascii="Verdana" w:hAnsi="Verdana"/>
          <w:sz w:val="20"/>
          <w:lang w:val="en-GB"/>
        </w:rPr>
        <w:t>e.g.</w:t>
      </w:r>
      <w:proofErr w:type="gramEnd"/>
      <w:r w:rsidRPr="009C0189">
        <w:rPr>
          <w:rFonts w:ascii="Verdana" w:hAnsi="Verdana"/>
          <w:sz w:val="20"/>
          <w:lang w:val="en-GB"/>
        </w:rPr>
        <w:t xml:space="preserve"> mobile platform operator</w:t>
      </w:r>
      <w:r w:rsidRPr="009C0189">
        <w:rPr>
          <w:rFonts w:ascii="Verdana" w:hAnsi="Verdana"/>
          <w:sz w:val="20"/>
          <w:lang w:val="en-GB"/>
        </w:rPr>
        <w:br/>
        <w:t>-</w:t>
      </w:r>
      <w:r w:rsidRPr="009C0189">
        <w:rPr>
          <w:rFonts w:ascii="Verdana" w:hAnsi="Verdana"/>
          <w:sz w:val="20"/>
          <w:lang w:val="en-GB"/>
        </w:rPr>
        <w:tab/>
        <w:t>coating removal by high pressure water or abrasive</w:t>
      </w:r>
    </w:p>
    <w:p w14:paraId="337329BA"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 chandlers painting boats:</w:t>
      </w:r>
      <w:r w:rsidRPr="009C0189">
        <w:rPr>
          <w:rFonts w:ascii="Verdana" w:hAnsi="Verdana"/>
          <w:sz w:val="20"/>
          <w:lang w:val="en-GB"/>
        </w:rPr>
        <w:br/>
        <w:t>-</w:t>
      </w:r>
      <w:r w:rsidRPr="009C0189">
        <w:rPr>
          <w:rFonts w:ascii="Verdana" w:hAnsi="Verdana"/>
          <w:sz w:val="20"/>
          <w:lang w:val="en-GB"/>
        </w:rPr>
        <w:tab/>
        <w:t>coating by brush and roller or (small areas) by hand-held aerosol can</w:t>
      </w:r>
      <w:r w:rsidRPr="009C0189">
        <w:rPr>
          <w:rFonts w:ascii="Verdana" w:hAnsi="Verdana"/>
          <w:sz w:val="20"/>
          <w:lang w:val="en-GB"/>
        </w:rPr>
        <w:br/>
        <w:t>-</w:t>
      </w:r>
      <w:r w:rsidRPr="009C0189">
        <w:rPr>
          <w:rFonts w:ascii="Verdana" w:hAnsi="Verdana"/>
          <w:sz w:val="20"/>
          <w:lang w:val="en-GB"/>
        </w:rPr>
        <w:tab/>
        <w:t xml:space="preserve">coating removal using powered sanding </w:t>
      </w:r>
      <w:proofErr w:type="gramStart"/>
      <w:r w:rsidRPr="009C0189">
        <w:rPr>
          <w:rFonts w:ascii="Verdana" w:hAnsi="Verdana"/>
          <w:sz w:val="20"/>
          <w:lang w:val="en-GB"/>
        </w:rPr>
        <w:t>equipment</w:t>
      </w:r>
      <w:proofErr w:type="gramEnd"/>
    </w:p>
    <w:p w14:paraId="64148468"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 net-dipping</w:t>
      </w:r>
      <w:r w:rsidR="00E80265" w:rsidRPr="009C0189">
        <w:rPr>
          <w:rFonts w:ascii="Verdana" w:hAnsi="Verdana"/>
          <w:sz w:val="20"/>
          <w:lang w:val="en-GB"/>
        </w:rPr>
        <w:t xml:space="preserve">: </w:t>
      </w:r>
      <w:r w:rsidRPr="009C0189">
        <w:rPr>
          <w:rFonts w:ascii="Verdana" w:hAnsi="Verdana"/>
          <w:sz w:val="20"/>
          <w:lang w:val="en-GB"/>
        </w:rPr>
        <w:br/>
        <w:t>-</w:t>
      </w:r>
      <w:r w:rsidRPr="009C0189">
        <w:rPr>
          <w:rFonts w:ascii="Verdana" w:hAnsi="Verdana"/>
          <w:sz w:val="20"/>
          <w:lang w:val="en-GB"/>
        </w:rPr>
        <w:tab/>
        <w:t>coating by crane-assisted dipping in a water or solvent dispersion of antifoulant</w:t>
      </w:r>
      <w:r w:rsidRPr="009C0189">
        <w:rPr>
          <w:rFonts w:ascii="Verdana" w:hAnsi="Verdana"/>
          <w:sz w:val="20"/>
          <w:lang w:val="en-GB"/>
        </w:rPr>
        <w:br/>
        <w:t>-</w:t>
      </w:r>
      <w:r w:rsidRPr="009C0189">
        <w:rPr>
          <w:rFonts w:ascii="Verdana" w:hAnsi="Verdana"/>
          <w:sz w:val="20"/>
          <w:lang w:val="en-GB"/>
        </w:rPr>
        <w:tab/>
        <w:t xml:space="preserve">cleaning by pressure washer and </w:t>
      </w:r>
      <w:proofErr w:type="gramStart"/>
      <w:r w:rsidRPr="009C0189">
        <w:rPr>
          <w:rFonts w:ascii="Verdana" w:hAnsi="Verdana"/>
          <w:sz w:val="20"/>
          <w:lang w:val="en-GB"/>
        </w:rPr>
        <w:t>large scale</w:t>
      </w:r>
      <w:proofErr w:type="gramEnd"/>
      <w:r w:rsidRPr="009C0189">
        <w:rPr>
          <w:rFonts w:ascii="Verdana" w:hAnsi="Verdana"/>
          <w:sz w:val="20"/>
          <w:lang w:val="en-GB"/>
        </w:rPr>
        <w:t xml:space="preserve"> washing machine.</w:t>
      </w:r>
    </w:p>
    <w:p w14:paraId="022880B2"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 net installer</w:t>
      </w:r>
      <w:r w:rsidR="00E80265" w:rsidRPr="009C0189">
        <w:rPr>
          <w:rFonts w:ascii="Verdana" w:hAnsi="Verdana"/>
          <w:sz w:val="20"/>
          <w:lang w:val="en-GB"/>
        </w:rPr>
        <w:t xml:space="preserve">: </w:t>
      </w:r>
      <w:r w:rsidRPr="009C0189">
        <w:rPr>
          <w:rFonts w:ascii="Verdana" w:hAnsi="Verdana"/>
          <w:sz w:val="20"/>
          <w:lang w:val="en-GB"/>
        </w:rPr>
        <w:br/>
        <w:t>-</w:t>
      </w:r>
      <w:r w:rsidRPr="009C0189">
        <w:rPr>
          <w:rFonts w:ascii="Verdana" w:hAnsi="Verdana"/>
          <w:sz w:val="20"/>
          <w:lang w:val="en-GB"/>
        </w:rPr>
        <w:tab/>
        <w:t>handling freshly coated nets, still damp with antifoulant.</w:t>
      </w:r>
    </w:p>
    <w:p w14:paraId="66DDEA41" w14:textId="77777777" w:rsidR="009C0189" w:rsidRPr="00E80265"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E80265">
        <w:rPr>
          <w:rFonts w:ascii="Verdana" w:hAnsi="Verdana"/>
          <w:b/>
          <w:sz w:val="20"/>
          <w:lang w:val="en-GB"/>
        </w:rPr>
        <w:t>Frequency, duration &amp; quantity</w:t>
      </w:r>
    </w:p>
    <w:p w14:paraId="6A70A54B"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Professional antifouling is not seasonal, whereas non-professional application normally takes place in springtime.  Much of the time spent by a vessel in dry dock </w:t>
      </w:r>
      <w:r w:rsidRPr="009C0189">
        <w:rPr>
          <w:rFonts w:ascii="Verdana" w:hAnsi="Verdana"/>
          <w:sz w:val="20"/>
          <w:lang w:val="en-GB"/>
        </w:rPr>
        <w:lastRenderedPageBreak/>
        <w:t xml:space="preserve">is for refitting and maintenance.  Hence, the application of antifoulant is irregular with intervals between exposure.  Net deployment is most intensive in the springtime, and net dipping takes place </w:t>
      </w:r>
      <w:proofErr w:type="gramStart"/>
      <w:r w:rsidRPr="009C0189">
        <w:rPr>
          <w:rFonts w:ascii="Verdana" w:hAnsi="Verdana"/>
          <w:sz w:val="20"/>
          <w:lang w:val="en-GB"/>
        </w:rPr>
        <w:t>year round</w:t>
      </w:r>
      <w:proofErr w:type="gramEnd"/>
      <w:r w:rsidRPr="009C0189">
        <w:rPr>
          <w:rFonts w:ascii="Verdana" w:hAnsi="Verdana"/>
          <w:sz w:val="20"/>
          <w:lang w:val="en-GB"/>
        </w:rPr>
        <w:t>.</w:t>
      </w:r>
    </w:p>
    <w:p w14:paraId="7E820B61"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Professionals spraying antifouling:</w:t>
      </w:r>
      <w:r w:rsidRPr="009C0189">
        <w:rPr>
          <w:rFonts w:ascii="Verdana" w:hAnsi="Verdana"/>
          <w:sz w:val="20"/>
          <w:lang w:val="en-GB"/>
        </w:rPr>
        <w:br/>
        <w:t>-</w:t>
      </w:r>
      <w:r w:rsidRPr="009C0189">
        <w:rPr>
          <w:rFonts w:ascii="Verdana" w:hAnsi="Verdana"/>
          <w:sz w:val="20"/>
          <w:lang w:val="en-GB"/>
        </w:rPr>
        <w:tab/>
        <w:t>all workers - 2 to 3 consecutive days per month, duration 18</w:t>
      </w:r>
      <w:r w:rsidR="00230197">
        <w:rPr>
          <w:rFonts w:ascii="Verdana" w:hAnsi="Verdana"/>
          <w:sz w:val="20"/>
          <w:lang w:val="en-GB"/>
        </w:rPr>
        <w:t>0</w:t>
      </w:r>
      <w:r w:rsidRPr="009C0189">
        <w:rPr>
          <w:rFonts w:ascii="Verdana" w:hAnsi="Verdana"/>
          <w:sz w:val="20"/>
          <w:lang w:val="en-GB"/>
        </w:rPr>
        <w:t xml:space="preserve"> min, range 40 to 360 min</w:t>
      </w:r>
      <w:r w:rsidRPr="009C0189">
        <w:rPr>
          <w:rFonts w:ascii="Verdana" w:hAnsi="Verdana"/>
          <w:sz w:val="20"/>
          <w:lang w:val="en-GB"/>
        </w:rPr>
        <w:br/>
        <w:t>-</w:t>
      </w:r>
      <w:r w:rsidRPr="009C0189">
        <w:rPr>
          <w:rFonts w:ascii="Verdana" w:hAnsi="Verdana"/>
          <w:sz w:val="20"/>
          <w:lang w:val="en-GB"/>
        </w:rPr>
        <w:tab/>
        <w:t>using 240 litres of product (25 to &gt;800 litres) over an area of 1600 m</w:t>
      </w:r>
      <w:r w:rsidRPr="009C0189">
        <w:rPr>
          <w:rFonts w:ascii="Verdana" w:hAnsi="Verdana"/>
          <w:sz w:val="20"/>
          <w:vertAlign w:val="superscript"/>
          <w:lang w:val="en-GB"/>
        </w:rPr>
        <w:t>2</w:t>
      </w:r>
      <w:r w:rsidRPr="009C0189">
        <w:rPr>
          <w:rFonts w:ascii="Verdana" w:hAnsi="Verdana"/>
          <w:sz w:val="20"/>
          <w:lang w:val="en-GB"/>
        </w:rPr>
        <w:t xml:space="preserve"> (600 to 4000 m</w:t>
      </w:r>
      <w:r w:rsidRPr="009C0189">
        <w:rPr>
          <w:rFonts w:ascii="Verdana" w:hAnsi="Verdana"/>
          <w:sz w:val="20"/>
          <w:vertAlign w:val="superscript"/>
          <w:lang w:val="en-GB"/>
        </w:rPr>
        <w:t>2</w:t>
      </w:r>
      <w:r w:rsidRPr="009C0189">
        <w:rPr>
          <w:rFonts w:ascii="Verdana" w:hAnsi="Verdana"/>
          <w:sz w:val="20"/>
          <w:lang w:val="en-GB"/>
        </w:rPr>
        <w:t>).</w:t>
      </w:r>
      <w:r w:rsidRPr="009C0189">
        <w:rPr>
          <w:rFonts w:ascii="Verdana" w:hAnsi="Verdana"/>
          <w:sz w:val="20"/>
          <w:lang w:val="en-GB"/>
        </w:rPr>
        <w:br/>
        <w:t>An estimate (UBA-INFU) is for 5 to 45% of antifoulant as overspray.</w:t>
      </w:r>
    </w:p>
    <w:p w14:paraId="5DFB7FF9"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Professionals and non-professionals - brush and roller application</w:t>
      </w:r>
      <w:r w:rsidRPr="009C0189">
        <w:rPr>
          <w:rFonts w:ascii="Verdana" w:hAnsi="Verdana"/>
          <w:sz w:val="20"/>
          <w:lang w:val="en-GB"/>
        </w:rPr>
        <w:br/>
        <w:t>-</w:t>
      </w:r>
      <w:r w:rsidRPr="009C0189">
        <w:rPr>
          <w:rFonts w:ascii="Verdana" w:hAnsi="Verdana"/>
          <w:sz w:val="20"/>
          <w:lang w:val="en-GB"/>
        </w:rPr>
        <w:tab/>
        <w:t>1 or 2 consecutive days (per year - non-professionals), duration 90 min (62 to 135 min)</w:t>
      </w:r>
      <w:r w:rsidRPr="009C0189">
        <w:rPr>
          <w:rFonts w:ascii="Verdana" w:hAnsi="Verdana"/>
          <w:sz w:val="20"/>
          <w:lang w:val="en-GB"/>
        </w:rPr>
        <w:br/>
        <w:t>-</w:t>
      </w:r>
      <w:r w:rsidRPr="009C0189">
        <w:rPr>
          <w:rFonts w:ascii="Verdana" w:hAnsi="Verdana"/>
          <w:sz w:val="20"/>
          <w:lang w:val="en-GB"/>
        </w:rPr>
        <w:tab/>
        <w:t>using 4 litres per session (2 to 5 litres) over an area of 20 m</w:t>
      </w:r>
      <w:r w:rsidRPr="009C0189">
        <w:rPr>
          <w:rFonts w:ascii="Verdana" w:hAnsi="Verdana"/>
          <w:sz w:val="20"/>
          <w:vertAlign w:val="superscript"/>
          <w:lang w:val="en-GB"/>
        </w:rPr>
        <w:t>2</w:t>
      </w:r>
      <w:r w:rsidRPr="009C0189">
        <w:rPr>
          <w:rFonts w:ascii="Verdana" w:hAnsi="Verdana"/>
          <w:sz w:val="20"/>
          <w:lang w:val="en-GB"/>
        </w:rPr>
        <w:t xml:space="preserve"> (7 to 30 m</w:t>
      </w:r>
      <w:r w:rsidRPr="009C0189">
        <w:rPr>
          <w:rFonts w:ascii="Verdana" w:hAnsi="Verdana"/>
          <w:sz w:val="20"/>
          <w:vertAlign w:val="superscript"/>
          <w:lang w:val="en-GB"/>
        </w:rPr>
        <w:t>2</w:t>
      </w:r>
      <w:r w:rsidRPr="009C0189">
        <w:rPr>
          <w:rFonts w:ascii="Verdana" w:hAnsi="Verdana"/>
          <w:sz w:val="20"/>
          <w:lang w:val="en-GB"/>
        </w:rPr>
        <w:t>)</w:t>
      </w:r>
    </w:p>
    <w:p w14:paraId="1469577D"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Professionals coating nets</w:t>
      </w:r>
      <w:r w:rsidRPr="009C0189">
        <w:rPr>
          <w:rFonts w:ascii="Verdana" w:hAnsi="Verdana"/>
          <w:sz w:val="20"/>
          <w:lang w:val="en-GB"/>
        </w:rPr>
        <w:br/>
        <w:t>-</w:t>
      </w:r>
      <w:r w:rsidRPr="009C0189">
        <w:rPr>
          <w:rFonts w:ascii="Verdana" w:hAnsi="Verdana"/>
          <w:sz w:val="20"/>
          <w:lang w:val="en-GB"/>
        </w:rPr>
        <w:tab/>
        <w:t>1 or 2 nets per day, some days a week, 60 minutes’ contact (range 30 to 200 minutes)</w:t>
      </w:r>
      <w:r w:rsidRPr="009C0189">
        <w:rPr>
          <w:rFonts w:ascii="Verdana" w:hAnsi="Verdana"/>
          <w:sz w:val="20"/>
          <w:lang w:val="en-GB"/>
        </w:rPr>
        <w:br/>
        <w:t>-</w:t>
      </w:r>
      <w:r w:rsidRPr="009C0189">
        <w:rPr>
          <w:rFonts w:ascii="Verdana" w:hAnsi="Verdana"/>
          <w:sz w:val="20"/>
          <w:lang w:val="en-GB"/>
        </w:rPr>
        <w:tab/>
        <w:t>8 hours’ drying per net (no contact).  Contact - dipping and packing damp nets.</w:t>
      </w:r>
    </w:p>
    <w:p w14:paraId="284E1CB2"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Professionals deploying nets</w:t>
      </w:r>
      <w:r w:rsidRPr="009C0189">
        <w:rPr>
          <w:rFonts w:ascii="Verdana" w:hAnsi="Verdana"/>
          <w:sz w:val="20"/>
          <w:lang w:val="en-GB"/>
        </w:rPr>
        <w:br/>
        <w:t>-</w:t>
      </w:r>
      <w:r w:rsidRPr="009C0189">
        <w:rPr>
          <w:rFonts w:ascii="Verdana" w:hAnsi="Verdana"/>
          <w:sz w:val="20"/>
          <w:lang w:val="en-GB"/>
        </w:rPr>
        <w:tab/>
        <w:t>3 to 7 nets per day, up to 6 persons to deploy one net</w:t>
      </w:r>
      <w:r w:rsidRPr="009C0189">
        <w:rPr>
          <w:rFonts w:ascii="Verdana" w:hAnsi="Verdana"/>
          <w:sz w:val="20"/>
          <w:lang w:val="en-GB"/>
        </w:rPr>
        <w:br/>
        <w:t>-</w:t>
      </w:r>
      <w:r w:rsidRPr="009C0189">
        <w:rPr>
          <w:rFonts w:ascii="Verdana" w:hAnsi="Verdana"/>
          <w:sz w:val="20"/>
          <w:lang w:val="en-GB"/>
        </w:rPr>
        <w:tab/>
        <w:t>80 to 300 minutes per work session per day.</w:t>
      </w:r>
    </w:p>
    <w:p w14:paraId="57AF9AAD" w14:textId="77777777" w:rsidR="009C0189" w:rsidRPr="00D701E0"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Maintenance, test &amp; clean</w:t>
      </w:r>
    </w:p>
    <w:p w14:paraId="06CDB9AA"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There is no information on removing residues from reservoirs, </w:t>
      </w:r>
      <w:proofErr w:type="gramStart"/>
      <w:r w:rsidRPr="009C0189">
        <w:rPr>
          <w:rFonts w:ascii="Verdana" w:hAnsi="Verdana"/>
          <w:sz w:val="20"/>
          <w:lang w:val="en-GB"/>
        </w:rPr>
        <w:t>pumps</w:t>
      </w:r>
      <w:proofErr w:type="gramEnd"/>
      <w:r w:rsidRPr="009C0189">
        <w:rPr>
          <w:rFonts w:ascii="Verdana" w:hAnsi="Verdana"/>
          <w:sz w:val="20"/>
          <w:lang w:val="en-GB"/>
        </w:rPr>
        <w:t xml:space="preserve"> or supply lines.</w:t>
      </w:r>
    </w:p>
    <w:p w14:paraId="1D5867EE" w14:textId="77777777" w:rsidR="009C0189" w:rsidRPr="00D701E0"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Removal &amp; disposal</w:t>
      </w:r>
    </w:p>
    <w:p w14:paraId="6397DFA3"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There is no information on the patterns of use for removing coatings.</w:t>
      </w:r>
    </w:p>
    <w:p w14:paraId="546B69AC" w14:textId="77777777" w:rsidR="009C0189" w:rsidRPr="00D701E0"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Controls</w:t>
      </w:r>
    </w:p>
    <w:p w14:paraId="37C1D62F"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Professionals spraying antifouling take care to avoid the products depositing on their skin.  Custom in the industry is for operators to coat exposed skin with petroleum jelly.  Two sets of coveralls are used, with protective gloves and respiratory protective equipment (preferably air-fed).</w:t>
      </w:r>
    </w:p>
    <w:p w14:paraId="224295BA" w14:textId="77777777" w:rsidR="009C0189" w:rsidRPr="009C0189" w:rsidRDefault="009C0189"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Where skin sensitising biocides are used in products, a system of health surveillance (regular skin inspection and recording, by a trained individual) is expected.</w:t>
      </w:r>
    </w:p>
    <w:p w14:paraId="6F76D370" w14:textId="77777777" w:rsidR="009C0189" w:rsidRPr="009C0189" w:rsidRDefault="009C0189" w:rsidP="009F5341">
      <w:pPr>
        <w:widowControl/>
        <w:rPr>
          <w:i/>
          <w:lang w:eastAsia="en-US"/>
        </w:rPr>
      </w:pPr>
      <w:r w:rsidRPr="009C0189">
        <w:rPr>
          <w:i/>
        </w:rPr>
        <w:br w:type="page"/>
      </w:r>
    </w:p>
    <w:p w14:paraId="3C9A6BD8" w14:textId="77777777" w:rsidR="009C0189" w:rsidRPr="009C0189" w:rsidRDefault="009C0189" w:rsidP="009C018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C0189">
        <w:rPr>
          <w:rFonts w:ascii="Verdana" w:hAnsi="Verdana"/>
          <w:b/>
          <w:sz w:val="20"/>
          <w:lang w:val="en-GB"/>
        </w:rPr>
        <w:lastRenderedPageBreak/>
        <w:t>Table: Antifouling products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9C0189" w:rsidRPr="009C0189" w14:paraId="1487B582" w14:textId="77777777" w:rsidTr="009C0189">
        <w:trPr>
          <w:trHeight w:val="435"/>
        </w:trPr>
        <w:tc>
          <w:tcPr>
            <w:tcW w:w="3195" w:type="dxa"/>
            <w:shd w:val="clear" w:color="auto" w:fill="0046AD" w:themeFill="background1"/>
          </w:tcPr>
          <w:p w14:paraId="0B281690"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C0189">
              <w:rPr>
                <w:rFonts w:ascii="Verdana" w:hAnsi="Verdana"/>
                <w:b/>
                <w:color w:val="FFC000"/>
                <w:sz w:val="20"/>
                <w:lang w:val="en-GB"/>
              </w:rPr>
              <w:t>Scenario outline</w:t>
            </w:r>
          </w:p>
        </w:tc>
        <w:tc>
          <w:tcPr>
            <w:tcW w:w="304" w:type="dxa"/>
            <w:shd w:val="clear" w:color="auto" w:fill="0046AD" w:themeFill="background1"/>
          </w:tcPr>
          <w:p w14:paraId="1BF644AB"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51B509FE"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C0189">
              <w:rPr>
                <w:rFonts w:ascii="Verdana" w:hAnsi="Verdana"/>
                <w:b/>
                <w:color w:val="FFC000"/>
                <w:sz w:val="20"/>
                <w:lang w:val="en-GB"/>
              </w:rPr>
              <w:t>Time %</w:t>
            </w:r>
          </w:p>
        </w:tc>
        <w:tc>
          <w:tcPr>
            <w:tcW w:w="3420" w:type="dxa"/>
            <w:shd w:val="clear" w:color="auto" w:fill="0046AD" w:themeFill="background1"/>
          </w:tcPr>
          <w:p w14:paraId="294D461E"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9C0189">
              <w:rPr>
                <w:rFonts w:ascii="Verdana" w:hAnsi="Verdana"/>
                <w:b/>
                <w:color w:val="FFC000"/>
                <w:sz w:val="20"/>
                <w:lang w:val="en-GB"/>
              </w:rPr>
              <w:t>Exposure route and controls</w:t>
            </w:r>
          </w:p>
        </w:tc>
      </w:tr>
      <w:tr w:rsidR="009C0189" w:rsidRPr="009C0189" w14:paraId="16E8FD6B" w14:textId="77777777" w:rsidTr="009C0189">
        <w:trPr>
          <w:cantSplit/>
          <w:trHeight w:val="420"/>
        </w:trPr>
        <w:tc>
          <w:tcPr>
            <w:tcW w:w="8955" w:type="dxa"/>
            <w:gridSpan w:val="4"/>
            <w:shd w:val="clear" w:color="auto" w:fill="D7EFFA" w:themeFill="background2"/>
          </w:tcPr>
          <w:p w14:paraId="354AF014"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C0189">
              <w:rPr>
                <w:rFonts w:ascii="Verdana" w:hAnsi="Verdana"/>
                <w:b/>
                <w:sz w:val="20"/>
                <w:lang w:val="en-GB"/>
              </w:rPr>
              <w:t>Mixing &amp; loading phase</w:t>
            </w:r>
          </w:p>
        </w:tc>
      </w:tr>
      <w:tr w:rsidR="009C0189" w:rsidRPr="009C0189" w14:paraId="3FA06012" w14:textId="77777777" w:rsidTr="009C0189">
        <w:trPr>
          <w:trHeight w:val="450"/>
        </w:trPr>
        <w:tc>
          <w:tcPr>
            <w:tcW w:w="3195" w:type="dxa"/>
            <w:shd w:val="clear" w:color="auto" w:fill="FFFFFF"/>
          </w:tcPr>
          <w:p w14:paraId="034EB6A9"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Load antifoulant reservoir</w:t>
            </w:r>
          </w:p>
          <w:p w14:paraId="7DC21B20"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Prime spraying lines</w:t>
            </w:r>
          </w:p>
        </w:tc>
        <w:tc>
          <w:tcPr>
            <w:tcW w:w="304" w:type="dxa"/>
            <w:shd w:val="clear" w:color="auto" w:fill="FFFFFF"/>
          </w:tcPr>
          <w:p w14:paraId="1A97A180"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461B7441"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647C9C4"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Dermal </w:t>
            </w:r>
          </w:p>
          <w:p w14:paraId="2B142A1D" w14:textId="77777777" w:rsidR="009C0189" w:rsidRPr="009C0189" w:rsidRDefault="009C0189"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Dermal </w:t>
            </w:r>
          </w:p>
        </w:tc>
      </w:tr>
      <w:tr w:rsidR="009C0189" w:rsidRPr="009C0189" w14:paraId="37D0B3E1" w14:textId="77777777" w:rsidTr="009C0189">
        <w:trPr>
          <w:cantSplit/>
          <w:trHeight w:val="450"/>
        </w:trPr>
        <w:tc>
          <w:tcPr>
            <w:tcW w:w="8955" w:type="dxa"/>
            <w:gridSpan w:val="4"/>
            <w:shd w:val="clear" w:color="auto" w:fill="D7EFFA" w:themeFill="background2"/>
          </w:tcPr>
          <w:p w14:paraId="06925B99"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C0189">
              <w:rPr>
                <w:rFonts w:ascii="Verdana" w:hAnsi="Verdana"/>
                <w:b/>
                <w:sz w:val="20"/>
                <w:lang w:val="en-GB"/>
              </w:rPr>
              <w:t>Application phase</w:t>
            </w:r>
          </w:p>
        </w:tc>
      </w:tr>
      <w:tr w:rsidR="009C0189" w:rsidRPr="001214AD" w14:paraId="00E9D67D" w14:textId="77777777" w:rsidTr="009C0189">
        <w:trPr>
          <w:trHeight w:val="450"/>
        </w:trPr>
        <w:tc>
          <w:tcPr>
            <w:tcW w:w="3195" w:type="dxa"/>
            <w:shd w:val="clear" w:color="auto" w:fill="FFFFFF"/>
          </w:tcPr>
          <w:p w14:paraId="5C919A86"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Spray</w:t>
            </w:r>
            <w:r w:rsidRPr="009C0189">
              <w:rPr>
                <w:rFonts w:ascii="Verdana" w:hAnsi="Verdana"/>
                <w:sz w:val="20"/>
                <w:lang w:val="en-GB"/>
              </w:rPr>
              <w:br/>
            </w:r>
          </w:p>
          <w:p w14:paraId="58E1F413"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Dip</w:t>
            </w:r>
          </w:p>
          <w:p w14:paraId="6F5D5E3B"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Paint (brush or roller)</w:t>
            </w:r>
          </w:p>
          <w:p w14:paraId="6BF4FBC3"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Manoeuvre work platform</w:t>
            </w:r>
            <w:r w:rsidRPr="009C0189">
              <w:rPr>
                <w:rFonts w:ascii="Verdana" w:hAnsi="Verdana"/>
                <w:sz w:val="20"/>
                <w:lang w:val="en-GB"/>
              </w:rPr>
              <w:br/>
            </w:r>
          </w:p>
        </w:tc>
        <w:tc>
          <w:tcPr>
            <w:tcW w:w="304" w:type="dxa"/>
            <w:shd w:val="clear" w:color="auto" w:fill="FFFFFF"/>
          </w:tcPr>
          <w:p w14:paraId="306B4B45"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1F337168"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1392665F" w14:textId="77777777" w:rsidR="009C0189" w:rsidRPr="0079347A"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proofErr w:type="spellStart"/>
            <w:r w:rsidRPr="0079347A">
              <w:rPr>
                <w:rFonts w:ascii="Verdana" w:hAnsi="Verdana"/>
                <w:sz w:val="20"/>
                <w:lang w:val="sv-SE"/>
              </w:rPr>
              <w:t>Dermal</w:t>
            </w:r>
            <w:proofErr w:type="spellEnd"/>
            <w:r w:rsidRPr="0079347A">
              <w:rPr>
                <w:rFonts w:ascii="Verdana" w:hAnsi="Verdana"/>
                <w:sz w:val="20"/>
                <w:lang w:val="sv-SE"/>
              </w:rPr>
              <w:t xml:space="preserve">, </w:t>
            </w:r>
            <w:proofErr w:type="spellStart"/>
            <w:r w:rsidRPr="0079347A">
              <w:rPr>
                <w:rFonts w:ascii="Verdana" w:hAnsi="Verdana"/>
                <w:sz w:val="20"/>
                <w:lang w:val="sv-SE"/>
              </w:rPr>
              <w:t>inhaled</w:t>
            </w:r>
            <w:proofErr w:type="spellEnd"/>
            <w:r w:rsidRPr="0079347A">
              <w:rPr>
                <w:rFonts w:ascii="Verdana" w:hAnsi="Verdana"/>
                <w:sz w:val="20"/>
                <w:lang w:val="sv-SE"/>
              </w:rPr>
              <w:t xml:space="preserve"> </w:t>
            </w:r>
          </w:p>
          <w:p w14:paraId="726DF7D7" w14:textId="77777777" w:rsidR="009C0189" w:rsidRPr="0079347A"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proofErr w:type="spellStart"/>
            <w:r w:rsidRPr="0079347A">
              <w:rPr>
                <w:rFonts w:ascii="Verdana" w:hAnsi="Verdana"/>
                <w:sz w:val="20"/>
                <w:lang w:val="sv-SE"/>
              </w:rPr>
              <w:t>Dermal</w:t>
            </w:r>
            <w:proofErr w:type="spellEnd"/>
            <w:r w:rsidRPr="0079347A">
              <w:rPr>
                <w:rFonts w:ascii="Verdana" w:hAnsi="Verdana"/>
                <w:sz w:val="20"/>
                <w:lang w:val="sv-SE"/>
              </w:rPr>
              <w:t xml:space="preserve"> </w:t>
            </w:r>
          </w:p>
          <w:p w14:paraId="7FC9EF2F" w14:textId="77777777" w:rsidR="009C0189" w:rsidRPr="0079347A" w:rsidRDefault="009C0189"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proofErr w:type="spellStart"/>
            <w:r w:rsidRPr="0079347A">
              <w:rPr>
                <w:rFonts w:ascii="Verdana" w:hAnsi="Verdana"/>
                <w:sz w:val="20"/>
                <w:lang w:val="sv-SE"/>
              </w:rPr>
              <w:t>Dermal</w:t>
            </w:r>
            <w:proofErr w:type="spellEnd"/>
            <w:r w:rsidRPr="0079347A">
              <w:rPr>
                <w:rFonts w:ascii="Verdana" w:hAnsi="Verdana"/>
                <w:sz w:val="20"/>
                <w:lang w:val="sv-SE"/>
              </w:rPr>
              <w:t xml:space="preserve"> </w:t>
            </w:r>
            <w:proofErr w:type="spellStart"/>
            <w:r w:rsidRPr="0079347A">
              <w:rPr>
                <w:rFonts w:ascii="Verdana" w:hAnsi="Verdana"/>
                <w:sz w:val="20"/>
                <w:lang w:val="sv-SE"/>
              </w:rPr>
              <w:t>Dermal</w:t>
            </w:r>
            <w:proofErr w:type="spellEnd"/>
            <w:r w:rsidRPr="0079347A">
              <w:rPr>
                <w:rFonts w:ascii="Verdana" w:hAnsi="Verdana"/>
                <w:sz w:val="20"/>
                <w:lang w:val="sv-SE"/>
              </w:rPr>
              <w:t xml:space="preserve">, </w:t>
            </w:r>
            <w:proofErr w:type="spellStart"/>
            <w:r w:rsidRPr="0079347A">
              <w:rPr>
                <w:rFonts w:ascii="Verdana" w:hAnsi="Verdana"/>
                <w:sz w:val="20"/>
                <w:lang w:val="sv-SE"/>
              </w:rPr>
              <w:t>inhaled</w:t>
            </w:r>
            <w:proofErr w:type="spellEnd"/>
            <w:r w:rsidRPr="0079347A">
              <w:rPr>
                <w:rFonts w:ascii="Verdana" w:hAnsi="Verdana"/>
                <w:sz w:val="20"/>
                <w:lang w:val="sv-SE"/>
              </w:rPr>
              <w:t xml:space="preserve"> </w:t>
            </w:r>
          </w:p>
        </w:tc>
      </w:tr>
      <w:tr w:rsidR="009C0189" w:rsidRPr="009C0189" w14:paraId="23EF58DD" w14:textId="77777777" w:rsidTr="009C0189">
        <w:trPr>
          <w:cantSplit/>
          <w:trHeight w:val="450"/>
        </w:trPr>
        <w:tc>
          <w:tcPr>
            <w:tcW w:w="8955" w:type="dxa"/>
            <w:gridSpan w:val="4"/>
            <w:shd w:val="clear" w:color="auto" w:fill="D7EFFA" w:themeFill="background2"/>
          </w:tcPr>
          <w:p w14:paraId="25D628FE"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9C0189">
              <w:rPr>
                <w:rFonts w:ascii="Verdana" w:hAnsi="Verdana"/>
                <w:b/>
                <w:sz w:val="20"/>
                <w:lang w:val="en-GB"/>
              </w:rPr>
              <w:t>Post-application phase (includes disposal)</w:t>
            </w:r>
          </w:p>
        </w:tc>
      </w:tr>
      <w:tr w:rsidR="009C0189" w:rsidRPr="009C0189" w14:paraId="6358040A" w14:textId="77777777" w:rsidTr="009C0189">
        <w:trPr>
          <w:trHeight w:val="495"/>
        </w:trPr>
        <w:tc>
          <w:tcPr>
            <w:tcW w:w="3195" w:type="dxa"/>
            <w:shd w:val="clear" w:color="auto" w:fill="FFFFFF"/>
          </w:tcPr>
          <w:p w14:paraId="3030EB4B"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Clean equipment</w:t>
            </w:r>
          </w:p>
          <w:p w14:paraId="5FBF65A3"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Remove expired </w:t>
            </w:r>
            <w:proofErr w:type="gramStart"/>
            <w:r w:rsidRPr="009C0189">
              <w:rPr>
                <w:rFonts w:ascii="Verdana" w:hAnsi="Verdana"/>
                <w:sz w:val="20"/>
                <w:lang w:val="en-GB"/>
              </w:rPr>
              <w:t>coatings</w:t>
            </w:r>
            <w:proofErr w:type="gramEnd"/>
          </w:p>
          <w:p w14:paraId="4CAB080D"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860B72F"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Install new net</w:t>
            </w:r>
          </w:p>
        </w:tc>
        <w:tc>
          <w:tcPr>
            <w:tcW w:w="304" w:type="dxa"/>
            <w:shd w:val="clear" w:color="auto" w:fill="FFFFFF"/>
          </w:tcPr>
          <w:p w14:paraId="11606576"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A211C1C"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3403983" w14:textId="77777777" w:rsidR="009C0189" w:rsidRPr="009C0189" w:rsidRDefault="009C0189"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Dermal </w:t>
            </w:r>
          </w:p>
          <w:p w14:paraId="71EB1A2C" w14:textId="77777777" w:rsidR="009C0189" w:rsidRPr="009C0189" w:rsidRDefault="009C0189"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9C0189">
              <w:rPr>
                <w:rFonts w:ascii="Verdana" w:hAnsi="Verdana"/>
                <w:sz w:val="20"/>
                <w:lang w:val="en-GB"/>
              </w:rPr>
              <w:t xml:space="preserve">Dermal, inhaled Dermal </w:t>
            </w:r>
          </w:p>
        </w:tc>
      </w:tr>
    </w:tbl>
    <w:p w14:paraId="429FEFCA" w14:textId="77777777" w:rsidR="00824E04" w:rsidRDefault="00824E04" w:rsidP="00A0172F"/>
    <w:p w14:paraId="0CBEF167" w14:textId="77777777" w:rsidR="00824E04" w:rsidRDefault="00824E04" w:rsidP="00824E04">
      <w:pPr>
        <w:rPr>
          <w:sz w:val="22"/>
          <w:szCs w:val="22"/>
        </w:rPr>
      </w:pPr>
    </w:p>
    <w:p w14:paraId="143FA7CE" w14:textId="77777777" w:rsidR="0037433C" w:rsidRPr="006F53EB" w:rsidRDefault="0037433C" w:rsidP="0037433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w:t>
      </w:r>
      <w:r w:rsidR="00542D6A">
        <w:rPr>
          <w:rFonts w:ascii="Verdana" w:hAnsi="Verdana"/>
          <w:sz w:val="20"/>
          <w:lang w:val="en-GB"/>
        </w:rPr>
        <w:t xml:space="preserve">21 </w:t>
      </w:r>
      <w:r>
        <w:rPr>
          <w:rFonts w:ascii="Verdana" w:hAnsi="Verdana"/>
          <w:sz w:val="20"/>
          <w:lang w:val="en-GB"/>
        </w:rPr>
        <w:t xml:space="preserve">and is made available here for use if for any application of product type </w:t>
      </w:r>
      <w:r w:rsidR="00542D6A">
        <w:rPr>
          <w:rFonts w:ascii="Verdana" w:hAnsi="Verdana"/>
          <w:sz w:val="20"/>
          <w:lang w:val="en-GB"/>
        </w:rPr>
        <w:t>21</w:t>
      </w:r>
      <w:r>
        <w:rPr>
          <w:rFonts w:ascii="Verdana" w:hAnsi="Verdana"/>
          <w:sz w:val="20"/>
          <w:lang w:val="en-GB"/>
        </w:rPr>
        <w:t xml:space="preserve"> the values/conditions mentioned above are not available or applicable. </w:t>
      </w:r>
    </w:p>
    <w:p w14:paraId="691543D4" w14:textId="77777777" w:rsidR="00455DD0" w:rsidRDefault="00542D6A">
      <w:pPr>
        <w:widowControl/>
      </w:pPr>
      <w:r w:rsidRPr="00542D6A">
        <w:object w:dxaOrig="1531" w:dyaOrig="990" w14:anchorId="7DCE65A6">
          <v:shape id="_x0000_i1044" type="#_x0000_t75" style="width:75.75pt;height:49.5pt" o:ole="">
            <v:imagedata r:id="rId25" o:title=""/>
          </v:shape>
          <o:OLEObject Type="Embed" ProgID="Excel.Sheet.12" ShapeID="_x0000_i1044" DrawAspect="Icon" ObjectID="_1778595254" r:id="rId40"/>
        </w:object>
      </w:r>
    </w:p>
    <w:p w14:paraId="6FD80C7B" w14:textId="77777777" w:rsidR="00723A84" w:rsidRDefault="00723A84">
      <w:pPr>
        <w:widowControl/>
      </w:pPr>
    </w:p>
    <w:p w14:paraId="4E63BD2C" w14:textId="77777777" w:rsidR="00D701E0" w:rsidRDefault="00D701E0">
      <w:pPr>
        <w:widowControl/>
        <w:rPr>
          <w:rFonts w:cs="Arial"/>
          <w:b/>
          <w:color w:val="000000"/>
          <w:sz w:val="22"/>
          <w:szCs w:val="28"/>
        </w:rPr>
      </w:pPr>
      <w:r>
        <w:br w:type="page"/>
      </w:r>
    </w:p>
    <w:p w14:paraId="635D2FCD" w14:textId="77777777" w:rsidR="00455DD0" w:rsidRDefault="00455DD0" w:rsidP="002579A2">
      <w:pPr>
        <w:pStyle w:val="Heading4"/>
      </w:pPr>
      <w:r>
        <w:lastRenderedPageBreak/>
        <w:t>Product Type 22</w:t>
      </w:r>
      <w:r>
        <w:tab/>
      </w:r>
      <w:r w:rsidRPr="00455DD0">
        <w:t>Embalming and taxidermist fluids</w:t>
      </w:r>
      <w:r>
        <w:t xml:space="preserve"> </w:t>
      </w:r>
    </w:p>
    <w:p w14:paraId="08FFBE1E"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The type includes cadaver preparation and tissue samples in healthcare, as well as conventional embalming and taxidermy.  Preserved animal specimens are conserved in museums and used in education.  Products used in cleaning are covered under product type 2(ii).</w:t>
      </w:r>
    </w:p>
    <w:tbl>
      <w:tblPr>
        <w:tblStyle w:val="TableGrid"/>
        <w:tblW w:w="0" w:type="auto"/>
        <w:tblLook w:val="04A0" w:firstRow="1" w:lastRow="0" w:firstColumn="1" w:lastColumn="0" w:noHBand="0" w:noVBand="1"/>
      </w:tblPr>
      <w:tblGrid>
        <w:gridCol w:w="8607"/>
      </w:tblGrid>
      <w:tr w:rsidR="00A9708C" w14:paraId="00EDA948" w14:textId="77777777" w:rsidTr="00A9708C">
        <w:tc>
          <w:tcPr>
            <w:tcW w:w="8833" w:type="dxa"/>
            <w:shd w:val="clear" w:color="auto" w:fill="DDDDDD" w:themeFill="accent3" w:themeFillTint="33"/>
          </w:tcPr>
          <w:p w14:paraId="562D34ED" w14:textId="77777777" w:rsidR="00A9708C" w:rsidRDefault="00A9708C"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p>
          <w:p w14:paraId="1F545280" w14:textId="77777777" w:rsidR="00A9708C" w:rsidRDefault="00A9708C"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Pr>
                <w:rFonts w:ascii="Verdana" w:hAnsi="Verdana"/>
                <w:b/>
                <w:sz w:val="20"/>
                <w:lang w:val="en-GB"/>
              </w:rPr>
              <w:t>Additional Information</w:t>
            </w:r>
          </w:p>
        </w:tc>
      </w:tr>
    </w:tbl>
    <w:p w14:paraId="3883EC26" w14:textId="77777777" w:rsidR="007039F3" w:rsidRPr="00D701E0"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User</w:t>
      </w:r>
    </w:p>
    <w:p w14:paraId="3807421A"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Professionals, principally.  There are two main groups</w:t>
      </w:r>
      <w:r w:rsidR="005A644C" w:rsidRPr="007039F3">
        <w:rPr>
          <w:rFonts w:ascii="Verdana" w:hAnsi="Verdana"/>
          <w:sz w:val="20"/>
          <w:lang w:val="en-GB"/>
        </w:rPr>
        <w:t xml:space="preserve">: </w:t>
      </w:r>
      <w:r w:rsidRPr="007039F3">
        <w:rPr>
          <w:rFonts w:ascii="Verdana" w:hAnsi="Verdana"/>
          <w:sz w:val="20"/>
          <w:lang w:val="en-GB"/>
        </w:rPr>
        <w:br/>
        <w:t>-</w:t>
      </w:r>
      <w:r w:rsidRPr="007039F3">
        <w:rPr>
          <w:rFonts w:ascii="Verdana" w:hAnsi="Verdana"/>
          <w:sz w:val="20"/>
          <w:lang w:val="en-GB"/>
        </w:rPr>
        <w:tab/>
        <w:t>those involved in preserving tissue</w:t>
      </w:r>
      <w:r w:rsidRPr="007039F3">
        <w:rPr>
          <w:rFonts w:ascii="Verdana" w:hAnsi="Verdana"/>
          <w:sz w:val="20"/>
          <w:lang w:val="en-GB"/>
        </w:rPr>
        <w:br/>
        <w:t>-</w:t>
      </w:r>
      <w:r w:rsidRPr="007039F3">
        <w:rPr>
          <w:rFonts w:ascii="Verdana" w:hAnsi="Verdana"/>
          <w:sz w:val="20"/>
          <w:lang w:val="en-GB"/>
        </w:rPr>
        <w:tab/>
        <w:t>those involved in using preserved tissue.</w:t>
      </w:r>
    </w:p>
    <w:p w14:paraId="097FABA7"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Plant &amp; equipment</w:t>
      </w:r>
    </w:p>
    <w:p w14:paraId="01E8CEBC"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This is limited to dispensers and pumps connected to </w:t>
      </w:r>
      <w:proofErr w:type="spellStart"/>
      <w:r w:rsidRPr="007039F3">
        <w:rPr>
          <w:rFonts w:ascii="Verdana" w:hAnsi="Verdana"/>
          <w:sz w:val="20"/>
          <w:lang w:val="en-GB"/>
        </w:rPr>
        <w:t>trochars</w:t>
      </w:r>
      <w:proofErr w:type="spellEnd"/>
      <w:r w:rsidRPr="007039F3">
        <w:rPr>
          <w:rFonts w:ascii="Verdana" w:hAnsi="Verdana"/>
          <w:sz w:val="20"/>
          <w:lang w:val="en-GB"/>
        </w:rPr>
        <w:t xml:space="preserve"> for inoculating cadaver arteries and cavities with preservative fluids.</w:t>
      </w:r>
    </w:p>
    <w:p w14:paraId="5B4FA417"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Products and Delivery</w:t>
      </w:r>
    </w:p>
    <w:p w14:paraId="1956DD21"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Supply is as 10 or 25 litre drums, fitted with taps.</w:t>
      </w:r>
    </w:p>
    <w:p w14:paraId="346DEC24" w14:textId="77777777" w:rsidR="007039F3" w:rsidRPr="00D701E0"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Process &amp; operations</w:t>
      </w:r>
    </w:p>
    <w:p w14:paraId="780900E9"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Danish and Aberdeen University reviews stated that temporary preservation (embalming) requires 3 to 5 litres of solution pumped at around 1.2 bar, through arteries and (following aspiration) into cavities.  Sprays may be used to help preserve skin.  </w:t>
      </w:r>
    </w:p>
    <w:p w14:paraId="0C74D0B3"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Permanent preservation requires 11 litres, per adult cadaver followed by prolonged immersion in aqueous ethanol to strip out aldehyde preservatives.  This process applies also to animal specimens used in education.</w:t>
      </w:r>
    </w:p>
    <w:p w14:paraId="787725C9"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Some animal taxidermy preparations are pastes mixed of active substances that are commodity chemicals.  There may be links with product type 9.01 - leather preservatives.</w:t>
      </w:r>
    </w:p>
    <w:p w14:paraId="0DF18A28"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Mixing and loading is restricted to diluting concentrate within the pump reservoir, or mixing taxidermy paste.  Application of fluid is by injection and of pastes by manual spreading. Post-application tasks are cleaning and (pathology laboratories) tissue sectioning and staining.</w:t>
      </w:r>
    </w:p>
    <w:p w14:paraId="064DD702"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Pathological tissue samples are placed in a small vessel into which preservative has been </w:t>
      </w:r>
      <w:proofErr w:type="gramStart"/>
      <w:r w:rsidRPr="007039F3">
        <w:rPr>
          <w:rFonts w:ascii="Verdana" w:hAnsi="Verdana"/>
          <w:sz w:val="20"/>
          <w:lang w:val="en-GB"/>
        </w:rPr>
        <w:t>dispensed, and</w:t>
      </w:r>
      <w:proofErr w:type="gramEnd"/>
      <w:r w:rsidRPr="007039F3">
        <w:rPr>
          <w:rFonts w:ascii="Verdana" w:hAnsi="Verdana"/>
          <w:sz w:val="20"/>
          <w:lang w:val="en-GB"/>
        </w:rPr>
        <w:t xml:space="preserve"> transported to laboratories for examination.</w:t>
      </w:r>
    </w:p>
    <w:p w14:paraId="733E1D39" w14:textId="77777777" w:rsidR="007039F3" w:rsidRPr="00D701E0"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Frequency, duration &amp; quantity</w:t>
      </w:r>
    </w:p>
    <w:p w14:paraId="30F40812"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Embalming:</w:t>
      </w:r>
      <w:r w:rsidRPr="007039F3">
        <w:rPr>
          <w:rFonts w:ascii="Verdana" w:hAnsi="Verdana"/>
          <w:sz w:val="20"/>
          <w:lang w:val="en-GB"/>
        </w:rPr>
        <w:br/>
        <w:t>-</w:t>
      </w:r>
      <w:r w:rsidRPr="007039F3">
        <w:rPr>
          <w:rFonts w:ascii="Verdana" w:hAnsi="Verdana"/>
          <w:sz w:val="20"/>
          <w:lang w:val="en-GB"/>
        </w:rPr>
        <w:tab/>
        <w:t>daily, 2 procedures per day (range 0 to 6)</w:t>
      </w:r>
    </w:p>
    <w:p w14:paraId="1CE677D4" w14:textId="77777777" w:rsidR="007039F3" w:rsidRPr="007039F3" w:rsidRDefault="007039F3" w:rsidP="00811E47">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peripatetic embalmers who visit many funeral parlours and conduct many more than two corpses per day; more than six may be unrealistic.</w:t>
      </w:r>
    </w:p>
    <w:p w14:paraId="508FB8F6" w14:textId="77777777" w:rsidR="007039F3" w:rsidRPr="007039F3" w:rsidRDefault="007039F3" w:rsidP="00811E47">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mixing and loading - 10 minutes</w:t>
      </w:r>
    </w:p>
    <w:p w14:paraId="34B79101" w14:textId="77777777" w:rsidR="007039F3" w:rsidRPr="007039F3" w:rsidRDefault="007039F3" w:rsidP="00811E47">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application (excludes aspiration, when no biocide used) - </w:t>
      </w:r>
      <w:r w:rsidR="00A21353">
        <w:rPr>
          <w:rFonts w:ascii="Verdana" w:hAnsi="Verdana"/>
          <w:sz w:val="20"/>
          <w:lang w:val="en-GB"/>
        </w:rPr>
        <w:t>60</w:t>
      </w:r>
      <w:r w:rsidRPr="007039F3">
        <w:rPr>
          <w:rFonts w:ascii="Verdana" w:hAnsi="Verdana"/>
          <w:sz w:val="20"/>
          <w:lang w:val="en-GB"/>
        </w:rPr>
        <w:t xml:space="preserve"> minutes</w:t>
      </w:r>
      <w:r w:rsidR="00A21353">
        <w:rPr>
          <w:rFonts w:ascii="Verdana" w:hAnsi="Verdana"/>
          <w:sz w:val="20"/>
          <w:lang w:val="en-GB"/>
        </w:rPr>
        <w:t xml:space="preserve"> (</w:t>
      </w:r>
      <w:proofErr w:type="gramStart"/>
      <w:r w:rsidR="00A21353">
        <w:rPr>
          <w:rFonts w:ascii="Verdana" w:hAnsi="Verdana"/>
          <w:sz w:val="20"/>
          <w:lang w:val="en-GB"/>
        </w:rPr>
        <w:t>this values</w:t>
      </w:r>
      <w:proofErr w:type="gramEnd"/>
      <w:r w:rsidR="00A21353">
        <w:rPr>
          <w:rFonts w:ascii="Verdana" w:hAnsi="Verdana"/>
          <w:sz w:val="20"/>
          <w:lang w:val="en-GB"/>
        </w:rPr>
        <w:t xml:space="preserve"> is assumed for formaldehyde application)</w:t>
      </w:r>
    </w:p>
    <w:p w14:paraId="0142B2D3" w14:textId="77777777" w:rsidR="007039F3" w:rsidRPr="007039F3" w:rsidRDefault="007039F3" w:rsidP="00811E47">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handling and cleaning - 10 minutes</w:t>
      </w:r>
    </w:p>
    <w:p w14:paraId="76D30BDC"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lastRenderedPageBreak/>
        <w:t>Taxidermy</w:t>
      </w:r>
      <w:r w:rsidRPr="007039F3">
        <w:rPr>
          <w:rFonts w:ascii="Verdana" w:hAnsi="Verdana"/>
          <w:sz w:val="20"/>
          <w:lang w:val="en-GB"/>
        </w:rPr>
        <w:br/>
        <w:t>-</w:t>
      </w:r>
      <w:r w:rsidRPr="007039F3">
        <w:rPr>
          <w:rFonts w:ascii="Verdana" w:hAnsi="Verdana"/>
          <w:sz w:val="20"/>
          <w:lang w:val="en-GB"/>
        </w:rPr>
        <w:tab/>
        <w:t>There is no useful information available.  Post application - mounting in display cases.</w:t>
      </w:r>
    </w:p>
    <w:p w14:paraId="197AF481"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Pathological specimen handling - estimates only</w:t>
      </w:r>
      <w:r w:rsidRPr="007039F3">
        <w:rPr>
          <w:rFonts w:ascii="Verdana" w:hAnsi="Verdana"/>
          <w:sz w:val="20"/>
          <w:lang w:val="en-GB"/>
        </w:rPr>
        <w:br/>
        <w:t>-</w:t>
      </w:r>
      <w:r w:rsidRPr="007039F3">
        <w:rPr>
          <w:rFonts w:ascii="Verdana" w:hAnsi="Verdana"/>
          <w:sz w:val="20"/>
          <w:lang w:val="en-GB"/>
        </w:rPr>
        <w:tab/>
        <w:t>frequency - estimate 5 per day by one scrub nurse, 10 per day per pathologist</w:t>
      </w:r>
      <w:r w:rsidRPr="007039F3">
        <w:rPr>
          <w:rFonts w:ascii="Verdana" w:hAnsi="Verdana"/>
          <w:sz w:val="20"/>
          <w:lang w:val="en-GB"/>
        </w:rPr>
        <w:br/>
        <w:t>-</w:t>
      </w:r>
      <w:r w:rsidRPr="007039F3">
        <w:rPr>
          <w:rFonts w:ascii="Verdana" w:hAnsi="Verdana"/>
          <w:sz w:val="20"/>
          <w:lang w:val="en-GB"/>
        </w:rPr>
        <w:tab/>
        <w:t>dispensing preservative and adding tissue - 1 minute</w:t>
      </w:r>
      <w:r w:rsidRPr="007039F3">
        <w:rPr>
          <w:rFonts w:ascii="Verdana" w:hAnsi="Verdana"/>
          <w:sz w:val="20"/>
          <w:lang w:val="en-GB"/>
        </w:rPr>
        <w:br/>
        <w:t>-</w:t>
      </w:r>
      <w:r w:rsidRPr="007039F3">
        <w:rPr>
          <w:rFonts w:ascii="Verdana" w:hAnsi="Verdana"/>
          <w:sz w:val="20"/>
          <w:lang w:val="en-GB"/>
        </w:rPr>
        <w:tab/>
        <w:t>tissue washing, sectioning, etc - unknown.</w:t>
      </w:r>
    </w:p>
    <w:p w14:paraId="1D02C85D"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ECD66EA" w14:textId="77777777" w:rsidR="007039F3" w:rsidRPr="00D701E0"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Maintenance, test &amp; clean</w:t>
      </w:r>
    </w:p>
    <w:p w14:paraId="78F1CB4A"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Equipment is cleaned and disinfected after use (Type 2.1)</w:t>
      </w:r>
    </w:p>
    <w:p w14:paraId="6F10BD22" w14:textId="77777777" w:rsidR="007039F3" w:rsidRPr="00D701E0"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D701E0">
        <w:rPr>
          <w:rFonts w:ascii="Verdana" w:hAnsi="Verdana"/>
          <w:b/>
          <w:sz w:val="20"/>
          <w:lang w:val="en-GB"/>
        </w:rPr>
        <w:t>Removal &amp; disposal</w:t>
      </w:r>
    </w:p>
    <w:p w14:paraId="7034A6E0"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Preserved cadavers and tissues are removed for burial or long-term storage.</w:t>
      </w:r>
    </w:p>
    <w:p w14:paraId="2EF2E460" w14:textId="77777777" w:rsidR="007039F3" w:rsidRPr="005A644C"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A644C">
        <w:rPr>
          <w:rFonts w:ascii="Verdana" w:hAnsi="Verdana"/>
          <w:b/>
          <w:sz w:val="20"/>
          <w:lang w:val="en-GB"/>
        </w:rPr>
        <w:t>Controls</w:t>
      </w:r>
    </w:p>
    <w:p w14:paraId="372FFA3D" w14:textId="77777777" w:rsidR="007039F3" w:rsidRPr="007039F3" w:rsidRDefault="007039F3" w:rsidP="009F53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Embalmers usually wear a cotton theatre suit with wellingtons, apron, protective gloves and forearm protectors, and some head and face protection.  Facemasks are medical rather than respiratory protective equipment.  There may be exhaust ventilation around the embalming table, and there is general </w:t>
      </w:r>
      <w:proofErr w:type="gramStart"/>
      <w:r w:rsidRPr="007039F3">
        <w:rPr>
          <w:rFonts w:ascii="Verdana" w:hAnsi="Verdana"/>
          <w:sz w:val="20"/>
          <w:lang w:val="en-GB"/>
        </w:rPr>
        <w:t>ventilation</w:t>
      </w:r>
      <w:proofErr w:type="gramEnd"/>
    </w:p>
    <w:p w14:paraId="469FB4F3" w14:textId="77777777" w:rsidR="00DD07E7" w:rsidRPr="007039F3" w:rsidRDefault="00DD07E7" w:rsidP="009F5341"/>
    <w:p w14:paraId="77EDB05B" w14:textId="77777777" w:rsidR="005A644C" w:rsidRDefault="005A644C" w:rsidP="009F5341">
      <w:pPr>
        <w:widowControl/>
        <w:rPr>
          <w:b/>
          <w:lang w:eastAsia="en-US"/>
        </w:rPr>
      </w:pPr>
      <w:r>
        <w:rPr>
          <w:b/>
        </w:rPr>
        <w:br w:type="page"/>
      </w:r>
    </w:p>
    <w:p w14:paraId="74938A57" w14:textId="77777777" w:rsidR="007039F3" w:rsidRPr="007039F3" w:rsidRDefault="007039F3" w:rsidP="007039F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039F3">
        <w:rPr>
          <w:rFonts w:ascii="Verdana" w:hAnsi="Verdana"/>
          <w:b/>
          <w:sz w:val="20"/>
          <w:lang w:val="en-GB"/>
        </w:rPr>
        <w:lastRenderedPageBreak/>
        <w:t>Table: Embalming and taxidermist fluids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304"/>
        <w:gridCol w:w="2036"/>
        <w:gridCol w:w="3420"/>
      </w:tblGrid>
      <w:tr w:rsidR="007039F3" w:rsidRPr="007039F3" w14:paraId="206DB45F" w14:textId="77777777" w:rsidTr="007039F3">
        <w:trPr>
          <w:trHeight w:val="435"/>
        </w:trPr>
        <w:tc>
          <w:tcPr>
            <w:tcW w:w="3195" w:type="dxa"/>
            <w:shd w:val="clear" w:color="auto" w:fill="0046AD" w:themeFill="background1"/>
          </w:tcPr>
          <w:p w14:paraId="5B2F3266"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7039F3">
              <w:rPr>
                <w:rFonts w:ascii="Verdana" w:hAnsi="Verdana"/>
                <w:b/>
                <w:color w:val="FFC000"/>
                <w:sz w:val="20"/>
                <w:lang w:val="en-GB"/>
              </w:rPr>
              <w:t>Scenario outline</w:t>
            </w:r>
          </w:p>
        </w:tc>
        <w:tc>
          <w:tcPr>
            <w:tcW w:w="304" w:type="dxa"/>
            <w:shd w:val="clear" w:color="auto" w:fill="0046AD" w:themeFill="background1"/>
          </w:tcPr>
          <w:p w14:paraId="3CAD6A91"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p>
        </w:tc>
        <w:tc>
          <w:tcPr>
            <w:tcW w:w="2036" w:type="dxa"/>
            <w:shd w:val="clear" w:color="auto" w:fill="0046AD" w:themeFill="background1"/>
          </w:tcPr>
          <w:p w14:paraId="63DE0BA6"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7039F3">
              <w:rPr>
                <w:rFonts w:ascii="Verdana" w:hAnsi="Verdana"/>
                <w:b/>
                <w:color w:val="FFC000"/>
                <w:sz w:val="20"/>
                <w:lang w:val="en-GB"/>
              </w:rPr>
              <w:t>Time %</w:t>
            </w:r>
          </w:p>
        </w:tc>
        <w:tc>
          <w:tcPr>
            <w:tcW w:w="3420" w:type="dxa"/>
            <w:shd w:val="clear" w:color="auto" w:fill="0046AD" w:themeFill="background1"/>
          </w:tcPr>
          <w:p w14:paraId="5871CA60"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color w:val="FFC000"/>
                <w:sz w:val="20"/>
                <w:lang w:val="en-GB"/>
              </w:rPr>
            </w:pPr>
            <w:r w:rsidRPr="007039F3">
              <w:rPr>
                <w:rFonts w:ascii="Verdana" w:hAnsi="Verdana"/>
                <w:b/>
                <w:color w:val="FFC000"/>
                <w:sz w:val="20"/>
                <w:lang w:val="en-GB"/>
              </w:rPr>
              <w:t>Exposure route and controls</w:t>
            </w:r>
          </w:p>
        </w:tc>
      </w:tr>
      <w:tr w:rsidR="007039F3" w:rsidRPr="007039F3" w14:paraId="3519CFF6" w14:textId="77777777" w:rsidTr="007039F3">
        <w:trPr>
          <w:cantSplit/>
          <w:trHeight w:val="420"/>
        </w:trPr>
        <w:tc>
          <w:tcPr>
            <w:tcW w:w="8955" w:type="dxa"/>
            <w:gridSpan w:val="4"/>
            <w:shd w:val="clear" w:color="auto" w:fill="D7EFFA" w:themeFill="background2"/>
          </w:tcPr>
          <w:p w14:paraId="2BAD5EC7"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039F3">
              <w:rPr>
                <w:rFonts w:ascii="Verdana" w:hAnsi="Verdana"/>
                <w:b/>
                <w:sz w:val="20"/>
                <w:lang w:val="en-GB"/>
              </w:rPr>
              <w:t>Mixing &amp; loading phase</w:t>
            </w:r>
          </w:p>
        </w:tc>
      </w:tr>
      <w:tr w:rsidR="007039F3" w:rsidRPr="007039F3" w14:paraId="20CFA43B" w14:textId="77777777" w:rsidTr="007039F3">
        <w:trPr>
          <w:trHeight w:val="450"/>
        </w:trPr>
        <w:tc>
          <w:tcPr>
            <w:tcW w:w="3195" w:type="dxa"/>
            <w:shd w:val="clear" w:color="auto" w:fill="FFFFFF"/>
          </w:tcPr>
          <w:p w14:paraId="3A4BD7C6"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Decant </w:t>
            </w:r>
            <w:proofErr w:type="gramStart"/>
            <w:r w:rsidRPr="007039F3">
              <w:rPr>
                <w:rFonts w:ascii="Verdana" w:hAnsi="Verdana"/>
                <w:sz w:val="20"/>
                <w:lang w:val="en-GB"/>
              </w:rPr>
              <w:t>concentrate</w:t>
            </w:r>
            <w:proofErr w:type="gramEnd"/>
            <w:r w:rsidRPr="007039F3">
              <w:rPr>
                <w:rFonts w:ascii="Verdana" w:hAnsi="Verdana"/>
                <w:sz w:val="20"/>
                <w:lang w:val="en-GB"/>
              </w:rPr>
              <w:t xml:space="preserve"> </w:t>
            </w:r>
          </w:p>
          <w:p w14:paraId="0AA1A4BE"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Dilute and mix in pressure </w:t>
            </w:r>
            <w:proofErr w:type="gramStart"/>
            <w:r w:rsidRPr="007039F3">
              <w:rPr>
                <w:rFonts w:ascii="Verdana" w:hAnsi="Verdana"/>
                <w:sz w:val="20"/>
                <w:lang w:val="en-GB"/>
              </w:rPr>
              <w:t>vessel</w:t>
            </w:r>
            <w:proofErr w:type="gramEnd"/>
          </w:p>
          <w:p w14:paraId="7639D062"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Mix taxidermy paste</w:t>
            </w:r>
          </w:p>
        </w:tc>
        <w:tc>
          <w:tcPr>
            <w:tcW w:w="304" w:type="dxa"/>
            <w:shd w:val="clear" w:color="auto" w:fill="FFFFFF"/>
          </w:tcPr>
          <w:p w14:paraId="22FC24C2"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3E1AE258"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286A28D4"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Hands, </w:t>
            </w:r>
            <w:proofErr w:type="gramStart"/>
            <w:r w:rsidRPr="007039F3">
              <w:rPr>
                <w:rFonts w:ascii="Verdana" w:hAnsi="Verdana"/>
                <w:sz w:val="20"/>
                <w:lang w:val="en-GB"/>
              </w:rPr>
              <w:t>inhaled</w:t>
            </w:r>
            <w:proofErr w:type="gramEnd"/>
            <w:r w:rsidRPr="007039F3">
              <w:rPr>
                <w:rFonts w:ascii="Verdana" w:hAnsi="Verdana"/>
                <w:sz w:val="20"/>
                <w:lang w:val="en-GB"/>
              </w:rPr>
              <w:t xml:space="preserve"> </w:t>
            </w:r>
          </w:p>
          <w:p w14:paraId="0BAD2536"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Hands </w:t>
            </w:r>
          </w:p>
          <w:p w14:paraId="0C793414" w14:textId="77777777" w:rsidR="007039F3" w:rsidRPr="007039F3" w:rsidRDefault="007039F3"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Hands </w:t>
            </w:r>
          </w:p>
        </w:tc>
      </w:tr>
      <w:tr w:rsidR="007039F3" w:rsidRPr="007039F3" w14:paraId="1260A260" w14:textId="77777777" w:rsidTr="007039F3">
        <w:trPr>
          <w:cantSplit/>
          <w:trHeight w:val="450"/>
        </w:trPr>
        <w:tc>
          <w:tcPr>
            <w:tcW w:w="8955" w:type="dxa"/>
            <w:gridSpan w:val="4"/>
            <w:shd w:val="clear" w:color="auto" w:fill="D7EFFA" w:themeFill="background2"/>
          </w:tcPr>
          <w:p w14:paraId="58DC316A"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039F3">
              <w:rPr>
                <w:rFonts w:ascii="Verdana" w:hAnsi="Verdana"/>
                <w:b/>
                <w:sz w:val="20"/>
                <w:lang w:val="en-GB"/>
              </w:rPr>
              <w:t>Application phase</w:t>
            </w:r>
          </w:p>
        </w:tc>
      </w:tr>
      <w:tr w:rsidR="007039F3" w:rsidRPr="007039F3" w14:paraId="6B72C8A0" w14:textId="77777777" w:rsidTr="007039F3">
        <w:trPr>
          <w:trHeight w:val="450"/>
        </w:trPr>
        <w:tc>
          <w:tcPr>
            <w:tcW w:w="3195" w:type="dxa"/>
            <w:shd w:val="clear" w:color="auto" w:fill="FFFFFF"/>
          </w:tcPr>
          <w:p w14:paraId="204201D0"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Connect to artery and inject</w:t>
            </w:r>
            <w:r w:rsidRPr="007039F3">
              <w:rPr>
                <w:rFonts w:ascii="Verdana" w:hAnsi="Verdana"/>
                <w:sz w:val="20"/>
                <w:lang w:val="en-GB"/>
              </w:rPr>
              <w:br/>
            </w:r>
          </w:p>
          <w:p w14:paraId="1F4C403D"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Massage cadaver / animal</w:t>
            </w:r>
            <w:r w:rsidRPr="007039F3">
              <w:rPr>
                <w:rFonts w:ascii="Verdana" w:hAnsi="Verdana"/>
                <w:sz w:val="20"/>
                <w:lang w:val="en-GB"/>
              </w:rPr>
              <w:br/>
            </w:r>
          </w:p>
          <w:p w14:paraId="4B491610"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Connect to cavities and inject</w:t>
            </w:r>
            <w:r w:rsidRPr="007039F3">
              <w:rPr>
                <w:rFonts w:ascii="Verdana" w:hAnsi="Verdana"/>
                <w:sz w:val="20"/>
                <w:lang w:val="en-GB"/>
              </w:rPr>
              <w:br/>
            </w:r>
          </w:p>
          <w:p w14:paraId="4DE03C9A"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Spray cadaver skin</w:t>
            </w:r>
          </w:p>
        </w:tc>
        <w:tc>
          <w:tcPr>
            <w:tcW w:w="304" w:type="dxa"/>
            <w:shd w:val="clear" w:color="auto" w:fill="FFFFFF"/>
          </w:tcPr>
          <w:p w14:paraId="2E81C327" w14:textId="77777777" w:rsidR="007039F3" w:rsidRPr="007039F3" w:rsidRDefault="007039F3" w:rsidP="007039F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p w14:paraId="43287587"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02318507"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40C90DDF"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Hands </w:t>
            </w:r>
          </w:p>
          <w:p w14:paraId="7C2603EB"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Hands</w:t>
            </w:r>
          </w:p>
          <w:p w14:paraId="59715265" w14:textId="77777777" w:rsidR="007039F3" w:rsidRPr="007039F3" w:rsidRDefault="007039F3"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spellStart"/>
            <w:r w:rsidRPr="007039F3">
              <w:rPr>
                <w:rFonts w:ascii="Verdana" w:hAnsi="Verdana"/>
                <w:sz w:val="20"/>
                <w:lang w:val="en-GB"/>
              </w:rPr>
              <w:t>HandsHands</w:t>
            </w:r>
            <w:proofErr w:type="spellEnd"/>
          </w:p>
        </w:tc>
      </w:tr>
      <w:tr w:rsidR="007039F3" w:rsidRPr="007039F3" w14:paraId="46B06ABE" w14:textId="77777777" w:rsidTr="007039F3">
        <w:trPr>
          <w:cantSplit/>
          <w:trHeight w:val="450"/>
        </w:trPr>
        <w:tc>
          <w:tcPr>
            <w:tcW w:w="8955" w:type="dxa"/>
            <w:gridSpan w:val="4"/>
            <w:shd w:val="clear" w:color="auto" w:fill="D7EFFA" w:themeFill="background2"/>
          </w:tcPr>
          <w:p w14:paraId="2D879D75"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7039F3">
              <w:rPr>
                <w:rFonts w:ascii="Verdana" w:hAnsi="Verdana"/>
                <w:b/>
                <w:sz w:val="20"/>
                <w:lang w:val="en-GB"/>
              </w:rPr>
              <w:t>Post-application phase (includes disposal)</w:t>
            </w:r>
          </w:p>
        </w:tc>
      </w:tr>
      <w:tr w:rsidR="007039F3" w:rsidRPr="007039F3" w14:paraId="434872A9" w14:textId="77777777" w:rsidTr="007039F3">
        <w:trPr>
          <w:trHeight w:val="495"/>
        </w:trPr>
        <w:tc>
          <w:tcPr>
            <w:tcW w:w="3195" w:type="dxa"/>
            <w:shd w:val="clear" w:color="auto" w:fill="FFFFFF"/>
          </w:tcPr>
          <w:p w14:paraId="78FBE1AC"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Cleaning</w:t>
            </w:r>
          </w:p>
          <w:p w14:paraId="720D7DD7"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Moving cadaver</w:t>
            </w:r>
          </w:p>
          <w:p w14:paraId="0AA192C6"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Pathology dissection</w:t>
            </w:r>
          </w:p>
        </w:tc>
        <w:tc>
          <w:tcPr>
            <w:tcW w:w="304" w:type="dxa"/>
            <w:shd w:val="clear" w:color="auto" w:fill="FFFFFF"/>
          </w:tcPr>
          <w:p w14:paraId="73887E88"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036" w:type="dxa"/>
            <w:shd w:val="clear" w:color="auto" w:fill="FFFFFF"/>
          </w:tcPr>
          <w:p w14:paraId="566B27FB"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3420" w:type="dxa"/>
            <w:shd w:val="clear" w:color="auto" w:fill="FFFFFF"/>
          </w:tcPr>
          <w:p w14:paraId="67E9BCB2" w14:textId="77777777" w:rsidR="007039F3" w:rsidRPr="007039F3" w:rsidRDefault="007039F3" w:rsidP="0084545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Hands </w:t>
            </w:r>
          </w:p>
          <w:p w14:paraId="0CF8E3D1" w14:textId="77777777" w:rsidR="007039F3" w:rsidRPr="007039F3" w:rsidRDefault="007039F3" w:rsidP="00F151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7039F3">
              <w:rPr>
                <w:rFonts w:ascii="Verdana" w:hAnsi="Verdana"/>
                <w:sz w:val="20"/>
                <w:lang w:val="en-GB"/>
              </w:rPr>
              <w:t xml:space="preserve">Hands </w:t>
            </w:r>
            <w:proofErr w:type="spellStart"/>
            <w:r w:rsidRPr="007039F3">
              <w:rPr>
                <w:rFonts w:ascii="Verdana" w:hAnsi="Verdana"/>
                <w:sz w:val="20"/>
                <w:lang w:val="en-GB"/>
              </w:rPr>
              <w:t>Hands</w:t>
            </w:r>
            <w:proofErr w:type="spellEnd"/>
            <w:r w:rsidRPr="007039F3">
              <w:rPr>
                <w:rFonts w:ascii="Verdana" w:hAnsi="Verdana"/>
                <w:sz w:val="20"/>
                <w:lang w:val="en-GB"/>
              </w:rPr>
              <w:t xml:space="preserve">, inhaled </w:t>
            </w:r>
          </w:p>
        </w:tc>
      </w:tr>
    </w:tbl>
    <w:p w14:paraId="4D639DE7" w14:textId="77777777" w:rsidR="007039F3" w:rsidRPr="00543804" w:rsidRDefault="007039F3" w:rsidP="007039F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01AD7EF6" w14:textId="77777777" w:rsidR="007039F3" w:rsidRPr="006F53EB" w:rsidRDefault="007039F3" w:rsidP="007039F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D870F2">
        <w:rPr>
          <w:rFonts w:ascii="Verdana" w:hAnsi="Verdana"/>
          <w:b/>
          <w:sz w:val="20"/>
          <w:lang w:val="en-GB"/>
        </w:rPr>
        <w:t>Note</w:t>
      </w:r>
      <w:r>
        <w:rPr>
          <w:rFonts w:ascii="Verdana" w:hAnsi="Verdana"/>
          <w:sz w:val="20"/>
          <w:lang w:val="en-GB"/>
        </w:rPr>
        <w:t xml:space="preserve">: the embedded Excel spreadsheet is the Patterns of use Database for Product Type 22 and is made available here for use if for any application of product type 22 the values/conditions mentioned above are not available or applicable. </w:t>
      </w:r>
    </w:p>
    <w:p w14:paraId="77EC6740" w14:textId="77777777" w:rsidR="007039F3" w:rsidRDefault="007039F3">
      <w:pPr>
        <w:widowControl/>
        <w:rPr>
          <w:rFonts w:cs="Arial"/>
          <w:b/>
          <w:bCs/>
          <w:color w:val="000000"/>
          <w:sz w:val="22"/>
          <w:szCs w:val="22"/>
        </w:rPr>
      </w:pPr>
      <w:r w:rsidRPr="007039F3">
        <w:object w:dxaOrig="1531" w:dyaOrig="990" w14:anchorId="721E9780">
          <v:shape id="_x0000_i1045" type="#_x0000_t75" style="width:75.75pt;height:49.5pt" o:ole="">
            <v:imagedata r:id="rId25" o:title=""/>
          </v:shape>
          <o:OLEObject Type="Embed" ProgID="Excel.Sheet.12" ShapeID="_x0000_i1045" DrawAspect="Icon" ObjectID="_1778595255" r:id="rId41"/>
        </w:object>
      </w:r>
      <w:r>
        <w:br w:type="page"/>
      </w:r>
    </w:p>
    <w:p w14:paraId="4341F1D2" w14:textId="77777777" w:rsidR="008D02BF" w:rsidRDefault="008D02BF" w:rsidP="00366813">
      <w:pPr>
        <w:pStyle w:val="Heading3"/>
        <w:tabs>
          <w:tab w:val="clear" w:pos="2160"/>
        </w:tabs>
        <w:ind w:left="0" w:firstLine="0"/>
      </w:pPr>
      <w:bookmarkStart w:id="17" w:name="_Toc432162544"/>
      <w:r>
        <w:lastRenderedPageBreak/>
        <w:t>Pattern of Use</w:t>
      </w:r>
      <w:r w:rsidR="00F81700">
        <w:t xml:space="preserve"> (Conditions of Use)</w:t>
      </w:r>
      <w:r>
        <w:t xml:space="preserve"> for non-professional users</w:t>
      </w:r>
      <w:r w:rsidR="006A592E">
        <w:t xml:space="preserve"> (Consumers)</w:t>
      </w:r>
      <w:bookmarkEnd w:id="17"/>
    </w:p>
    <w:p w14:paraId="53E6E186" w14:textId="77777777" w:rsidR="004408D5" w:rsidRDefault="004408D5" w:rsidP="0020646E">
      <w:pPr>
        <w:spacing w:after="120"/>
      </w:pPr>
      <w:r>
        <w:t xml:space="preserve">For some product </w:t>
      </w:r>
      <w:proofErr w:type="gramStart"/>
      <w:r>
        <w:t>types</w:t>
      </w:r>
      <w:proofErr w:type="gramEnd"/>
      <w:r>
        <w:t xml:space="preserve"> specific exposure scenarios have been elaborated for the primary exposure of non-professional users of biocidal products. </w:t>
      </w:r>
    </w:p>
    <w:p w14:paraId="5B66C285" w14:textId="77777777" w:rsidR="004408D5" w:rsidRDefault="004408D5" w:rsidP="0020646E">
      <w:pPr>
        <w:spacing w:after="120"/>
      </w:pPr>
      <w:r>
        <w:t xml:space="preserve">The assessor should consult first the section “Specific Product type exposure scenarios” further below. </w:t>
      </w:r>
      <w:r w:rsidR="0020646E">
        <w:t>The</w:t>
      </w:r>
      <w:r>
        <w:t xml:space="preserve"> Section does not </w:t>
      </w:r>
      <w:proofErr w:type="gramStart"/>
      <w:r>
        <w:t>contains</w:t>
      </w:r>
      <w:proofErr w:type="gramEnd"/>
      <w:r>
        <w:t xml:space="preserve"> exhaustive list of exposure scenarios for these product types and it is recommended that the section on “General sources of information for patter</w:t>
      </w:r>
      <w:r w:rsidR="00B83AF0">
        <w:t>n</w:t>
      </w:r>
      <w:r>
        <w:t xml:space="preserve"> of use” here below is further consulted</w:t>
      </w:r>
      <w:r w:rsidR="00E10D08">
        <w:t xml:space="preserve"> too</w:t>
      </w:r>
      <w:r>
        <w:t>.</w:t>
      </w:r>
    </w:p>
    <w:p w14:paraId="1041574A" w14:textId="77777777" w:rsidR="004408D5" w:rsidRDefault="004408D5" w:rsidP="004408D5"/>
    <w:p w14:paraId="35BE65BC" w14:textId="77777777" w:rsidR="00716D7D" w:rsidRDefault="00716D7D" w:rsidP="004408D5"/>
    <w:p w14:paraId="6451AB72" w14:textId="77777777" w:rsidR="002579A2" w:rsidRDefault="002579A2">
      <w:pPr>
        <w:widowControl/>
        <w:rPr>
          <w:rFonts w:cs="Arial"/>
          <w:b/>
          <w:color w:val="000000"/>
          <w:sz w:val="22"/>
          <w:szCs w:val="28"/>
        </w:rPr>
      </w:pPr>
      <w:r>
        <w:br w:type="page"/>
      </w:r>
    </w:p>
    <w:p w14:paraId="2C2B1F90" w14:textId="77777777" w:rsidR="00980C85" w:rsidRDefault="0061394C" w:rsidP="002579A2">
      <w:pPr>
        <w:pStyle w:val="Heading4"/>
      </w:pPr>
      <w:r>
        <w:lastRenderedPageBreak/>
        <w:t>General sources of information for pattern of use for non-professional users</w:t>
      </w:r>
    </w:p>
    <w:p w14:paraId="0D66A76A" w14:textId="77777777" w:rsidR="00FD07B0" w:rsidRDefault="00FD07B0">
      <w:pPr>
        <w:widowControl/>
      </w:pPr>
      <w:proofErr w:type="gramStart"/>
      <w:r>
        <w:t>In order to</w:t>
      </w:r>
      <w:proofErr w:type="gramEnd"/>
      <w:r>
        <w:t xml:space="preserve"> identify the relevant sources for non-professional uses of biocidal products, the following table provides an overview of </w:t>
      </w:r>
      <w:r w:rsidR="00EA2AAA">
        <w:t>a</w:t>
      </w:r>
      <w:r>
        <w:t xml:space="preserve"> </w:t>
      </w:r>
      <w:r w:rsidR="00B83AF0">
        <w:t>non-</w:t>
      </w:r>
      <w:r>
        <w:t>exhaustive list of exposure scenarios that can be anticipated per biocidal product type.</w:t>
      </w:r>
    </w:p>
    <w:p w14:paraId="363147A7" w14:textId="77777777" w:rsidR="00FD07B0" w:rsidRDefault="00FD07B0">
      <w:pPr>
        <w:widowControl/>
      </w:pPr>
    </w:p>
    <w:tbl>
      <w:tblPr>
        <w:tblStyle w:val="TableGrid"/>
        <w:tblW w:w="0" w:type="auto"/>
        <w:tblLook w:val="04A0" w:firstRow="1" w:lastRow="0" w:firstColumn="1" w:lastColumn="0" w:noHBand="0" w:noVBand="1"/>
      </w:tblPr>
      <w:tblGrid>
        <w:gridCol w:w="2190"/>
        <w:gridCol w:w="1327"/>
        <w:gridCol w:w="5090"/>
      </w:tblGrid>
      <w:tr w:rsidR="00FD07B0" w:rsidRPr="00791EC6" w14:paraId="46D8587E" w14:textId="77777777" w:rsidTr="00E922EF">
        <w:tc>
          <w:tcPr>
            <w:tcW w:w="2208" w:type="dxa"/>
            <w:shd w:val="clear" w:color="auto" w:fill="0046AD" w:themeFill="background1"/>
          </w:tcPr>
          <w:p w14:paraId="1B96A9B6" w14:textId="77777777" w:rsidR="00FD07B0" w:rsidRPr="00791EC6" w:rsidRDefault="00FD07B0" w:rsidP="00E922EF">
            <w:pPr>
              <w:widowControl/>
              <w:rPr>
                <w:b/>
                <w:color w:val="FFC000"/>
                <w:sz w:val="16"/>
                <w:szCs w:val="16"/>
              </w:rPr>
            </w:pPr>
            <w:r>
              <w:br w:type="page"/>
            </w:r>
            <w:r>
              <w:br w:type="page"/>
            </w:r>
            <w:r>
              <w:rPr>
                <w:b/>
                <w:color w:val="FFC000"/>
                <w:sz w:val="16"/>
                <w:szCs w:val="16"/>
              </w:rPr>
              <w:t>Product Type</w:t>
            </w:r>
          </w:p>
        </w:tc>
        <w:tc>
          <w:tcPr>
            <w:tcW w:w="1327" w:type="dxa"/>
            <w:shd w:val="clear" w:color="auto" w:fill="0046AD" w:themeFill="background1"/>
          </w:tcPr>
          <w:p w14:paraId="7DF96F00" w14:textId="77777777" w:rsidR="00FD07B0" w:rsidRPr="00791EC6" w:rsidRDefault="00FD07B0" w:rsidP="00E922EF">
            <w:pPr>
              <w:widowControl/>
              <w:rPr>
                <w:b/>
                <w:color w:val="FFC000"/>
                <w:sz w:val="16"/>
                <w:szCs w:val="16"/>
              </w:rPr>
            </w:pPr>
            <w:r w:rsidRPr="00791EC6">
              <w:rPr>
                <w:b/>
                <w:color w:val="FFC000"/>
                <w:sz w:val="16"/>
                <w:szCs w:val="16"/>
              </w:rPr>
              <w:t xml:space="preserve">Non-Professional Uses </w:t>
            </w:r>
            <w:proofErr w:type="gramStart"/>
            <w:r w:rsidRPr="00791EC6">
              <w:rPr>
                <w:b/>
                <w:color w:val="FFC000"/>
                <w:sz w:val="16"/>
                <w:szCs w:val="16"/>
              </w:rPr>
              <w:t>anticipated</w:t>
            </w:r>
            <w:proofErr w:type="gramEnd"/>
          </w:p>
          <w:p w14:paraId="65244291" w14:textId="77777777" w:rsidR="00FD07B0" w:rsidRPr="00791EC6" w:rsidRDefault="00FD07B0" w:rsidP="00E922EF">
            <w:pPr>
              <w:widowControl/>
              <w:rPr>
                <w:b/>
                <w:color w:val="FFC000"/>
                <w:sz w:val="16"/>
                <w:szCs w:val="16"/>
              </w:rPr>
            </w:pPr>
          </w:p>
          <w:p w14:paraId="3B1AA059" w14:textId="77777777" w:rsidR="00FD07B0" w:rsidRPr="00791EC6" w:rsidRDefault="00FD07B0" w:rsidP="00E922EF">
            <w:pPr>
              <w:widowControl/>
              <w:rPr>
                <w:b/>
                <w:color w:val="FFC000"/>
                <w:sz w:val="16"/>
                <w:szCs w:val="16"/>
              </w:rPr>
            </w:pPr>
          </w:p>
        </w:tc>
        <w:tc>
          <w:tcPr>
            <w:tcW w:w="5220" w:type="dxa"/>
            <w:shd w:val="clear" w:color="auto" w:fill="0046AD" w:themeFill="background1"/>
          </w:tcPr>
          <w:p w14:paraId="078650D9" w14:textId="77777777" w:rsidR="00FD07B0" w:rsidRPr="00791EC6" w:rsidRDefault="00FD07B0" w:rsidP="00E922EF">
            <w:pPr>
              <w:widowControl/>
              <w:rPr>
                <w:b/>
                <w:color w:val="FFC000"/>
                <w:sz w:val="16"/>
                <w:szCs w:val="16"/>
              </w:rPr>
            </w:pPr>
            <w:r w:rsidRPr="00791EC6">
              <w:rPr>
                <w:b/>
                <w:color w:val="FFC000"/>
                <w:sz w:val="16"/>
                <w:szCs w:val="16"/>
              </w:rPr>
              <w:t>Exposure Scenario(s) – Task Description</w:t>
            </w:r>
          </w:p>
        </w:tc>
      </w:tr>
      <w:tr w:rsidR="00FD07B0" w:rsidRPr="00C52510" w14:paraId="01F1C7D4" w14:textId="77777777" w:rsidTr="00E922EF">
        <w:tc>
          <w:tcPr>
            <w:tcW w:w="2208" w:type="dxa"/>
            <w:shd w:val="clear" w:color="auto" w:fill="D7EFFA" w:themeFill="background2"/>
          </w:tcPr>
          <w:p w14:paraId="74C7B46F" w14:textId="77777777" w:rsidR="00FD07B0" w:rsidRDefault="00FD07B0" w:rsidP="00E922EF">
            <w:pPr>
              <w:widowControl/>
              <w:rPr>
                <w:sz w:val="16"/>
                <w:szCs w:val="16"/>
              </w:rPr>
            </w:pPr>
            <w:r w:rsidRPr="00C52510">
              <w:rPr>
                <w:sz w:val="16"/>
                <w:szCs w:val="16"/>
              </w:rPr>
              <w:t>PT01 Human hygiene product</w:t>
            </w:r>
          </w:p>
          <w:p w14:paraId="2C61FE49" w14:textId="77777777" w:rsidR="00FD07B0" w:rsidRPr="00C52510" w:rsidRDefault="00FD07B0" w:rsidP="00E922EF">
            <w:pPr>
              <w:widowControl/>
              <w:rPr>
                <w:sz w:val="16"/>
                <w:szCs w:val="16"/>
              </w:rPr>
            </w:pPr>
          </w:p>
        </w:tc>
        <w:tc>
          <w:tcPr>
            <w:tcW w:w="1327" w:type="dxa"/>
            <w:shd w:val="clear" w:color="auto" w:fill="D7EFFA" w:themeFill="background2"/>
          </w:tcPr>
          <w:p w14:paraId="46650904" w14:textId="77777777" w:rsidR="00FD07B0" w:rsidRPr="00C52510" w:rsidRDefault="00FD07B0" w:rsidP="00E922EF">
            <w:pPr>
              <w:widowControl/>
              <w:rPr>
                <w:sz w:val="16"/>
                <w:szCs w:val="16"/>
              </w:rPr>
            </w:pPr>
            <w:r>
              <w:rPr>
                <w:sz w:val="16"/>
                <w:szCs w:val="16"/>
              </w:rPr>
              <w:t>Yes</w:t>
            </w:r>
          </w:p>
        </w:tc>
        <w:tc>
          <w:tcPr>
            <w:tcW w:w="5220" w:type="dxa"/>
            <w:shd w:val="clear" w:color="auto" w:fill="D7EFFA" w:themeFill="background2"/>
          </w:tcPr>
          <w:p w14:paraId="2D17B7C5" w14:textId="77777777" w:rsidR="00FD07B0" w:rsidRPr="00AF4C9B" w:rsidRDefault="00FD07B0" w:rsidP="00811E47">
            <w:pPr>
              <w:pStyle w:val="ListParagraph"/>
              <w:widowControl/>
              <w:numPr>
                <w:ilvl w:val="0"/>
                <w:numId w:val="21"/>
              </w:numPr>
              <w:rPr>
                <w:sz w:val="16"/>
                <w:szCs w:val="16"/>
              </w:rPr>
            </w:pPr>
            <w:r w:rsidRPr="00AF4C9B">
              <w:rPr>
                <w:sz w:val="16"/>
                <w:szCs w:val="16"/>
              </w:rPr>
              <w:t>residential situations include application to infant skin</w:t>
            </w:r>
          </w:p>
        </w:tc>
      </w:tr>
      <w:tr w:rsidR="00FD07B0" w:rsidRPr="00C52510" w14:paraId="76387E51" w14:textId="77777777" w:rsidTr="00E922EF">
        <w:tc>
          <w:tcPr>
            <w:tcW w:w="2208" w:type="dxa"/>
          </w:tcPr>
          <w:p w14:paraId="338BB987" w14:textId="77777777" w:rsidR="00FD07B0" w:rsidRDefault="00FD07B0" w:rsidP="00E922EF">
            <w:pPr>
              <w:widowControl/>
              <w:rPr>
                <w:sz w:val="16"/>
                <w:szCs w:val="16"/>
              </w:rPr>
            </w:pPr>
            <w:r>
              <w:rPr>
                <w:sz w:val="16"/>
                <w:szCs w:val="16"/>
              </w:rPr>
              <w:t>PT02 Private area/public health area disinfectant</w:t>
            </w:r>
          </w:p>
          <w:p w14:paraId="12593BA7" w14:textId="77777777" w:rsidR="00FD07B0" w:rsidRPr="00C52510" w:rsidRDefault="00FD07B0" w:rsidP="00E922EF">
            <w:pPr>
              <w:widowControl/>
              <w:rPr>
                <w:sz w:val="16"/>
                <w:szCs w:val="16"/>
              </w:rPr>
            </w:pPr>
          </w:p>
        </w:tc>
        <w:tc>
          <w:tcPr>
            <w:tcW w:w="1327" w:type="dxa"/>
          </w:tcPr>
          <w:p w14:paraId="0452245A" w14:textId="77777777" w:rsidR="00FD07B0" w:rsidRPr="00C52510" w:rsidRDefault="00FD07B0" w:rsidP="00E922EF">
            <w:pPr>
              <w:widowControl/>
              <w:rPr>
                <w:sz w:val="16"/>
                <w:szCs w:val="16"/>
              </w:rPr>
            </w:pPr>
            <w:r>
              <w:rPr>
                <w:sz w:val="16"/>
                <w:szCs w:val="16"/>
              </w:rPr>
              <w:t>Yes</w:t>
            </w:r>
          </w:p>
        </w:tc>
        <w:tc>
          <w:tcPr>
            <w:tcW w:w="5220" w:type="dxa"/>
          </w:tcPr>
          <w:p w14:paraId="5E494A63" w14:textId="77777777" w:rsidR="00FD07B0" w:rsidRPr="00AF4C9B" w:rsidRDefault="00FD07B0" w:rsidP="00811E47">
            <w:pPr>
              <w:pStyle w:val="ListParagraph"/>
              <w:widowControl/>
              <w:numPr>
                <w:ilvl w:val="0"/>
                <w:numId w:val="19"/>
              </w:numPr>
              <w:rPr>
                <w:sz w:val="16"/>
                <w:szCs w:val="16"/>
              </w:rPr>
            </w:pPr>
            <w:r w:rsidRPr="00AF4C9B">
              <w:rPr>
                <w:sz w:val="16"/>
                <w:szCs w:val="16"/>
              </w:rPr>
              <w:t xml:space="preserve">residential, disinfecting floors, walls and surfaces, principally in kitchens, bathrooms and </w:t>
            </w:r>
            <w:proofErr w:type="gramStart"/>
            <w:r w:rsidRPr="00AF4C9B">
              <w:rPr>
                <w:sz w:val="16"/>
                <w:szCs w:val="16"/>
              </w:rPr>
              <w:t>lavatories</w:t>
            </w:r>
            <w:proofErr w:type="gramEnd"/>
          </w:p>
          <w:p w14:paraId="3CB7B2EC" w14:textId="77777777" w:rsidR="00FD07B0" w:rsidRPr="00AF4C9B" w:rsidRDefault="00FD07B0" w:rsidP="00811E47">
            <w:pPr>
              <w:pStyle w:val="ListParagraph"/>
              <w:widowControl/>
              <w:numPr>
                <w:ilvl w:val="0"/>
                <w:numId w:val="19"/>
              </w:numPr>
              <w:rPr>
                <w:sz w:val="16"/>
                <w:szCs w:val="16"/>
              </w:rPr>
            </w:pPr>
            <w:r w:rsidRPr="00AF4C9B">
              <w:rPr>
                <w:sz w:val="16"/>
                <w:szCs w:val="16"/>
              </w:rPr>
              <w:t xml:space="preserve">treat private pools and spa </w:t>
            </w:r>
            <w:proofErr w:type="gramStart"/>
            <w:r w:rsidRPr="00AF4C9B">
              <w:rPr>
                <w:sz w:val="16"/>
                <w:szCs w:val="16"/>
              </w:rPr>
              <w:t>baths</w:t>
            </w:r>
            <w:proofErr w:type="gramEnd"/>
          </w:p>
          <w:p w14:paraId="6E57E458" w14:textId="77777777" w:rsidR="00FD07B0" w:rsidRPr="00AF4C9B" w:rsidRDefault="00FD07B0" w:rsidP="00811E47">
            <w:pPr>
              <w:pStyle w:val="ListParagraph"/>
              <w:widowControl/>
              <w:numPr>
                <w:ilvl w:val="0"/>
                <w:numId w:val="19"/>
              </w:numPr>
              <w:rPr>
                <w:sz w:val="16"/>
                <w:szCs w:val="16"/>
              </w:rPr>
            </w:pPr>
            <w:r w:rsidRPr="00AF4C9B">
              <w:rPr>
                <w:sz w:val="16"/>
                <w:szCs w:val="16"/>
              </w:rPr>
              <w:t xml:space="preserve">dosing humidifying water sprays with biocide or controlling biological agents in air conditioning condensate </w:t>
            </w:r>
            <w:proofErr w:type="gramStart"/>
            <w:r w:rsidRPr="00AF4C9B">
              <w:rPr>
                <w:sz w:val="16"/>
                <w:szCs w:val="16"/>
              </w:rPr>
              <w:t>sumps</w:t>
            </w:r>
            <w:proofErr w:type="gramEnd"/>
          </w:p>
          <w:p w14:paraId="3CDFF14A" w14:textId="77777777" w:rsidR="00FD07B0" w:rsidRPr="00AF4C9B" w:rsidRDefault="00FD07B0" w:rsidP="00811E47">
            <w:pPr>
              <w:pStyle w:val="ListParagraph"/>
              <w:widowControl/>
              <w:numPr>
                <w:ilvl w:val="0"/>
                <w:numId w:val="19"/>
              </w:numPr>
              <w:rPr>
                <w:sz w:val="16"/>
                <w:szCs w:val="16"/>
              </w:rPr>
            </w:pPr>
            <w:r w:rsidRPr="00AF4C9B">
              <w:rPr>
                <w:sz w:val="16"/>
                <w:szCs w:val="16"/>
              </w:rPr>
              <w:t>use chemicals in camper van toilets</w:t>
            </w:r>
          </w:p>
        </w:tc>
      </w:tr>
      <w:tr w:rsidR="00FD07B0" w:rsidRPr="00C52510" w14:paraId="0F6DDF60" w14:textId="77777777" w:rsidTr="00E922EF">
        <w:tc>
          <w:tcPr>
            <w:tcW w:w="2208" w:type="dxa"/>
            <w:shd w:val="clear" w:color="auto" w:fill="D7EFFA" w:themeFill="background2"/>
          </w:tcPr>
          <w:p w14:paraId="7052F2D7" w14:textId="77777777" w:rsidR="00FD07B0" w:rsidRDefault="00FD07B0" w:rsidP="00E922EF">
            <w:pPr>
              <w:widowControl/>
              <w:rPr>
                <w:sz w:val="16"/>
                <w:szCs w:val="16"/>
              </w:rPr>
            </w:pPr>
            <w:r>
              <w:rPr>
                <w:sz w:val="16"/>
                <w:szCs w:val="16"/>
              </w:rPr>
              <w:t>PT03 Veterinary hygiene</w:t>
            </w:r>
          </w:p>
          <w:p w14:paraId="393B2767" w14:textId="77777777" w:rsidR="00FD07B0" w:rsidRPr="00C52510" w:rsidRDefault="00FD07B0" w:rsidP="00E922EF">
            <w:pPr>
              <w:widowControl/>
              <w:rPr>
                <w:sz w:val="16"/>
                <w:szCs w:val="16"/>
              </w:rPr>
            </w:pPr>
            <w:r>
              <w:rPr>
                <w:sz w:val="16"/>
                <w:szCs w:val="16"/>
              </w:rPr>
              <w:t xml:space="preserve"> </w:t>
            </w:r>
          </w:p>
        </w:tc>
        <w:tc>
          <w:tcPr>
            <w:tcW w:w="1327" w:type="dxa"/>
            <w:shd w:val="clear" w:color="auto" w:fill="D7EFFA" w:themeFill="background2"/>
          </w:tcPr>
          <w:p w14:paraId="2D6379A7" w14:textId="77777777" w:rsidR="00FD07B0" w:rsidRPr="00C52510" w:rsidRDefault="00FD07B0" w:rsidP="00E922EF">
            <w:pPr>
              <w:widowControl/>
              <w:rPr>
                <w:sz w:val="16"/>
                <w:szCs w:val="16"/>
              </w:rPr>
            </w:pPr>
            <w:r>
              <w:rPr>
                <w:sz w:val="16"/>
                <w:szCs w:val="16"/>
              </w:rPr>
              <w:t>Yes</w:t>
            </w:r>
          </w:p>
        </w:tc>
        <w:tc>
          <w:tcPr>
            <w:tcW w:w="5220" w:type="dxa"/>
            <w:shd w:val="clear" w:color="auto" w:fill="D7EFFA" w:themeFill="background2"/>
          </w:tcPr>
          <w:p w14:paraId="5C3ED056" w14:textId="77777777" w:rsidR="00FD07B0" w:rsidRPr="00AF4C9B" w:rsidRDefault="00FD07B0" w:rsidP="00811E47">
            <w:pPr>
              <w:pStyle w:val="ListParagraph"/>
              <w:widowControl/>
              <w:numPr>
                <w:ilvl w:val="0"/>
                <w:numId w:val="20"/>
              </w:numPr>
              <w:rPr>
                <w:sz w:val="16"/>
                <w:szCs w:val="16"/>
              </w:rPr>
            </w:pPr>
            <w:r w:rsidRPr="00AF4C9B">
              <w:rPr>
                <w:sz w:val="16"/>
                <w:szCs w:val="16"/>
              </w:rPr>
              <w:t>Fumigation of bird accommodations</w:t>
            </w:r>
          </w:p>
          <w:p w14:paraId="70CB56D2" w14:textId="77777777" w:rsidR="00FD07B0" w:rsidRPr="00AF4C9B" w:rsidRDefault="00FD07B0" w:rsidP="00811E47">
            <w:pPr>
              <w:pStyle w:val="ListParagraph"/>
              <w:widowControl/>
              <w:numPr>
                <w:ilvl w:val="0"/>
                <w:numId w:val="20"/>
              </w:numPr>
              <w:rPr>
                <w:sz w:val="16"/>
                <w:szCs w:val="16"/>
              </w:rPr>
            </w:pPr>
            <w:r w:rsidRPr="00AF4C9B">
              <w:rPr>
                <w:sz w:val="16"/>
                <w:szCs w:val="16"/>
              </w:rPr>
              <w:t>Wiping animal accommodations</w:t>
            </w:r>
          </w:p>
          <w:p w14:paraId="43CE9F7D" w14:textId="77777777" w:rsidR="00FD07B0" w:rsidRPr="00AF4C9B" w:rsidRDefault="00FD07B0" w:rsidP="00811E47">
            <w:pPr>
              <w:pStyle w:val="ListParagraph"/>
              <w:widowControl/>
              <w:numPr>
                <w:ilvl w:val="0"/>
                <w:numId w:val="20"/>
              </w:numPr>
              <w:rPr>
                <w:sz w:val="16"/>
                <w:szCs w:val="16"/>
              </w:rPr>
            </w:pPr>
            <w:r w:rsidRPr="00AF4C9B">
              <w:rPr>
                <w:sz w:val="16"/>
                <w:szCs w:val="16"/>
              </w:rPr>
              <w:t>Spraying transport vehicles for animals</w:t>
            </w:r>
          </w:p>
          <w:p w14:paraId="68C95925" w14:textId="77777777" w:rsidR="00FD07B0" w:rsidRPr="00AF4C9B" w:rsidRDefault="00FD07B0" w:rsidP="00811E47">
            <w:pPr>
              <w:pStyle w:val="ListParagraph"/>
              <w:widowControl/>
              <w:numPr>
                <w:ilvl w:val="0"/>
                <w:numId w:val="20"/>
              </w:numPr>
              <w:rPr>
                <w:sz w:val="16"/>
                <w:szCs w:val="16"/>
              </w:rPr>
            </w:pPr>
            <w:r w:rsidRPr="00AF4C9B">
              <w:rPr>
                <w:sz w:val="16"/>
                <w:szCs w:val="16"/>
              </w:rPr>
              <w:t>Disinfecting milking machines</w:t>
            </w:r>
          </w:p>
        </w:tc>
      </w:tr>
      <w:tr w:rsidR="00FD07B0" w:rsidRPr="00C52510" w14:paraId="1D69A85A" w14:textId="77777777" w:rsidTr="00E922EF">
        <w:tc>
          <w:tcPr>
            <w:tcW w:w="2208" w:type="dxa"/>
          </w:tcPr>
          <w:p w14:paraId="051F0DD1" w14:textId="77777777" w:rsidR="00FD07B0" w:rsidRDefault="00FD07B0" w:rsidP="00E922EF">
            <w:pPr>
              <w:widowControl/>
              <w:rPr>
                <w:sz w:val="16"/>
                <w:szCs w:val="16"/>
              </w:rPr>
            </w:pPr>
            <w:r>
              <w:rPr>
                <w:sz w:val="16"/>
                <w:szCs w:val="16"/>
              </w:rPr>
              <w:t>PT04 Food/feed area disinfectant</w:t>
            </w:r>
          </w:p>
          <w:p w14:paraId="1361B749" w14:textId="77777777" w:rsidR="00FD07B0" w:rsidRPr="00C52510" w:rsidRDefault="00FD07B0" w:rsidP="00E922EF">
            <w:pPr>
              <w:widowControl/>
              <w:rPr>
                <w:sz w:val="16"/>
                <w:szCs w:val="16"/>
              </w:rPr>
            </w:pPr>
          </w:p>
        </w:tc>
        <w:tc>
          <w:tcPr>
            <w:tcW w:w="1327" w:type="dxa"/>
          </w:tcPr>
          <w:p w14:paraId="26C13361" w14:textId="77777777" w:rsidR="00FD07B0" w:rsidRPr="00AF4C9B" w:rsidRDefault="00945B8F" w:rsidP="00E922EF">
            <w:pPr>
              <w:widowControl/>
              <w:rPr>
                <w:sz w:val="16"/>
                <w:szCs w:val="16"/>
              </w:rPr>
            </w:pPr>
            <w:r>
              <w:rPr>
                <w:sz w:val="16"/>
                <w:szCs w:val="16"/>
              </w:rPr>
              <w:t>Yes</w:t>
            </w:r>
          </w:p>
        </w:tc>
        <w:tc>
          <w:tcPr>
            <w:tcW w:w="5220" w:type="dxa"/>
          </w:tcPr>
          <w:p w14:paraId="5CDCCB21" w14:textId="77777777" w:rsidR="00FD07B0" w:rsidRPr="00313850" w:rsidRDefault="00945B8F" w:rsidP="00811E47">
            <w:pPr>
              <w:pStyle w:val="ListParagraph"/>
              <w:widowControl/>
              <w:numPr>
                <w:ilvl w:val="0"/>
                <w:numId w:val="122"/>
              </w:numPr>
              <w:rPr>
                <w:sz w:val="16"/>
                <w:szCs w:val="16"/>
              </w:rPr>
            </w:pPr>
            <w:r w:rsidRPr="00313850">
              <w:rPr>
                <w:sz w:val="16"/>
                <w:szCs w:val="16"/>
              </w:rPr>
              <w:t>use in restaurants and other general food premises, home use for disinfection of baby bottles</w:t>
            </w:r>
          </w:p>
        </w:tc>
      </w:tr>
      <w:tr w:rsidR="00FD07B0" w:rsidRPr="00C52510" w14:paraId="4D4DE415" w14:textId="77777777" w:rsidTr="00E922EF">
        <w:tc>
          <w:tcPr>
            <w:tcW w:w="2208" w:type="dxa"/>
            <w:shd w:val="clear" w:color="auto" w:fill="D7EFFA" w:themeFill="background2"/>
          </w:tcPr>
          <w:p w14:paraId="796C45BB" w14:textId="77777777" w:rsidR="00FD07B0" w:rsidRDefault="00FD07B0" w:rsidP="00E922EF">
            <w:pPr>
              <w:widowControl/>
              <w:rPr>
                <w:sz w:val="16"/>
                <w:szCs w:val="16"/>
              </w:rPr>
            </w:pPr>
            <w:r>
              <w:rPr>
                <w:sz w:val="16"/>
                <w:szCs w:val="16"/>
              </w:rPr>
              <w:t xml:space="preserve">PT05 Drinking water </w:t>
            </w:r>
            <w:proofErr w:type="gramStart"/>
            <w:r>
              <w:rPr>
                <w:sz w:val="16"/>
                <w:szCs w:val="16"/>
              </w:rPr>
              <w:t>disinfectant</w:t>
            </w:r>
            <w:proofErr w:type="gramEnd"/>
          </w:p>
          <w:p w14:paraId="49BC0A3F" w14:textId="77777777" w:rsidR="00FD07B0" w:rsidRPr="00C52510" w:rsidRDefault="00FD07B0" w:rsidP="00E922EF">
            <w:pPr>
              <w:widowControl/>
              <w:rPr>
                <w:sz w:val="16"/>
                <w:szCs w:val="16"/>
              </w:rPr>
            </w:pPr>
          </w:p>
        </w:tc>
        <w:tc>
          <w:tcPr>
            <w:tcW w:w="1327" w:type="dxa"/>
            <w:shd w:val="clear" w:color="auto" w:fill="D7EFFA" w:themeFill="background2"/>
          </w:tcPr>
          <w:p w14:paraId="4DE201B5" w14:textId="77777777" w:rsidR="00FD07B0" w:rsidRPr="00C52510" w:rsidRDefault="00FD07B0" w:rsidP="00E922EF">
            <w:pPr>
              <w:widowControl/>
              <w:rPr>
                <w:sz w:val="16"/>
                <w:szCs w:val="16"/>
              </w:rPr>
            </w:pPr>
            <w:r>
              <w:rPr>
                <w:sz w:val="16"/>
                <w:szCs w:val="16"/>
              </w:rPr>
              <w:t>Yes</w:t>
            </w:r>
          </w:p>
        </w:tc>
        <w:tc>
          <w:tcPr>
            <w:tcW w:w="5220" w:type="dxa"/>
            <w:shd w:val="clear" w:color="auto" w:fill="D7EFFA" w:themeFill="background2"/>
          </w:tcPr>
          <w:p w14:paraId="72684907" w14:textId="77777777" w:rsidR="00FD07B0" w:rsidRPr="00AF4C9B" w:rsidRDefault="00FD07B0" w:rsidP="00811E47">
            <w:pPr>
              <w:pStyle w:val="ListParagraph"/>
              <w:widowControl/>
              <w:numPr>
                <w:ilvl w:val="0"/>
                <w:numId w:val="20"/>
              </w:numPr>
              <w:rPr>
                <w:sz w:val="16"/>
                <w:szCs w:val="16"/>
              </w:rPr>
            </w:pPr>
            <w:r w:rsidRPr="00AF4C9B">
              <w:rPr>
                <w:sz w:val="16"/>
                <w:szCs w:val="16"/>
              </w:rPr>
              <w:t xml:space="preserve">treatment water batches during wild camping </w:t>
            </w:r>
          </w:p>
          <w:p w14:paraId="25C68E4D" w14:textId="77777777" w:rsidR="00FD07B0" w:rsidRPr="009E5FC7" w:rsidRDefault="00FD07B0" w:rsidP="00E922EF">
            <w:pPr>
              <w:widowControl/>
              <w:rPr>
                <w:sz w:val="16"/>
                <w:szCs w:val="16"/>
              </w:rPr>
            </w:pPr>
          </w:p>
        </w:tc>
      </w:tr>
      <w:tr w:rsidR="00FD07B0" w:rsidRPr="00C52510" w14:paraId="3447D75C" w14:textId="77777777" w:rsidTr="00E922EF">
        <w:tc>
          <w:tcPr>
            <w:tcW w:w="2208" w:type="dxa"/>
          </w:tcPr>
          <w:p w14:paraId="4033D7BD" w14:textId="77777777" w:rsidR="00FD07B0" w:rsidRDefault="00FD07B0" w:rsidP="00E922EF">
            <w:pPr>
              <w:widowControl/>
              <w:rPr>
                <w:sz w:val="16"/>
                <w:szCs w:val="16"/>
              </w:rPr>
            </w:pPr>
            <w:r>
              <w:rPr>
                <w:sz w:val="16"/>
                <w:szCs w:val="16"/>
              </w:rPr>
              <w:t>PT06 In can preservatives</w:t>
            </w:r>
          </w:p>
          <w:p w14:paraId="1FE84CE5" w14:textId="77777777" w:rsidR="00FD07B0" w:rsidRPr="00C52510" w:rsidRDefault="00FD07B0" w:rsidP="00E922EF">
            <w:pPr>
              <w:widowControl/>
              <w:rPr>
                <w:sz w:val="16"/>
                <w:szCs w:val="16"/>
              </w:rPr>
            </w:pPr>
          </w:p>
        </w:tc>
        <w:tc>
          <w:tcPr>
            <w:tcW w:w="1327" w:type="dxa"/>
          </w:tcPr>
          <w:p w14:paraId="2DDAC1DD" w14:textId="77777777" w:rsidR="00FD07B0" w:rsidRPr="00C52510" w:rsidRDefault="00FD07B0" w:rsidP="00E922EF">
            <w:pPr>
              <w:widowControl/>
              <w:rPr>
                <w:sz w:val="16"/>
                <w:szCs w:val="16"/>
              </w:rPr>
            </w:pPr>
            <w:r>
              <w:rPr>
                <w:sz w:val="16"/>
                <w:szCs w:val="16"/>
              </w:rPr>
              <w:t>Yes</w:t>
            </w:r>
          </w:p>
        </w:tc>
        <w:tc>
          <w:tcPr>
            <w:tcW w:w="5220" w:type="dxa"/>
          </w:tcPr>
          <w:p w14:paraId="3C4BF881" w14:textId="77777777" w:rsidR="00FD07B0" w:rsidRPr="001109A6" w:rsidRDefault="00FD07B0" w:rsidP="00E922EF">
            <w:pPr>
              <w:widowControl/>
              <w:rPr>
                <w:sz w:val="16"/>
                <w:szCs w:val="16"/>
              </w:rPr>
            </w:pPr>
            <w:r w:rsidRPr="001109A6">
              <w:rPr>
                <w:sz w:val="16"/>
                <w:szCs w:val="16"/>
              </w:rPr>
              <w:t>Detergents:</w:t>
            </w:r>
          </w:p>
          <w:p w14:paraId="49892FB3" w14:textId="77777777" w:rsidR="00FD07B0" w:rsidRPr="001109A6" w:rsidRDefault="00FD07B0" w:rsidP="00811E47">
            <w:pPr>
              <w:pStyle w:val="ListParagraph"/>
              <w:widowControl/>
              <w:numPr>
                <w:ilvl w:val="0"/>
                <w:numId w:val="20"/>
              </w:numPr>
              <w:rPr>
                <w:sz w:val="16"/>
                <w:szCs w:val="16"/>
              </w:rPr>
            </w:pPr>
            <w:r w:rsidRPr="001109A6">
              <w:rPr>
                <w:sz w:val="16"/>
                <w:szCs w:val="16"/>
              </w:rPr>
              <w:t>Use is in residential activities (home laundry, washing up)</w:t>
            </w:r>
          </w:p>
          <w:p w14:paraId="2EF7C0C4" w14:textId="77777777" w:rsidR="00FD07B0" w:rsidRPr="001109A6" w:rsidRDefault="00FD07B0" w:rsidP="00811E47">
            <w:pPr>
              <w:pStyle w:val="ListParagraph"/>
              <w:widowControl/>
              <w:numPr>
                <w:ilvl w:val="0"/>
                <w:numId w:val="20"/>
              </w:numPr>
              <w:rPr>
                <w:sz w:val="16"/>
                <w:szCs w:val="16"/>
              </w:rPr>
            </w:pPr>
            <w:r w:rsidRPr="001109A6">
              <w:rPr>
                <w:sz w:val="16"/>
                <w:szCs w:val="16"/>
              </w:rPr>
              <w:t>Washing up concentrates for cleaning food contact surfaces</w:t>
            </w:r>
          </w:p>
          <w:p w14:paraId="71AAF7C4" w14:textId="77777777" w:rsidR="00FD07B0" w:rsidRPr="001109A6" w:rsidRDefault="00FD07B0" w:rsidP="00811E47">
            <w:pPr>
              <w:pStyle w:val="ListParagraph"/>
              <w:widowControl/>
              <w:numPr>
                <w:ilvl w:val="0"/>
                <w:numId w:val="20"/>
              </w:numPr>
              <w:rPr>
                <w:sz w:val="16"/>
                <w:szCs w:val="16"/>
              </w:rPr>
            </w:pPr>
            <w:r w:rsidRPr="001109A6">
              <w:rPr>
                <w:sz w:val="16"/>
                <w:szCs w:val="16"/>
              </w:rPr>
              <w:t xml:space="preserve">Floor and wall cleaning fluids diluted for use by cloth or mop, or used as concentrate for spot </w:t>
            </w:r>
            <w:proofErr w:type="gramStart"/>
            <w:r w:rsidRPr="001109A6">
              <w:rPr>
                <w:sz w:val="16"/>
                <w:szCs w:val="16"/>
              </w:rPr>
              <w:t>cleaning</w:t>
            </w:r>
            <w:proofErr w:type="gramEnd"/>
          </w:p>
          <w:p w14:paraId="46F00EDE" w14:textId="77777777" w:rsidR="00FD07B0" w:rsidRDefault="00FD07B0" w:rsidP="00811E47">
            <w:pPr>
              <w:pStyle w:val="ListParagraph"/>
              <w:widowControl/>
              <w:numPr>
                <w:ilvl w:val="0"/>
                <w:numId w:val="20"/>
              </w:numPr>
              <w:rPr>
                <w:sz w:val="16"/>
                <w:szCs w:val="16"/>
              </w:rPr>
            </w:pPr>
            <w:r w:rsidRPr="001109A6">
              <w:rPr>
                <w:sz w:val="16"/>
                <w:szCs w:val="16"/>
              </w:rPr>
              <w:t>Spot and window cleaners supplied in trigger spray ready-for-use (</w:t>
            </w:r>
            <w:proofErr w:type="spellStart"/>
            <w:r w:rsidRPr="001109A6">
              <w:rPr>
                <w:sz w:val="16"/>
                <w:szCs w:val="16"/>
              </w:rPr>
              <w:t>r.f.u.</w:t>
            </w:r>
            <w:proofErr w:type="spellEnd"/>
            <w:r w:rsidRPr="001109A6">
              <w:rPr>
                <w:sz w:val="16"/>
                <w:szCs w:val="16"/>
              </w:rPr>
              <w:t xml:space="preserve">) </w:t>
            </w:r>
            <w:proofErr w:type="gramStart"/>
            <w:r w:rsidRPr="001109A6">
              <w:rPr>
                <w:sz w:val="16"/>
                <w:szCs w:val="16"/>
              </w:rPr>
              <w:t>packs</w:t>
            </w:r>
            <w:proofErr w:type="gramEnd"/>
          </w:p>
          <w:p w14:paraId="02772D73" w14:textId="77777777" w:rsidR="00FD07B0" w:rsidRDefault="00FD07B0" w:rsidP="00E922EF">
            <w:pPr>
              <w:widowControl/>
              <w:rPr>
                <w:sz w:val="16"/>
                <w:szCs w:val="16"/>
              </w:rPr>
            </w:pPr>
            <w:r>
              <w:rPr>
                <w:sz w:val="16"/>
                <w:szCs w:val="16"/>
              </w:rPr>
              <w:t>Other Products:</w:t>
            </w:r>
          </w:p>
          <w:p w14:paraId="31173D3D" w14:textId="77777777" w:rsidR="00FD07B0" w:rsidRPr="00037564" w:rsidRDefault="00FD07B0" w:rsidP="00811E47">
            <w:pPr>
              <w:pStyle w:val="ListParagraph"/>
              <w:widowControl/>
              <w:numPr>
                <w:ilvl w:val="0"/>
                <w:numId w:val="22"/>
              </w:numPr>
              <w:rPr>
                <w:sz w:val="16"/>
                <w:szCs w:val="16"/>
              </w:rPr>
            </w:pPr>
            <w:r w:rsidRPr="00037564">
              <w:rPr>
                <w:sz w:val="16"/>
                <w:szCs w:val="16"/>
              </w:rPr>
              <w:t>Application of paints by brush and roller.</w:t>
            </w:r>
          </w:p>
          <w:p w14:paraId="63952A4C" w14:textId="77777777" w:rsidR="00FD07B0" w:rsidRPr="00037564" w:rsidRDefault="00FD07B0" w:rsidP="00811E47">
            <w:pPr>
              <w:pStyle w:val="ListParagraph"/>
              <w:widowControl/>
              <w:numPr>
                <w:ilvl w:val="0"/>
                <w:numId w:val="22"/>
              </w:numPr>
              <w:rPr>
                <w:sz w:val="16"/>
                <w:szCs w:val="16"/>
              </w:rPr>
            </w:pPr>
            <w:r w:rsidRPr="00037564">
              <w:rPr>
                <w:sz w:val="16"/>
                <w:szCs w:val="16"/>
              </w:rPr>
              <w:t>Recreational uses of adhesive, fuelling of vehicles (short-term and intermittent)</w:t>
            </w:r>
          </w:p>
          <w:p w14:paraId="6C848DFB" w14:textId="77777777" w:rsidR="00FD07B0" w:rsidRPr="001109A6" w:rsidRDefault="00FD07B0" w:rsidP="00E922EF">
            <w:pPr>
              <w:widowControl/>
              <w:rPr>
                <w:sz w:val="16"/>
                <w:szCs w:val="16"/>
              </w:rPr>
            </w:pPr>
          </w:p>
        </w:tc>
      </w:tr>
      <w:tr w:rsidR="00FD07B0" w:rsidRPr="00C52510" w14:paraId="2A8429EC" w14:textId="77777777" w:rsidTr="00E922EF">
        <w:tc>
          <w:tcPr>
            <w:tcW w:w="2208" w:type="dxa"/>
            <w:shd w:val="clear" w:color="auto" w:fill="D7EFFA" w:themeFill="background2"/>
          </w:tcPr>
          <w:p w14:paraId="431DC3F5" w14:textId="77777777" w:rsidR="00FD07B0" w:rsidRDefault="00FD07B0" w:rsidP="00E922EF">
            <w:pPr>
              <w:widowControl/>
              <w:rPr>
                <w:sz w:val="16"/>
                <w:szCs w:val="16"/>
              </w:rPr>
            </w:pPr>
            <w:r>
              <w:rPr>
                <w:sz w:val="16"/>
                <w:szCs w:val="16"/>
              </w:rPr>
              <w:t>PT07 Film Preservatives</w:t>
            </w:r>
          </w:p>
          <w:p w14:paraId="67F3582E" w14:textId="77777777" w:rsidR="00FD07B0" w:rsidRPr="00C52510" w:rsidRDefault="00FD07B0" w:rsidP="00E922EF">
            <w:pPr>
              <w:widowControl/>
              <w:rPr>
                <w:sz w:val="16"/>
                <w:szCs w:val="16"/>
              </w:rPr>
            </w:pPr>
          </w:p>
        </w:tc>
        <w:tc>
          <w:tcPr>
            <w:tcW w:w="1327" w:type="dxa"/>
            <w:shd w:val="clear" w:color="auto" w:fill="D7EFFA" w:themeFill="background2"/>
          </w:tcPr>
          <w:p w14:paraId="7D8AD62B" w14:textId="77777777" w:rsidR="00FD07B0" w:rsidRPr="00C52510" w:rsidRDefault="00FD07B0" w:rsidP="00E922EF">
            <w:pPr>
              <w:widowControl/>
              <w:rPr>
                <w:sz w:val="16"/>
                <w:szCs w:val="16"/>
              </w:rPr>
            </w:pPr>
            <w:r>
              <w:rPr>
                <w:sz w:val="16"/>
                <w:szCs w:val="16"/>
              </w:rPr>
              <w:t>Yes</w:t>
            </w:r>
          </w:p>
        </w:tc>
        <w:tc>
          <w:tcPr>
            <w:tcW w:w="5220" w:type="dxa"/>
            <w:shd w:val="clear" w:color="auto" w:fill="D7EFFA" w:themeFill="background2"/>
          </w:tcPr>
          <w:p w14:paraId="52471A51" w14:textId="77777777" w:rsidR="00FD07B0" w:rsidRPr="00221FDC" w:rsidRDefault="00FD07B0" w:rsidP="00811E47">
            <w:pPr>
              <w:pStyle w:val="ListParagraph"/>
              <w:widowControl/>
              <w:numPr>
                <w:ilvl w:val="0"/>
                <w:numId w:val="20"/>
              </w:numPr>
              <w:rPr>
                <w:sz w:val="16"/>
                <w:szCs w:val="16"/>
              </w:rPr>
            </w:pPr>
            <w:r w:rsidRPr="00221FDC">
              <w:rPr>
                <w:sz w:val="16"/>
                <w:szCs w:val="16"/>
              </w:rPr>
              <w:t>Application of ready for use products (surface coating, wallpaper pastes) for wall coating, sealant replacement sprayer (exterior coatings), with mastic gun, paint brush and roller</w:t>
            </w:r>
          </w:p>
          <w:p w14:paraId="0CC98872" w14:textId="77777777" w:rsidR="00FD07B0" w:rsidRPr="009E5FC7" w:rsidRDefault="00FD07B0" w:rsidP="00E922EF">
            <w:pPr>
              <w:pStyle w:val="ListParagraph"/>
              <w:widowControl/>
              <w:rPr>
                <w:sz w:val="16"/>
                <w:szCs w:val="16"/>
              </w:rPr>
            </w:pPr>
            <w:r w:rsidRPr="00221FDC">
              <w:rPr>
                <w:sz w:val="16"/>
                <w:szCs w:val="16"/>
              </w:rPr>
              <w:t>Application of surface coatings and pastes is by brush (for more fluid products, rollers maybe used).</w:t>
            </w:r>
            <w:r w:rsidRPr="00A54110">
              <w:t xml:space="preserve">  </w:t>
            </w:r>
          </w:p>
        </w:tc>
      </w:tr>
      <w:tr w:rsidR="00FD07B0" w:rsidRPr="00C52510" w14:paraId="1F7659C9" w14:textId="77777777" w:rsidTr="00E922EF">
        <w:tc>
          <w:tcPr>
            <w:tcW w:w="2208" w:type="dxa"/>
          </w:tcPr>
          <w:p w14:paraId="2B491887" w14:textId="77777777" w:rsidR="00FD07B0" w:rsidRDefault="00FD07B0" w:rsidP="00E922EF">
            <w:pPr>
              <w:widowControl/>
              <w:rPr>
                <w:sz w:val="16"/>
                <w:szCs w:val="16"/>
              </w:rPr>
            </w:pPr>
            <w:r>
              <w:rPr>
                <w:sz w:val="16"/>
                <w:szCs w:val="16"/>
              </w:rPr>
              <w:t>PT08 Wood Preservative</w:t>
            </w:r>
          </w:p>
          <w:p w14:paraId="2E3ECC0F" w14:textId="77777777" w:rsidR="00FD07B0" w:rsidRPr="00C52510" w:rsidRDefault="00FD07B0" w:rsidP="00E922EF">
            <w:pPr>
              <w:widowControl/>
              <w:rPr>
                <w:sz w:val="16"/>
                <w:szCs w:val="16"/>
              </w:rPr>
            </w:pPr>
          </w:p>
        </w:tc>
        <w:tc>
          <w:tcPr>
            <w:tcW w:w="1327" w:type="dxa"/>
          </w:tcPr>
          <w:p w14:paraId="3A272D32" w14:textId="77777777" w:rsidR="00FD07B0" w:rsidRPr="00C52510" w:rsidRDefault="00FD07B0" w:rsidP="00E922EF">
            <w:pPr>
              <w:widowControl/>
              <w:rPr>
                <w:sz w:val="16"/>
                <w:szCs w:val="16"/>
              </w:rPr>
            </w:pPr>
            <w:r>
              <w:rPr>
                <w:sz w:val="16"/>
                <w:szCs w:val="16"/>
              </w:rPr>
              <w:t>Yes</w:t>
            </w:r>
          </w:p>
        </w:tc>
        <w:tc>
          <w:tcPr>
            <w:tcW w:w="5220" w:type="dxa"/>
          </w:tcPr>
          <w:p w14:paraId="0BFDB786" w14:textId="77777777" w:rsidR="00FD07B0" w:rsidRPr="009E5FC7" w:rsidRDefault="00FD07B0" w:rsidP="00811E47">
            <w:pPr>
              <w:pStyle w:val="ListParagraph"/>
              <w:widowControl/>
              <w:numPr>
                <w:ilvl w:val="0"/>
                <w:numId w:val="20"/>
              </w:numPr>
              <w:rPr>
                <w:sz w:val="16"/>
                <w:szCs w:val="16"/>
              </w:rPr>
            </w:pPr>
            <w:r w:rsidRPr="00221FDC">
              <w:rPr>
                <w:sz w:val="16"/>
                <w:szCs w:val="16"/>
              </w:rPr>
              <w:t xml:space="preserve">Residential wood preservation (fences, furniture etc) with solvent or </w:t>
            </w:r>
            <w:proofErr w:type="gramStart"/>
            <w:r w:rsidRPr="00221FDC">
              <w:rPr>
                <w:sz w:val="16"/>
                <w:szCs w:val="16"/>
              </w:rPr>
              <w:t>water based</w:t>
            </w:r>
            <w:proofErr w:type="gramEnd"/>
            <w:r w:rsidRPr="00221FDC">
              <w:rPr>
                <w:sz w:val="16"/>
                <w:szCs w:val="16"/>
              </w:rPr>
              <w:t xml:space="preserve"> products</w:t>
            </w:r>
          </w:p>
        </w:tc>
      </w:tr>
      <w:tr w:rsidR="00FD07B0" w:rsidRPr="00C52510" w14:paraId="0CFC6EDC" w14:textId="77777777" w:rsidTr="00E922EF">
        <w:tc>
          <w:tcPr>
            <w:tcW w:w="2208" w:type="dxa"/>
            <w:shd w:val="clear" w:color="auto" w:fill="D7EFFA" w:themeFill="background2"/>
          </w:tcPr>
          <w:p w14:paraId="1A5F4026" w14:textId="77777777" w:rsidR="00FD07B0" w:rsidRDefault="00FD07B0" w:rsidP="00E922EF">
            <w:pPr>
              <w:widowControl/>
              <w:rPr>
                <w:sz w:val="16"/>
                <w:szCs w:val="16"/>
              </w:rPr>
            </w:pPr>
            <w:r>
              <w:rPr>
                <w:sz w:val="16"/>
                <w:szCs w:val="16"/>
              </w:rPr>
              <w:t>PT 09 Fibre, leather, rubber/polymerised materials preservative</w:t>
            </w:r>
          </w:p>
          <w:p w14:paraId="532CBA42" w14:textId="77777777" w:rsidR="00FD07B0" w:rsidRPr="00C52510" w:rsidRDefault="00FD07B0" w:rsidP="00E922EF">
            <w:pPr>
              <w:widowControl/>
              <w:rPr>
                <w:sz w:val="16"/>
                <w:szCs w:val="16"/>
              </w:rPr>
            </w:pPr>
          </w:p>
        </w:tc>
        <w:tc>
          <w:tcPr>
            <w:tcW w:w="1327" w:type="dxa"/>
            <w:shd w:val="clear" w:color="auto" w:fill="D7EFFA" w:themeFill="background2"/>
          </w:tcPr>
          <w:p w14:paraId="75F2689D" w14:textId="77777777" w:rsidR="00FD07B0" w:rsidRPr="00C52510" w:rsidRDefault="00FD07B0" w:rsidP="00E922EF">
            <w:pPr>
              <w:widowControl/>
              <w:rPr>
                <w:sz w:val="16"/>
                <w:szCs w:val="16"/>
              </w:rPr>
            </w:pPr>
            <w:r>
              <w:rPr>
                <w:sz w:val="16"/>
                <w:szCs w:val="16"/>
              </w:rPr>
              <w:t>No</w:t>
            </w:r>
          </w:p>
        </w:tc>
        <w:tc>
          <w:tcPr>
            <w:tcW w:w="5220" w:type="dxa"/>
            <w:shd w:val="clear" w:color="auto" w:fill="D7EFFA" w:themeFill="background2"/>
          </w:tcPr>
          <w:p w14:paraId="6FA44BCA" w14:textId="77777777" w:rsidR="00FD07B0" w:rsidRPr="00C579EC" w:rsidRDefault="00FD07B0" w:rsidP="00E922EF">
            <w:pPr>
              <w:widowControl/>
              <w:rPr>
                <w:sz w:val="16"/>
                <w:szCs w:val="16"/>
              </w:rPr>
            </w:pPr>
          </w:p>
        </w:tc>
      </w:tr>
    </w:tbl>
    <w:p w14:paraId="4B35A5BE" w14:textId="77777777" w:rsidR="002579A2" w:rsidRDefault="002579A2">
      <w:r>
        <w:br w:type="page"/>
      </w:r>
    </w:p>
    <w:tbl>
      <w:tblPr>
        <w:tblStyle w:val="TableGrid"/>
        <w:tblW w:w="0" w:type="auto"/>
        <w:tblLook w:val="04A0" w:firstRow="1" w:lastRow="0" w:firstColumn="1" w:lastColumn="0" w:noHBand="0" w:noVBand="1"/>
      </w:tblPr>
      <w:tblGrid>
        <w:gridCol w:w="2198"/>
        <w:gridCol w:w="1327"/>
        <w:gridCol w:w="5082"/>
      </w:tblGrid>
      <w:tr w:rsidR="00FD07B0" w:rsidRPr="00C52510" w14:paraId="1BE4342B" w14:textId="77777777" w:rsidTr="00FD07B0">
        <w:tc>
          <w:tcPr>
            <w:tcW w:w="2208" w:type="dxa"/>
            <w:shd w:val="clear" w:color="auto" w:fill="0046AD" w:themeFill="background1"/>
          </w:tcPr>
          <w:p w14:paraId="64245039" w14:textId="77777777" w:rsidR="00FD07B0" w:rsidRDefault="00FD07B0" w:rsidP="00FD07B0">
            <w:pPr>
              <w:widowControl/>
              <w:rPr>
                <w:sz w:val="16"/>
                <w:szCs w:val="16"/>
              </w:rPr>
            </w:pPr>
            <w:r>
              <w:lastRenderedPageBreak/>
              <w:br w:type="page"/>
            </w:r>
            <w:r>
              <w:rPr>
                <w:b/>
                <w:color w:val="FFC000"/>
                <w:sz w:val="16"/>
                <w:szCs w:val="16"/>
              </w:rPr>
              <w:t>Product Type</w:t>
            </w:r>
          </w:p>
        </w:tc>
        <w:tc>
          <w:tcPr>
            <w:tcW w:w="1327" w:type="dxa"/>
            <w:shd w:val="clear" w:color="auto" w:fill="0046AD" w:themeFill="background1"/>
          </w:tcPr>
          <w:p w14:paraId="6026919E" w14:textId="77777777" w:rsidR="00FD07B0" w:rsidRPr="00791EC6" w:rsidRDefault="00FD07B0" w:rsidP="00FD07B0">
            <w:pPr>
              <w:widowControl/>
              <w:rPr>
                <w:b/>
                <w:color w:val="FFC000"/>
                <w:sz w:val="16"/>
                <w:szCs w:val="16"/>
              </w:rPr>
            </w:pPr>
            <w:r w:rsidRPr="00791EC6">
              <w:rPr>
                <w:b/>
                <w:color w:val="FFC000"/>
                <w:sz w:val="16"/>
                <w:szCs w:val="16"/>
              </w:rPr>
              <w:t xml:space="preserve">Non-Professional Uses </w:t>
            </w:r>
            <w:proofErr w:type="gramStart"/>
            <w:r w:rsidRPr="00791EC6">
              <w:rPr>
                <w:b/>
                <w:color w:val="FFC000"/>
                <w:sz w:val="16"/>
                <w:szCs w:val="16"/>
              </w:rPr>
              <w:t>anticipated</w:t>
            </w:r>
            <w:proofErr w:type="gramEnd"/>
          </w:p>
          <w:p w14:paraId="42AD3E5A" w14:textId="77777777" w:rsidR="00FD07B0" w:rsidRPr="00791EC6" w:rsidRDefault="00FD07B0" w:rsidP="00FD07B0">
            <w:pPr>
              <w:widowControl/>
              <w:rPr>
                <w:b/>
                <w:color w:val="FFC000"/>
                <w:sz w:val="16"/>
                <w:szCs w:val="16"/>
              </w:rPr>
            </w:pPr>
          </w:p>
          <w:p w14:paraId="0B3DE860" w14:textId="77777777" w:rsidR="00FD07B0" w:rsidRDefault="00FD07B0" w:rsidP="00FD07B0">
            <w:pPr>
              <w:widowControl/>
              <w:rPr>
                <w:sz w:val="16"/>
                <w:szCs w:val="16"/>
              </w:rPr>
            </w:pPr>
          </w:p>
        </w:tc>
        <w:tc>
          <w:tcPr>
            <w:tcW w:w="5220" w:type="dxa"/>
            <w:shd w:val="clear" w:color="auto" w:fill="0046AD" w:themeFill="background1"/>
          </w:tcPr>
          <w:p w14:paraId="61087102" w14:textId="77777777" w:rsidR="00FD07B0" w:rsidRPr="00FD07B0" w:rsidRDefault="00FD07B0" w:rsidP="00FD07B0">
            <w:pPr>
              <w:widowControl/>
              <w:rPr>
                <w:sz w:val="16"/>
                <w:szCs w:val="16"/>
              </w:rPr>
            </w:pPr>
            <w:r w:rsidRPr="00FD07B0">
              <w:rPr>
                <w:b/>
                <w:color w:val="FFC000"/>
                <w:sz w:val="16"/>
                <w:szCs w:val="16"/>
              </w:rPr>
              <w:t>Exposure Scenario(s) – Task Description</w:t>
            </w:r>
          </w:p>
        </w:tc>
      </w:tr>
      <w:tr w:rsidR="00FD07B0" w:rsidRPr="00C52510" w14:paraId="7DFCE2A3" w14:textId="77777777" w:rsidTr="00E922EF">
        <w:tc>
          <w:tcPr>
            <w:tcW w:w="2208" w:type="dxa"/>
          </w:tcPr>
          <w:p w14:paraId="1CB21251" w14:textId="77777777" w:rsidR="00FD07B0" w:rsidRDefault="00FD07B0" w:rsidP="00FD07B0">
            <w:pPr>
              <w:widowControl/>
              <w:rPr>
                <w:sz w:val="16"/>
                <w:szCs w:val="16"/>
              </w:rPr>
            </w:pPr>
            <w:r>
              <w:rPr>
                <w:sz w:val="16"/>
                <w:szCs w:val="16"/>
              </w:rPr>
              <w:t xml:space="preserve">PT10 </w:t>
            </w:r>
            <w:proofErr w:type="spellStart"/>
            <w:r>
              <w:rPr>
                <w:sz w:val="16"/>
                <w:szCs w:val="16"/>
              </w:rPr>
              <w:t>Ma</w:t>
            </w:r>
            <w:r w:rsidR="00B83AF0">
              <w:rPr>
                <w:sz w:val="16"/>
                <w:szCs w:val="16"/>
              </w:rPr>
              <w:t>sonry</w:t>
            </w:r>
            <w:r>
              <w:rPr>
                <w:sz w:val="16"/>
                <w:szCs w:val="16"/>
              </w:rPr>
              <w:t>Preservatives</w:t>
            </w:r>
            <w:proofErr w:type="spellEnd"/>
          </w:p>
          <w:p w14:paraId="767565D8" w14:textId="77777777" w:rsidR="00FD07B0" w:rsidRPr="00C52510" w:rsidRDefault="00FD07B0" w:rsidP="00FD07B0">
            <w:pPr>
              <w:widowControl/>
              <w:rPr>
                <w:sz w:val="16"/>
                <w:szCs w:val="16"/>
              </w:rPr>
            </w:pPr>
          </w:p>
        </w:tc>
        <w:tc>
          <w:tcPr>
            <w:tcW w:w="1327" w:type="dxa"/>
          </w:tcPr>
          <w:p w14:paraId="10D1070F" w14:textId="77777777" w:rsidR="00FD07B0" w:rsidRPr="00C52510" w:rsidRDefault="00FD07B0" w:rsidP="00FD07B0">
            <w:pPr>
              <w:widowControl/>
              <w:rPr>
                <w:sz w:val="16"/>
                <w:szCs w:val="16"/>
              </w:rPr>
            </w:pPr>
            <w:r>
              <w:rPr>
                <w:sz w:val="16"/>
                <w:szCs w:val="16"/>
              </w:rPr>
              <w:t>Yes</w:t>
            </w:r>
          </w:p>
        </w:tc>
        <w:tc>
          <w:tcPr>
            <w:tcW w:w="5220" w:type="dxa"/>
          </w:tcPr>
          <w:p w14:paraId="3E087A07" w14:textId="77777777" w:rsidR="00FD07B0" w:rsidRPr="00EC713A" w:rsidRDefault="00FD07B0" w:rsidP="00811E47">
            <w:pPr>
              <w:pStyle w:val="ListParagraph"/>
              <w:widowControl/>
              <w:numPr>
                <w:ilvl w:val="0"/>
                <w:numId w:val="20"/>
              </w:numPr>
              <w:rPr>
                <w:sz w:val="16"/>
                <w:szCs w:val="16"/>
              </w:rPr>
            </w:pPr>
            <w:r w:rsidRPr="00EC713A">
              <w:rPr>
                <w:sz w:val="16"/>
                <w:szCs w:val="16"/>
              </w:rPr>
              <w:t>Mould removal in bathrooms and path cleaning to reduce slipping risks with use of ready for use products (water-based concentrates or soluble packs for application by spray and watering can, and ready for use trigger sprayers)</w:t>
            </w:r>
          </w:p>
          <w:p w14:paraId="663E457E" w14:textId="77777777" w:rsidR="00FD07B0" w:rsidRPr="00C579EC" w:rsidRDefault="00FD07B0" w:rsidP="00811E47">
            <w:pPr>
              <w:pStyle w:val="ListParagraph"/>
              <w:widowControl/>
              <w:numPr>
                <w:ilvl w:val="0"/>
                <w:numId w:val="20"/>
              </w:numPr>
              <w:rPr>
                <w:sz w:val="16"/>
                <w:szCs w:val="16"/>
              </w:rPr>
            </w:pPr>
            <w:r w:rsidRPr="00C579EC">
              <w:rPr>
                <w:sz w:val="16"/>
                <w:szCs w:val="16"/>
              </w:rPr>
              <w:t>Wash out watering cans</w:t>
            </w:r>
          </w:p>
        </w:tc>
      </w:tr>
      <w:tr w:rsidR="00FD07B0" w:rsidRPr="00C52510" w14:paraId="3BCF84D9" w14:textId="77777777" w:rsidTr="00E922EF">
        <w:tc>
          <w:tcPr>
            <w:tcW w:w="2208" w:type="dxa"/>
            <w:shd w:val="clear" w:color="auto" w:fill="D7EFFA" w:themeFill="background2"/>
          </w:tcPr>
          <w:p w14:paraId="698F8EAF" w14:textId="77777777" w:rsidR="00FD07B0" w:rsidRDefault="00FD07B0" w:rsidP="00FD07B0">
            <w:pPr>
              <w:widowControl/>
              <w:rPr>
                <w:sz w:val="16"/>
                <w:szCs w:val="16"/>
              </w:rPr>
            </w:pPr>
            <w:r>
              <w:rPr>
                <w:sz w:val="16"/>
                <w:szCs w:val="16"/>
              </w:rPr>
              <w:t>PT11 Preservatives for liquid cooling &amp; processing systems</w:t>
            </w:r>
          </w:p>
          <w:p w14:paraId="4361B900" w14:textId="77777777" w:rsidR="00FD07B0" w:rsidRPr="00C52510" w:rsidRDefault="00FD07B0" w:rsidP="00FD07B0">
            <w:pPr>
              <w:widowControl/>
              <w:rPr>
                <w:sz w:val="16"/>
                <w:szCs w:val="16"/>
              </w:rPr>
            </w:pPr>
          </w:p>
        </w:tc>
        <w:tc>
          <w:tcPr>
            <w:tcW w:w="1327" w:type="dxa"/>
            <w:shd w:val="clear" w:color="auto" w:fill="D7EFFA" w:themeFill="background2"/>
          </w:tcPr>
          <w:p w14:paraId="1702FE48" w14:textId="77777777" w:rsidR="00FD07B0" w:rsidRPr="00C52510" w:rsidRDefault="00FD07B0" w:rsidP="00FD07B0">
            <w:pPr>
              <w:widowControl/>
              <w:rPr>
                <w:sz w:val="16"/>
                <w:szCs w:val="16"/>
              </w:rPr>
            </w:pPr>
            <w:r>
              <w:rPr>
                <w:sz w:val="16"/>
                <w:szCs w:val="16"/>
              </w:rPr>
              <w:t>No</w:t>
            </w:r>
          </w:p>
        </w:tc>
        <w:tc>
          <w:tcPr>
            <w:tcW w:w="5220" w:type="dxa"/>
            <w:shd w:val="clear" w:color="auto" w:fill="D7EFFA" w:themeFill="background2"/>
          </w:tcPr>
          <w:p w14:paraId="68E1DC5B" w14:textId="77777777" w:rsidR="00FD07B0" w:rsidRPr="009E5FC7" w:rsidRDefault="00FD07B0" w:rsidP="00FD07B0">
            <w:pPr>
              <w:widowControl/>
              <w:rPr>
                <w:sz w:val="16"/>
                <w:szCs w:val="16"/>
              </w:rPr>
            </w:pPr>
          </w:p>
        </w:tc>
      </w:tr>
      <w:tr w:rsidR="00FD07B0" w:rsidRPr="00C52510" w14:paraId="3CBC760A" w14:textId="77777777" w:rsidTr="00E922EF">
        <w:tc>
          <w:tcPr>
            <w:tcW w:w="2208" w:type="dxa"/>
          </w:tcPr>
          <w:p w14:paraId="232840FD" w14:textId="77777777" w:rsidR="00FD07B0" w:rsidRDefault="00FD07B0" w:rsidP="00FD07B0">
            <w:pPr>
              <w:widowControl/>
              <w:rPr>
                <w:sz w:val="16"/>
                <w:szCs w:val="16"/>
              </w:rPr>
            </w:pPr>
            <w:r>
              <w:rPr>
                <w:sz w:val="16"/>
                <w:szCs w:val="16"/>
              </w:rPr>
              <w:t>PT12 Slimicides</w:t>
            </w:r>
          </w:p>
          <w:p w14:paraId="5A5200AD" w14:textId="77777777" w:rsidR="00FD07B0" w:rsidRPr="00C52510" w:rsidRDefault="00FD07B0" w:rsidP="00FD07B0">
            <w:pPr>
              <w:widowControl/>
              <w:rPr>
                <w:sz w:val="16"/>
                <w:szCs w:val="16"/>
              </w:rPr>
            </w:pPr>
          </w:p>
        </w:tc>
        <w:tc>
          <w:tcPr>
            <w:tcW w:w="1327" w:type="dxa"/>
          </w:tcPr>
          <w:p w14:paraId="16F0D3BA" w14:textId="77777777" w:rsidR="00FD07B0" w:rsidRPr="00C52510" w:rsidRDefault="00FD07B0" w:rsidP="00FD07B0">
            <w:pPr>
              <w:widowControl/>
              <w:rPr>
                <w:sz w:val="16"/>
                <w:szCs w:val="16"/>
              </w:rPr>
            </w:pPr>
            <w:r>
              <w:rPr>
                <w:sz w:val="16"/>
                <w:szCs w:val="16"/>
              </w:rPr>
              <w:t>No</w:t>
            </w:r>
          </w:p>
        </w:tc>
        <w:tc>
          <w:tcPr>
            <w:tcW w:w="5220" w:type="dxa"/>
          </w:tcPr>
          <w:p w14:paraId="2FF7491C" w14:textId="77777777" w:rsidR="00FD07B0" w:rsidRPr="009E5FC7" w:rsidRDefault="00FD07B0" w:rsidP="00FD07B0">
            <w:pPr>
              <w:widowControl/>
              <w:rPr>
                <w:sz w:val="16"/>
                <w:szCs w:val="16"/>
              </w:rPr>
            </w:pPr>
          </w:p>
        </w:tc>
      </w:tr>
      <w:tr w:rsidR="00FD07B0" w:rsidRPr="00C52510" w14:paraId="15A85277" w14:textId="77777777" w:rsidTr="00E922EF">
        <w:tc>
          <w:tcPr>
            <w:tcW w:w="2208" w:type="dxa"/>
            <w:shd w:val="clear" w:color="auto" w:fill="D7EFFA" w:themeFill="background2"/>
          </w:tcPr>
          <w:p w14:paraId="25092052" w14:textId="77777777" w:rsidR="00FD07B0" w:rsidRDefault="00FD07B0" w:rsidP="00FD07B0">
            <w:pPr>
              <w:widowControl/>
              <w:rPr>
                <w:sz w:val="16"/>
                <w:szCs w:val="16"/>
              </w:rPr>
            </w:pPr>
            <w:r>
              <w:rPr>
                <w:sz w:val="16"/>
                <w:szCs w:val="16"/>
              </w:rPr>
              <w:t>PT13 Metalworking fluids</w:t>
            </w:r>
          </w:p>
          <w:p w14:paraId="6A29B697" w14:textId="77777777" w:rsidR="00FD07B0" w:rsidRPr="00C52510" w:rsidRDefault="00FD07B0" w:rsidP="00FD07B0">
            <w:pPr>
              <w:widowControl/>
              <w:rPr>
                <w:sz w:val="16"/>
                <w:szCs w:val="16"/>
              </w:rPr>
            </w:pPr>
          </w:p>
        </w:tc>
        <w:tc>
          <w:tcPr>
            <w:tcW w:w="1327" w:type="dxa"/>
            <w:shd w:val="clear" w:color="auto" w:fill="D7EFFA" w:themeFill="background2"/>
          </w:tcPr>
          <w:p w14:paraId="5D4E9FA9" w14:textId="77777777" w:rsidR="00FD07B0" w:rsidRPr="00C52510" w:rsidRDefault="00FD07B0" w:rsidP="00FD07B0">
            <w:pPr>
              <w:widowControl/>
              <w:rPr>
                <w:sz w:val="16"/>
                <w:szCs w:val="16"/>
              </w:rPr>
            </w:pPr>
            <w:r>
              <w:rPr>
                <w:sz w:val="16"/>
                <w:szCs w:val="16"/>
              </w:rPr>
              <w:t>No</w:t>
            </w:r>
          </w:p>
        </w:tc>
        <w:tc>
          <w:tcPr>
            <w:tcW w:w="5220" w:type="dxa"/>
            <w:shd w:val="clear" w:color="auto" w:fill="D7EFFA" w:themeFill="background2"/>
          </w:tcPr>
          <w:p w14:paraId="2C500A4F" w14:textId="77777777" w:rsidR="00FD07B0" w:rsidRPr="009E5FC7" w:rsidRDefault="00FD07B0" w:rsidP="00FD07B0">
            <w:pPr>
              <w:widowControl/>
              <w:rPr>
                <w:sz w:val="16"/>
                <w:szCs w:val="16"/>
              </w:rPr>
            </w:pPr>
          </w:p>
        </w:tc>
      </w:tr>
      <w:tr w:rsidR="00FD07B0" w:rsidRPr="00C52510" w14:paraId="623653BA" w14:textId="77777777" w:rsidTr="00E922EF">
        <w:tc>
          <w:tcPr>
            <w:tcW w:w="2208" w:type="dxa"/>
          </w:tcPr>
          <w:p w14:paraId="757069EE" w14:textId="77777777" w:rsidR="00FD07B0" w:rsidRDefault="00FD07B0" w:rsidP="00FD07B0">
            <w:pPr>
              <w:widowControl/>
              <w:rPr>
                <w:sz w:val="16"/>
                <w:szCs w:val="16"/>
              </w:rPr>
            </w:pPr>
            <w:r>
              <w:rPr>
                <w:sz w:val="16"/>
                <w:szCs w:val="16"/>
              </w:rPr>
              <w:t>PT14 Rodenticides</w:t>
            </w:r>
          </w:p>
          <w:p w14:paraId="749CD355" w14:textId="77777777" w:rsidR="00FD07B0" w:rsidRPr="00C52510" w:rsidRDefault="00FD07B0" w:rsidP="00FD07B0">
            <w:pPr>
              <w:widowControl/>
              <w:rPr>
                <w:sz w:val="16"/>
                <w:szCs w:val="16"/>
              </w:rPr>
            </w:pPr>
          </w:p>
        </w:tc>
        <w:tc>
          <w:tcPr>
            <w:tcW w:w="1327" w:type="dxa"/>
          </w:tcPr>
          <w:p w14:paraId="3F645818" w14:textId="77777777" w:rsidR="00FD07B0" w:rsidRPr="00C52510" w:rsidRDefault="00FD07B0" w:rsidP="00FD07B0">
            <w:pPr>
              <w:widowControl/>
              <w:rPr>
                <w:sz w:val="16"/>
                <w:szCs w:val="16"/>
              </w:rPr>
            </w:pPr>
            <w:r>
              <w:rPr>
                <w:sz w:val="16"/>
                <w:szCs w:val="16"/>
              </w:rPr>
              <w:t>Yes</w:t>
            </w:r>
          </w:p>
        </w:tc>
        <w:tc>
          <w:tcPr>
            <w:tcW w:w="5220" w:type="dxa"/>
          </w:tcPr>
          <w:p w14:paraId="07946012" w14:textId="77777777" w:rsidR="00FD07B0" w:rsidRPr="00C579EC" w:rsidRDefault="00FD07B0" w:rsidP="00811E47">
            <w:pPr>
              <w:pStyle w:val="ListParagraph"/>
              <w:widowControl/>
              <w:numPr>
                <w:ilvl w:val="0"/>
                <w:numId w:val="23"/>
              </w:numPr>
              <w:rPr>
                <w:sz w:val="16"/>
                <w:szCs w:val="16"/>
              </w:rPr>
            </w:pPr>
            <w:r>
              <w:rPr>
                <w:sz w:val="16"/>
                <w:szCs w:val="16"/>
              </w:rPr>
              <w:t xml:space="preserve">Placing </w:t>
            </w:r>
            <w:r w:rsidRPr="00C579EC">
              <w:rPr>
                <w:sz w:val="16"/>
                <w:szCs w:val="16"/>
              </w:rPr>
              <w:t>normally r</w:t>
            </w:r>
            <w:r>
              <w:rPr>
                <w:sz w:val="16"/>
                <w:szCs w:val="16"/>
              </w:rPr>
              <w:t>eady for use</w:t>
            </w:r>
            <w:r w:rsidRPr="00C579EC">
              <w:rPr>
                <w:sz w:val="16"/>
                <w:szCs w:val="16"/>
              </w:rPr>
              <w:t xml:space="preserve"> bait stations, often containing grain in a pellet or wax block</w:t>
            </w:r>
          </w:p>
        </w:tc>
      </w:tr>
      <w:tr w:rsidR="00FD07B0" w:rsidRPr="00C52510" w14:paraId="00D78A97" w14:textId="77777777" w:rsidTr="00E922EF">
        <w:tc>
          <w:tcPr>
            <w:tcW w:w="2208" w:type="dxa"/>
            <w:shd w:val="clear" w:color="auto" w:fill="D7EFFA" w:themeFill="background2"/>
          </w:tcPr>
          <w:p w14:paraId="5936E175" w14:textId="77777777" w:rsidR="00FD07B0" w:rsidRDefault="00FD07B0" w:rsidP="00FD07B0">
            <w:pPr>
              <w:widowControl/>
              <w:rPr>
                <w:sz w:val="16"/>
                <w:szCs w:val="16"/>
              </w:rPr>
            </w:pPr>
            <w:r>
              <w:rPr>
                <w:sz w:val="16"/>
                <w:szCs w:val="16"/>
              </w:rPr>
              <w:t>PT15 Avicides</w:t>
            </w:r>
          </w:p>
          <w:p w14:paraId="29742C02" w14:textId="77777777" w:rsidR="00FD07B0" w:rsidRPr="00C52510" w:rsidRDefault="00FD07B0" w:rsidP="00FD07B0">
            <w:pPr>
              <w:widowControl/>
              <w:rPr>
                <w:sz w:val="16"/>
                <w:szCs w:val="16"/>
              </w:rPr>
            </w:pPr>
          </w:p>
        </w:tc>
        <w:tc>
          <w:tcPr>
            <w:tcW w:w="1327" w:type="dxa"/>
            <w:shd w:val="clear" w:color="auto" w:fill="D7EFFA" w:themeFill="background2"/>
          </w:tcPr>
          <w:p w14:paraId="68C90EC8" w14:textId="77777777" w:rsidR="00FD07B0" w:rsidRPr="00C52510" w:rsidRDefault="00FD07B0" w:rsidP="00FD07B0">
            <w:pPr>
              <w:widowControl/>
              <w:rPr>
                <w:sz w:val="16"/>
                <w:szCs w:val="16"/>
              </w:rPr>
            </w:pPr>
            <w:r>
              <w:rPr>
                <w:sz w:val="16"/>
                <w:szCs w:val="16"/>
              </w:rPr>
              <w:t>No</w:t>
            </w:r>
          </w:p>
        </w:tc>
        <w:tc>
          <w:tcPr>
            <w:tcW w:w="5220" w:type="dxa"/>
            <w:shd w:val="clear" w:color="auto" w:fill="D7EFFA" w:themeFill="background2"/>
          </w:tcPr>
          <w:p w14:paraId="0449087E" w14:textId="77777777" w:rsidR="00FD07B0" w:rsidRPr="009E5FC7" w:rsidRDefault="00FD07B0" w:rsidP="00FD07B0">
            <w:pPr>
              <w:widowControl/>
              <w:rPr>
                <w:sz w:val="16"/>
                <w:szCs w:val="16"/>
              </w:rPr>
            </w:pPr>
          </w:p>
        </w:tc>
      </w:tr>
    </w:tbl>
    <w:tbl>
      <w:tblPr>
        <w:tblStyle w:val="TableGrid"/>
        <w:tblpPr w:leftFromText="180" w:rightFromText="180" w:vertAnchor="text" w:horzAnchor="margin" w:tblpY="-10"/>
        <w:tblW w:w="0" w:type="auto"/>
        <w:tblLook w:val="04A0" w:firstRow="1" w:lastRow="0" w:firstColumn="1" w:lastColumn="0" w:noHBand="0" w:noVBand="1"/>
      </w:tblPr>
      <w:tblGrid>
        <w:gridCol w:w="2181"/>
        <w:gridCol w:w="1303"/>
        <w:gridCol w:w="5123"/>
      </w:tblGrid>
      <w:tr w:rsidR="00FD07B0" w:rsidRPr="00C52510" w14:paraId="058897BF" w14:textId="77777777" w:rsidTr="00E922EF">
        <w:tc>
          <w:tcPr>
            <w:tcW w:w="2208" w:type="dxa"/>
          </w:tcPr>
          <w:p w14:paraId="67EC7AE6" w14:textId="77777777" w:rsidR="00FD07B0" w:rsidRDefault="00FD07B0" w:rsidP="00E922EF">
            <w:pPr>
              <w:widowControl/>
              <w:rPr>
                <w:sz w:val="16"/>
                <w:szCs w:val="16"/>
              </w:rPr>
            </w:pPr>
            <w:r>
              <w:rPr>
                <w:sz w:val="16"/>
                <w:szCs w:val="16"/>
              </w:rPr>
              <w:lastRenderedPageBreak/>
              <w:t>PT16 Molluscicides</w:t>
            </w:r>
          </w:p>
          <w:p w14:paraId="7633C4A9" w14:textId="77777777" w:rsidR="00FD07B0" w:rsidRPr="00C52510" w:rsidRDefault="00FD07B0" w:rsidP="00E922EF">
            <w:pPr>
              <w:widowControl/>
              <w:rPr>
                <w:sz w:val="16"/>
                <w:szCs w:val="16"/>
              </w:rPr>
            </w:pPr>
          </w:p>
        </w:tc>
        <w:tc>
          <w:tcPr>
            <w:tcW w:w="1327" w:type="dxa"/>
          </w:tcPr>
          <w:p w14:paraId="3B0C7D68" w14:textId="77777777" w:rsidR="00FD07B0" w:rsidRPr="00C52510" w:rsidRDefault="00FD07B0" w:rsidP="00E922EF">
            <w:pPr>
              <w:widowControl/>
              <w:rPr>
                <w:sz w:val="16"/>
                <w:szCs w:val="16"/>
              </w:rPr>
            </w:pPr>
            <w:r>
              <w:rPr>
                <w:sz w:val="16"/>
                <w:szCs w:val="16"/>
              </w:rPr>
              <w:t>No</w:t>
            </w:r>
          </w:p>
        </w:tc>
        <w:tc>
          <w:tcPr>
            <w:tcW w:w="5220" w:type="dxa"/>
          </w:tcPr>
          <w:p w14:paraId="6933DBEA" w14:textId="77777777" w:rsidR="00FD07B0" w:rsidRPr="009E5FC7" w:rsidRDefault="00FD07B0" w:rsidP="00E922EF">
            <w:pPr>
              <w:widowControl/>
              <w:rPr>
                <w:sz w:val="16"/>
                <w:szCs w:val="16"/>
              </w:rPr>
            </w:pPr>
          </w:p>
        </w:tc>
      </w:tr>
      <w:tr w:rsidR="00FD07B0" w:rsidRPr="00C52510" w14:paraId="78134670" w14:textId="77777777" w:rsidTr="00E922EF">
        <w:tc>
          <w:tcPr>
            <w:tcW w:w="2208" w:type="dxa"/>
            <w:shd w:val="clear" w:color="auto" w:fill="D7EFFA" w:themeFill="background2"/>
          </w:tcPr>
          <w:p w14:paraId="643237E7" w14:textId="77777777" w:rsidR="00FD07B0" w:rsidRDefault="00FD07B0" w:rsidP="00E922EF">
            <w:pPr>
              <w:widowControl/>
              <w:rPr>
                <w:sz w:val="16"/>
                <w:szCs w:val="16"/>
              </w:rPr>
            </w:pPr>
            <w:r>
              <w:rPr>
                <w:sz w:val="16"/>
                <w:szCs w:val="16"/>
              </w:rPr>
              <w:t>PT17 Piscicides</w:t>
            </w:r>
          </w:p>
          <w:p w14:paraId="759777A0" w14:textId="77777777" w:rsidR="00FD07B0" w:rsidRPr="00C52510" w:rsidRDefault="00FD07B0" w:rsidP="00E922EF">
            <w:pPr>
              <w:widowControl/>
              <w:rPr>
                <w:sz w:val="16"/>
                <w:szCs w:val="16"/>
              </w:rPr>
            </w:pPr>
          </w:p>
        </w:tc>
        <w:tc>
          <w:tcPr>
            <w:tcW w:w="1327" w:type="dxa"/>
            <w:shd w:val="clear" w:color="auto" w:fill="D7EFFA" w:themeFill="background2"/>
          </w:tcPr>
          <w:p w14:paraId="4ED525BE" w14:textId="77777777" w:rsidR="00FD07B0" w:rsidRPr="00C52510" w:rsidRDefault="00FD07B0" w:rsidP="00E922EF">
            <w:pPr>
              <w:widowControl/>
              <w:rPr>
                <w:sz w:val="16"/>
                <w:szCs w:val="16"/>
              </w:rPr>
            </w:pPr>
            <w:r>
              <w:rPr>
                <w:sz w:val="16"/>
                <w:szCs w:val="16"/>
              </w:rPr>
              <w:t>No</w:t>
            </w:r>
          </w:p>
        </w:tc>
        <w:tc>
          <w:tcPr>
            <w:tcW w:w="5220" w:type="dxa"/>
            <w:shd w:val="clear" w:color="auto" w:fill="D7EFFA" w:themeFill="background2"/>
          </w:tcPr>
          <w:p w14:paraId="6215C429" w14:textId="77777777" w:rsidR="00FD07B0" w:rsidRPr="009E5FC7" w:rsidRDefault="00FD07B0" w:rsidP="00E922EF">
            <w:pPr>
              <w:widowControl/>
              <w:rPr>
                <w:sz w:val="16"/>
                <w:szCs w:val="16"/>
              </w:rPr>
            </w:pPr>
          </w:p>
        </w:tc>
      </w:tr>
      <w:tr w:rsidR="00FD07B0" w:rsidRPr="00C52510" w14:paraId="752918E8" w14:textId="77777777" w:rsidTr="00E922EF">
        <w:tc>
          <w:tcPr>
            <w:tcW w:w="2208" w:type="dxa"/>
          </w:tcPr>
          <w:p w14:paraId="168225F5" w14:textId="77777777" w:rsidR="00FD07B0" w:rsidRPr="00C52510" w:rsidRDefault="00FD07B0" w:rsidP="00E922EF">
            <w:pPr>
              <w:widowControl/>
              <w:rPr>
                <w:sz w:val="16"/>
                <w:szCs w:val="16"/>
              </w:rPr>
            </w:pPr>
            <w:r>
              <w:rPr>
                <w:sz w:val="16"/>
                <w:szCs w:val="16"/>
              </w:rPr>
              <w:t xml:space="preserve">PT18 </w:t>
            </w:r>
            <w:proofErr w:type="spellStart"/>
            <w:r>
              <w:rPr>
                <w:sz w:val="16"/>
                <w:szCs w:val="16"/>
              </w:rPr>
              <w:t>Inscec</w:t>
            </w:r>
            <w:r w:rsidR="00B83AF0">
              <w:rPr>
                <w:sz w:val="16"/>
                <w:szCs w:val="16"/>
              </w:rPr>
              <w:t>ticides</w:t>
            </w:r>
            <w:proofErr w:type="spellEnd"/>
          </w:p>
        </w:tc>
        <w:tc>
          <w:tcPr>
            <w:tcW w:w="1327" w:type="dxa"/>
          </w:tcPr>
          <w:p w14:paraId="19F6F7CE" w14:textId="77777777" w:rsidR="00FD07B0" w:rsidRPr="00C52510" w:rsidRDefault="00FD07B0" w:rsidP="00E922EF">
            <w:pPr>
              <w:widowControl/>
              <w:rPr>
                <w:sz w:val="16"/>
                <w:szCs w:val="16"/>
              </w:rPr>
            </w:pPr>
            <w:r>
              <w:rPr>
                <w:sz w:val="16"/>
                <w:szCs w:val="16"/>
              </w:rPr>
              <w:t>Yes</w:t>
            </w:r>
          </w:p>
        </w:tc>
        <w:tc>
          <w:tcPr>
            <w:tcW w:w="5220" w:type="dxa"/>
          </w:tcPr>
          <w:p w14:paraId="328D5E79" w14:textId="77777777" w:rsidR="00FD07B0" w:rsidRPr="00135843" w:rsidRDefault="00FD07B0" w:rsidP="00811E47">
            <w:pPr>
              <w:pStyle w:val="DefaultT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135843">
              <w:rPr>
                <w:rFonts w:ascii="Verdana" w:hAnsi="Verdana"/>
                <w:sz w:val="16"/>
                <w:szCs w:val="16"/>
                <w:lang w:val="en-GB"/>
              </w:rPr>
              <w:t>Mixing and Loading of Diluting bed net solution or Loading pump sprayers</w:t>
            </w:r>
          </w:p>
          <w:p w14:paraId="746E0A1E" w14:textId="77777777" w:rsidR="00FD07B0" w:rsidRPr="00135843" w:rsidRDefault="00FD07B0" w:rsidP="00811E47">
            <w:pPr>
              <w:pStyle w:val="ListParagraph"/>
              <w:widowControl/>
              <w:numPr>
                <w:ilvl w:val="0"/>
                <w:numId w:val="23"/>
              </w:numPr>
              <w:rPr>
                <w:sz w:val="16"/>
                <w:szCs w:val="16"/>
              </w:rPr>
            </w:pPr>
            <w:r w:rsidRPr="00135843">
              <w:rPr>
                <w:sz w:val="16"/>
                <w:szCs w:val="16"/>
              </w:rPr>
              <w:t>Application with ready-for-use products for:</w:t>
            </w:r>
          </w:p>
          <w:p w14:paraId="3C8709A6" w14:textId="77777777" w:rsidR="00FD07B0" w:rsidRPr="00135843" w:rsidRDefault="00FD07B0" w:rsidP="00E922EF">
            <w:pPr>
              <w:widowControl/>
              <w:rPr>
                <w:sz w:val="16"/>
                <w:szCs w:val="16"/>
              </w:rPr>
            </w:pPr>
          </w:p>
          <w:p w14:paraId="2389FCC0" w14:textId="77777777" w:rsidR="00FD07B0" w:rsidRPr="00135843" w:rsidRDefault="00FD07B0" w:rsidP="00E922EF">
            <w:pPr>
              <w:widowControl/>
              <w:rPr>
                <w:sz w:val="16"/>
                <w:szCs w:val="16"/>
              </w:rPr>
            </w:pPr>
            <w:r>
              <w:rPr>
                <w:sz w:val="16"/>
                <w:szCs w:val="16"/>
              </w:rPr>
              <w:t>-</w:t>
            </w:r>
            <w:r w:rsidRPr="00135843">
              <w:rPr>
                <w:sz w:val="16"/>
                <w:szCs w:val="16"/>
              </w:rPr>
              <w:t>space treatment - to knock down flying insects.</w:t>
            </w:r>
            <w:r w:rsidRPr="00135843">
              <w:rPr>
                <w:sz w:val="16"/>
                <w:szCs w:val="16"/>
              </w:rPr>
              <w:br/>
            </w:r>
            <w:r>
              <w:rPr>
                <w:sz w:val="16"/>
                <w:szCs w:val="16"/>
              </w:rPr>
              <w:t>-</w:t>
            </w:r>
            <w:r w:rsidRPr="00135843">
              <w:rPr>
                <w:sz w:val="16"/>
                <w:szCs w:val="16"/>
              </w:rPr>
              <w:t>nest and harbourage (crack and crevice) treatments</w:t>
            </w:r>
            <w:r w:rsidRPr="00135843">
              <w:rPr>
                <w:sz w:val="16"/>
                <w:szCs w:val="16"/>
              </w:rPr>
              <w:br/>
            </w:r>
            <w:r>
              <w:rPr>
                <w:sz w:val="16"/>
                <w:szCs w:val="16"/>
              </w:rPr>
              <w:t>-</w:t>
            </w:r>
            <w:r w:rsidRPr="00135843">
              <w:rPr>
                <w:sz w:val="16"/>
                <w:szCs w:val="16"/>
              </w:rPr>
              <w:t>broadcast treatment - to cover a horizontal surface</w:t>
            </w:r>
            <w:r w:rsidRPr="00135843">
              <w:rPr>
                <w:sz w:val="16"/>
                <w:szCs w:val="16"/>
              </w:rPr>
              <w:br/>
            </w:r>
            <w:r>
              <w:rPr>
                <w:sz w:val="16"/>
                <w:szCs w:val="16"/>
              </w:rPr>
              <w:t>-</w:t>
            </w:r>
            <w:r w:rsidRPr="00135843">
              <w:rPr>
                <w:sz w:val="16"/>
                <w:szCs w:val="16"/>
              </w:rPr>
              <w:t xml:space="preserve">spot and band treatment - to cover insect access routes </w:t>
            </w:r>
            <w:r>
              <w:rPr>
                <w:sz w:val="16"/>
                <w:szCs w:val="16"/>
              </w:rPr>
              <w:t xml:space="preserve">    </w:t>
            </w:r>
            <w:r w:rsidRPr="00135843">
              <w:rPr>
                <w:sz w:val="16"/>
                <w:szCs w:val="16"/>
              </w:rPr>
              <w:t>along floor-wall junctions etc.</w:t>
            </w:r>
          </w:p>
          <w:p w14:paraId="7FB20440" w14:textId="77777777" w:rsidR="00FD07B0" w:rsidRPr="00135843" w:rsidRDefault="00FD07B0" w:rsidP="00E922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16"/>
                <w:szCs w:val="16"/>
                <w:lang w:val="en-GB"/>
              </w:rPr>
            </w:pPr>
            <w:r w:rsidRPr="00135843">
              <w:rPr>
                <w:rFonts w:ascii="Verdana" w:hAnsi="Verdana"/>
                <w:sz w:val="16"/>
                <w:szCs w:val="16"/>
                <w:lang w:val="en-GB"/>
              </w:rPr>
              <w:t>Products may also be supplied to impregnate bed nets with insecticide to control mosquito bites.</w:t>
            </w:r>
          </w:p>
          <w:p w14:paraId="6B59F56C" w14:textId="77777777" w:rsidR="00FD07B0" w:rsidRPr="009E5FC7" w:rsidRDefault="00FD07B0" w:rsidP="00E922EF">
            <w:pPr>
              <w:widowControl/>
              <w:rPr>
                <w:sz w:val="16"/>
                <w:szCs w:val="16"/>
              </w:rPr>
            </w:pPr>
          </w:p>
        </w:tc>
      </w:tr>
      <w:tr w:rsidR="00FD07B0" w:rsidRPr="00C52510" w14:paraId="1F39E137" w14:textId="77777777" w:rsidTr="00E922EF">
        <w:tc>
          <w:tcPr>
            <w:tcW w:w="2208" w:type="dxa"/>
            <w:shd w:val="clear" w:color="auto" w:fill="D7EFFA" w:themeFill="background2"/>
          </w:tcPr>
          <w:p w14:paraId="44AD730B" w14:textId="77777777" w:rsidR="00FD07B0" w:rsidRDefault="00FD07B0" w:rsidP="00E922EF">
            <w:pPr>
              <w:widowControl/>
              <w:rPr>
                <w:sz w:val="16"/>
                <w:szCs w:val="16"/>
              </w:rPr>
            </w:pPr>
            <w:r>
              <w:rPr>
                <w:sz w:val="16"/>
                <w:szCs w:val="16"/>
              </w:rPr>
              <w:t>PT19 Repellents &amp; Attractants</w:t>
            </w:r>
          </w:p>
          <w:p w14:paraId="4D234317" w14:textId="77777777" w:rsidR="00FD07B0" w:rsidRPr="00C52510" w:rsidRDefault="00FD07B0" w:rsidP="00E922EF">
            <w:pPr>
              <w:widowControl/>
              <w:rPr>
                <w:sz w:val="16"/>
                <w:szCs w:val="16"/>
              </w:rPr>
            </w:pPr>
          </w:p>
        </w:tc>
        <w:tc>
          <w:tcPr>
            <w:tcW w:w="1327" w:type="dxa"/>
            <w:shd w:val="clear" w:color="auto" w:fill="D7EFFA" w:themeFill="background2"/>
          </w:tcPr>
          <w:p w14:paraId="5CD197E1" w14:textId="77777777" w:rsidR="00FD07B0" w:rsidRPr="00C52510" w:rsidRDefault="00FD07B0" w:rsidP="00E922EF">
            <w:pPr>
              <w:widowControl/>
              <w:rPr>
                <w:sz w:val="16"/>
                <w:szCs w:val="16"/>
              </w:rPr>
            </w:pPr>
            <w:r>
              <w:rPr>
                <w:sz w:val="16"/>
                <w:szCs w:val="16"/>
              </w:rPr>
              <w:t>Yes</w:t>
            </w:r>
          </w:p>
        </w:tc>
        <w:tc>
          <w:tcPr>
            <w:tcW w:w="5220" w:type="dxa"/>
            <w:shd w:val="clear" w:color="auto" w:fill="D7EFFA" w:themeFill="background2"/>
          </w:tcPr>
          <w:p w14:paraId="6FBC7A5D" w14:textId="77777777" w:rsidR="00B83AF0" w:rsidRPr="00313850" w:rsidRDefault="00B83AF0" w:rsidP="00811E47">
            <w:pPr>
              <w:pStyle w:val="ListParagraph"/>
              <w:widowControl/>
              <w:numPr>
                <w:ilvl w:val="0"/>
                <w:numId w:val="123"/>
              </w:numPr>
              <w:rPr>
                <w:sz w:val="16"/>
                <w:szCs w:val="16"/>
              </w:rPr>
            </w:pPr>
            <w:r w:rsidRPr="00313850">
              <w:rPr>
                <w:sz w:val="16"/>
                <w:szCs w:val="16"/>
              </w:rPr>
              <w:t>topically applied insect repellents</w:t>
            </w:r>
            <w:r w:rsidR="001D70A7">
              <w:rPr>
                <w:sz w:val="16"/>
                <w:szCs w:val="16"/>
              </w:rPr>
              <w:t xml:space="preserve"> on skin </w:t>
            </w:r>
            <w:proofErr w:type="gramStart"/>
            <w:r w:rsidR="001D70A7">
              <w:rPr>
                <w:sz w:val="16"/>
                <w:szCs w:val="16"/>
              </w:rPr>
              <w:t>e.g.</w:t>
            </w:r>
            <w:proofErr w:type="gramEnd"/>
            <w:r w:rsidR="001D70A7">
              <w:rPr>
                <w:sz w:val="16"/>
                <w:szCs w:val="16"/>
              </w:rPr>
              <w:t xml:space="preserve"> as a spray, gel, lotion, cream</w:t>
            </w:r>
          </w:p>
          <w:p w14:paraId="2CAF23A5" w14:textId="77777777" w:rsidR="00B83AF0" w:rsidRPr="00313850" w:rsidRDefault="00B83AF0" w:rsidP="00811E47">
            <w:pPr>
              <w:pStyle w:val="ListParagraph"/>
              <w:widowControl/>
              <w:numPr>
                <w:ilvl w:val="0"/>
                <w:numId w:val="123"/>
              </w:numPr>
              <w:rPr>
                <w:sz w:val="16"/>
                <w:szCs w:val="16"/>
              </w:rPr>
            </w:pPr>
            <w:r w:rsidRPr="00313850">
              <w:rPr>
                <w:sz w:val="16"/>
                <w:szCs w:val="16"/>
              </w:rPr>
              <w:t>plug-in vaporisers</w:t>
            </w:r>
          </w:p>
          <w:p w14:paraId="55F72D1C" w14:textId="77777777" w:rsidR="00FD07B0" w:rsidRDefault="00B83AF0" w:rsidP="00811E47">
            <w:pPr>
              <w:pStyle w:val="ListParagraph"/>
              <w:widowControl/>
              <w:numPr>
                <w:ilvl w:val="0"/>
                <w:numId w:val="123"/>
              </w:numPr>
              <w:rPr>
                <w:sz w:val="16"/>
                <w:szCs w:val="16"/>
              </w:rPr>
            </w:pPr>
            <w:r w:rsidRPr="00313850">
              <w:rPr>
                <w:sz w:val="16"/>
                <w:szCs w:val="16"/>
              </w:rPr>
              <w:t>candles</w:t>
            </w:r>
          </w:p>
          <w:p w14:paraId="068A5F8C" w14:textId="77777777" w:rsidR="001D70A7" w:rsidRDefault="001D70A7" w:rsidP="00811E47">
            <w:pPr>
              <w:pStyle w:val="ListParagraph"/>
              <w:widowControl/>
              <w:numPr>
                <w:ilvl w:val="0"/>
                <w:numId w:val="123"/>
              </w:numPr>
              <w:rPr>
                <w:sz w:val="16"/>
                <w:szCs w:val="16"/>
              </w:rPr>
            </w:pPr>
            <w:r w:rsidRPr="001D70A7">
              <w:rPr>
                <w:sz w:val="16"/>
                <w:szCs w:val="16"/>
              </w:rPr>
              <w:t>Placing of the bioc</w:t>
            </w:r>
            <w:r>
              <w:rPr>
                <w:sz w:val="16"/>
                <w:szCs w:val="16"/>
              </w:rPr>
              <w:t xml:space="preserve">idal product </w:t>
            </w:r>
            <w:proofErr w:type="gramStart"/>
            <w:r>
              <w:rPr>
                <w:sz w:val="16"/>
                <w:szCs w:val="16"/>
              </w:rPr>
              <w:t>e.g.</w:t>
            </w:r>
            <w:proofErr w:type="gramEnd"/>
            <w:r>
              <w:rPr>
                <w:sz w:val="16"/>
                <w:szCs w:val="16"/>
              </w:rPr>
              <w:t xml:space="preserve"> in cupboards</w:t>
            </w:r>
          </w:p>
          <w:p w14:paraId="05801F35" w14:textId="77777777" w:rsidR="001D70A7" w:rsidRPr="00313850" w:rsidRDefault="001D70A7" w:rsidP="00811E47">
            <w:pPr>
              <w:pStyle w:val="ListParagraph"/>
              <w:widowControl/>
              <w:numPr>
                <w:ilvl w:val="0"/>
                <w:numId w:val="123"/>
              </w:numPr>
              <w:rPr>
                <w:sz w:val="16"/>
                <w:szCs w:val="16"/>
              </w:rPr>
            </w:pPr>
            <w:r w:rsidRPr="001D70A7">
              <w:rPr>
                <w:sz w:val="16"/>
                <w:szCs w:val="16"/>
              </w:rPr>
              <w:t xml:space="preserve">application of the biocidal product on the skin of animals </w:t>
            </w:r>
            <w:proofErr w:type="gramStart"/>
            <w:r w:rsidRPr="001D70A7">
              <w:rPr>
                <w:sz w:val="16"/>
                <w:szCs w:val="16"/>
              </w:rPr>
              <w:t>e.g.</w:t>
            </w:r>
            <w:proofErr w:type="gramEnd"/>
            <w:r w:rsidRPr="001D70A7">
              <w:rPr>
                <w:sz w:val="16"/>
                <w:szCs w:val="16"/>
              </w:rPr>
              <w:t xml:space="preserve"> as a spray</w:t>
            </w:r>
          </w:p>
        </w:tc>
      </w:tr>
      <w:tr w:rsidR="00FD07B0" w:rsidRPr="00C52510" w14:paraId="2D7E1444" w14:textId="77777777" w:rsidTr="00E922EF">
        <w:tc>
          <w:tcPr>
            <w:tcW w:w="2208" w:type="dxa"/>
          </w:tcPr>
          <w:p w14:paraId="0A81ADDC" w14:textId="77777777" w:rsidR="00FD07B0" w:rsidRDefault="00FD07B0" w:rsidP="00E922EF">
            <w:pPr>
              <w:widowControl/>
              <w:rPr>
                <w:sz w:val="16"/>
                <w:szCs w:val="16"/>
              </w:rPr>
            </w:pPr>
            <w:r>
              <w:rPr>
                <w:sz w:val="16"/>
                <w:szCs w:val="16"/>
              </w:rPr>
              <w:t>PT20 Control of other vertebrates</w:t>
            </w:r>
          </w:p>
          <w:p w14:paraId="2BF79136" w14:textId="77777777" w:rsidR="00FD07B0" w:rsidRPr="00C52510" w:rsidRDefault="00FD07B0" w:rsidP="00E922EF">
            <w:pPr>
              <w:widowControl/>
              <w:rPr>
                <w:sz w:val="16"/>
                <w:szCs w:val="16"/>
              </w:rPr>
            </w:pPr>
          </w:p>
        </w:tc>
        <w:tc>
          <w:tcPr>
            <w:tcW w:w="1327" w:type="dxa"/>
          </w:tcPr>
          <w:p w14:paraId="538A989C" w14:textId="77777777" w:rsidR="00FD07B0" w:rsidRPr="00C52510" w:rsidRDefault="00FD07B0" w:rsidP="00E922EF">
            <w:pPr>
              <w:widowControl/>
              <w:rPr>
                <w:sz w:val="16"/>
                <w:szCs w:val="16"/>
              </w:rPr>
            </w:pPr>
            <w:r>
              <w:rPr>
                <w:sz w:val="16"/>
                <w:szCs w:val="16"/>
              </w:rPr>
              <w:t>No</w:t>
            </w:r>
          </w:p>
        </w:tc>
        <w:tc>
          <w:tcPr>
            <w:tcW w:w="5220" w:type="dxa"/>
          </w:tcPr>
          <w:p w14:paraId="070D8A44" w14:textId="77777777" w:rsidR="00FD07B0" w:rsidRPr="009E5FC7" w:rsidRDefault="00FD07B0" w:rsidP="00E922EF">
            <w:pPr>
              <w:widowControl/>
              <w:rPr>
                <w:sz w:val="16"/>
                <w:szCs w:val="16"/>
              </w:rPr>
            </w:pPr>
          </w:p>
        </w:tc>
      </w:tr>
      <w:tr w:rsidR="00FD07B0" w:rsidRPr="00C52510" w14:paraId="13EE9801" w14:textId="77777777" w:rsidTr="00E922EF">
        <w:tc>
          <w:tcPr>
            <w:tcW w:w="2208" w:type="dxa"/>
            <w:shd w:val="clear" w:color="auto" w:fill="D7EFFA" w:themeFill="background2"/>
          </w:tcPr>
          <w:p w14:paraId="58DC4C11" w14:textId="77777777" w:rsidR="00FD07B0" w:rsidRDefault="00FD07B0" w:rsidP="00E922EF">
            <w:pPr>
              <w:widowControl/>
              <w:rPr>
                <w:sz w:val="16"/>
                <w:szCs w:val="16"/>
              </w:rPr>
            </w:pPr>
            <w:r>
              <w:rPr>
                <w:sz w:val="16"/>
                <w:szCs w:val="16"/>
              </w:rPr>
              <w:t>PT21 Antifouling Products</w:t>
            </w:r>
          </w:p>
          <w:p w14:paraId="165F2070" w14:textId="77777777" w:rsidR="00FD07B0" w:rsidRPr="00C52510" w:rsidRDefault="00FD07B0" w:rsidP="00E922EF">
            <w:pPr>
              <w:widowControl/>
              <w:rPr>
                <w:sz w:val="16"/>
                <w:szCs w:val="16"/>
              </w:rPr>
            </w:pPr>
          </w:p>
        </w:tc>
        <w:tc>
          <w:tcPr>
            <w:tcW w:w="1327" w:type="dxa"/>
            <w:shd w:val="clear" w:color="auto" w:fill="D7EFFA" w:themeFill="background2"/>
          </w:tcPr>
          <w:p w14:paraId="5A6C309E" w14:textId="77777777" w:rsidR="00FD07B0" w:rsidRPr="00C52510" w:rsidRDefault="00FD07B0" w:rsidP="00E922EF">
            <w:pPr>
              <w:widowControl/>
              <w:rPr>
                <w:sz w:val="16"/>
                <w:szCs w:val="16"/>
              </w:rPr>
            </w:pPr>
            <w:r>
              <w:rPr>
                <w:sz w:val="16"/>
                <w:szCs w:val="16"/>
              </w:rPr>
              <w:t>Yes</w:t>
            </w:r>
          </w:p>
        </w:tc>
        <w:tc>
          <w:tcPr>
            <w:tcW w:w="5220" w:type="dxa"/>
            <w:shd w:val="clear" w:color="auto" w:fill="D7EFFA" w:themeFill="background2"/>
          </w:tcPr>
          <w:p w14:paraId="039205A1" w14:textId="77777777" w:rsidR="00FD07B0" w:rsidRPr="00791EC6" w:rsidRDefault="00FD07B0" w:rsidP="00811E47">
            <w:pPr>
              <w:pStyle w:val="ListParagraph"/>
              <w:widowControl/>
              <w:numPr>
                <w:ilvl w:val="0"/>
                <w:numId w:val="24"/>
              </w:numPr>
              <w:rPr>
                <w:sz w:val="16"/>
                <w:szCs w:val="16"/>
              </w:rPr>
            </w:pPr>
            <w:r w:rsidRPr="00791EC6">
              <w:rPr>
                <w:sz w:val="16"/>
                <w:szCs w:val="16"/>
              </w:rPr>
              <w:t>Application of paint in leisure craft in marinas and on hard standing</w:t>
            </w:r>
            <w:r w:rsidRPr="00791EC6">
              <w:rPr>
                <w:sz w:val="16"/>
                <w:szCs w:val="16"/>
              </w:rPr>
              <w:br/>
              <w:t>-coating by brush and roller</w:t>
            </w:r>
            <w:r w:rsidRPr="00791EC6">
              <w:rPr>
                <w:sz w:val="16"/>
                <w:szCs w:val="16"/>
              </w:rPr>
              <w:br/>
              <w:t>-removal by hand-held abrasive</w:t>
            </w:r>
          </w:p>
        </w:tc>
      </w:tr>
      <w:tr w:rsidR="00FD07B0" w:rsidRPr="00C52510" w14:paraId="7C36DB01" w14:textId="77777777" w:rsidTr="00E922EF">
        <w:tc>
          <w:tcPr>
            <w:tcW w:w="2208" w:type="dxa"/>
          </w:tcPr>
          <w:p w14:paraId="434A1FC7" w14:textId="77777777" w:rsidR="00FD07B0" w:rsidRDefault="00FD07B0" w:rsidP="00E922EF">
            <w:pPr>
              <w:widowControl/>
              <w:rPr>
                <w:sz w:val="16"/>
                <w:szCs w:val="16"/>
              </w:rPr>
            </w:pPr>
            <w:r>
              <w:rPr>
                <w:sz w:val="16"/>
                <w:szCs w:val="16"/>
              </w:rPr>
              <w:t xml:space="preserve">PT22 Embalming &amp; taxidermist </w:t>
            </w:r>
            <w:proofErr w:type="gramStart"/>
            <w:r>
              <w:rPr>
                <w:sz w:val="16"/>
                <w:szCs w:val="16"/>
              </w:rPr>
              <w:t>fluid</w:t>
            </w:r>
            <w:proofErr w:type="gramEnd"/>
          </w:p>
          <w:p w14:paraId="0DB1DEBA" w14:textId="77777777" w:rsidR="00FD07B0" w:rsidRPr="00C52510" w:rsidRDefault="00FD07B0" w:rsidP="00E922EF">
            <w:pPr>
              <w:widowControl/>
              <w:rPr>
                <w:sz w:val="16"/>
                <w:szCs w:val="16"/>
              </w:rPr>
            </w:pPr>
          </w:p>
        </w:tc>
        <w:tc>
          <w:tcPr>
            <w:tcW w:w="1327" w:type="dxa"/>
          </w:tcPr>
          <w:p w14:paraId="7BBA3958" w14:textId="77777777" w:rsidR="00FD07B0" w:rsidRPr="00C52510" w:rsidRDefault="00FD07B0" w:rsidP="00E922EF">
            <w:pPr>
              <w:widowControl/>
              <w:rPr>
                <w:sz w:val="16"/>
                <w:szCs w:val="16"/>
              </w:rPr>
            </w:pPr>
            <w:r>
              <w:rPr>
                <w:sz w:val="16"/>
                <w:szCs w:val="16"/>
              </w:rPr>
              <w:t>No</w:t>
            </w:r>
          </w:p>
        </w:tc>
        <w:tc>
          <w:tcPr>
            <w:tcW w:w="5220" w:type="dxa"/>
          </w:tcPr>
          <w:p w14:paraId="3236D284" w14:textId="77777777" w:rsidR="00FD07B0" w:rsidRPr="009E5FC7" w:rsidRDefault="00FD07B0" w:rsidP="00E922EF">
            <w:pPr>
              <w:widowControl/>
              <w:rPr>
                <w:sz w:val="16"/>
                <w:szCs w:val="16"/>
              </w:rPr>
            </w:pPr>
          </w:p>
        </w:tc>
      </w:tr>
    </w:tbl>
    <w:p w14:paraId="5F7CB963" w14:textId="77777777" w:rsidR="00980C85" w:rsidRDefault="00980C85">
      <w:pPr>
        <w:widowControl/>
        <w:rPr>
          <w:rFonts w:cs="Arial"/>
          <w:b/>
          <w:color w:val="000000"/>
          <w:sz w:val="22"/>
          <w:szCs w:val="28"/>
        </w:rPr>
      </w:pPr>
      <w:r>
        <w:br w:type="page"/>
      </w:r>
    </w:p>
    <w:p w14:paraId="4EE0E6E7" w14:textId="77777777" w:rsidR="008D02BF" w:rsidRDefault="00FD07B0" w:rsidP="00C46BD3">
      <w:r>
        <w:lastRenderedPageBreak/>
        <w:t xml:space="preserve">As this source may not cover all possible non-professional user’s scenarios it is further recommended to consult the </w:t>
      </w:r>
      <w:proofErr w:type="spellStart"/>
      <w:r>
        <w:t>Cons</w:t>
      </w:r>
      <w:r w:rsidR="00956E00">
        <w:t>E</w:t>
      </w:r>
      <w:r>
        <w:t>xpo</w:t>
      </w:r>
      <w:proofErr w:type="spellEnd"/>
      <w:r>
        <w:t xml:space="preserve"> Factsheets that contain exposure scenarios either developed for pest control products or for other product types that are however relevant for the creation of exposure scenarios for non-professional users of biocidal products.</w:t>
      </w:r>
    </w:p>
    <w:p w14:paraId="250700E3" w14:textId="77777777" w:rsidR="004408D5" w:rsidRDefault="004408D5" w:rsidP="00C46BD3"/>
    <w:p w14:paraId="18B9DD8F" w14:textId="77777777" w:rsidR="0020646E" w:rsidRPr="0020646E" w:rsidRDefault="0020646E" w:rsidP="00C46BD3">
      <w:pPr>
        <w:rPr>
          <w:b/>
        </w:rPr>
      </w:pPr>
      <w:r w:rsidRPr="0020646E">
        <w:rPr>
          <w:b/>
        </w:rPr>
        <w:t>NOTE:</w:t>
      </w:r>
    </w:p>
    <w:p w14:paraId="2D75694D" w14:textId="77777777" w:rsidR="00FD07B0" w:rsidRPr="0020646E" w:rsidRDefault="00FD07B0" w:rsidP="00C46BD3">
      <w:pPr>
        <w:rPr>
          <w:i/>
        </w:rPr>
      </w:pPr>
      <w:r w:rsidRPr="0020646E">
        <w:rPr>
          <w:i/>
        </w:rPr>
        <w:t>For PT06 or other product types</w:t>
      </w:r>
      <w:r w:rsidR="001D70A7">
        <w:rPr>
          <w:i/>
        </w:rPr>
        <w:t>,</w:t>
      </w:r>
      <w:r w:rsidRPr="0020646E">
        <w:rPr>
          <w:i/>
        </w:rPr>
        <w:t xml:space="preserve"> wh</w:t>
      </w:r>
      <w:r w:rsidR="001D70A7">
        <w:rPr>
          <w:i/>
        </w:rPr>
        <w:t>en</w:t>
      </w:r>
      <w:r w:rsidRPr="0020646E">
        <w:rPr>
          <w:i/>
        </w:rPr>
        <w:t xml:space="preserve"> the addition of the biocidal product or active substance </w:t>
      </w:r>
      <w:r w:rsidR="001D70A7">
        <w:rPr>
          <w:i/>
        </w:rPr>
        <w:t>results in a final product that is considered</w:t>
      </w:r>
      <w:r w:rsidRPr="0020646E">
        <w:rPr>
          <w:i/>
        </w:rPr>
        <w:t xml:space="preserve"> a treated article (</w:t>
      </w:r>
      <w:proofErr w:type="gramStart"/>
      <w:r w:rsidRPr="0020646E">
        <w:rPr>
          <w:i/>
        </w:rPr>
        <w:t>e.g.</w:t>
      </w:r>
      <w:proofErr w:type="gramEnd"/>
      <w:r w:rsidRPr="0020646E">
        <w:rPr>
          <w:i/>
        </w:rPr>
        <w:t xml:space="preserve"> paints), </w:t>
      </w:r>
      <w:r w:rsidR="00F73833">
        <w:rPr>
          <w:i/>
        </w:rPr>
        <w:t>and primary (direct exposure) from its actual use is expected then the</w:t>
      </w:r>
      <w:r w:rsidRPr="0020646E">
        <w:rPr>
          <w:i/>
        </w:rPr>
        <w:t xml:space="preserve"> </w:t>
      </w:r>
      <w:proofErr w:type="spellStart"/>
      <w:r w:rsidRPr="0020646E">
        <w:rPr>
          <w:i/>
        </w:rPr>
        <w:t>the</w:t>
      </w:r>
      <w:proofErr w:type="spellEnd"/>
      <w:r w:rsidRPr="0020646E">
        <w:rPr>
          <w:i/>
        </w:rPr>
        <w:t xml:space="preserve"> methodology for </w:t>
      </w:r>
      <w:r w:rsidR="004408D5" w:rsidRPr="0020646E">
        <w:rPr>
          <w:i/>
        </w:rPr>
        <w:t xml:space="preserve">primary </w:t>
      </w:r>
      <w:r w:rsidRPr="0020646E">
        <w:rPr>
          <w:i/>
        </w:rPr>
        <w:t xml:space="preserve">exposure estimation </w:t>
      </w:r>
      <w:r w:rsidR="00F73833">
        <w:rPr>
          <w:i/>
        </w:rPr>
        <w:t>should</w:t>
      </w:r>
      <w:r w:rsidR="00F73833" w:rsidRPr="0020646E">
        <w:rPr>
          <w:i/>
        </w:rPr>
        <w:t xml:space="preserve"> </w:t>
      </w:r>
      <w:r w:rsidRPr="0020646E">
        <w:rPr>
          <w:i/>
        </w:rPr>
        <w:t xml:space="preserve">be followed </w:t>
      </w:r>
      <w:r w:rsidR="00F73833">
        <w:rPr>
          <w:i/>
        </w:rPr>
        <w:t xml:space="preserve">as </w:t>
      </w:r>
      <w:r w:rsidRPr="0020646E">
        <w:rPr>
          <w:i/>
        </w:rPr>
        <w:t xml:space="preserve">in the case of the use of an actual biocidal product. </w:t>
      </w:r>
    </w:p>
    <w:p w14:paraId="0C558B36" w14:textId="77777777" w:rsidR="00FD07B0" w:rsidRDefault="00FD07B0" w:rsidP="00C46BD3"/>
    <w:p w14:paraId="48CA6118" w14:textId="77777777" w:rsidR="00FD07B0" w:rsidRDefault="004408D5" w:rsidP="00C46BD3">
      <w:r>
        <w:t xml:space="preserve">The table below provides an overview of the available relevant </w:t>
      </w:r>
      <w:proofErr w:type="spellStart"/>
      <w:r>
        <w:t>Cons</w:t>
      </w:r>
      <w:r w:rsidR="00956E00">
        <w:t>E</w:t>
      </w:r>
      <w:r>
        <w:t>xpo</w:t>
      </w:r>
      <w:proofErr w:type="spellEnd"/>
      <w:r>
        <w:t xml:space="preserve"> factsheets that the assessor can look further for the generation of exposure scenarios for non-professional primary exposure assessment. </w:t>
      </w:r>
    </w:p>
    <w:p w14:paraId="16FBC4B1" w14:textId="77777777" w:rsidR="00FD07B0" w:rsidRDefault="00FD07B0" w:rsidP="00C46BD3"/>
    <w:p w14:paraId="53B56E26" w14:textId="77777777" w:rsidR="00FD07B0" w:rsidRPr="0066151C" w:rsidRDefault="00FD07B0" w:rsidP="00C46BD3"/>
    <w:tbl>
      <w:tblPr>
        <w:tblStyle w:val="TableGrid"/>
        <w:tblW w:w="0" w:type="auto"/>
        <w:tblLook w:val="04A0" w:firstRow="1" w:lastRow="0" w:firstColumn="1" w:lastColumn="0" w:noHBand="0" w:noVBand="1"/>
      </w:tblPr>
      <w:tblGrid>
        <w:gridCol w:w="2865"/>
        <w:gridCol w:w="2891"/>
        <w:gridCol w:w="2851"/>
      </w:tblGrid>
      <w:tr w:rsidR="008D02BF" w:rsidRPr="001B4E5C" w14:paraId="732CBA92" w14:textId="77777777" w:rsidTr="00980C85">
        <w:tc>
          <w:tcPr>
            <w:tcW w:w="8833" w:type="dxa"/>
            <w:gridSpan w:val="3"/>
            <w:shd w:val="clear" w:color="auto" w:fill="0046AD" w:themeFill="background1"/>
          </w:tcPr>
          <w:p w14:paraId="724F9C51" w14:textId="77777777" w:rsidR="008D02BF" w:rsidRPr="00980C85" w:rsidRDefault="008D02BF" w:rsidP="00F27672">
            <w:pPr>
              <w:widowControl/>
              <w:rPr>
                <w:b/>
                <w:color w:val="FFC000"/>
              </w:rPr>
            </w:pPr>
            <w:r w:rsidRPr="00980C85">
              <w:rPr>
                <w:b/>
                <w:color w:val="FFC000"/>
              </w:rPr>
              <w:t xml:space="preserve">Source: </w:t>
            </w:r>
            <w:proofErr w:type="spellStart"/>
            <w:r w:rsidRPr="00980C85">
              <w:rPr>
                <w:b/>
                <w:color w:val="FFC000"/>
              </w:rPr>
              <w:t>Cons</w:t>
            </w:r>
            <w:r w:rsidR="00333424">
              <w:rPr>
                <w:b/>
                <w:color w:val="FFC000"/>
              </w:rPr>
              <w:t>E</w:t>
            </w:r>
            <w:r w:rsidRPr="00980C85">
              <w:rPr>
                <w:b/>
                <w:color w:val="FFC000"/>
              </w:rPr>
              <w:t>xpo</w:t>
            </w:r>
            <w:proofErr w:type="spellEnd"/>
            <w:r w:rsidRPr="00980C85">
              <w:rPr>
                <w:b/>
                <w:color w:val="FFC000"/>
              </w:rPr>
              <w:t xml:space="preserve"> </w:t>
            </w:r>
            <w:proofErr w:type="spellStart"/>
            <w:r w:rsidRPr="00980C85">
              <w:rPr>
                <w:b/>
                <w:color w:val="FFC000"/>
              </w:rPr>
              <w:t>PestControl</w:t>
            </w:r>
            <w:proofErr w:type="spellEnd"/>
            <w:r w:rsidRPr="00980C85">
              <w:rPr>
                <w:b/>
                <w:color w:val="FFC000"/>
              </w:rPr>
              <w:t xml:space="preserve"> </w:t>
            </w:r>
            <w:proofErr w:type="spellStart"/>
            <w:r w:rsidRPr="00980C85">
              <w:rPr>
                <w:b/>
                <w:color w:val="FFC000"/>
              </w:rPr>
              <w:t>FactSheet</w:t>
            </w:r>
            <w:proofErr w:type="spellEnd"/>
          </w:p>
        </w:tc>
      </w:tr>
      <w:tr w:rsidR="008D02BF" w:rsidRPr="001B4E5C" w14:paraId="3A663BC0" w14:textId="77777777" w:rsidTr="00980C85">
        <w:tc>
          <w:tcPr>
            <w:tcW w:w="2939" w:type="dxa"/>
            <w:shd w:val="clear" w:color="auto" w:fill="0046AD" w:themeFill="background1"/>
          </w:tcPr>
          <w:p w14:paraId="15FE69A7" w14:textId="77777777" w:rsidR="008D02BF" w:rsidRPr="001B4E5C" w:rsidRDefault="008D02BF" w:rsidP="00F27672">
            <w:pPr>
              <w:widowControl/>
              <w:rPr>
                <w:b/>
                <w:color w:val="FFC000"/>
                <w:sz w:val="16"/>
                <w:szCs w:val="16"/>
              </w:rPr>
            </w:pPr>
          </w:p>
        </w:tc>
        <w:tc>
          <w:tcPr>
            <w:tcW w:w="2965" w:type="dxa"/>
            <w:shd w:val="clear" w:color="auto" w:fill="0046AD" w:themeFill="background1"/>
          </w:tcPr>
          <w:p w14:paraId="5C27F3D3" w14:textId="77777777" w:rsidR="008D02BF" w:rsidRPr="001B4E5C" w:rsidRDefault="008D02BF" w:rsidP="00F27672">
            <w:pPr>
              <w:widowControl/>
              <w:rPr>
                <w:b/>
                <w:color w:val="FFC000"/>
                <w:sz w:val="16"/>
                <w:szCs w:val="16"/>
              </w:rPr>
            </w:pPr>
          </w:p>
        </w:tc>
        <w:tc>
          <w:tcPr>
            <w:tcW w:w="2929" w:type="dxa"/>
            <w:shd w:val="clear" w:color="auto" w:fill="0046AD" w:themeFill="background1"/>
          </w:tcPr>
          <w:p w14:paraId="03C1BC6C" w14:textId="77777777" w:rsidR="008D02BF" w:rsidRPr="001B4E5C" w:rsidRDefault="008D02BF" w:rsidP="00F27672">
            <w:pPr>
              <w:widowControl/>
              <w:rPr>
                <w:b/>
                <w:color w:val="FFC000"/>
                <w:sz w:val="16"/>
                <w:szCs w:val="16"/>
              </w:rPr>
            </w:pPr>
          </w:p>
        </w:tc>
      </w:tr>
      <w:tr w:rsidR="008D02BF" w:rsidRPr="001B4E5C" w14:paraId="2DA0ED70" w14:textId="77777777" w:rsidTr="00980C85">
        <w:tc>
          <w:tcPr>
            <w:tcW w:w="2939" w:type="dxa"/>
            <w:shd w:val="clear" w:color="auto" w:fill="0046AD" w:themeFill="background1"/>
          </w:tcPr>
          <w:p w14:paraId="7F0EF748" w14:textId="77777777" w:rsidR="008D02BF" w:rsidRPr="001B4E5C" w:rsidRDefault="00244EB3" w:rsidP="00F27672">
            <w:pPr>
              <w:widowControl/>
              <w:rPr>
                <w:b/>
                <w:color w:val="FFC000"/>
                <w:sz w:val="16"/>
                <w:szCs w:val="16"/>
              </w:rPr>
            </w:pPr>
            <w:r>
              <w:rPr>
                <w:b/>
                <w:color w:val="FFC000"/>
                <w:sz w:val="16"/>
                <w:szCs w:val="16"/>
              </w:rPr>
              <w:t>Description of Product</w:t>
            </w:r>
          </w:p>
        </w:tc>
        <w:tc>
          <w:tcPr>
            <w:tcW w:w="2965" w:type="dxa"/>
            <w:shd w:val="clear" w:color="auto" w:fill="0046AD" w:themeFill="background1"/>
          </w:tcPr>
          <w:p w14:paraId="7C3190BF" w14:textId="77777777" w:rsidR="008D02BF" w:rsidRPr="001B4E5C" w:rsidRDefault="008D02BF" w:rsidP="00F27672">
            <w:pPr>
              <w:widowControl/>
              <w:rPr>
                <w:b/>
                <w:color w:val="FFC000"/>
                <w:sz w:val="16"/>
                <w:szCs w:val="16"/>
              </w:rPr>
            </w:pPr>
            <w:r w:rsidRPr="001B4E5C">
              <w:rPr>
                <w:b/>
                <w:color w:val="FFC000"/>
                <w:sz w:val="16"/>
                <w:szCs w:val="16"/>
              </w:rPr>
              <w:t>Type of Exposure Scenario</w:t>
            </w:r>
          </w:p>
        </w:tc>
        <w:tc>
          <w:tcPr>
            <w:tcW w:w="2929" w:type="dxa"/>
            <w:shd w:val="clear" w:color="auto" w:fill="0046AD" w:themeFill="background1"/>
          </w:tcPr>
          <w:p w14:paraId="148AD884" w14:textId="77777777" w:rsidR="008D02BF" w:rsidRPr="001B4E5C" w:rsidRDefault="008D02BF" w:rsidP="00F27672">
            <w:pPr>
              <w:widowControl/>
              <w:rPr>
                <w:b/>
                <w:color w:val="FFC000"/>
                <w:sz w:val="16"/>
                <w:szCs w:val="16"/>
              </w:rPr>
            </w:pPr>
            <w:r w:rsidRPr="001B4E5C">
              <w:rPr>
                <w:b/>
                <w:color w:val="FFC000"/>
                <w:sz w:val="16"/>
                <w:szCs w:val="16"/>
              </w:rPr>
              <w:t>Relevance for Biocides Product Types</w:t>
            </w:r>
          </w:p>
        </w:tc>
      </w:tr>
      <w:tr w:rsidR="008D02BF" w:rsidRPr="001B4E5C" w14:paraId="10F13154" w14:textId="77777777" w:rsidTr="00980C85">
        <w:tc>
          <w:tcPr>
            <w:tcW w:w="2939" w:type="dxa"/>
            <w:shd w:val="clear" w:color="auto" w:fill="D7EFFA" w:themeFill="background2"/>
          </w:tcPr>
          <w:p w14:paraId="11C19EFB" w14:textId="77777777" w:rsidR="008D02BF" w:rsidRPr="00244EB3" w:rsidRDefault="00244EB3" w:rsidP="00F27672">
            <w:pPr>
              <w:rPr>
                <w:sz w:val="16"/>
                <w:szCs w:val="16"/>
              </w:rPr>
            </w:pPr>
            <w:r>
              <w:rPr>
                <w:sz w:val="16"/>
                <w:szCs w:val="16"/>
              </w:rPr>
              <w:t>Any Product for which spraying application is possible</w:t>
            </w:r>
          </w:p>
        </w:tc>
        <w:tc>
          <w:tcPr>
            <w:tcW w:w="2965" w:type="dxa"/>
            <w:shd w:val="clear" w:color="auto" w:fill="D7EFFA" w:themeFill="background2"/>
          </w:tcPr>
          <w:p w14:paraId="4BFCCCFD" w14:textId="77777777" w:rsidR="008D02BF" w:rsidRPr="001B4E5C" w:rsidRDefault="008D02BF" w:rsidP="00F27672">
            <w:pPr>
              <w:rPr>
                <w:rFonts w:cs="TimesNewRomanPSMT"/>
                <w:sz w:val="16"/>
                <w:szCs w:val="16"/>
                <w:lang w:eastAsia="en-GB"/>
              </w:rPr>
            </w:pPr>
            <w:r w:rsidRPr="001B4E5C">
              <w:rPr>
                <w:rFonts w:cs="TimesNewRomanPSMT"/>
                <w:sz w:val="16"/>
                <w:szCs w:val="16"/>
                <w:lang w:eastAsia="en-GB"/>
              </w:rPr>
              <w:t>Spray Application: Targeted spot application</w:t>
            </w:r>
          </w:p>
          <w:p w14:paraId="3C50DC87" w14:textId="77777777" w:rsidR="008D02BF" w:rsidRPr="001B4E5C" w:rsidRDefault="008D02BF" w:rsidP="00F27672">
            <w:pPr>
              <w:rPr>
                <w:b/>
                <w:sz w:val="16"/>
                <w:szCs w:val="16"/>
              </w:rPr>
            </w:pPr>
          </w:p>
        </w:tc>
        <w:tc>
          <w:tcPr>
            <w:tcW w:w="2929" w:type="dxa"/>
            <w:shd w:val="clear" w:color="auto" w:fill="D7EFFA" w:themeFill="background2"/>
          </w:tcPr>
          <w:p w14:paraId="0528FFFD" w14:textId="77777777" w:rsidR="008D02BF" w:rsidRPr="001B4E5C" w:rsidRDefault="00E84EDA" w:rsidP="00F27672">
            <w:pPr>
              <w:widowControl/>
              <w:rPr>
                <w:b/>
                <w:sz w:val="16"/>
                <w:szCs w:val="16"/>
              </w:rPr>
            </w:pPr>
            <w:r>
              <w:rPr>
                <w:b/>
                <w:sz w:val="16"/>
                <w:szCs w:val="16"/>
              </w:rPr>
              <w:t>PT0</w:t>
            </w:r>
            <w:r w:rsidR="00497622">
              <w:rPr>
                <w:b/>
                <w:sz w:val="16"/>
                <w:szCs w:val="16"/>
              </w:rPr>
              <w:t>6, PT18</w:t>
            </w:r>
          </w:p>
        </w:tc>
      </w:tr>
      <w:tr w:rsidR="008D02BF" w:rsidRPr="001B4E5C" w14:paraId="57C89B5A" w14:textId="77777777" w:rsidTr="00980C85">
        <w:tc>
          <w:tcPr>
            <w:tcW w:w="2939" w:type="dxa"/>
            <w:shd w:val="clear" w:color="auto" w:fill="D7EFFA" w:themeFill="background2"/>
          </w:tcPr>
          <w:p w14:paraId="0FFE21A2" w14:textId="77777777" w:rsidR="008D02BF" w:rsidRPr="00244EB3" w:rsidRDefault="00244EB3" w:rsidP="00F27672">
            <w:pPr>
              <w:widowControl/>
              <w:rPr>
                <w:sz w:val="16"/>
                <w:szCs w:val="16"/>
              </w:rPr>
            </w:pPr>
            <w:r>
              <w:rPr>
                <w:sz w:val="16"/>
                <w:szCs w:val="16"/>
              </w:rPr>
              <w:t>Any Product for which spraying application is possible</w:t>
            </w:r>
          </w:p>
        </w:tc>
        <w:tc>
          <w:tcPr>
            <w:tcW w:w="2965" w:type="dxa"/>
            <w:shd w:val="clear" w:color="auto" w:fill="D7EFFA" w:themeFill="background2"/>
          </w:tcPr>
          <w:p w14:paraId="235D0D95" w14:textId="77777777" w:rsidR="008D02BF" w:rsidRPr="001B4E5C" w:rsidRDefault="008D02BF" w:rsidP="00F27672">
            <w:pPr>
              <w:rPr>
                <w:rFonts w:cs="TimesNewRomanPSMT"/>
                <w:sz w:val="16"/>
                <w:szCs w:val="16"/>
                <w:lang w:eastAsia="en-GB"/>
              </w:rPr>
            </w:pPr>
            <w:r w:rsidRPr="001B4E5C">
              <w:rPr>
                <w:rFonts w:cs="TimesNewRomanPSMT"/>
                <w:sz w:val="16"/>
                <w:szCs w:val="16"/>
                <w:lang w:eastAsia="en-GB"/>
              </w:rPr>
              <w:t>Spray Application: Crack and crevice application</w:t>
            </w:r>
          </w:p>
        </w:tc>
        <w:tc>
          <w:tcPr>
            <w:tcW w:w="2929" w:type="dxa"/>
            <w:shd w:val="clear" w:color="auto" w:fill="D7EFFA" w:themeFill="background2"/>
          </w:tcPr>
          <w:p w14:paraId="43DEDCC7" w14:textId="77777777" w:rsidR="008D02BF" w:rsidRPr="001B4E5C" w:rsidRDefault="00497622" w:rsidP="00F27672">
            <w:pPr>
              <w:widowControl/>
              <w:rPr>
                <w:b/>
                <w:sz w:val="16"/>
                <w:szCs w:val="16"/>
              </w:rPr>
            </w:pPr>
            <w:r>
              <w:rPr>
                <w:b/>
                <w:sz w:val="16"/>
                <w:szCs w:val="16"/>
              </w:rPr>
              <w:t>PT06, PT18</w:t>
            </w:r>
          </w:p>
        </w:tc>
      </w:tr>
      <w:tr w:rsidR="008D02BF" w:rsidRPr="001B4E5C" w14:paraId="24130176" w14:textId="77777777" w:rsidTr="00980C85">
        <w:tc>
          <w:tcPr>
            <w:tcW w:w="2939" w:type="dxa"/>
            <w:shd w:val="clear" w:color="auto" w:fill="D7EFFA" w:themeFill="background2"/>
          </w:tcPr>
          <w:p w14:paraId="45FCBC76" w14:textId="77777777" w:rsidR="008D02BF" w:rsidRPr="00244EB3" w:rsidRDefault="00244EB3" w:rsidP="00F27672">
            <w:pPr>
              <w:widowControl/>
              <w:rPr>
                <w:sz w:val="16"/>
                <w:szCs w:val="16"/>
              </w:rPr>
            </w:pPr>
            <w:r>
              <w:rPr>
                <w:sz w:val="16"/>
                <w:szCs w:val="16"/>
              </w:rPr>
              <w:t>Any Product for which spraying application is possible</w:t>
            </w:r>
          </w:p>
        </w:tc>
        <w:tc>
          <w:tcPr>
            <w:tcW w:w="2965" w:type="dxa"/>
            <w:shd w:val="clear" w:color="auto" w:fill="D7EFFA" w:themeFill="background2"/>
          </w:tcPr>
          <w:p w14:paraId="0BD6E2DF" w14:textId="77777777" w:rsidR="008D02BF" w:rsidRPr="001B4E5C" w:rsidRDefault="008D02BF" w:rsidP="00F27672">
            <w:pPr>
              <w:rPr>
                <w:rFonts w:cs="TimesNewRomanPSMT"/>
                <w:sz w:val="16"/>
                <w:szCs w:val="16"/>
                <w:lang w:eastAsia="en-GB"/>
              </w:rPr>
            </w:pPr>
            <w:r w:rsidRPr="001B4E5C">
              <w:rPr>
                <w:rFonts w:cs="TimesNewRomanPSMT"/>
                <w:sz w:val="16"/>
                <w:szCs w:val="16"/>
                <w:lang w:eastAsia="en-GB"/>
              </w:rPr>
              <w:t>Spray Application: General surface application</w:t>
            </w:r>
          </w:p>
          <w:p w14:paraId="4DCA3CFC" w14:textId="77777777" w:rsidR="008D02BF" w:rsidRPr="001B4E5C" w:rsidRDefault="008D02BF" w:rsidP="00F27672">
            <w:pPr>
              <w:widowControl/>
              <w:rPr>
                <w:b/>
                <w:sz w:val="16"/>
                <w:szCs w:val="16"/>
              </w:rPr>
            </w:pPr>
          </w:p>
        </w:tc>
        <w:tc>
          <w:tcPr>
            <w:tcW w:w="2929" w:type="dxa"/>
            <w:shd w:val="clear" w:color="auto" w:fill="D7EFFA" w:themeFill="background2"/>
          </w:tcPr>
          <w:p w14:paraId="62925D52" w14:textId="77777777" w:rsidR="008D02BF" w:rsidRPr="001B4E5C" w:rsidRDefault="00497622" w:rsidP="00F27672">
            <w:pPr>
              <w:widowControl/>
              <w:rPr>
                <w:b/>
                <w:sz w:val="16"/>
                <w:szCs w:val="16"/>
              </w:rPr>
            </w:pPr>
            <w:r>
              <w:rPr>
                <w:b/>
                <w:sz w:val="16"/>
                <w:szCs w:val="16"/>
              </w:rPr>
              <w:t>PT06, PT18</w:t>
            </w:r>
          </w:p>
        </w:tc>
      </w:tr>
      <w:tr w:rsidR="008D02BF" w:rsidRPr="001B4E5C" w14:paraId="7E21EA1E" w14:textId="77777777" w:rsidTr="00980C85">
        <w:tc>
          <w:tcPr>
            <w:tcW w:w="2939" w:type="dxa"/>
            <w:shd w:val="clear" w:color="auto" w:fill="D7EFFA" w:themeFill="background2"/>
          </w:tcPr>
          <w:p w14:paraId="082BCA36" w14:textId="77777777" w:rsidR="008D02BF" w:rsidRPr="00244EB3" w:rsidRDefault="00244EB3" w:rsidP="00F27672">
            <w:pPr>
              <w:widowControl/>
              <w:rPr>
                <w:sz w:val="16"/>
                <w:szCs w:val="16"/>
              </w:rPr>
            </w:pPr>
            <w:r>
              <w:rPr>
                <w:sz w:val="16"/>
                <w:szCs w:val="16"/>
              </w:rPr>
              <w:t>Any Product for which spraying application is possible</w:t>
            </w:r>
          </w:p>
        </w:tc>
        <w:tc>
          <w:tcPr>
            <w:tcW w:w="2965" w:type="dxa"/>
            <w:shd w:val="clear" w:color="auto" w:fill="D7EFFA" w:themeFill="background2"/>
          </w:tcPr>
          <w:p w14:paraId="12F931E4" w14:textId="77777777" w:rsidR="008D02BF" w:rsidRPr="001B4E5C" w:rsidRDefault="008D02BF" w:rsidP="00F27672">
            <w:pPr>
              <w:rPr>
                <w:rFonts w:cs="TimesNewRomanPSMT"/>
                <w:sz w:val="16"/>
                <w:szCs w:val="16"/>
                <w:lang w:eastAsia="en-GB"/>
              </w:rPr>
            </w:pPr>
            <w:r w:rsidRPr="001B4E5C">
              <w:rPr>
                <w:rFonts w:cs="TimesNewRomanPSMT"/>
                <w:sz w:val="16"/>
                <w:szCs w:val="16"/>
                <w:lang w:eastAsia="en-GB"/>
              </w:rPr>
              <w:t>Spray Application: Air space application</w:t>
            </w:r>
          </w:p>
          <w:p w14:paraId="7CFBBB1C" w14:textId="77777777" w:rsidR="008D02BF" w:rsidRPr="001B4E5C" w:rsidRDefault="008D02BF" w:rsidP="00F27672">
            <w:pPr>
              <w:widowControl/>
              <w:rPr>
                <w:b/>
                <w:sz w:val="16"/>
                <w:szCs w:val="16"/>
              </w:rPr>
            </w:pPr>
          </w:p>
        </w:tc>
        <w:tc>
          <w:tcPr>
            <w:tcW w:w="2929" w:type="dxa"/>
            <w:shd w:val="clear" w:color="auto" w:fill="D7EFFA" w:themeFill="background2"/>
          </w:tcPr>
          <w:p w14:paraId="604625B8" w14:textId="77777777" w:rsidR="008D02BF" w:rsidRPr="001B4E5C" w:rsidRDefault="00497622" w:rsidP="00F27672">
            <w:pPr>
              <w:widowControl/>
              <w:rPr>
                <w:b/>
                <w:sz w:val="16"/>
                <w:szCs w:val="16"/>
              </w:rPr>
            </w:pPr>
            <w:r>
              <w:rPr>
                <w:b/>
                <w:sz w:val="16"/>
                <w:szCs w:val="16"/>
              </w:rPr>
              <w:t>PT06, PT18</w:t>
            </w:r>
          </w:p>
        </w:tc>
      </w:tr>
      <w:tr w:rsidR="008D02BF" w:rsidRPr="001B4E5C" w14:paraId="73EBC840" w14:textId="77777777" w:rsidTr="00980C85">
        <w:tc>
          <w:tcPr>
            <w:tcW w:w="2939" w:type="dxa"/>
          </w:tcPr>
          <w:p w14:paraId="761F7EC6" w14:textId="77777777" w:rsidR="008D02BF" w:rsidRPr="001B4E5C" w:rsidRDefault="008D02BF" w:rsidP="00F27672">
            <w:pPr>
              <w:rPr>
                <w:rFonts w:cs="TimesNewRomanPS-BoldMT"/>
                <w:bCs/>
                <w:sz w:val="16"/>
                <w:szCs w:val="16"/>
                <w:lang w:eastAsia="en-GB"/>
              </w:rPr>
            </w:pPr>
            <w:r>
              <w:rPr>
                <w:rFonts w:cs="TimesNewRomanPS-BoldMT"/>
                <w:bCs/>
                <w:sz w:val="16"/>
                <w:szCs w:val="16"/>
                <w:lang w:eastAsia="en-GB"/>
              </w:rPr>
              <w:t>S</w:t>
            </w:r>
            <w:r w:rsidRPr="001B4E5C">
              <w:rPr>
                <w:rFonts w:cs="TimesNewRomanPS-BoldMT"/>
                <w:bCs/>
                <w:sz w:val="16"/>
                <w:szCs w:val="16"/>
                <w:lang w:eastAsia="en-GB"/>
              </w:rPr>
              <w:t>trips and cassettes</w:t>
            </w:r>
          </w:p>
          <w:p w14:paraId="314F7821" w14:textId="77777777" w:rsidR="008D02BF" w:rsidRPr="001B4E5C" w:rsidRDefault="008D02BF" w:rsidP="00F27672">
            <w:pPr>
              <w:widowControl/>
              <w:rPr>
                <w:b/>
                <w:sz w:val="16"/>
                <w:szCs w:val="16"/>
              </w:rPr>
            </w:pPr>
          </w:p>
        </w:tc>
        <w:tc>
          <w:tcPr>
            <w:tcW w:w="2965" w:type="dxa"/>
          </w:tcPr>
          <w:p w14:paraId="50C049C0" w14:textId="77777777" w:rsidR="008D02BF" w:rsidRPr="001B4E5C" w:rsidRDefault="008D02BF" w:rsidP="00F27672">
            <w:pPr>
              <w:rPr>
                <w:rFonts w:cs="TimesNewRomanPSMT"/>
                <w:sz w:val="16"/>
                <w:szCs w:val="16"/>
                <w:lang w:eastAsia="en-GB"/>
              </w:rPr>
            </w:pPr>
            <w:r>
              <w:rPr>
                <w:rFonts w:cs="TimesNewRomanPSMT"/>
                <w:sz w:val="16"/>
                <w:szCs w:val="16"/>
                <w:lang w:eastAsia="en-GB"/>
              </w:rPr>
              <w:t>Use of Strips and cassettes</w:t>
            </w:r>
            <w:r w:rsidRPr="001B4E5C">
              <w:rPr>
                <w:rFonts w:cs="TimesNewRomanPSMT"/>
                <w:sz w:val="16"/>
                <w:szCs w:val="16"/>
                <w:lang w:eastAsia="en-GB"/>
              </w:rPr>
              <w:t xml:space="preserve"> in sealed areas</w:t>
            </w:r>
          </w:p>
          <w:p w14:paraId="7BDA3AB1" w14:textId="77777777" w:rsidR="008D02BF" w:rsidRPr="001B4E5C" w:rsidRDefault="008D02BF" w:rsidP="00F27672">
            <w:pPr>
              <w:rPr>
                <w:b/>
                <w:sz w:val="16"/>
                <w:szCs w:val="16"/>
              </w:rPr>
            </w:pPr>
          </w:p>
        </w:tc>
        <w:tc>
          <w:tcPr>
            <w:tcW w:w="2929" w:type="dxa"/>
          </w:tcPr>
          <w:p w14:paraId="7E0A805F" w14:textId="77777777" w:rsidR="008D02BF" w:rsidRPr="001B4E5C" w:rsidRDefault="00497622" w:rsidP="00F27672">
            <w:pPr>
              <w:widowControl/>
              <w:rPr>
                <w:b/>
                <w:sz w:val="16"/>
                <w:szCs w:val="16"/>
              </w:rPr>
            </w:pPr>
            <w:r>
              <w:rPr>
                <w:b/>
                <w:sz w:val="16"/>
                <w:szCs w:val="16"/>
              </w:rPr>
              <w:t>PT06, PT18</w:t>
            </w:r>
          </w:p>
        </w:tc>
      </w:tr>
      <w:tr w:rsidR="008D02BF" w:rsidRPr="001B4E5C" w14:paraId="20037597" w14:textId="77777777" w:rsidTr="00980C85">
        <w:tc>
          <w:tcPr>
            <w:tcW w:w="2939" w:type="dxa"/>
          </w:tcPr>
          <w:p w14:paraId="376E3650" w14:textId="77777777" w:rsidR="008D02BF" w:rsidRPr="001B4E5C" w:rsidRDefault="008D02BF" w:rsidP="00F27672">
            <w:pPr>
              <w:widowControl/>
              <w:rPr>
                <w:b/>
                <w:sz w:val="16"/>
                <w:szCs w:val="16"/>
              </w:rPr>
            </w:pPr>
          </w:p>
        </w:tc>
        <w:tc>
          <w:tcPr>
            <w:tcW w:w="2965" w:type="dxa"/>
          </w:tcPr>
          <w:p w14:paraId="1A2666AB" w14:textId="77777777" w:rsidR="008D02BF" w:rsidRPr="001B4E5C" w:rsidRDefault="008D02BF" w:rsidP="00F27672">
            <w:pPr>
              <w:rPr>
                <w:rFonts w:cs="TimesNewRomanPSMT"/>
                <w:sz w:val="16"/>
                <w:szCs w:val="16"/>
                <w:lang w:eastAsia="en-GB"/>
              </w:rPr>
            </w:pPr>
            <w:r>
              <w:rPr>
                <w:rFonts w:cs="TimesNewRomanPSMT"/>
                <w:sz w:val="16"/>
                <w:szCs w:val="16"/>
                <w:lang w:eastAsia="en-GB"/>
              </w:rPr>
              <w:t>Use of Strips and cassettes</w:t>
            </w:r>
            <w:r w:rsidRPr="001B4E5C">
              <w:rPr>
                <w:rFonts w:cs="TimesNewRomanPSMT"/>
                <w:sz w:val="16"/>
                <w:szCs w:val="16"/>
                <w:lang w:eastAsia="en-GB"/>
              </w:rPr>
              <w:t xml:space="preserve"> in living areas</w:t>
            </w:r>
          </w:p>
          <w:p w14:paraId="4E3D6C29" w14:textId="77777777" w:rsidR="008D02BF" w:rsidRPr="001B4E5C" w:rsidRDefault="008D02BF" w:rsidP="00F27672">
            <w:pPr>
              <w:widowControl/>
              <w:rPr>
                <w:b/>
                <w:sz w:val="16"/>
                <w:szCs w:val="16"/>
              </w:rPr>
            </w:pPr>
          </w:p>
        </w:tc>
        <w:tc>
          <w:tcPr>
            <w:tcW w:w="2929" w:type="dxa"/>
          </w:tcPr>
          <w:p w14:paraId="256B4A05" w14:textId="77777777" w:rsidR="008D02BF" w:rsidRPr="001B4E5C" w:rsidRDefault="00497622" w:rsidP="00F27672">
            <w:pPr>
              <w:widowControl/>
              <w:rPr>
                <w:b/>
                <w:sz w:val="16"/>
                <w:szCs w:val="16"/>
              </w:rPr>
            </w:pPr>
            <w:r>
              <w:rPr>
                <w:b/>
                <w:sz w:val="16"/>
                <w:szCs w:val="16"/>
              </w:rPr>
              <w:t>PT06, PT18</w:t>
            </w:r>
          </w:p>
        </w:tc>
      </w:tr>
      <w:tr w:rsidR="008D02BF" w:rsidRPr="001B4E5C" w14:paraId="5B39A443" w14:textId="77777777" w:rsidTr="00980C85">
        <w:tc>
          <w:tcPr>
            <w:tcW w:w="2939" w:type="dxa"/>
            <w:shd w:val="clear" w:color="auto" w:fill="D7EFFA" w:themeFill="background2"/>
          </w:tcPr>
          <w:p w14:paraId="3FC2D82E" w14:textId="77777777" w:rsidR="008D02BF" w:rsidRPr="001B4E5C" w:rsidRDefault="008D02BF" w:rsidP="00F27672">
            <w:pPr>
              <w:rPr>
                <w:rFonts w:cs="TimesNewRomanPS-BoldMT"/>
                <w:bCs/>
                <w:sz w:val="16"/>
                <w:szCs w:val="16"/>
                <w:lang w:eastAsia="en-GB"/>
              </w:rPr>
            </w:pPr>
            <w:r w:rsidRPr="001B4E5C">
              <w:rPr>
                <w:rFonts w:cs="TimesNewRomanPS-BoldMT"/>
                <w:bCs/>
                <w:sz w:val="16"/>
                <w:szCs w:val="16"/>
                <w:lang w:eastAsia="en-GB"/>
              </w:rPr>
              <w:t>Electrical evaporators</w:t>
            </w:r>
          </w:p>
          <w:p w14:paraId="30EC2AA3" w14:textId="77777777" w:rsidR="008D02BF" w:rsidRPr="001B4E5C" w:rsidRDefault="008D02BF" w:rsidP="00F27672">
            <w:pPr>
              <w:rPr>
                <w:b/>
                <w:sz w:val="16"/>
                <w:szCs w:val="16"/>
              </w:rPr>
            </w:pPr>
          </w:p>
        </w:tc>
        <w:tc>
          <w:tcPr>
            <w:tcW w:w="2965" w:type="dxa"/>
            <w:shd w:val="clear" w:color="auto" w:fill="D7EFFA" w:themeFill="background2"/>
          </w:tcPr>
          <w:p w14:paraId="6F2C8574" w14:textId="77777777" w:rsidR="008D02BF" w:rsidRPr="001B4E5C" w:rsidRDefault="008D02BF" w:rsidP="00F27672">
            <w:pPr>
              <w:widowControl/>
              <w:rPr>
                <w:sz w:val="16"/>
                <w:szCs w:val="16"/>
              </w:rPr>
            </w:pPr>
            <w:r>
              <w:rPr>
                <w:sz w:val="16"/>
                <w:szCs w:val="16"/>
              </w:rPr>
              <w:t>Use of insect repellents indoors</w:t>
            </w:r>
          </w:p>
        </w:tc>
        <w:tc>
          <w:tcPr>
            <w:tcW w:w="2929" w:type="dxa"/>
            <w:shd w:val="clear" w:color="auto" w:fill="D7EFFA" w:themeFill="background2"/>
          </w:tcPr>
          <w:p w14:paraId="1A08B5F8" w14:textId="77777777" w:rsidR="008D02BF" w:rsidRPr="001B4E5C" w:rsidRDefault="00497622" w:rsidP="00F27672">
            <w:pPr>
              <w:widowControl/>
              <w:rPr>
                <w:b/>
                <w:sz w:val="16"/>
                <w:szCs w:val="16"/>
              </w:rPr>
            </w:pPr>
            <w:r>
              <w:rPr>
                <w:b/>
                <w:sz w:val="16"/>
                <w:szCs w:val="16"/>
              </w:rPr>
              <w:t>PT18, PT19</w:t>
            </w:r>
          </w:p>
        </w:tc>
      </w:tr>
      <w:tr w:rsidR="008D02BF" w:rsidRPr="001B4E5C" w14:paraId="79BED70E" w14:textId="77777777" w:rsidTr="00980C85">
        <w:tc>
          <w:tcPr>
            <w:tcW w:w="2939" w:type="dxa"/>
          </w:tcPr>
          <w:p w14:paraId="4D5F8EE2" w14:textId="77777777" w:rsidR="008D02BF" w:rsidRPr="001B4E5C" w:rsidRDefault="008D02BF" w:rsidP="00F27672">
            <w:pPr>
              <w:rPr>
                <w:rFonts w:cs="TimesNewRomanPS-BoldMT"/>
                <w:bCs/>
                <w:sz w:val="16"/>
                <w:szCs w:val="16"/>
                <w:lang w:eastAsia="en-GB"/>
              </w:rPr>
            </w:pPr>
            <w:r w:rsidRPr="001B4E5C">
              <w:rPr>
                <w:rFonts w:cs="TimesNewRomanPS-BoldMT"/>
                <w:bCs/>
                <w:sz w:val="16"/>
                <w:szCs w:val="16"/>
                <w:lang w:eastAsia="en-GB"/>
              </w:rPr>
              <w:t>Insect repellents</w:t>
            </w:r>
          </w:p>
          <w:p w14:paraId="65F94732" w14:textId="77777777" w:rsidR="008D02BF" w:rsidRPr="001B4E5C" w:rsidRDefault="008D02BF" w:rsidP="00F27672">
            <w:pPr>
              <w:rPr>
                <w:rFonts w:cs="TimesNewRomanPS-BoldMT"/>
                <w:bCs/>
                <w:sz w:val="16"/>
                <w:szCs w:val="16"/>
                <w:lang w:eastAsia="en-GB"/>
              </w:rPr>
            </w:pPr>
          </w:p>
        </w:tc>
        <w:tc>
          <w:tcPr>
            <w:tcW w:w="2965" w:type="dxa"/>
          </w:tcPr>
          <w:p w14:paraId="272D33DD" w14:textId="77777777" w:rsidR="008D02BF" w:rsidRPr="001D32EF" w:rsidRDefault="008D02BF" w:rsidP="00F27672">
            <w:pPr>
              <w:widowControl/>
              <w:rPr>
                <w:sz w:val="16"/>
                <w:szCs w:val="16"/>
              </w:rPr>
            </w:pPr>
            <w:r>
              <w:rPr>
                <w:sz w:val="16"/>
                <w:szCs w:val="16"/>
              </w:rPr>
              <w:t xml:space="preserve">Use of ready-for-use products to </w:t>
            </w:r>
            <w:r w:rsidR="00940779">
              <w:rPr>
                <w:sz w:val="16"/>
                <w:szCs w:val="16"/>
              </w:rPr>
              <w:t>repel</w:t>
            </w:r>
            <w:r>
              <w:rPr>
                <w:sz w:val="16"/>
                <w:szCs w:val="16"/>
              </w:rPr>
              <w:t xml:space="preserve"> insects</w:t>
            </w:r>
          </w:p>
        </w:tc>
        <w:tc>
          <w:tcPr>
            <w:tcW w:w="2929" w:type="dxa"/>
          </w:tcPr>
          <w:p w14:paraId="0C2B71F1" w14:textId="77777777" w:rsidR="008D02BF" w:rsidRPr="001B4E5C" w:rsidRDefault="00497622" w:rsidP="00F27672">
            <w:pPr>
              <w:widowControl/>
              <w:rPr>
                <w:b/>
                <w:sz w:val="16"/>
                <w:szCs w:val="16"/>
              </w:rPr>
            </w:pPr>
            <w:r>
              <w:rPr>
                <w:b/>
                <w:sz w:val="16"/>
                <w:szCs w:val="16"/>
              </w:rPr>
              <w:t>PT19</w:t>
            </w:r>
          </w:p>
        </w:tc>
      </w:tr>
      <w:tr w:rsidR="008D02BF" w:rsidRPr="001B4E5C" w14:paraId="2404A777" w14:textId="77777777" w:rsidTr="00980C85">
        <w:tc>
          <w:tcPr>
            <w:tcW w:w="2939" w:type="dxa"/>
            <w:shd w:val="clear" w:color="auto" w:fill="D7EFFA" w:themeFill="background2"/>
          </w:tcPr>
          <w:p w14:paraId="294D303E" w14:textId="77777777" w:rsidR="008D02BF" w:rsidRPr="001B4E5C" w:rsidRDefault="008D02BF" w:rsidP="00F27672">
            <w:pPr>
              <w:rPr>
                <w:rFonts w:cs="TimesNewRomanPS-BoldMT"/>
                <w:bCs/>
                <w:sz w:val="16"/>
                <w:szCs w:val="16"/>
                <w:lang w:eastAsia="en-GB"/>
              </w:rPr>
            </w:pPr>
            <w:r w:rsidRPr="001B4E5C">
              <w:rPr>
                <w:rFonts w:cs="TimesNewRomanPS-BoldMT"/>
                <w:bCs/>
                <w:sz w:val="16"/>
                <w:szCs w:val="16"/>
                <w:lang w:eastAsia="en-GB"/>
              </w:rPr>
              <w:t>Baits</w:t>
            </w:r>
          </w:p>
          <w:p w14:paraId="1140939E" w14:textId="77777777" w:rsidR="008D02BF" w:rsidRPr="001B4E5C" w:rsidRDefault="008D02BF" w:rsidP="00F27672">
            <w:pPr>
              <w:rPr>
                <w:rFonts w:cs="TimesNewRomanPS-BoldMT"/>
                <w:bCs/>
                <w:sz w:val="16"/>
                <w:szCs w:val="16"/>
                <w:lang w:eastAsia="en-GB"/>
              </w:rPr>
            </w:pPr>
          </w:p>
        </w:tc>
        <w:tc>
          <w:tcPr>
            <w:tcW w:w="2965" w:type="dxa"/>
            <w:shd w:val="clear" w:color="auto" w:fill="D7EFFA" w:themeFill="background2"/>
          </w:tcPr>
          <w:p w14:paraId="756BC6BF" w14:textId="77777777" w:rsidR="008D02BF" w:rsidRPr="001B4E5C" w:rsidRDefault="00FC21D4" w:rsidP="00F27672">
            <w:pPr>
              <w:widowControl/>
              <w:rPr>
                <w:b/>
                <w:sz w:val="16"/>
                <w:szCs w:val="16"/>
              </w:rPr>
            </w:pPr>
            <w:r w:rsidRPr="00FC21D4">
              <w:rPr>
                <w:sz w:val="16"/>
                <w:szCs w:val="16"/>
              </w:rPr>
              <w:t>Placing baits (against rodents, ants, cockroaches)</w:t>
            </w:r>
          </w:p>
        </w:tc>
        <w:tc>
          <w:tcPr>
            <w:tcW w:w="2929" w:type="dxa"/>
            <w:shd w:val="clear" w:color="auto" w:fill="D7EFFA" w:themeFill="background2"/>
          </w:tcPr>
          <w:p w14:paraId="42B48FFD" w14:textId="77777777" w:rsidR="008D02BF" w:rsidRPr="001B4E5C" w:rsidRDefault="00497622" w:rsidP="00F27672">
            <w:pPr>
              <w:widowControl/>
              <w:rPr>
                <w:b/>
                <w:sz w:val="16"/>
                <w:szCs w:val="16"/>
              </w:rPr>
            </w:pPr>
            <w:r>
              <w:rPr>
                <w:b/>
                <w:sz w:val="16"/>
                <w:szCs w:val="16"/>
              </w:rPr>
              <w:t>PT06, PT18, PT14</w:t>
            </w:r>
          </w:p>
        </w:tc>
      </w:tr>
      <w:tr w:rsidR="008D02BF" w:rsidRPr="001B4E5C" w14:paraId="70F0D3D7" w14:textId="77777777" w:rsidTr="00980C85">
        <w:tc>
          <w:tcPr>
            <w:tcW w:w="2939" w:type="dxa"/>
          </w:tcPr>
          <w:p w14:paraId="61994FCD" w14:textId="77777777" w:rsidR="008D02BF" w:rsidRPr="001B4E5C" w:rsidRDefault="008D02BF" w:rsidP="00F27672">
            <w:pPr>
              <w:rPr>
                <w:rFonts w:cs="TimesNewRomanPS-BoldMT"/>
                <w:bCs/>
                <w:sz w:val="16"/>
                <w:szCs w:val="16"/>
                <w:lang w:eastAsia="en-GB"/>
              </w:rPr>
            </w:pPr>
            <w:r w:rsidRPr="001B4E5C">
              <w:rPr>
                <w:rFonts w:cs="TimesNewRomanPS-BoldMT"/>
                <w:bCs/>
                <w:sz w:val="16"/>
                <w:szCs w:val="16"/>
                <w:lang w:eastAsia="en-GB"/>
              </w:rPr>
              <w:t>Dusting powders</w:t>
            </w:r>
          </w:p>
          <w:p w14:paraId="519767EE" w14:textId="77777777" w:rsidR="008D02BF" w:rsidRPr="001B4E5C" w:rsidRDefault="008D02BF" w:rsidP="00F27672">
            <w:pPr>
              <w:rPr>
                <w:rFonts w:cs="TimesNewRomanPS-BoldMT"/>
                <w:bCs/>
                <w:sz w:val="16"/>
                <w:szCs w:val="16"/>
                <w:lang w:eastAsia="en-GB"/>
              </w:rPr>
            </w:pPr>
          </w:p>
        </w:tc>
        <w:tc>
          <w:tcPr>
            <w:tcW w:w="2965" w:type="dxa"/>
          </w:tcPr>
          <w:p w14:paraId="387AE3FD" w14:textId="77777777" w:rsidR="008D02BF" w:rsidRPr="001B4E5C" w:rsidRDefault="00FC21D4" w:rsidP="00F27672">
            <w:pPr>
              <w:widowControl/>
              <w:rPr>
                <w:b/>
                <w:sz w:val="16"/>
                <w:szCs w:val="16"/>
              </w:rPr>
            </w:pPr>
            <w:r w:rsidRPr="00FC21D4">
              <w:rPr>
                <w:sz w:val="16"/>
                <w:szCs w:val="16"/>
              </w:rPr>
              <w:t>Use of powders against organisms (outdoor, indoor)</w:t>
            </w:r>
          </w:p>
        </w:tc>
        <w:tc>
          <w:tcPr>
            <w:tcW w:w="2929" w:type="dxa"/>
          </w:tcPr>
          <w:p w14:paraId="5D89222C" w14:textId="77777777" w:rsidR="008D02BF" w:rsidRPr="001B4E5C" w:rsidRDefault="0033001E" w:rsidP="00F27672">
            <w:pPr>
              <w:widowControl/>
              <w:rPr>
                <w:b/>
                <w:sz w:val="16"/>
                <w:szCs w:val="16"/>
              </w:rPr>
            </w:pPr>
            <w:r>
              <w:rPr>
                <w:b/>
                <w:sz w:val="16"/>
                <w:szCs w:val="16"/>
              </w:rPr>
              <w:t>PT02,</w:t>
            </w:r>
            <w:r w:rsidR="00497622">
              <w:rPr>
                <w:b/>
                <w:sz w:val="16"/>
                <w:szCs w:val="16"/>
              </w:rPr>
              <w:t xml:space="preserve"> PT06, PT14, PT18</w:t>
            </w:r>
          </w:p>
        </w:tc>
      </w:tr>
    </w:tbl>
    <w:p w14:paraId="61FBC17C" w14:textId="77777777" w:rsidR="002579A2" w:rsidRDefault="002579A2">
      <w:r>
        <w:br w:type="page"/>
      </w:r>
    </w:p>
    <w:tbl>
      <w:tblPr>
        <w:tblStyle w:val="TableGrid"/>
        <w:tblW w:w="0" w:type="auto"/>
        <w:tblLook w:val="04A0" w:firstRow="1" w:lastRow="0" w:firstColumn="1" w:lastColumn="0" w:noHBand="0" w:noVBand="1"/>
      </w:tblPr>
      <w:tblGrid>
        <w:gridCol w:w="2861"/>
        <w:gridCol w:w="2900"/>
        <w:gridCol w:w="2846"/>
      </w:tblGrid>
      <w:tr w:rsidR="008D02BF" w:rsidRPr="001B4E5C" w14:paraId="164D0956" w14:textId="77777777" w:rsidTr="00980C85">
        <w:tc>
          <w:tcPr>
            <w:tcW w:w="8833" w:type="dxa"/>
            <w:gridSpan w:val="3"/>
            <w:shd w:val="clear" w:color="auto" w:fill="0046AD" w:themeFill="background1"/>
          </w:tcPr>
          <w:p w14:paraId="123A9EEC" w14:textId="77777777" w:rsidR="008D02BF" w:rsidRPr="00980C85" w:rsidRDefault="008D02BF" w:rsidP="00F27672">
            <w:pPr>
              <w:rPr>
                <w:b/>
                <w:color w:val="FFC000"/>
                <w:lang w:eastAsia="en-GB"/>
              </w:rPr>
            </w:pPr>
            <w:r w:rsidRPr="00980C85">
              <w:rPr>
                <w:b/>
                <w:color w:val="FFC000"/>
                <w:lang w:eastAsia="en-GB"/>
              </w:rPr>
              <w:lastRenderedPageBreak/>
              <w:t xml:space="preserve">Source: </w:t>
            </w:r>
            <w:proofErr w:type="spellStart"/>
            <w:r w:rsidRPr="00980C85">
              <w:rPr>
                <w:b/>
                <w:color w:val="FFC000"/>
                <w:lang w:eastAsia="en-GB"/>
              </w:rPr>
              <w:t>Cons</w:t>
            </w:r>
            <w:r w:rsidR="00333424">
              <w:rPr>
                <w:b/>
                <w:color w:val="FFC000"/>
                <w:lang w:eastAsia="en-GB"/>
              </w:rPr>
              <w:t>E</w:t>
            </w:r>
            <w:r w:rsidRPr="00980C85">
              <w:rPr>
                <w:b/>
                <w:color w:val="FFC000"/>
                <w:lang w:eastAsia="en-GB"/>
              </w:rPr>
              <w:t>xpo</w:t>
            </w:r>
            <w:proofErr w:type="spellEnd"/>
            <w:r w:rsidRPr="00980C85">
              <w:rPr>
                <w:b/>
                <w:color w:val="FFC000"/>
                <w:lang w:eastAsia="en-GB"/>
              </w:rPr>
              <w:t xml:space="preserve"> Disinfectants </w:t>
            </w:r>
            <w:proofErr w:type="spellStart"/>
            <w:r w:rsidRPr="00980C85">
              <w:rPr>
                <w:b/>
                <w:color w:val="FFC000"/>
                <w:lang w:eastAsia="en-GB"/>
              </w:rPr>
              <w:t>FactSheet</w:t>
            </w:r>
            <w:proofErr w:type="spellEnd"/>
          </w:p>
          <w:p w14:paraId="6DEF7449" w14:textId="77777777" w:rsidR="008D02BF" w:rsidRPr="001B4E5C" w:rsidRDefault="008D02BF" w:rsidP="00F27672">
            <w:pPr>
              <w:widowControl/>
              <w:rPr>
                <w:b/>
                <w:color w:val="FFC000"/>
                <w:sz w:val="16"/>
                <w:szCs w:val="16"/>
              </w:rPr>
            </w:pPr>
          </w:p>
        </w:tc>
      </w:tr>
      <w:tr w:rsidR="008D02BF" w:rsidRPr="001B4E5C" w14:paraId="380518D9" w14:textId="77777777" w:rsidTr="00980C85">
        <w:tc>
          <w:tcPr>
            <w:tcW w:w="2939" w:type="dxa"/>
            <w:shd w:val="clear" w:color="auto" w:fill="0046AD" w:themeFill="background1"/>
          </w:tcPr>
          <w:p w14:paraId="246BE29D" w14:textId="77777777" w:rsidR="008D02BF" w:rsidRPr="001B4E5C" w:rsidRDefault="008D02BF" w:rsidP="00F27672">
            <w:pPr>
              <w:rPr>
                <w:rFonts w:cs="TimesNewRomanPS-BoldMT"/>
                <w:bCs/>
                <w:color w:val="FFC000"/>
                <w:sz w:val="16"/>
                <w:szCs w:val="16"/>
                <w:lang w:eastAsia="en-GB"/>
              </w:rPr>
            </w:pPr>
            <w:r w:rsidRPr="001B4E5C">
              <w:rPr>
                <w:b/>
                <w:color w:val="FFC000"/>
                <w:sz w:val="16"/>
                <w:szCs w:val="16"/>
              </w:rPr>
              <w:t>Type of Products</w:t>
            </w:r>
          </w:p>
        </w:tc>
        <w:tc>
          <w:tcPr>
            <w:tcW w:w="2965" w:type="dxa"/>
            <w:shd w:val="clear" w:color="auto" w:fill="0046AD" w:themeFill="background1"/>
          </w:tcPr>
          <w:p w14:paraId="59E1679E" w14:textId="77777777" w:rsidR="008D02BF" w:rsidRPr="001B4E5C" w:rsidRDefault="008D02BF" w:rsidP="00F27672">
            <w:pPr>
              <w:widowControl/>
              <w:rPr>
                <w:b/>
                <w:color w:val="FFC000"/>
                <w:sz w:val="16"/>
                <w:szCs w:val="16"/>
              </w:rPr>
            </w:pPr>
            <w:r w:rsidRPr="001B4E5C">
              <w:rPr>
                <w:b/>
                <w:color w:val="FFC000"/>
                <w:sz w:val="16"/>
                <w:szCs w:val="16"/>
              </w:rPr>
              <w:t>Type of Exposure Scenario</w:t>
            </w:r>
          </w:p>
        </w:tc>
        <w:tc>
          <w:tcPr>
            <w:tcW w:w="2929" w:type="dxa"/>
            <w:shd w:val="clear" w:color="auto" w:fill="0046AD" w:themeFill="background1"/>
          </w:tcPr>
          <w:p w14:paraId="3750F649" w14:textId="77777777" w:rsidR="008D02BF" w:rsidRPr="001B4E5C" w:rsidRDefault="008D02BF" w:rsidP="00F27672">
            <w:pPr>
              <w:widowControl/>
              <w:rPr>
                <w:b/>
                <w:color w:val="FFC000"/>
                <w:sz w:val="16"/>
                <w:szCs w:val="16"/>
              </w:rPr>
            </w:pPr>
            <w:r w:rsidRPr="001B4E5C">
              <w:rPr>
                <w:b/>
                <w:color w:val="FFC000"/>
                <w:sz w:val="16"/>
                <w:szCs w:val="16"/>
              </w:rPr>
              <w:t>Relevance for Biocides Product Types</w:t>
            </w:r>
          </w:p>
        </w:tc>
      </w:tr>
      <w:tr w:rsidR="008D02BF" w:rsidRPr="001B4E5C" w14:paraId="439DC88B" w14:textId="77777777" w:rsidTr="00980C85">
        <w:tc>
          <w:tcPr>
            <w:tcW w:w="2939" w:type="dxa"/>
          </w:tcPr>
          <w:p w14:paraId="36971DDD" w14:textId="77777777" w:rsidR="008D02BF" w:rsidRPr="001B4E5C" w:rsidRDefault="008D02BF" w:rsidP="00F27672">
            <w:pPr>
              <w:rPr>
                <w:sz w:val="16"/>
                <w:szCs w:val="16"/>
                <w:lang w:eastAsia="en-GB"/>
              </w:rPr>
            </w:pPr>
            <w:r w:rsidRPr="001B4E5C">
              <w:rPr>
                <w:sz w:val="16"/>
                <w:szCs w:val="16"/>
                <w:lang w:eastAsia="en-GB"/>
              </w:rPr>
              <w:t>Algae, green deposit removers</w:t>
            </w:r>
          </w:p>
          <w:p w14:paraId="5E6189BD" w14:textId="77777777" w:rsidR="008D02BF" w:rsidRPr="001B4E5C" w:rsidRDefault="008D02BF" w:rsidP="00F27672">
            <w:pPr>
              <w:rPr>
                <w:rFonts w:cs="TimesNewRomanPS-BoldMT"/>
                <w:bCs/>
                <w:sz w:val="16"/>
                <w:szCs w:val="16"/>
                <w:lang w:eastAsia="en-GB"/>
              </w:rPr>
            </w:pPr>
          </w:p>
        </w:tc>
        <w:tc>
          <w:tcPr>
            <w:tcW w:w="2965" w:type="dxa"/>
          </w:tcPr>
          <w:p w14:paraId="5EEE0B6C" w14:textId="77777777" w:rsidR="008D02BF" w:rsidRPr="000D7722" w:rsidRDefault="000D7722" w:rsidP="00F27672">
            <w:pPr>
              <w:widowControl/>
              <w:rPr>
                <w:sz w:val="16"/>
                <w:szCs w:val="16"/>
              </w:rPr>
            </w:pPr>
            <w:r w:rsidRPr="000D7722">
              <w:rPr>
                <w:sz w:val="16"/>
                <w:szCs w:val="16"/>
              </w:rPr>
              <w:t>Mixing</w:t>
            </w:r>
            <w:r w:rsidR="00244EB3">
              <w:rPr>
                <w:sz w:val="16"/>
                <w:szCs w:val="16"/>
              </w:rPr>
              <w:t xml:space="preserve"> </w:t>
            </w:r>
            <w:r w:rsidRPr="000D7722">
              <w:rPr>
                <w:sz w:val="16"/>
                <w:szCs w:val="16"/>
              </w:rPr>
              <w:t>&amp;</w:t>
            </w:r>
            <w:r w:rsidR="00244EB3">
              <w:rPr>
                <w:sz w:val="16"/>
                <w:szCs w:val="16"/>
              </w:rPr>
              <w:t xml:space="preserve"> </w:t>
            </w:r>
            <w:r w:rsidRPr="000D7722">
              <w:rPr>
                <w:sz w:val="16"/>
                <w:szCs w:val="16"/>
              </w:rPr>
              <w:t xml:space="preserve">Loading, Spraying, </w:t>
            </w:r>
            <w:proofErr w:type="gramStart"/>
            <w:r w:rsidRPr="000D7722">
              <w:rPr>
                <w:sz w:val="16"/>
                <w:szCs w:val="16"/>
              </w:rPr>
              <w:t>Pouring</w:t>
            </w:r>
            <w:proofErr w:type="gramEnd"/>
            <w:r w:rsidRPr="000D7722">
              <w:rPr>
                <w:sz w:val="16"/>
                <w:szCs w:val="16"/>
              </w:rPr>
              <w:t xml:space="preserve"> and brushing</w:t>
            </w:r>
          </w:p>
        </w:tc>
        <w:tc>
          <w:tcPr>
            <w:tcW w:w="2929" w:type="dxa"/>
          </w:tcPr>
          <w:p w14:paraId="6D39206C" w14:textId="77777777" w:rsidR="008D02BF" w:rsidRPr="001B4E5C" w:rsidRDefault="007D004D" w:rsidP="00F27672">
            <w:pPr>
              <w:widowControl/>
              <w:rPr>
                <w:b/>
                <w:sz w:val="16"/>
                <w:szCs w:val="16"/>
              </w:rPr>
            </w:pPr>
            <w:r>
              <w:rPr>
                <w:b/>
                <w:sz w:val="16"/>
                <w:szCs w:val="16"/>
              </w:rPr>
              <w:t xml:space="preserve">PT02, </w:t>
            </w:r>
            <w:r w:rsidR="00EC790F">
              <w:rPr>
                <w:b/>
                <w:sz w:val="16"/>
                <w:szCs w:val="16"/>
              </w:rPr>
              <w:t>PT06</w:t>
            </w:r>
          </w:p>
        </w:tc>
      </w:tr>
      <w:tr w:rsidR="008D02BF" w:rsidRPr="001B4E5C" w14:paraId="4ACC0BAB" w14:textId="77777777" w:rsidTr="00980C85">
        <w:tc>
          <w:tcPr>
            <w:tcW w:w="2939" w:type="dxa"/>
            <w:shd w:val="clear" w:color="auto" w:fill="D7EFFA" w:themeFill="background2"/>
          </w:tcPr>
          <w:p w14:paraId="17235956" w14:textId="77777777" w:rsidR="008D02BF" w:rsidRPr="001B4E5C" w:rsidRDefault="008D02BF" w:rsidP="00F27672">
            <w:pPr>
              <w:rPr>
                <w:sz w:val="16"/>
                <w:szCs w:val="16"/>
                <w:lang w:eastAsia="en-GB"/>
              </w:rPr>
            </w:pPr>
            <w:r w:rsidRPr="001B4E5C">
              <w:rPr>
                <w:sz w:val="16"/>
                <w:szCs w:val="16"/>
                <w:lang w:eastAsia="en-GB"/>
              </w:rPr>
              <w:t>Black mould removers</w:t>
            </w:r>
          </w:p>
          <w:p w14:paraId="4226EDBE" w14:textId="77777777" w:rsidR="008D02BF" w:rsidRPr="001B4E5C" w:rsidRDefault="008D02BF" w:rsidP="00F27672">
            <w:pPr>
              <w:rPr>
                <w:rFonts w:cs="TimesNewRomanPS-BoldMT"/>
                <w:bCs/>
                <w:sz w:val="16"/>
                <w:szCs w:val="16"/>
                <w:lang w:eastAsia="en-GB"/>
              </w:rPr>
            </w:pPr>
          </w:p>
        </w:tc>
        <w:tc>
          <w:tcPr>
            <w:tcW w:w="2965" w:type="dxa"/>
            <w:shd w:val="clear" w:color="auto" w:fill="D7EFFA" w:themeFill="background2"/>
          </w:tcPr>
          <w:p w14:paraId="6A7B6006" w14:textId="77777777" w:rsidR="008D02BF" w:rsidRPr="000D7722" w:rsidRDefault="000D7722" w:rsidP="00F27672">
            <w:pPr>
              <w:widowControl/>
              <w:rPr>
                <w:sz w:val="16"/>
                <w:szCs w:val="16"/>
              </w:rPr>
            </w:pPr>
            <w:r w:rsidRPr="000D7722">
              <w:rPr>
                <w:sz w:val="16"/>
                <w:szCs w:val="16"/>
              </w:rPr>
              <w:t>Spraying, Rinsing</w:t>
            </w:r>
          </w:p>
        </w:tc>
        <w:tc>
          <w:tcPr>
            <w:tcW w:w="2929" w:type="dxa"/>
            <w:shd w:val="clear" w:color="auto" w:fill="D7EFFA" w:themeFill="background2"/>
          </w:tcPr>
          <w:p w14:paraId="1A1FA365" w14:textId="77777777" w:rsidR="008D02BF" w:rsidRPr="001B4E5C" w:rsidRDefault="007D004D" w:rsidP="00F27672">
            <w:pPr>
              <w:widowControl/>
              <w:rPr>
                <w:b/>
                <w:sz w:val="16"/>
                <w:szCs w:val="16"/>
              </w:rPr>
            </w:pPr>
            <w:r>
              <w:rPr>
                <w:b/>
                <w:sz w:val="16"/>
                <w:szCs w:val="16"/>
              </w:rPr>
              <w:t xml:space="preserve">PT02, </w:t>
            </w:r>
            <w:r w:rsidR="00EC790F">
              <w:rPr>
                <w:b/>
                <w:sz w:val="16"/>
                <w:szCs w:val="16"/>
              </w:rPr>
              <w:t>PT06</w:t>
            </w:r>
          </w:p>
        </w:tc>
      </w:tr>
      <w:tr w:rsidR="008D02BF" w:rsidRPr="001B4E5C" w14:paraId="2C2C7FB0" w14:textId="77777777" w:rsidTr="00980C85">
        <w:tc>
          <w:tcPr>
            <w:tcW w:w="2939" w:type="dxa"/>
          </w:tcPr>
          <w:p w14:paraId="10E87EE2" w14:textId="77777777" w:rsidR="008D02BF" w:rsidRPr="001B4E5C" w:rsidRDefault="008D02BF" w:rsidP="00F27672">
            <w:pPr>
              <w:rPr>
                <w:sz w:val="16"/>
                <w:szCs w:val="16"/>
                <w:lang w:eastAsia="en-GB"/>
              </w:rPr>
            </w:pPr>
            <w:r w:rsidRPr="001B4E5C">
              <w:rPr>
                <w:sz w:val="16"/>
                <w:szCs w:val="16"/>
                <w:lang w:eastAsia="en-GB"/>
              </w:rPr>
              <w:t>Disinfectants for use indoors</w:t>
            </w:r>
          </w:p>
          <w:p w14:paraId="42585CD3" w14:textId="77777777" w:rsidR="008D02BF" w:rsidRPr="001B4E5C" w:rsidRDefault="008D02BF" w:rsidP="00F27672">
            <w:pPr>
              <w:rPr>
                <w:rFonts w:cs="TimesNewRomanPS-BoldMT"/>
                <w:bCs/>
                <w:sz w:val="16"/>
                <w:szCs w:val="16"/>
                <w:lang w:eastAsia="en-GB"/>
              </w:rPr>
            </w:pPr>
          </w:p>
        </w:tc>
        <w:tc>
          <w:tcPr>
            <w:tcW w:w="2965" w:type="dxa"/>
          </w:tcPr>
          <w:p w14:paraId="52EDD162" w14:textId="77777777" w:rsidR="008D02BF" w:rsidRPr="000D7722" w:rsidRDefault="000D7722" w:rsidP="00F27672">
            <w:pPr>
              <w:widowControl/>
              <w:rPr>
                <w:sz w:val="16"/>
                <w:szCs w:val="16"/>
              </w:rPr>
            </w:pPr>
            <w:r>
              <w:rPr>
                <w:sz w:val="16"/>
                <w:szCs w:val="16"/>
              </w:rPr>
              <w:t>Spraying, Wiping</w:t>
            </w:r>
          </w:p>
        </w:tc>
        <w:tc>
          <w:tcPr>
            <w:tcW w:w="2929" w:type="dxa"/>
          </w:tcPr>
          <w:p w14:paraId="0886886D" w14:textId="77777777" w:rsidR="008D02BF" w:rsidRPr="001B4E5C" w:rsidRDefault="00CF3DFE" w:rsidP="00CF3DFE">
            <w:pPr>
              <w:widowControl/>
              <w:rPr>
                <w:b/>
                <w:sz w:val="16"/>
                <w:szCs w:val="16"/>
              </w:rPr>
            </w:pPr>
            <w:r>
              <w:rPr>
                <w:b/>
                <w:sz w:val="16"/>
                <w:szCs w:val="16"/>
              </w:rPr>
              <w:t xml:space="preserve">PT01, </w:t>
            </w:r>
            <w:r w:rsidR="00343155">
              <w:rPr>
                <w:b/>
                <w:sz w:val="16"/>
                <w:szCs w:val="16"/>
              </w:rPr>
              <w:t>PT02,</w:t>
            </w:r>
            <w:r w:rsidR="00EC790F">
              <w:rPr>
                <w:b/>
                <w:sz w:val="16"/>
                <w:szCs w:val="16"/>
              </w:rPr>
              <w:t xml:space="preserve"> PT06</w:t>
            </w:r>
            <w:r w:rsidR="009E5FC7">
              <w:rPr>
                <w:b/>
                <w:sz w:val="16"/>
                <w:szCs w:val="16"/>
              </w:rPr>
              <w:t xml:space="preserve"> </w:t>
            </w:r>
          </w:p>
        </w:tc>
      </w:tr>
      <w:tr w:rsidR="008D02BF" w:rsidRPr="001B4E5C" w14:paraId="39598E5A" w14:textId="77777777" w:rsidTr="00980C85">
        <w:tc>
          <w:tcPr>
            <w:tcW w:w="2939" w:type="dxa"/>
            <w:shd w:val="clear" w:color="auto" w:fill="D7EFFA" w:themeFill="background2"/>
          </w:tcPr>
          <w:p w14:paraId="422B3E5B" w14:textId="77777777" w:rsidR="008D02BF" w:rsidRPr="001B4E5C" w:rsidRDefault="008D02BF" w:rsidP="00F27672">
            <w:pPr>
              <w:rPr>
                <w:sz w:val="16"/>
                <w:szCs w:val="16"/>
                <w:lang w:eastAsia="en-GB"/>
              </w:rPr>
            </w:pPr>
            <w:r w:rsidRPr="001B4E5C">
              <w:rPr>
                <w:sz w:val="16"/>
                <w:szCs w:val="16"/>
                <w:lang w:eastAsia="en-GB"/>
              </w:rPr>
              <w:t>Swimming pool disinfectants</w:t>
            </w:r>
          </w:p>
          <w:p w14:paraId="10040479" w14:textId="77777777" w:rsidR="008D02BF" w:rsidRPr="001B4E5C" w:rsidRDefault="008D02BF" w:rsidP="00F27672">
            <w:pPr>
              <w:rPr>
                <w:rFonts w:cs="TimesNewRomanPS-BoldMT"/>
                <w:bCs/>
                <w:sz w:val="16"/>
                <w:szCs w:val="16"/>
                <w:lang w:eastAsia="en-GB"/>
              </w:rPr>
            </w:pPr>
          </w:p>
        </w:tc>
        <w:tc>
          <w:tcPr>
            <w:tcW w:w="2965" w:type="dxa"/>
            <w:shd w:val="clear" w:color="auto" w:fill="D7EFFA" w:themeFill="background2"/>
          </w:tcPr>
          <w:p w14:paraId="052C6084" w14:textId="77777777" w:rsidR="008D02BF" w:rsidRPr="000D7722" w:rsidRDefault="000D7722" w:rsidP="00F27672">
            <w:pPr>
              <w:widowControl/>
              <w:rPr>
                <w:sz w:val="16"/>
                <w:szCs w:val="16"/>
              </w:rPr>
            </w:pPr>
            <w:r>
              <w:rPr>
                <w:sz w:val="16"/>
                <w:szCs w:val="16"/>
              </w:rPr>
              <w:t>Use of Liquids, Granules or Tablets</w:t>
            </w:r>
          </w:p>
        </w:tc>
        <w:tc>
          <w:tcPr>
            <w:tcW w:w="2929" w:type="dxa"/>
            <w:shd w:val="clear" w:color="auto" w:fill="D7EFFA" w:themeFill="background2"/>
          </w:tcPr>
          <w:p w14:paraId="127F512B" w14:textId="77777777" w:rsidR="008D02BF" w:rsidRPr="001B4E5C" w:rsidRDefault="00343155" w:rsidP="00F27672">
            <w:pPr>
              <w:widowControl/>
              <w:rPr>
                <w:b/>
                <w:sz w:val="16"/>
                <w:szCs w:val="16"/>
              </w:rPr>
            </w:pPr>
            <w:r>
              <w:rPr>
                <w:b/>
                <w:sz w:val="16"/>
                <w:szCs w:val="16"/>
              </w:rPr>
              <w:t>PT02,</w:t>
            </w:r>
            <w:r w:rsidR="00EC790F">
              <w:rPr>
                <w:b/>
                <w:sz w:val="16"/>
                <w:szCs w:val="16"/>
              </w:rPr>
              <w:t xml:space="preserve"> PT06</w:t>
            </w:r>
          </w:p>
        </w:tc>
      </w:tr>
      <w:tr w:rsidR="008D02BF" w:rsidRPr="001B4E5C" w14:paraId="31C2E8BF" w14:textId="77777777" w:rsidTr="00980C85">
        <w:tc>
          <w:tcPr>
            <w:tcW w:w="2939" w:type="dxa"/>
          </w:tcPr>
          <w:p w14:paraId="3BB6E139" w14:textId="77777777" w:rsidR="008D02BF" w:rsidRPr="001B4E5C" w:rsidRDefault="008D02BF" w:rsidP="00F27672">
            <w:pPr>
              <w:rPr>
                <w:sz w:val="16"/>
                <w:szCs w:val="16"/>
                <w:lang w:eastAsia="en-GB"/>
              </w:rPr>
            </w:pPr>
            <w:r w:rsidRPr="001B4E5C">
              <w:rPr>
                <w:sz w:val="16"/>
                <w:szCs w:val="16"/>
                <w:lang w:eastAsia="en-GB"/>
              </w:rPr>
              <w:t>Waterbed conditioners, disinfectants for chemical toilets and rubbish bins</w:t>
            </w:r>
          </w:p>
          <w:p w14:paraId="71EB08F8" w14:textId="77777777" w:rsidR="008D02BF" w:rsidRPr="001B4E5C" w:rsidRDefault="008D02BF" w:rsidP="00F27672">
            <w:pPr>
              <w:rPr>
                <w:rFonts w:cs="TimesNewRomanPS-BoldMT"/>
                <w:bCs/>
                <w:sz w:val="16"/>
                <w:szCs w:val="16"/>
                <w:lang w:eastAsia="en-GB"/>
              </w:rPr>
            </w:pPr>
          </w:p>
        </w:tc>
        <w:tc>
          <w:tcPr>
            <w:tcW w:w="2965" w:type="dxa"/>
          </w:tcPr>
          <w:p w14:paraId="60C3F3F3" w14:textId="77777777" w:rsidR="008D02BF" w:rsidRDefault="000D7722" w:rsidP="00F27672">
            <w:pPr>
              <w:widowControl/>
              <w:rPr>
                <w:sz w:val="16"/>
                <w:szCs w:val="16"/>
              </w:rPr>
            </w:pPr>
            <w:r>
              <w:rPr>
                <w:sz w:val="16"/>
                <w:szCs w:val="16"/>
              </w:rPr>
              <w:t>Use of waterbed conditioners</w:t>
            </w:r>
            <w:r w:rsidR="006A6239">
              <w:rPr>
                <w:sz w:val="16"/>
                <w:szCs w:val="16"/>
              </w:rPr>
              <w:t xml:space="preserve"> at home</w:t>
            </w:r>
          </w:p>
          <w:p w14:paraId="587293CF" w14:textId="77777777" w:rsidR="000D7722" w:rsidRPr="000D7722" w:rsidRDefault="000D7722" w:rsidP="00F27672">
            <w:pPr>
              <w:widowControl/>
              <w:rPr>
                <w:sz w:val="16"/>
                <w:szCs w:val="16"/>
              </w:rPr>
            </w:pPr>
            <w:r>
              <w:rPr>
                <w:sz w:val="16"/>
                <w:szCs w:val="16"/>
              </w:rPr>
              <w:t>Use of disinfectants</w:t>
            </w:r>
            <w:r w:rsidRPr="001B4E5C">
              <w:rPr>
                <w:sz w:val="16"/>
                <w:szCs w:val="16"/>
                <w:lang w:eastAsia="en-GB"/>
              </w:rPr>
              <w:t xml:space="preserve"> for chemical toilets and rubbish bins</w:t>
            </w:r>
          </w:p>
        </w:tc>
        <w:tc>
          <w:tcPr>
            <w:tcW w:w="2929" w:type="dxa"/>
          </w:tcPr>
          <w:p w14:paraId="3E9D4092" w14:textId="77777777" w:rsidR="008D02BF" w:rsidRPr="001B4E5C" w:rsidRDefault="00940779" w:rsidP="00F27672">
            <w:pPr>
              <w:widowControl/>
              <w:rPr>
                <w:b/>
                <w:sz w:val="16"/>
                <w:szCs w:val="16"/>
              </w:rPr>
            </w:pPr>
            <w:r>
              <w:rPr>
                <w:b/>
                <w:sz w:val="16"/>
                <w:szCs w:val="16"/>
              </w:rPr>
              <w:t>PT02</w:t>
            </w:r>
            <w:r w:rsidR="00EC790F">
              <w:rPr>
                <w:b/>
                <w:sz w:val="16"/>
                <w:szCs w:val="16"/>
              </w:rPr>
              <w:t>, PT06</w:t>
            </w:r>
          </w:p>
        </w:tc>
      </w:tr>
      <w:tr w:rsidR="008D02BF" w:rsidRPr="001B4E5C" w14:paraId="2CC028DB" w14:textId="77777777" w:rsidTr="00980C85">
        <w:tc>
          <w:tcPr>
            <w:tcW w:w="2939" w:type="dxa"/>
            <w:shd w:val="clear" w:color="auto" w:fill="D7EFFA" w:themeFill="background2"/>
          </w:tcPr>
          <w:p w14:paraId="1D67BAB6" w14:textId="77777777" w:rsidR="008D02BF" w:rsidRPr="001B4E5C" w:rsidRDefault="008D02BF" w:rsidP="00F27672">
            <w:pPr>
              <w:rPr>
                <w:sz w:val="16"/>
                <w:szCs w:val="16"/>
                <w:lang w:eastAsia="en-GB"/>
              </w:rPr>
            </w:pPr>
            <w:r w:rsidRPr="001B4E5C">
              <w:rPr>
                <w:sz w:val="16"/>
                <w:szCs w:val="16"/>
                <w:lang w:eastAsia="en-GB"/>
              </w:rPr>
              <w:t>Veterinary hygiene biocidal products</w:t>
            </w:r>
          </w:p>
          <w:p w14:paraId="2F728AFF" w14:textId="77777777" w:rsidR="008D02BF" w:rsidRPr="001B4E5C" w:rsidRDefault="008D02BF" w:rsidP="00F27672">
            <w:pPr>
              <w:rPr>
                <w:rFonts w:cs="TimesNewRomanPS-BoldMT"/>
                <w:bCs/>
                <w:sz w:val="16"/>
                <w:szCs w:val="16"/>
                <w:lang w:eastAsia="en-GB"/>
              </w:rPr>
            </w:pPr>
          </w:p>
        </w:tc>
        <w:tc>
          <w:tcPr>
            <w:tcW w:w="2965" w:type="dxa"/>
            <w:shd w:val="clear" w:color="auto" w:fill="D7EFFA" w:themeFill="background2"/>
          </w:tcPr>
          <w:p w14:paraId="584B18ED" w14:textId="77777777" w:rsidR="008D02BF" w:rsidRDefault="00FC21D4" w:rsidP="00F27672">
            <w:pPr>
              <w:widowControl/>
              <w:rPr>
                <w:sz w:val="16"/>
                <w:szCs w:val="16"/>
              </w:rPr>
            </w:pPr>
            <w:r>
              <w:rPr>
                <w:sz w:val="16"/>
                <w:szCs w:val="16"/>
              </w:rPr>
              <w:t>F</w:t>
            </w:r>
            <w:r w:rsidRPr="00FC21D4">
              <w:rPr>
                <w:sz w:val="16"/>
                <w:szCs w:val="16"/>
              </w:rPr>
              <w:t>umigation</w:t>
            </w:r>
            <w:r>
              <w:rPr>
                <w:sz w:val="16"/>
                <w:szCs w:val="16"/>
              </w:rPr>
              <w:t xml:space="preserve"> of</w:t>
            </w:r>
            <w:r w:rsidRPr="00FC21D4">
              <w:rPr>
                <w:sz w:val="16"/>
                <w:szCs w:val="16"/>
              </w:rPr>
              <w:t xml:space="preserve"> bird accommodations</w:t>
            </w:r>
          </w:p>
          <w:p w14:paraId="54081017" w14:textId="77777777" w:rsidR="00FC21D4" w:rsidRPr="00FC21D4" w:rsidRDefault="00FC21D4" w:rsidP="00F27672">
            <w:pPr>
              <w:widowControl/>
              <w:rPr>
                <w:sz w:val="16"/>
                <w:szCs w:val="16"/>
              </w:rPr>
            </w:pPr>
            <w:r>
              <w:rPr>
                <w:sz w:val="16"/>
                <w:szCs w:val="16"/>
              </w:rPr>
              <w:t>W</w:t>
            </w:r>
            <w:r w:rsidRPr="00FC21D4">
              <w:rPr>
                <w:sz w:val="16"/>
                <w:szCs w:val="16"/>
              </w:rPr>
              <w:t>iping animal accommodations</w:t>
            </w:r>
          </w:p>
          <w:p w14:paraId="545E33F2" w14:textId="77777777" w:rsidR="00FC21D4" w:rsidRPr="00FC21D4" w:rsidRDefault="00FC21D4" w:rsidP="00F27672">
            <w:pPr>
              <w:widowControl/>
              <w:rPr>
                <w:sz w:val="16"/>
                <w:szCs w:val="16"/>
              </w:rPr>
            </w:pPr>
            <w:r>
              <w:rPr>
                <w:sz w:val="16"/>
                <w:szCs w:val="16"/>
              </w:rPr>
              <w:t>S</w:t>
            </w:r>
            <w:r w:rsidRPr="00FC21D4">
              <w:rPr>
                <w:sz w:val="16"/>
                <w:szCs w:val="16"/>
              </w:rPr>
              <w:t>praying transport vehicles for animals</w:t>
            </w:r>
          </w:p>
          <w:p w14:paraId="3CFBB2D7" w14:textId="77777777" w:rsidR="00FC21D4" w:rsidRPr="000D7722" w:rsidRDefault="00FC21D4" w:rsidP="00F27672">
            <w:pPr>
              <w:widowControl/>
              <w:rPr>
                <w:sz w:val="16"/>
                <w:szCs w:val="16"/>
              </w:rPr>
            </w:pPr>
            <w:r>
              <w:rPr>
                <w:sz w:val="16"/>
                <w:szCs w:val="16"/>
              </w:rPr>
              <w:t>D</w:t>
            </w:r>
            <w:r w:rsidRPr="00FC21D4">
              <w:rPr>
                <w:sz w:val="16"/>
                <w:szCs w:val="16"/>
              </w:rPr>
              <w:t>isinfecting milking machines</w:t>
            </w:r>
          </w:p>
        </w:tc>
        <w:tc>
          <w:tcPr>
            <w:tcW w:w="2929" w:type="dxa"/>
            <w:shd w:val="clear" w:color="auto" w:fill="D7EFFA" w:themeFill="background2"/>
          </w:tcPr>
          <w:p w14:paraId="1F08B979" w14:textId="77777777" w:rsidR="008D02BF" w:rsidRPr="001B4E5C" w:rsidRDefault="00940779" w:rsidP="00F27672">
            <w:pPr>
              <w:widowControl/>
              <w:rPr>
                <w:b/>
                <w:sz w:val="16"/>
                <w:szCs w:val="16"/>
              </w:rPr>
            </w:pPr>
            <w:r>
              <w:rPr>
                <w:b/>
                <w:sz w:val="16"/>
                <w:szCs w:val="16"/>
              </w:rPr>
              <w:t>PT03</w:t>
            </w:r>
            <w:r w:rsidR="00EC790F">
              <w:rPr>
                <w:b/>
                <w:sz w:val="16"/>
                <w:szCs w:val="16"/>
              </w:rPr>
              <w:t>, PT06</w:t>
            </w:r>
          </w:p>
        </w:tc>
      </w:tr>
      <w:tr w:rsidR="008D02BF" w:rsidRPr="001B4E5C" w14:paraId="25A1FBCC" w14:textId="77777777" w:rsidTr="00980C85">
        <w:tc>
          <w:tcPr>
            <w:tcW w:w="2939" w:type="dxa"/>
          </w:tcPr>
          <w:p w14:paraId="62EC217D" w14:textId="77777777" w:rsidR="008D02BF" w:rsidRPr="001B4E5C" w:rsidRDefault="008D02BF" w:rsidP="00F27672">
            <w:pPr>
              <w:rPr>
                <w:sz w:val="16"/>
                <w:szCs w:val="16"/>
                <w:lang w:eastAsia="en-GB"/>
              </w:rPr>
            </w:pPr>
            <w:r w:rsidRPr="001B4E5C">
              <w:rPr>
                <w:sz w:val="16"/>
                <w:szCs w:val="16"/>
                <w:lang w:eastAsia="en-GB"/>
              </w:rPr>
              <w:t>Drinking water disinfectant products</w:t>
            </w:r>
          </w:p>
          <w:p w14:paraId="17CDA0A3" w14:textId="77777777" w:rsidR="008D02BF" w:rsidRPr="001B4E5C" w:rsidRDefault="008D02BF" w:rsidP="00F27672">
            <w:pPr>
              <w:rPr>
                <w:rFonts w:cs="TimesNewRomanPS-BoldMT"/>
                <w:bCs/>
                <w:sz w:val="16"/>
                <w:szCs w:val="16"/>
                <w:lang w:eastAsia="en-GB"/>
              </w:rPr>
            </w:pPr>
          </w:p>
        </w:tc>
        <w:tc>
          <w:tcPr>
            <w:tcW w:w="2965" w:type="dxa"/>
          </w:tcPr>
          <w:p w14:paraId="46985A17" w14:textId="77777777" w:rsidR="008D02BF" w:rsidRPr="00FC21D4" w:rsidRDefault="00FC21D4" w:rsidP="00F27672">
            <w:pPr>
              <w:widowControl/>
              <w:rPr>
                <w:sz w:val="16"/>
                <w:szCs w:val="16"/>
              </w:rPr>
            </w:pPr>
            <w:proofErr w:type="gramStart"/>
            <w:r>
              <w:rPr>
                <w:sz w:val="16"/>
                <w:szCs w:val="16"/>
              </w:rPr>
              <w:t xml:space="preserve">Disinfecting </w:t>
            </w:r>
            <w:r w:rsidRPr="00FC21D4">
              <w:rPr>
                <w:sz w:val="16"/>
                <w:szCs w:val="16"/>
              </w:rPr>
              <w:t xml:space="preserve"> drinking</w:t>
            </w:r>
            <w:proofErr w:type="gramEnd"/>
            <w:r w:rsidRPr="00FC21D4">
              <w:rPr>
                <w:sz w:val="16"/>
                <w:szCs w:val="16"/>
              </w:rPr>
              <w:t xml:space="preserve"> water</w:t>
            </w:r>
          </w:p>
          <w:p w14:paraId="5DC50C21" w14:textId="77777777" w:rsidR="00FC21D4" w:rsidRPr="000D7722" w:rsidRDefault="00FC21D4" w:rsidP="00F27672">
            <w:pPr>
              <w:widowControl/>
              <w:rPr>
                <w:sz w:val="16"/>
                <w:szCs w:val="16"/>
              </w:rPr>
            </w:pPr>
            <w:proofErr w:type="spellStart"/>
            <w:r>
              <w:rPr>
                <w:sz w:val="16"/>
                <w:szCs w:val="16"/>
              </w:rPr>
              <w:t>Disinfectanting</w:t>
            </w:r>
            <w:proofErr w:type="spellEnd"/>
            <w:r w:rsidRPr="00FC21D4">
              <w:rPr>
                <w:sz w:val="16"/>
                <w:szCs w:val="16"/>
              </w:rPr>
              <w:t xml:space="preserve"> water coolers</w:t>
            </w:r>
          </w:p>
        </w:tc>
        <w:tc>
          <w:tcPr>
            <w:tcW w:w="2929" w:type="dxa"/>
          </w:tcPr>
          <w:p w14:paraId="6B6F3DC7" w14:textId="77777777" w:rsidR="008D02BF" w:rsidRPr="001B4E5C" w:rsidRDefault="00940779" w:rsidP="00F27672">
            <w:pPr>
              <w:widowControl/>
              <w:rPr>
                <w:b/>
                <w:sz w:val="16"/>
                <w:szCs w:val="16"/>
              </w:rPr>
            </w:pPr>
            <w:r>
              <w:rPr>
                <w:b/>
                <w:sz w:val="16"/>
                <w:szCs w:val="16"/>
              </w:rPr>
              <w:t>PT05</w:t>
            </w:r>
          </w:p>
        </w:tc>
      </w:tr>
    </w:tbl>
    <w:tbl>
      <w:tblPr>
        <w:tblStyle w:val="TableGrid"/>
        <w:tblpPr w:leftFromText="180" w:rightFromText="180" w:vertAnchor="text" w:horzAnchor="margin" w:tblpY="1"/>
        <w:tblW w:w="0" w:type="auto"/>
        <w:tblLook w:val="04A0" w:firstRow="1" w:lastRow="0" w:firstColumn="1" w:lastColumn="0" w:noHBand="0" w:noVBand="1"/>
      </w:tblPr>
      <w:tblGrid>
        <w:gridCol w:w="2857"/>
        <w:gridCol w:w="2894"/>
        <w:gridCol w:w="2856"/>
      </w:tblGrid>
      <w:tr w:rsidR="00980C85" w:rsidRPr="001B4E5C" w14:paraId="57F707C8" w14:textId="77777777" w:rsidTr="00980C85">
        <w:trPr>
          <w:trHeight w:val="520"/>
        </w:trPr>
        <w:tc>
          <w:tcPr>
            <w:tcW w:w="8833" w:type="dxa"/>
            <w:gridSpan w:val="3"/>
            <w:shd w:val="clear" w:color="auto" w:fill="0046AD" w:themeFill="background1"/>
          </w:tcPr>
          <w:p w14:paraId="5245885E" w14:textId="77777777" w:rsidR="00980C85" w:rsidRPr="00980C85" w:rsidRDefault="00980C85" w:rsidP="00980C85">
            <w:pPr>
              <w:rPr>
                <w:b/>
                <w:color w:val="FFC000"/>
                <w:lang w:eastAsia="en-GB"/>
              </w:rPr>
            </w:pPr>
            <w:r w:rsidRPr="00980C85">
              <w:rPr>
                <w:b/>
                <w:color w:val="FFC000"/>
                <w:lang w:eastAsia="en-GB"/>
              </w:rPr>
              <w:t xml:space="preserve">Source: </w:t>
            </w:r>
            <w:proofErr w:type="spellStart"/>
            <w:r w:rsidRPr="00980C85">
              <w:rPr>
                <w:b/>
                <w:color w:val="FFC000"/>
                <w:lang w:eastAsia="en-GB"/>
              </w:rPr>
              <w:t>Cons</w:t>
            </w:r>
            <w:r w:rsidR="00956E00">
              <w:rPr>
                <w:b/>
                <w:color w:val="FFC000"/>
                <w:lang w:eastAsia="en-GB"/>
              </w:rPr>
              <w:t>E</w:t>
            </w:r>
            <w:r w:rsidRPr="00980C85">
              <w:rPr>
                <w:b/>
                <w:color w:val="FFC000"/>
                <w:lang w:eastAsia="en-GB"/>
              </w:rPr>
              <w:t>xpo</w:t>
            </w:r>
            <w:proofErr w:type="spellEnd"/>
            <w:r w:rsidRPr="00980C85">
              <w:rPr>
                <w:b/>
                <w:color w:val="FFC000"/>
                <w:lang w:eastAsia="en-GB"/>
              </w:rPr>
              <w:t xml:space="preserve"> Paint Products </w:t>
            </w:r>
            <w:proofErr w:type="spellStart"/>
            <w:r w:rsidRPr="00980C85">
              <w:rPr>
                <w:b/>
                <w:color w:val="FFC000"/>
                <w:lang w:eastAsia="en-GB"/>
              </w:rPr>
              <w:t>FactSheet</w:t>
            </w:r>
            <w:proofErr w:type="spellEnd"/>
          </w:p>
          <w:p w14:paraId="508D4E05" w14:textId="77777777" w:rsidR="00980C85" w:rsidRPr="001B4E5C" w:rsidRDefault="00980C85" w:rsidP="00980C85">
            <w:pPr>
              <w:widowControl/>
              <w:rPr>
                <w:b/>
                <w:color w:val="FFC000"/>
                <w:sz w:val="16"/>
                <w:szCs w:val="16"/>
              </w:rPr>
            </w:pPr>
          </w:p>
        </w:tc>
      </w:tr>
      <w:tr w:rsidR="00980C85" w:rsidRPr="001B4E5C" w14:paraId="41C766E9" w14:textId="77777777" w:rsidTr="00980C85">
        <w:tc>
          <w:tcPr>
            <w:tcW w:w="2939" w:type="dxa"/>
            <w:shd w:val="clear" w:color="auto" w:fill="0046AD" w:themeFill="background1"/>
          </w:tcPr>
          <w:p w14:paraId="3AF26810" w14:textId="77777777" w:rsidR="00980C85" w:rsidRPr="001B4E5C" w:rsidRDefault="00980C85" w:rsidP="00980C85">
            <w:pPr>
              <w:widowControl/>
              <w:rPr>
                <w:b/>
                <w:color w:val="FFC000"/>
                <w:sz w:val="16"/>
                <w:szCs w:val="16"/>
              </w:rPr>
            </w:pPr>
            <w:r w:rsidRPr="001B4E5C">
              <w:rPr>
                <w:b/>
                <w:color w:val="FFC000"/>
                <w:sz w:val="16"/>
                <w:szCs w:val="16"/>
              </w:rPr>
              <w:t>Type of Product</w:t>
            </w:r>
          </w:p>
          <w:p w14:paraId="008EF094" w14:textId="77777777" w:rsidR="00980C85" w:rsidRPr="001B4E5C" w:rsidRDefault="00980C85" w:rsidP="00980C85">
            <w:pPr>
              <w:widowControl/>
              <w:rPr>
                <w:rFonts w:cs="TimesNewRomanPS-BoldMT"/>
                <w:bCs/>
                <w:i/>
                <w:color w:val="FFC000"/>
                <w:sz w:val="16"/>
                <w:szCs w:val="16"/>
                <w:lang w:eastAsia="en-GB"/>
              </w:rPr>
            </w:pPr>
          </w:p>
        </w:tc>
        <w:tc>
          <w:tcPr>
            <w:tcW w:w="2965" w:type="dxa"/>
            <w:shd w:val="clear" w:color="auto" w:fill="0046AD" w:themeFill="background1"/>
          </w:tcPr>
          <w:p w14:paraId="06B00B2D" w14:textId="77777777" w:rsidR="00980C85" w:rsidRPr="001B4E5C" w:rsidRDefault="00980C85" w:rsidP="00980C85">
            <w:pPr>
              <w:widowControl/>
              <w:rPr>
                <w:b/>
                <w:color w:val="FFC000"/>
                <w:sz w:val="16"/>
                <w:szCs w:val="16"/>
              </w:rPr>
            </w:pPr>
            <w:r w:rsidRPr="001B4E5C">
              <w:rPr>
                <w:b/>
                <w:color w:val="FFC000"/>
                <w:sz w:val="16"/>
                <w:szCs w:val="16"/>
              </w:rPr>
              <w:t>Type of Application</w:t>
            </w:r>
          </w:p>
        </w:tc>
        <w:tc>
          <w:tcPr>
            <w:tcW w:w="2929" w:type="dxa"/>
            <w:shd w:val="clear" w:color="auto" w:fill="0046AD" w:themeFill="background1"/>
          </w:tcPr>
          <w:p w14:paraId="2AA973AC" w14:textId="77777777" w:rsidR="00980C85" w:rsidRPr="001B4E5C" w:rsidRDefault="00980C85" w:rsidP="00980C85">
            <w:pPr>
              <w:rPr>
                <w:b/>
                <w:color w:val="FFC000"/>
                <w:sz w:val="16"/>
                <w:szCs w:val="16"/>
              </w:rPr>
            </w:pPr>
            <w:r w:rsidRPr="001B4E5C">
              <w:rPr>
                <w:b/>
                <w:color w:val="FFC000"/>
                <w:sz w:val="16"/>
                <w:szCs w:val="16"/>
              </w:rPr>
              <w:t>Relevance for Biocides Product Types</w:t>
            </w:r>
          </w:p>
        </w:tc>
      </w:tr>
      <w:tr w:rsidR="00980C85" w:rsidRPr="001B4E5C" w14:paraId="33B548F6" w14:textId="77777777" w:rsidTr="00980C85">
        <w:tc>
          <w:tcPr>
            <w:tcW w:w="2939" w:type="dxa"/>
            <w:shd w:val="clear" w:color="auto" w:fill="D7EFFA" w:themeFill="background2"/>
          </w:tcPr>
          <w:p w14:paraId="19C3DD8A" w14:textId="77777777" w:rsidR="00980C85" w:rsidRPr="001B4E5C" w:rsidRDefault="00980C85" w:rsidP="00980C85">
            <w:pPr>
              <w:rPr>
                <w:rFonts w:cs="TimesNewRomanPS-BoldMT"/>
                <w:bCs/>
                <w:sz w:val="16"/>
                <w:szCs w:val="16"/>
                <w:lang w:eastAsia="en-GB"/>
              </w:rPr>
            </w:pPr>
            <w:r w:rsidRPr="001B4E5C">
              <w:rPr>
                <w:rFonts w:cs="TimesNewRomanPS-BoldMT"/>
                <w:bCs/>
                <w:sz w:val="16"/>
                <w:szCs w:val="16"/>
                <w:lang w:eastAsia="en-GB"/>
              </w:rPr>
              <w:t>Paint Products</w:t>
            </w:r>
          </w:p>
        </w:tc>
        <w:tc>
          <w:tcPr>
            <w:tcW w:w="2965" w:type="dxa"/>
            <w:shd w:val="clear" w:color="auto" w:fill="D7EFFA" w:themeFill="background2"/>
          </w:tcPr>
          <w:p w14:paraId="0A16ADAF" w14:textId="77777777" w:rsidR="00980C85" w:rsidRPr="001B4E5C" w:rsidRDefault="00980C85" w:rsidP="00980C85">
            <w:pPr>
              <w:rPr>
                <w:sz w:val="16"/>
                <w:szCs w:val="16"/>
                <w:lang w:eastAsia="en-GB"/>
              </w:rPr>
            </w:pPr>
            <w:r w:rsidRPr="001B4E5C">
              <w:rPr>
                <w:sz w:val="16"/>
                <w:szCs w:val="16"/>
                <w:lang w:eastAsia="en-GB"/>
              </w:rPr>
              <w:t>Brush and roller painting</w:t>
            </w:r>
          </w:p>
          <w:p w14:paraId="2311CF0B" w14:textId="77777777" w:rsidR="00980C85" w:rsidRPr="001B4E5C" w:rsidRDefault="00980C85" w:rsidP="00980C85">
            <w:pPr>
              <w:widowControl/>
              <w:rPr>
                <w:b/>
                <w:sz w:val="16"/>
                <w:szCs w:val="16"/>
              </w:rPr>
            </w:pPr>
          </w:p>
        </w:tc>
        <w:tc>
          <w:tcPr>
            <w:tcW w:w="2929" w:type="dxa"/>
            <w:shd w:val="clear" w:color="auto" w:fill="D7EFFA" w:themeFill="background2"/>
          </w:tcPr>
          <w:p w14:paraId="7D40A2DF" w14:textId="77777777" w:rsidR="00980C85" w:rsidRPr="001B4E5C" w:rsidRDefault="00980C85" w:rsidP="00980C85">
            <w:pPr>
              <w:widowControl/>
              <w:rPr>
                <w:b/>
                <w:sz w:val="16"/>
                <w:szCs w:val="16"/>
              </w:rPr>
            </w:pPr>
            <w:r>
              <w:rPr>
                <w:b/>
                <w:sz w:val="16"/>
                <w:szCs w:val="16"/>
              </w:rPr>
              <w:t xml:space="preserve">PT06, </w:t>
            </w:r>
            <w:r w:rsidR="007D004D">
              <w:rPr>
                <w:b/>
                <w:sz w:val="16"/>
                <w:szCs w:val="16"/>
              </w:rPr>
              <w:t xml:space="preserve">PT07, </w:t>
            </w:r>
            <w:r>
              <w:rPr>
                <w:b/>
                <w:sz w:val="16"/>
                <w:szCs w:val="16"/>
              </w:rPr>
              <w:t>PT08</w:t>
            </w:r>
            <w:r w:rsidR="007D004D">
              <w:rPr>
                <w:b/>
                <w:sz w:val="16"/>
                <w:szCs w:val="16"/>
              </w:rPr>
              <w:t>, PT10</w:t>
            </w:r>
          </w:p>
        </w:tc>
      </w:tr>
      <w:tr w:rsidR="00980C85" w:rsidRPr="001B4E5C" w14:paraId="07FD559E" w14:textId="77777777" w:rsidTr="00980C85">
        <w:tc>
          <w:tcPr>
            <w:tcW w:w="2939" w:type="dxa"/>
          </w:tcPr>
          <w:p w14:paraId="4CBCDA43" w14:textId="77777777" w:rsidR="00980C85" w:rsidRPr="001B4E5C" w:rsidRDefault="00980C85" w:rsidP="00980C85">
            <w:pPr>
              <w:rPr>
                <w:rFonts w:cs="TimesNewRomanPS-BoldMT"/>
                <w:bCs/>
                <w:sz w:val="16"/>
                <w:szCs w:val="16"/>
                <w:lang w:eastAsia="en-GB"/>
              </w:rPr>
            </w:pPr>
            <w:r w:rsidRPr="001B4E5C">
              <w:rPr>
                <w:rFonts w:cs="TimesNewRomanPS-BoldMT"/>
                <w:bCs/>
                <w:sz w:val="16"/>
                <w:szCs w:val="16"/>
                <w:lang w:eastAsia="en-GB"/>
              </w:rPr>
              <w:t>Paint Products</w:t>
            </w:r>
          </w:p>
        </w:tc>
        <w:tc>
          <w:tcPr>
            <w:tcW w:w="2965" w:type="dxa"/>
          </w:tcPr>
          <w:p w14:paraId="040E0E77" w14:textId="77777777" w:rsidR="00980C85" w:rsidRPr="001B4E5C" w:rsidRDefault="00980C85" w:rsidP="00980C85">
            <w:pPr>
              <w:rPr>
                <w:sz w:val="16"/>
                <w:szCs w:val="16"/>
                <w:lang w:eastAsia="en-GB"/>
              </w:rPr>
            </w:pPr>
            <w:r w:rsidRPr="001B4E5C">
              <w:rPr>
                <w:sz w:val="16"/>
                <w:szCs w:val="16"/>
                <w:lang w:eastAsia="en-GB"/>
              </w:rPr>
              <w:t>Spray Painting</w:t>
            </w:r>
          </w:p>
          <w:p w14:paraId="2A4DA1B4" w14:textId="77777777" w:rsidR="00980C85" w:rsidRPr="001B4E5C" w:rsidRDefault="00980C85" w:rsidP="00980C85">
            <w:pPr>
              <w:widowControl/>
              <w:rPr>
                <w:b/>
                <w:sz w:val="16"/>
                <w:szCs w:val="16"/>
              </w:rPr>
            </w:pPr>
          </w:p>
        </w:tc>
        <w:tc>
          <w:tcPr>
            <w:tcW w:w="2929" w:type="dxa"/>
          </w:tcPr>
          <w:p w14:paraId="7F415240" w14:textId="77777777" w:rsidR="00980C85" w:rsidRPr="001B4E5C" w:rsidRDefault="007D004D" w:rsidP="00980C85">
            <w:pPr>
              <w:widowControl/>
              <w:rPr>
                <w:b/>
                <w:sz w:val="16"/>
                <w:szCs w:val="16"/>
              </w:rPr>
            </w:pPr>
            <w:r>
              <w:rPr>
                <w:b/>
                <w:sz w:val="16"/>
                <w:szCs w:val="16"/>
              </w:rPr>
              <w:t>PT06, PT07, PT08, PT10</w:t>
            </w:r>
          </w:p>
        </w:tc>
      </w:tr>
    </w:tbl>
    <w:tbl>
      <w:tblPr>
        <w:tblStyle w:val="TableGrid"/>
        <w:tblW w:w="0" w:type="auto"/>
        <w:tblLook w:val="04A0" w:firstRow="1" w:lastRow="0" w:firstColumn="1" w:lastColumn="0" w:noHBand="0" w:noVBand="1"/>
      </w:tblPr>
      <w:tblGrid>
        <w:gridCol w:w="2872"/>
        <w:gridCol w:w="8"/>
        <w:gridCol w:w="2861"/>
        <w:gridCol w:w="8"/>
        <w:gridCol w:w="2858"/>
      </w:tblGrid>
      <w:tr w:rsidR="008D02BF" w:rsidRPr="001B4E5C" w14:paraId="1A0BACB9" w14:textId="77777777" w:rsidTr="007763DE">
        <w:tc>
          <w:tcPr>
            <w:tcW w:w="8833" w:type="dxa"/>
            <w:gridSpan w:val="5"/>
            <w:shd w:val="clear" w:color="auto" w:fill="0046AD" w:themeFill="background1"/>
          </w:tcPr>
          <w:p w14:paraId="1CCA4553" w14:textId="77777777" w:rsidR="008D02BF" w:rsidRPr="00980C85" w:rsidRDefault="00980C85" w:rsidP="00F27672">
            <w:pPr>
              <w:rPr>
                <w:b/>
                <w:color w:val="FFC000"/>
                <w:lang w:eastAsia="en-GB"/>
              </w:rPr>
            </w:pPr>
            <w:r>
              <w:t xml:space="preserve"> </w:t>
            </w:r>
            <w:r>
              <w:br w:type="page"/>
            </w:r>
            <w:r w:rsidR="008D02BF" w:rsidRPr="00980C85">
              <w:rPr>
                <w:b/>
                <w:color w:val="FFC000"/>
                <w:lang w:eastAsia="en-GB"/>
              </w:rPr>
              <w:t xml:space="preserve">Source: </w:t>
            </w:r>
            <w:proofErr w:type="spellStart"/>
            <w:r w:rsidR="008D02BF" w:rsidRPr="00980C85">
              <w:rPr>
                <w:b/>
                <w:color w:val="FFC000"/>
                <w:lang w:eastAsia="en-GB"/>
              </w:rPr>
              <w:t>Cons</w:t>
            </w:r>
            <w:r w:rsidR="00956E00">
              <w:rPr>
                <w:b/>
                <w:color w:val="FFC000"/>
                <w:lang w:eastAsia="en-GB"/>
              </w:rPr>
              <w:t>E</w:t>
            </w:r>
            <w:r w:rsidR="008D02BF" w:rsidRPr="00980C85">
              <w:rPr>
                <w:b/>
                <w:color w:val="FFC000"/>
                <w:lang w:eastAsia="en-GB"/>
              </w:rPr>
              <w:t>xpo</w:t>
            </w:r>
            <w:proofErr w:type="spellEnd"/>
            <w:r w:rsidR="008D02BF" w:rsidRPr="00980C85">
              <w:rPr>
                <w:b/>
                <w:color w:val="FFC000"/>
                <w:lang w:eastAsia="en-GB"/>
              </w:rPr>
              <w:t xml:space="preserve"> Cleaning Products </w:t>
            </w:r>
            <w:proofErr w:type="spellStart"/>
            <w:r w:rsidR="008D02BF" w:rsidRPr="00980C85">
              <w:rPr>
                <w:b/>
                <w:color w:val="FFC000"/>
                <w:lang w:eastAsia="en-GB"/>
              </w:rPr>
              <w:t>FactSheet</w:t>
            </w:r>
            <w:proofErr w:type="spellEnd"/>
          </w:p>
          <w:p w14:paraId="16D23A1A" w14:textId="77777777" w:rsidR="008D02BF" w:rsidRPr="001B4E5C" w:rsidRDefault="008D02BF" w:rsidP="00F27672">
            <w:pPr>
              <w:widowControl/>
              <w:rPr>
                <w:b/>
                <w:sz w:val="16"/>
                <w:szCs w:val="16"/>
              </w:rPr>
            </w:pPr>
          </w:p>
        </w:tc>
      </w:tr>
      <w:tr w:rsidR="008D02BF" w:rsidRPr="001B4E5C" w14:paraId="6DACC73E" w14:textId="77777777" w:rsidTr="007763DE">
        <w:tc>
          <w:tcPr>
            <w:tcW w:w="2952" w:type="dxa"/>
            <w:gridSpan w:val="2"/>
            <w:shd w:val="clear" w:color="auto" w:fill="0046AD" w:themeFill="background1"/>
          </w:tcPr>
          <w:p w14:paraId="4CEDEE4D" w14:textId="77777777" w:rsidR="008D02BF" w:rsidRPr="001B4E5C" w:rsidRDefault="008D02BF" w:rsidP="00F27672">
            <w:pPr>
              <w:widowControl/>
              <w:rPr>
                <w:b/>
                <w:color w:val="FFC000"/>
                <w:sz w:val="16"/>
                <w:szCs w:val="16"/>
              </w:rPr>
            </w:pPr>
            <w:r w:rsidRPr="001B4E5C">
              <w:rPr>
                <w:b/>
                <w:color w:val="FFC000"/>
                <w:sz w:val="16"/>
                <w:szCs w:val="16"/>
              </w:rPr>
              <w:t>Type of Product</w:t>
            </w:r>
          </w:p>
          <w:p w14:paraId="5EDBE98C" w14:textId="77777777" w:rsidR="008D02BF" w:rsidRPr="001B4E5C" w:rsidRDefault="008D02BF" w:rsidP="00F27672">
            <w:pPr>
              <w:rPr>
                <w:rFonts w:cs="TimesNewRomanPS-BoldMT"/>
                <w:bCs/>
                <w:i/>
                <w:sz w:val="16"/>
                <w:szCs w:val="16"/>
                <w:lang w:eastAsia="en-GB"/>
              </w:rPr>
            </w:pPr>
          </w:p>
        </w:tc>
        <w:tc>
          <w:tcPr>
            <w:tcW w:w="2944" w:type="dxa"/>
            <w:gridSpan w:val="2"/>
            <w:shd w:val="clear" w:color="auto" w:fill="0046AD" w:themeFill="background1"/>
          </w:tcPr>
          <w:p w14:paraId="359B7714" w14:textId="77777777" w:rsidR="008D02BF" w:rsidRPr="001B4E5C" w:rsidRDefault="008D02BF" w:rsidP="00F27672">
            <w:pPr>
              <w:widowControl/>
              <w:rPr>
                <w:b/>
                <w:sz w:val="16"/>
                <w:szCs w:val="16"/>
              </w:rPr>
            </w:pPr>
            <w:r w:rsidRPr="001B4E5C">
              <w:rPr>
                <w:b/>
                <w:color w:val="FFC000"/>
                <w:sz w:val="16"/>
                <w:szCs w:val="16"/>
              </w:rPr>
              <w:t>Type of Application</w:t>
            </w:r>
          </w:p>
        </w:tc>
        <w:tc>
          <w:tcPr>
            <w:tcW w:w="2937" w:type="dxa"/>
            <w:shd w:val="clear" w:color="auto" w:fill="0046AD" w:themeFill="background1"/>
          </w:tcPr>
          <w:p w14:paraId="2833FE3A" w14:textId="77777777" w:rsidR="008D02BF" w:rsidRPr="001B4E5C" w:rsidRDefault="008D02BF" w:rsidP="00F27672">
            <w:pPr>
              <w:rPr>
                <w:b/>
                <w:sz w:val="16"/>
                <w:szCs w:val="16"/>
              </w:rPr>
            </w:pPr>
            <w:r w:rsidRPr="001B4E5C">
              <w:rPr>
                <w:b/>
                <w:color w:val="FFC000"/>
                <w:sz w:val="16"/>
                <w:szCs w:val="16"/>
              </w:rPr>
              <w:t>Relevance for Biocides Product Types</w:t>
            </w:r>
          </w:p>
        </w:tc>
      </w:tr>
      <w:tr w:rsidR="008D02BF" w:rsidRPr="001B4E5C" w14:paraId="751FB002" w14:textId="77777777" w:rsidTr="007763DE">
        <w:tc>
          <w:tcPr>
            <w:tcW w:w="2952" w:type="dxa"/>
            <w:gridSpan w:val="2"/>
            <w:shd w:val="clear" w:color="auto" w:fill="D7EFFA" w:themeFill="background2"/>
          </w:tcPr>
          <w:p w14:paraId="18647D01" w14:textId="77777777" w:rsidR="008D02BF" w:rsidRPr="001B4E5C" w:rsidRDefault="008D02BF" w:rsidP="00F27672">
            <w:pPr>
              <w:rPr>
                <w:sz w:val="16"/>
                <w:szCs w:val="16"/>
                <w:lang w:eastAsia="en-GB"/>
              </w:rPr>
            </w:pPr>
            <w:r w:rsidRPr="001B4E5C">
              <w:rPr>
                <w:sz w:val="16"/>
                <w:szCs w:val="16"/>
                <w:lang w:eastAsia="en-GB"/>
              </w:rPr>
              <w:t>Laundry products:</w:t>
            </w:r>
          </w:p>
          <w:p w14:paraId="621C3CFE" w14:textId="77777777" w:rsidR="008D02BF" w:rsidRPr="001B4E5C" w:rsidRDefault="008D02BF" w:rsidP="00F27672">
            <w:pPr>
              <w:rPr>
                <w:rFonts w:cs="TimesNewRomanPS-BoldMT"/>
                <w:bCs/>
                <w:i/>
                <w:sz w:val="16"/>
                <w:szCs w:val="16"/>
                <w:lang w:eastAsia="en-GB"/>
              </w:rPr>
            </w:pPr>
          </w:p>
        </w:tc>
        <w:tc>
          <w:tcPr>
            <w:tcW w:w="2944" w:type="dxa"/>
            <w:gridSpan w:val="2"/>
            <w:shd w:val="clear" w:color="auto" w:fill="D7EFFA" w:themeFill="background2"/>
          </w:tcPr>
          <w:p w14:paraId="705CCDDD"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Detergent powders</w:t>
            </w:r>
          </w:p>
          <w:p w14:paraId="33527F36"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Detergent liquids</w:t>
            </w:r>
          </w:p>
          <w:p w14:paraId="7EE7120E"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Fabric conditioners</w:t>
            </w:r>
          </w:p>
          <w:p w14:paraId="01ACA251"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Laundry pre-treatment products</w:t>
            </w:r>
          </w:p>
          <w:p w14:paraId="56DBC162" w14:textId="77777777" w:rsidR="008F32B6" w:rsidRPr="008D02BF" w:rsidRDefault="008F32B6" w:rsidP="008F32B6">
            <w:pPr>
              <w:rPr>
                <w:i/>
                <w:sz w:val="16"/>
                <w:szCs w:val="16"/>
                <w:lang w:eastAsia="en-GB"/>
              </w:rPr>
            </w:pPr>
            <w:r w:rsidRPr="008D02BF">
              <w:rPr>
                <w:i/>
                <w:sz w:val="16"/>
                <w:szCs w:val="16"/>
                <w:lang w:eastAsia="en-GB"/>
              </w:rPr>
              <w:t xml:space="preserve">Dish washing </w:t>
            </w:r>
            <w:proofErr w:type="gramStart"/>
            <w:r w:rsidRPr="008D02BF">
              <w:rPr>
                <w:i/>
                <w:sz w:val="16"/>
                <w:szCs w:val="16"/>
                <w:lang w:eastAsia="en-GB"/>
              </w:rPr>
              <w:t>products</w:t>
            </w:r>
            <w:proofErr w:type="gramEnd"/>
          </w:p>
          <w:p w14:paraId="4796C324"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Hand dishwashing liquids</w:t>
            </w:r>
          </w:p>
          <w:p w14:paraId="7DC91431"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Machine dishwashing products</w:t>
            </w:r>
          </w:p>
          <w:p w14:paraId="26188D05" w14:textId="77777777" w:rsidR="008F32B6" w:rsidRPr="008D02BF" w:rsidRDefault="008F32B6" w:rsidP="008F32B6">
            <w:pPr>
              <w:rPr>
                <w:i/>
                <w:sz w:val="16"/>
                <w:szCs w:val="16"/>
                <w:lang w:eastAsia="en-GB"/>
              </w:rPr>
            </w:pPr>
            <w:r w:rsidRPr="008D02BF">
              <w:rPr>
                <w:i/>
                <w:sz w:val="16"/>
                <w:szCs w:val="16"/>
                <w:lang w:eastAsia="en-GB"/>
              </w:rPr>
              <w:t>All-purpose cleaners</w:t>
            </w:r>
          </w:p>
          <w:p w14:paraId="16E6BDFA"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Liquid cleaners</w:t>
            </w:r>
          </w:p>
          <w:p w14:paraId="2D12EC66"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 xml:space="preserve">Spray cleaners </w:t>
            </w:r>
          </w:p>
          <w:p w14:paraId="4A03D0F5" w14:textId="77777777" w:rsidR="008D02BF" w:rsidRPr="001B4E5C" w:rsidRDefault="008F32B6" w:rsidP="008F32B6">
            <w:pPr>
              <w:rPr>
                <w:rFonts w:cs="TimesNewRomanPSMT"/>
                <w:sz w:val="16"/>
                <w:szCs w:val="16"/>
                <w:lang w:eastAsia="en-GB"/>
              </w:rPr>
            </w:pPr>
            <w:r w:rsidRPr="008D02BF">
              <w:rPr>
                <w:rFonts w:cs="TimesNewRomanPSMT"/>
                <w:i/>
                <w:sz w:val="16"/>
                <w:szCs w:val="16"/>
                <w:lang w:eastAsia="en-GB"/>
              </w:rPr>
              <w:t>Wet tissues</w:t>
            </w:r>
          </w:p>
        </w:tc>
        <w:tc>
          <w:tcPr>
            <w:tcW w:w="2937" w:type="dxa"/>
            <w:shd w:val="clear" w:color="auto" w:fill="D7EFFA" w:themeFill="background2"/>
          </w:tcPr>
          <w:p w14:paraId="0F7420EC" w14:textId="77777777" w:rsidR="008D02BF" w:rsidRPr="001B4E5C" w:rsidRDefault="007D004D" w:rsidP="00F27672">
            <w:pPr>
              <w:widowControl/>
              <w:rPr>
                <w:b/>
                <w:sz w:val="16"/>
                <w:szCs w:val="16"/>
              </w:rPr>
            </w:pPr>
            <w:r>
              <w:rPr>
                <w:b/>
                <w:sz w:val="16"/>
                <w:szCs w:val="16"/>
              </w:rPr>
              <w:t xml:space="preserve">PT02, PT03, PT04, </w:t>
            </w:r>
            <w:r w:rsidR="003A5DF7">
              <w:rPr>
                <w:b/>
                <w:sz w:val="16"/>
                <w:szCs w:val="16"/>
              </w:rPr>
              <w:t>PT06</w:t>
            </w:r>
          </w:p>
        </w:tc>
      </w:tr>
      <w:tr w:rsidR="008D02BF" w:rsidRPr="001B4E5C" w14:paraId="50EAE2C9" w14:textId="77777777" w:rsidTr="007763DE">
        <w:tc>
          <w:tcPr>
            <w:tcW w:w="2952" w:type="dxa"/>
            <w:gridSpan w:val="2"/>
          </w:tcPr>
          <w:p w14:paraId="5BB0385B" w14:textId="77777777" w:rsidR="008D02BF" w:rsidRPr="001B4E5C" w:rsidRDefault="008D02BF" w:rsidP="00F27672">
            <w:pPr>
              <w:rPr>
                <w:sz w:val="16"/>
                <w:szCs w:val="16"/>
                <w:lang w:eastAsia="en-GB"/>
              </w:rPr>
            </w:pPr>
            <w:r w:rsidRPr="001B4E5C">
              <w:rPr>
                <w:sz w:val="16"/>
                <w:szCs w:val="16"/>
                <w:lang w:eastAsia="en-GB"/>
              </w:rPr>
              <w:t>Abrasives</w:t>
            </w:r>
          </w:p>
          <w:p w14:paraId="126EF02D" w14:textId="77777777" w:rsidR="008D02BF" w:rsidRPr="001B4E5C" w:rsidRDefault="008D02BF" w:rsidP="00F27672">
            <w:pPr>
              <w:rPr>
                <w:sz w:val="16"/>
                <w:szCs w:val="16"/>
                <w:lang w:eastAsia="en-GB"/>
              </w:rPr>
            </w:pPr>
          </w:p>
          <w:p w14:paraId="45009E27" w14:textId="77777777" w:rsidR="008D02BF" w:rsidRPr="001B4E5C" w:rsidRDefault="008D02BF" w:rsidP="00F27672">
            <w:pPr>
              <w:rPr>
                <w:rFonts w:cs="TimesNewRomanPS-BoldMT"/>
                <w:bCs/>
                <w:i/>
                <w:sz w:val="16"/>
                <w:szCs w:val="16"/>
                <w:lang w:eastAsia="en-GB"/>
              </w:rPr>
            </w:pPr>
          </w:p>
        </w:tc>
        <w:tc>
          <w:tcPr>
            <w:tcW w:w="2944" w:type="dxa"/>
            <w:gridSpan w:val="2"/>
          </w:tcPr>
          <w:p w14:paraId="43C013A9" w14:textId="77777777" w:rsidR="008D02BF" w:rsidRPr="001B4E5C" w:rsidRDefault="008D02BF" w:rsidP="00F27672">
            <w:pPr>
              <w:widowControl/>
              <w:rPr>
                <w:b/>
                <w:sz w:val="16"/>
                <w:szCs w:val="16"/>
              </w:rPr>
            </w:pPr>
          </w:p>
        </w:tc>
        <w:tc>
          <w:tcPr>
            <w:tcW w:w="2937" w:type="dxa"/>
          </w:tcPr>
          <w:p w14:paraId="3ABF1DE6" w14:textId="77777777" w:rsidR="008D02BF" w:rsidRPr="001B4E5C" w:rsidRDefault="003A5DF7" w:rsidP="00F27672">
            <w:pPr>
              <w:widowControl/>
              <w:rPr>
                <w:b/>
                <w:sz w:val="16"/>
                <w:szCs w:val="16"/>
              </w:rPr>
            </w:pPr>
            <w:r>
              <w:rPr>
                <w:b/>
                <w:sz w:val="16"/>
                <w:szCs w:val="16"/>
              </w:rPr>
              <w:t>PT06</w:t>
            </w:r>
          </w:p>
        </w:tc>
      </w:tr>
      <w:tr w:rsidR="008D02BF" w:rsidRPr="001B4E5C" w14:paraId="4AC4EACD" w14:textId="77777777" w:rsidTr="007763DE">
        <w:tc>
          <w:tcPr>
            <w:tcW w:w="2952" w:type="dxa"/>
            <w:gridSpan w:val="2"/>
            <w:shd w:val="clear" w:color="auto" w:fill="D7EFFA" w:themeFill="background2"/>
          </w:tcPr>
          <w:p w14:paraId="5E0B17E1" w14:textId="77777777" w:rsidR="008D02BF" w:rsidRPr="001B4E5C" w:rsidRDefault="008D02BF" w:rsidP="00F27672">
            <w:pPr>
              <w:rPr>
                <w:sz w:val="16"/>
                <w:szCs w:val="16"/>
                <w:lang w:eastAsia="en-GB"/>
              </w:rPr>
            </w:pPr>
            <w:r w:rsidRPr="001B4E5C">
              <w:rPr>
                <w:sz w:val="16"/>
                <w:szCs w:val="16"/>
                <w:lang w:eastAsia="en-GB"/>
              </w:rPr>
              <w:t>Sanitary products:</w:t>
            </w:r>
          </w:p>
          <w:p w14:paraId="6A9FEAED" w14:textId="77777777" w:rsidR="008D02BF" w:rsidRPr="001B4E5C" w:rsidRDefault="008D02BF" w:rsidP="008F32B6">
            <w:pPr>
              <w:rPr>
                <w:rFonts w:cs="TimesNewRomanPS-BoldMT"/>
                <w:bCs/>
                <w:i/>
                <w:sz w:val="16"/>
                <w:szCs w:val="16"/>
                <w:lang w:eastAsia="en-GB"/>
              </w:rPr>
            </w:pPr>
          </w:p>
        </w:tc>
        <w:tc>
          <w:tcPr>
            <w:tcW w:w="2944" w:type="dxa"/>
            <w:gridSpan w:val="2"/>
            <w:shd w:val="clear" w:color="auto" w:fill="D7EFFA" w:themeFill="background2"/>
          </w:tcPr>
          <w:p w14:paraId="14047E49"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Bathroom cleaners</w:t>
            </w:r>
          </w:p>
          <w:p w14:paraId="0B6D777C"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Toilet cleaners</w:t>
            </w:r>
          </w:p>
          <w:p w14:paraId="018D9609"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Toilet rim cleaners</w:t>
            </w:r>
          </w:p>
          <w:p w14:paraId="2FC17D69" w14:textId="77777777" w:rsidR="008D02BF" w:rsidRPr="001B4E5C" w:rsidRDefault="008D02BF" w:rsidP="00F27672">
            <w:pPr>
              <w:rPr>
                <w:b/>
                <w:sz w:val="16"/>
                <w:szCs w:val="16"/>
              </w:rPr>
            </w:pPr>
          </w:p>
        </w:tc>
        <w:tc>
          <w:tcPr>
            <w:tcW w:w="2937" w:type="dxa"/>
            <w:shd w:val="clear" w:color="auto" w:fill="D7EFFA" w:themeFill="background2"/>
          </w:tcPr>
          <w:p w14:paraId="2CF4EA15" w14:textId="77777777" w:rsidR="008D02BF" w:rsidRPr="001B4E5C" w:rsidRDefault="00940779" w:rsidP="00F27672">
            <w:pPr>
              <w:widowControl/>
              <w:rPr>
                <w:b/>
                <w:sz w:val="16"/>
                <w:szCs w:val="16"/>
              </w:rPr>
            </w:pPr>
            <w:r>
              <w:rPr>
                <w:b/>
                <w:sz w:val="16"/>
                <w:szCs w:val="16"/>
              </w:rPr>
              <w:t>PT02,</w:t>
            </w:r>
            <w:r w:rsidR="003A5DF7">
              <w:rPr>
                <w:b/>
                <w:sz w:val="16"/>
                <w:szCs w:val="16"/>
              </w:rPr>
              <w:t xml:space="preserve"> PT06</w:t>
            </w:r>
          </w:p>
        </w:tc>
      </w:tr>
      <w:tr w:rsidR="008D02BF" w:rsidRPr="001B4E5C" w14:paraId="48730D94" w14:textId="77777777" w:rsidTr="007763DE">
        <w:tc>
          <w:tcPr>
            <w:tcW w:w="2952" w:type="dxa"/>
            <w:gridSpan w:val="2"/>
          </w:tcPr>
          <w:p w14:paraId="7F70A162" w14:textId="77777777" w:rsidR="008D02BF" w:rsidRPr="001B4E5C" w:rsidRDefault="008D02BF" w:rsidP="00F27672">
            <w:pPr>
              <w:rPr>
                <w:sz w:val="16"/>
                <w:szCs w:val="16"/>
                <w:lang w:eastAsia="en-GB"/>
              </w:rPr>
            </w:pPr>
            <w:r w:rsidRPr="001B4E5C">
              <w:rPr>
                <w:sz w:val="16"/>
                <w:szCs w:val="16"/>
                <w:lang w:eastAsia="en-GB"/>
              </w:rPr>
              <w:t xml:space="preserve">Floor, </w:t>
            </w:r>
            <w:proofErr w:type="gramStart"/>
            <w:r w:rsidRPr="001B4E5C">
              <w:rPr>
                <w:sz w:val="16"/>
                <w:szCs w:val="16"/>
                <w:lang w:eastAsia="en-GB"/>
              </w:rPr>
              <w:t>carpet</w:t>
            </w:r>
            <w:proofErr w:type="gramEnd"/>
            <w:r w:rsidRPr="001B4E5C">
              <w:rPr>
                <w:sz w:val="16"/>
                <w:szCs w:val="16"/>
                <w:lang w:eastAsia="en-GB"/>
              </w:rPr>
              <w:t xml:space="preserve"> and furniture products</w:t>
            </w:r>
          </w:p>
          <w:p w14:paraId="1EEC2C22" w14:textId="77777777" w:rsidR="008D02BF" w:rsidRPr="001B4E5C" w:rsidRDefault="008D02BF" w:rsidP="00F27672">
            <w:pPr>
              <w:rPr>
                <w:rFonts w:cs="TimesNewRomanPS-BoldMT"/>
                <w:bCs/>
                <w:i/>
                <w:sz w:val="16"/>
                <w:szCs w:val="16"/>
                <w:lang w:eastAsia="en-GB"/>
              </w:rPr>
            </w:pPr>
          </w:p>
        </w:tc>
        <w:tc>
          <w:tcPr>
            <w:tcW w:w="2944" w:type="dxa"/>
            <w:gridSpan w:val="2"/>
          </w:tcPr>
          <w:p w14:paraId="6565CDD2" w14:textId="77777777" w:rsidR="008D02BF" w:rsidRPr="001B4E5C" w:rsidRDefault="008D02BF" w:rsidP="00F27672">
            <w:pPr>
              <w:widowControl/>
              <w:rPr>
                <w:b/>
                <w:sz w:val="16"/>
                <w:szCs w:val="16"/>
              </w:rPr>
            </w:pPr>
          </w:p>
        </w:tc>
        <w:tc>
          <w:tcPr>
            <w:tcW w:w="2937" w:type="dxa"/>
          </w:tcPr>
          <w:p w14:paraId="0D95D758" w14:textId="77777777" w:rsidR="008D02BF" w:rsidRPr="001B4E5C" w:rsidRDefault="003A5DF7" w:rsidP="00F27672">
            <w:pPr>
              <w:widowControl/>
              <w:rPr>
                <w:b/>
                <w:sz w:val="16"/>
                <w:szCs w:val="16"/>
              </w:rPr>
            </w:pPr>
            <w:r>
              <w:rPr>
                <w:b/>
                <w:sz w:val="16"/>
                <w:szCs w:val="16"/>
              </w:rPr>
              <w:t>PT06</w:t>
            </w:r>
            <w:r w:rsidR="00DA165F">
              <w:rPr>
                <w:b/>
                <w:sz w:val="16"/>
                <w:szCs w:val="16"/>
              </w:rPr>
              <w:t>, PT18</w:t>
            </w:r>
          </w:p>
        </w:tc>
      </w:tr>
      <w:tr w:rsidR="008D02BF" w:rsidRPr="001B4E5C" w14:paraId="093C25A7" w14:textId="77777777" w:rsidTr="007763DE">
        <w:tc>
          <w:tcPr>
            <w:tcW w:w="2952" w:type="dxa"/>
            <w:gridSpan w:val="2"/>
            <w:shd w:val="clear" w:color="auto" w:fill="D7EFFA" w:themeFill="background2"/>
          </w:tcPr>
          <w:p w14:paraId="00DCD2F7" w14:textId="77777777" w:rsidR="008D02BF" w:rsidRPr="001B4E5C" w:rsidRDefault="008D02BF" w:rsidP="00F27672">
            <w:pPr>
              <w:rPr>
                <w:sz w:val="16"/>
                <w:szCs w:val="16"/>
                <w:lang w:eastAsia="en-GB"/>
              </w:rPr>
            </w:pPr>
            <w:r w:rsidRPr="001B4E5C">
              <w:rPr>
                <w:sz w:val="16"/>
                <w:szCs w:val="16"/>
                <w:lang w:eastAsia="en-GB"/>
              </w:rPr>
              <w:t>Miscellaneous Cleaning Products:</w:t>
            </w:r>
          </w:p>
          <w:p w14:paraId="32960C4C" w14:textId="77777777" w:rsidR="008D02BF" w:rsidRPr="001B4E5C" w:rsidRDefault="008D02BF" w:rsidP="008F32B6">
            <w:pPr>
              <w:rPr>
                <w:rFonts w:cs="TimesNewRomanPS-BoldMT"/>
                <w:bCs/>
                <w:i/>
                <w:sz w:val="16"/>
                <w:szCs w:val="16"/>
                <w:lang w:eastAsia="en-GB"/>
              </w:rPr>
            </w:pPr>
          </w:p>
        </w:tc>
        <w:tc>
          <w:tcPr>
            <w:tcW w:w="2944" w:type="dxa"/>
            <w:gridSpan w:val="2"/>
            <w:shd w:val="clear" w:color="auto" w:fill="D7EFFA" w:themeFill="background2"/>
          </w:tcPr>
          <w:p w14:paraId="41628CC9"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Glass cleaners</w:t>
            </w:r>
          </w:p>
          <w:p w14:paraId="7CBFE3CE"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Oven cleaners</w:t>
            </w:r>
          </w:p>
          <w:p w14:paraId="689343D4"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Metal cleaners</w:t>
            </w:r>
          </w:p>
          <w:p w14:paraId="749E0EBA"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 xml:space="preserve">Drain </w:t>
            </w:r>
            <w:proofErr w:type="gramStart"/>
            <w:r w:rsidRPr="008D02BF">
              <w:rPr>
                <w:rFonts w:cs="TimesNewRomanPSMT"/>
                <w:i/>
                <w:sz w:val="16"/>
                <w:szCs w:val="16"/>
                <w:lang w:eastAsia="en-GB"/>
              </w:rPr>
              <w:t>openers</w:t>
            </w:r>
            <w:proofErr w:type="gramEnd"/>
          </w:p>
          <w:p w14:paraId="6EA7F94B" w14:textId="77777777" w:rsidR="008F32B6" w:rsidRPr="008D02BF" w:rsidRDefault="008F32B6" w:rsidP="008F32B6">
            <w:pPr>
              <w:rPr>
                <w:rFonts w:cs="TimesNewRomanPSMT"/>
                <w:i/>
                <w:sz w:val="16"/>
                <w:szCs w:val="16"/>
                <w:lang w:eastAsia="en-GB"/>
              </w:rPr>
            </w:pPr>
            <w:r w:rsidRPr="008D02BF">
              <w:rPr>
                <w:rFonts w:cs="TimesNewRomanPSMT"/>
                <w:i/>
                <w:sz w:val="16"/>
                <w:szCs w:val="16"/>
                <w:lang w:eastAsia="en-GB"/>
              </w:rPr>
              <w:t>Shoe polish products</w:t>
            </w:r>
          </w:p>
          <w:p w14:paraId="3D1398AC" w14:textId="77777777" w:rsidR="008D02BF" w:rsidRPr="001B4E5C" w:rsidRDefault="008D02BF" w:rsidP="00F27672">
            <w:pPr>
              <w:rPr>
                <w:b/>
                <w:sz w:val="16"/>
                <w:szCs w:val="16"/>
              </w:rPr>
            </w:pPr>
          </w:p>
        </w:tc>
        <w:tc>
          <w:tcPr>
            <w:tcW w:w="2937" w:type="dxa"/>
            <w:shd w:val="clear" w:color="auto" w:fill="D7EFFA" w:themeFill="background2"/>
          </w:tcPr>
          <w:p w14:paraId="33D4E403" w14:textId="77777777" w:rsidR="008D02BF" w:rsidRPr="001B4E5C" w:rsidRDefault="00DA165F" w:rsidP="00F27672">
            <w:pPr>
              <w:widowControl/>
              <w:rPr>
                <w:b/>
                <w:sz w:val="16"/>
                <w:szCs w:val="16"/>
              </w:rPr>
            </w:pPr>
            <w:r>
              <w:rPr>
                <w:b/>
                <w:sz w:val="16"/>
                <w:szCs w:val="16"/>
              </w:rPr>
              <w:t xml:space="preserve">PT02, </w:t>
            </w:r>
            <w:r w:rsidR="003A5DF7">
              <w:rPr>
                <w:b/>
                <w:sz w:val="16"/>
                <w:szCs w:val="16"/>
              </w:rPr>
              <w:t>PT06</w:t>
            </w:r>
          </w:p>
        </w:tc>
      </w:tr>
      <w:tr w:rsidR="008D02BF" w:rsidRPr="001B4E5C" w14:paraId="3323B073" w14:textId="77777777" w:rsidTr="007763DE">
        <w:tc>
          <w:tcPr>
            <w:tcW w:w="2952" w:type="dxa"/>
            <w:gridSpan w:val="2"/>
          </w:tcPr>
          <w:p w14:paraId="637D33FC" w14:textId="77777777" w:rsidR="008D02BF" w:rsidRDefault="008D02BF" w:rsidP="00F27672">
            <w:pPr>
              <w:rPr>
                <w:rFonts w:cs="TimesNewRomanPSMT"/>
                <w:sz w:val="16"/>
                <w:szCs w:val="16"/>
                <w:lang w:eastAsia="en-GB"/>
              </w:rPr>
            </w:pPr>
            <w:r w:rsidRPr="001B4E5C">
              <w:rPr>
                <w:rFonts w:cs="TimesNewRomanPSMT"/>
                <w:sz w:val="16"/>
                <w:szCs w:val="16"/>
                <w:lang w:eastAsia="en-GB"/>
              </w:rPr>
              <w:t>Pressure washers</w:t>
            </w:r>
          </w:p>
          <w:p w14:paraId="55402CDA" w14:textId="77777777" w:rsidR="003D561A" w:rsidRPr="001B4E5C" w:rsidRDefault="003D561A" w:rsidP="00F27672">
            <w:pPr>
              <w:rPr>
                <w:rFonts w:cs="TimesNewRomanPS-BoldMT"/>
                <w:bCs/>
                <w:i/>
                <w:sz w:val="16"/>
                <w:szCs w:val="16"/>
                <w:lang w:eastAsia="en-GB"/>
              </w:rPr>
            </w:pPr>
          </w:p>
        </w:tc>
        <w:tc>
          <w:tcPr>
            <w:tcW w:w="2944" w:type="dxa"/>
            <w:gridSpan w:val="2"/>
          </w:tcPr>
          <w:p w14:paraId="1A058D07" w14:textId="77777777" w:rsidR="008D02BF" w:rsidRPr="001B4E5C" w:rsidRDefault="008D02BF" w:rsidP="00F27672">
            <w:pPr>
              <w:widowControl/>
              <w:rPr>
                <w:b/>
                <w:sz w:val="16"/>
                <w:szCs w:val="16"/>
              </w:rPr>
            </w:pPr>
          </w:p>
        </w:tc>
        <w:tc>
          <w:tcPr>
            <w:tcW w:w="2937" w:type="dxa"/>
          </w:tcPr>
          <w:p w14:paraId="61FFF33F" w14:textId="77777777" w:rsidR="008D02BF" w:rsidRPr="001B4E5C" w:rsidRDefault="003A5DF7" w:rsidP="00F27672">
            <w:pPr>
              <w:widowControl/>
              <w:rPr>
                <w:b/>
                <w:sz w:val="16"/>
                <w:szCs w:val="16"/>
              </w:rPr>
            </w:pPr>
            <w:r>
              <w:rPr>
                <w:b/>
                <w:sz w:val="16"/>
                <w:szCs w:val="16"/>
              </w:rPr>
              <w:t>PT06</w:t>
            </w:r>
          </w:p>
        </w:tc>
      </w:tr>
      <w:tr w:rsidR="007763DE" w:rsidRPr="001B4E5C" w14:paraId="3C3ED771" w14:textId="77777777" w:rsidTr="00723A84">
        <w:tc>
          <w:tcPr>
            <w:tcW w:w="8833" w:type="dxa"/>
            <w:gridSpan w:val="5"/>
            <w:shd w:val="clear" w:color="auto" w:fill="0046AD" w:themeFill="background1"/>
          </w:tcPr>
          <w:p w14:paraId="7B34E937" w14:textId="77777777" w:rsidR="007763DE" w:rsidRPr="00980C85" w:rsidRDefault="007763DE" w:rsidP="007763DE">
            <w:pPr>
              <w:rPr>
                <w:b/>
                <w:color w:val="FFC000"/>
                <w:lang w:eastAsia="en-GB"/>
              </w:rPr>
            </w:pPr>
            <w:r w:rsidRPr="00980C85">
              <w:rPr>
                <w:b/>
                <w:color w:val="FFC000"/>
                <w:lang w:eastAsia="en-GB"/>
              </w:rPr>
              <w:lastRenderedPageBreak/>
              <w:t xml:space="preserve">Source: </w:t>
            </w:r>
            <w:proofErr w:type="spellStart"/>
            <w:r w:rsidRPr="00980C85">
              <w:rPr>
                <w:b/>
                <w:color w:val="FFC000"/>
                <w:lang w:eastAsia="en-GB"/>
              </w:rPr>
              <w:t>Cons</w:t>
            </w:r>
            <w:r w:rsidR="00956E00">
              <w:rPr>
                <w:b/>
                <w:color w:val="FFC000"/>
                <w:lang w:eastAsia="en-GB"/>
              </w:rPr>
              <w:t>E</w:t>
            </w:r>
            <w:r w:rsidRPr="00980C85">
              <w:rPr>
                <w:b/>
                <w:color w:val="FFC000"/>
                <w:lang w:eastAsia="en-GB"/>
              </w:rPr>
              <w:t>xpo</w:t>
            </w:r>
            <w:proofErr w:type="spellEnd"/>
            <w:r w:rsidRPr="00980C85">
              <w:rPr>
                <w:b/>
                <w:color w:val="FFC000"/>
                <w:lang w:eastAsia="en-GB"/>
              </w:rPr>
              <w:t xml:space="preserve"> Do-</w:t>
            </w:r>
            <w:proofErr w:type="spellStart"/>
            <w:r w:rsidRPr="00980C85">
              <w:rPr>
                <w:b/>
                <w:color w:val="FFC000"/>
                <w:lang w:eastAsia="en-GB"/>
              </w:rPr>
              <w:t>It_Yourself</w:t>
            </w:r>
            <w:proofErr w:type="spellEnd"/>
            <w:r w:rsidRPr="00980C85">
              <w:rPr>
                <w:b/>
                <w:color w:val="FFC000"/>
                <w:lang w:eastAsia="en-GB"/>
              </w:rPr>
              <w:t xml:space="preserve"> Products </w:t>
            </w:r>
            <w:proofErr w:type="spellStart"/>
            <w:r w:rsidRPr="00980C85">
              <w:rPr>
                <w:b/>
                <w:color w:val="FFC000"/>
                <w:lang w:eastAsia="en-GB"/>
              </w:rPr>
              <w:t>FactSheet</w:t>
            </w:r>
            <w:proofErr w:type="spellEnd"/>
          </w:p>
          <w:p w14:paraId="37E3E116" w14:textId="77777777" w:rsidR="007763DE" w:rsidRDefault="007763DE" w:rsidP="00F27672">
            <w:pPr>
              <w:widowControl/>
              <w:rPr>
                <w:b/>
                <w:sz w:val="16"/>
                <w:szCs w:val="16"/>
              </w:rPr>
            </w:pPr>
          </w:p>
        </w:tc>
      </w:tr>
      <w:tr w:rsidR="00723A84" w:rsidRPr="001B4E5C" w14:paraId="1284377B" w14:textId="77777777" w:rsidTr="00723A84">
        <w:tc>
          <w:tcPr>
            <w:tcW w:w="2944" w:type="dxa"/>
          </w:tcPr>
          <w:p w14:paraId="51DBEAB5" w14:textId="77777777" w:rsidR="00723A84" w:rsidRPr="001B4E5C" w:rsidRDefault="00723A84" w:rsidP="007763DE">
            <w:pPr>
              <w:rPr>
                <w:b/>
                <w:color w:val="FFC000"/>
                <w:sz w:val="16"/>
                <w:szCs w:val="16"/>
                <w:lang w:eastAsia="en-GB"/>
              </w:rPr>
            </w:pPr>
            <w:r w:rsidRPr="008F32B6">
              <w:rPr>
                <w:sz w:val="16"/>
                <w:szCs w:val="16"/>
                <w:lang w:eastAsia="en-GB"/>
              </w:rPr>
              <w:t>Glues</w:t>
            </w:r>
          </w:p>
        </w:tc>
        <w:tc>
          <w:tcPr>
            <w:tcW w:w="2944" w:type="dxa"/>
            <w:gridSpan w:val="2"/>
          </w:tcPr>
          <w:p w14:paraId="7CC807BA" w14:textId="77777777" w:rsidR="00723A84" w:rsidRPr="008F32B6" w:rsidRDefault="008F32B6" w:rsidP="007763DE">
            <w:pPr>
              <w:rPr>
                <w:rFonts w:cs="TimesNewRomanPSMT"/>
                <w:i/>
                <w:sz w:val="16"/>
                <w:szCs w:val="16"/>
                <w:lang w:eastAsia="en-GB"/>
              </w:rPr>
            </w:pPr>
            <w:r w:rsidRPr="008F32B6">
              <w:rPr>
                <w:rFonts w:cs="TimesNewRomanPSMT"/>
                <w:i/>
                <w:sz w:val="16"/>
                <w:szCs w:val="16"/>
                <w:lang w:eastAsia="en-GB"/>
              </w:rPr>
              <w:t>Glues from tubes</w:t>
            </w:r>
          </w:p>
          <w:p w14:paraId="20DD72F1"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Bottled glue – moderate size surfaces</w:t>
            </w:r>
          </w:p>
          <w:p w14:paraId="6A8F5181"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Super glue</w:t>
            </w:r>
          </w:p>
          <w:p w14:paraId="1736A66B"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Two-component glue</w:t>
            </w:r>
          </w:p>
          <w:p w14:paraId="269B2792"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Wood parquet glue</w:t>
            </w:r>
          </w:p>
          <w:p w14:paraId="2949D792"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Carpet glue</w:t>
            </w:r>
          </w:p>
          <w:p w14:paraId="10DFB31D"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Tile glue</w:t>
            </w:r>
          </w:p>
          <w:p w14:paraId="70E7266A" w14:textId="77777777" w:rsidR="008F32B6" w:rsidRPr="008F32B6" w:rsidRDefault="008F32B6" w:rsidP="007763DE">
            <w:pPr>
              <w:rPr>
                <w:rFonts w:cs="TimesNewRomanPSMT"/>
                <w:i/>
                <w:sz w:val="16"/>
                <w:szCs w:val="16"/>
                <w:lang w:eastAsia="en-GB"/>
              </w:rPr>
            </w:pPr>
            <w:proofErr w:type="gramStart"/>
            <w:r w:rsidRPr="008F32B6">
              <w:rPr>
                <w:rFonts w:cs="TimesNewRomanPSMT"/>
                <w:i/>
                <w:sz w:val="16"/>
                <w:szCs w:val="16"/>
                <w:lang w:eastAsia="en-GB"/>
              </w:rPr>
              <w:t>Wall paper</w:t>
            </w:r>
            <w:proofErr w:type="gramEnd"/>
            <w:r w:rsidRPr="008F32B6">
              <w:rPr>
                <w:rFonts w:cs="TimesNewRomanPSMT"/>
                <w:i/>
                <w:sz w:val="16"/>
                <w:szCs w:val="16"/>
                <w:lang w:eastAsia="en-GB"/>
              </w:rPr>
              <w:t xml:space="preserve"> glue</w:t>
            </w:r>
          </w:p>
          <w:p w14:paraId="6EB9AA44" w14:textId="77777777" w:rsidR="008F32B6" w:rsidRPr="008F32B6" w:rsidRDefault="008F32B6" w:rsidP="007763DE">
            <w:pPr>
              <w:rPr>
                <w:rFonts w:cs="TimesNewRomanPSMT"/>
                <w:i/>
                <w:sz w:val="16"/>
                <w:szCs w:val="16"/>
                <w:lang w:eastAsia="en-GB"/>
              </w:rPr>
            </w:pPr>
            <w:r w:rsidRPr="008F32B6">
              <w:rPr>
                <w:rFonts w:cs="TimesNewRomanPSMT"/>
                <w:i/>
                <w:sz w:val="16"/>
                <w:szCs w:val="16"/>
                <w:lang w:eastAsia="en-GB"/>
              </w:rPr>
              <w:t>Hot melt adhesives</w:t>
            </w:r>
          </w:p>
          <w:p w14:paraId="63C5D2FC" w14:textId="77777777" w:rsidR="008F32B6" w:rsidRPr="001B4E5C" w:rsidRDefault="008F32B6" w:rsidP="007763DE">
            <w:pPr>
              <w:rPr>
                <w:b/>
                <w:color w:val="FFC000"/>
                <w:sz w:val="16"/>
                <w:szCs w:val="16"/>
                <w:lang w:eastAsia="en-GB"/>
              </w:rPr>
            </w:pPr>
            <w:r w:rsidRPr="008F32B6">
              <w:rPr>
                <w:rFonts w:cs="TimesNewRomanPSMT"/>
                <w:i/>
                <w:sz w:val="16"/>
                <w:szCs w:val="16"/>
                <w:lang w:eastAsia="en-GB"/>
              </w:rPr>
              <w:t>Glue from spray</w:t>
            </w:r>
          </w:p>
        </w:tc>
        <w:tc>
          <w:tcPr>
            <w:tcW w:w="2945" w:type="dxa"/>
            <w:gridSpan w:val="2"/>
          </w:tcPr>
          <w:p w14:paraId="373BF71F" w14:textId="77777777" w:rsidR="00723A84" w:rsidRPr="001B4E5C" w:rsidRDefault="00DA165F" w:rsidP="007763DE">
            <w:pPr>
              <w:rPr>
                <w:b/>
                <w:color w:val="FFC000"/>
                <w:sz w:val="16"/>
                <w:szCs w:val="16"/>
                <w:lang w:eastAsia="en-GB"/>
              </w:rPr>
            </w:pPr>
            <w:r w:rsidRPr="006659E2">
              <w:rPr>
                <w:b/>
                <w:sz w:val="16"/>
                <w:szCs w:val="16"/>
                <w:lang w:eastAsia="en-GB"/>
              </w:rPr>
              <w:t>PT06</w:t>
            </w:r>
          </w:p>
        </w:tc>
      </w:tr>
      <w:tr w:rsidR="00723A84" w:rsidRPr="001B4E5C" w14:paraId="2AAE8522" w14:textId="77777777" w:rsidTr="00723A84">
        <w:tc>
          <w:tcPr>
            <w:tcW w:w="2944" w:type="dxa"/>
          </w:tcPr>
          <w:p w14:paraId="75512DA4" w14:textId="77777777" w:rsidR="00723A84" w:rsidRPr="00DE0FF0" w:rsidRDefault="008F32B6" w:rsidP="007763DE">
            <w:pPr>
              <w:rPr>
                <w:sz w:val="16"/>
                <w:szCs w:val="16"/>
                <w:lang w:eastAsia="en-GB"/>
              </w:rPr>
            </w:pPr>
            <w:r w:rsidRPr="00DE0FF0">
              <w:rPr>
                <w:sz w:val="16"/>
                <w:szCs w:val="16"/>
                <w:lang w:eastAsia="en-GB"/>
              </w:rPr>
              <w:t>Sealants</w:t>
            </w:r>
          </w:p>
        </w:tc>
        <w:tc>
          <w:tcPr>
            <w:tcW w:w="2944" w:type="dxa"/>
            <w:gridSpan w:val="2"/>
          </w:tcPr>
          <w:p w14:paraId="4650E31D"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Joint sealants</w:t>
            </w:r>
          </w:p>
          <w:p w14:paraId="2825B72A"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Assembly sealants</w:t>
            </w:r>
          </w:p>
        </w:tc>
        <w:tc>
          <w:tcPr>
            <w:tcW w:w="2945" w:type="dxa"/>
            <w:gridSpan w:val="2"/>
          </w:tcPr>
          <w:p w14:paraId="49F081C0" w14:textId="77777777" w:rsidR="00723A84" w:rsidRPr="001B4E5C" w:rsidRDefault="00723A84" w:rsidP="007763DE">
            <w:pPr>
              <w:rPr>
                <w:b/>
                <w:color w:val="FFC000"/>
                <w:sz w:val="16"/>
                <w:szCs w:val="16"/>
                <w:lang w:eastAsia="en-GB"/>
              </w:rPr>
            </w:pPr>
          </w:p>
        </w:tc>
      </w:tr>
      <w:tr w:rsidR="00723A84" w:rsidRPr="001B4E5C" w14:paraId="71C3DC7D" w14:textId="77777777" w:rsidTr="00723A84">
        <w:tc>
          <w:tcPr>
            <w:tcW w:w="2944" w:type="dxa"/>
          </w:tcPr>
          <w:p w14:paraId="04362FCA" w14:textId="77777777" w:rsidR="00723A84" w:rsidRPr="00DE0FF0" w:rsidRDefault="008F32B6" w:rsidP="007763DE">
            <w:pPr>
              <w:rPr>
                <w:sz w:val="16"/>
                <w:szCs w:val="16"/>
                <w:lang w:eastAsia="en-GB"/>
              </w:rPr>
            </w:pPr>
            <w:r w:rsidRPr="00DE0FF0">
              <w:rPr>
                <w:sz w:val="16"/>
                <w:szCs w:val="16"/>
                <w:lang w:eastAsia="en-GB"/>
              </w:rPr>
              <w:t>Fillers and putty</w:t>
            </w:r>
          </w:p>
        </w:tc>
        <w:tc>
          <w:tcPr>
            <w:tcW w:w="2944" w:type="dxa"/>
            <w:gridSpan w:val="2"/>
          </w:tcPr>
          <w:p w14:paraId="2DD401F8" w14:textId="77777777" w:rsidR="00723A84" w:rsidRPr="00DE0FF0" w:rsidRDefault="008F32B6" w:rsidP="007763DE">
            <w:pPr>
              <w:rPr>
                <w:rFonts w:cs="TimesNewRomanPSMT"/>
                <w:i/>
                <w:sz w:val="16"/>
                <w:szCs w:val="16"/>
                <w:lang w:eastAsia="en-GB"/>
              </w:rPr>
            </w:pPr>
            <w:r w:rsidRPr="00DE0FF0">
              <w:rPr>
                <w:rFonts w:cs="TimesNewRomanPSMT"/>
                <w:i/>
                <w:sz w:val="16"/>
                <w:szCs w:val="16"/>
                <w:lang w:eastAsia="en-GB"/>
              </w:rPr>
              <w:t>General filler from powder</w:t>
            </w:r>
          </w:p>
          <w:p w14:paraId="395C59AA"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Large hole filler</w:t>
            </w:r>
          </w:p>
          <w:p w14:paraId="26E8AF0B"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Filler / putty from tubes</w:t>
            </w:r>
          </w:p>
          <w:p w14:paraId="478FFC22"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Two-component filler</w:t>
            </w:r>
          </w:p>
          <w:p w14:paraId="79C87499"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Putty from spray</w:t>
            </w:r>
          </w:p>
        </w:tc>
        <w:tc>
          <w:tcPr>
            <w:tcW w:w="2945" w:type="dxa"/>
            <w:gridSpan w:val="2"/>
          </w:tcPr>
          <w:p w14:paraId="1A2E0007" w14:textId="77777777" w:rsidR="00723A84" w:rsidRPr="001B4E5C" w:rsidRDefault="00723A84" w:rsidP="007763DE">
            <w:pPr>
              <w:rPr>
                <w:b/>
                <w:color w:val="FFC000"/>
                <w:sz w:val="16"/>
                <w:szCs w:val="16"/>
                <w:lang w:eastAsia="en-GB"/>
              </w:rPr>
            </w:pPr>
          </w:p>
        </w:tc>
      </w:tr>
      <w:tr w:rsidR="00723A84" w:rsidRPr="001B4E5C" w14:paraId="3AD4CEC9" w14:textId="77777777" w:rsidTr="00723A84">
        <w:tc>
          <w:tcPr>
            <w:tcW w:w="2944" w:type="dxa"/>
          </w:tcPr>
          <w:p w14:paraId="01EEA059" w14:textId="77777777" w:rsidR="00723A84" w:rsidRPr="00DE0FF0" w:rsidRDefault="008F32B6" w:rsidP="007763DE">
            <w:pPr>
              <w:rPr>
                <w:sz w:val="16"/>
                <w:szCs w:val="16"/>
                <w:lang w:eastAsia="en-GB"/>
              </w:rPr>
            </w:pPr>
            <w:r w:rsidRPr="00DE0FF0">
              <w:rPr>
                <w:sz w:val="16"/>
                <w:szCs w:val="16"/>
                <w:lang w:eastAsia="en-GB"/>
              </w:rPr>
              <w:t>Plasters and equalizers</w:t>
            </w:r>
          </w:p>
        </w:tc>
        <w:tc>
          <w:tcPr>
            <w:tcW w:w="2944" w:type="dxa"/>
            <w:gridSpan w:val="2"/>
          </w:tcPr>
          <w:p w14:paraId="3A8A3067" w14:textId="77777777" w:rsidR="00723A84" w:rsidRPr="00DE0FF0" w:rsidRDefault="008F32B6" w:rsidP="007763DE">
            <w:pPr>
              <w:rPr>
                <w:rFonts w:cs="TimesNewRomanPSMT"/>
                <w:i/>
                <w:sz w:val="16"/>
                <w:szCs w:val="16"/>
                <w:lang w:eastAsia="en-GB"/>
              </w:rPr>
            </w:pPr>
            <w:r w:rsidRPr="00DE0FF0">
              <w:rPr>
                <w:rFonts w:cs="TimesNewRomanPSMT"/>
                <w:i/>
                <w:sz w:val="16"/>
                <w:szCs w:val="16"/>
                <w:lang w:eastAsia="en-GB"/>
              </w:rPr>
              <w:t>Floor equalizer</w:t>
            </w:r>
          </w:p>
          <w:p w14:paraId="626FB07E"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Wall plaster</w:t>
            </w:r>
          </w:p>
        </w:tc>
        <w:tc>
          <w:tcPr>
            <w:tcW w:w="2945" w:type="dxa"/>
            <w:gridSpan w:val="2"/>
          </w:tcPr>
          <w:p w14:paraId="71D2B0C8" w14:textId="77777777" w:rsidR="00723A84" w:rsidRPr="001B4E5C" w:rsidRDefault="00DA165F" w:rsidP="007763DE">
            <w:pPr>
              <w:rPr>
                <w:b/>
                <w:color w:val="FFC000"/>
                <w:sz w:val="16"/>
                <w:szCs w:val="16"/>
                <w:lang w:eastAsia="en-GB"/>
              </w:rPr>
            </w:pPr>
            <w:r w:rsidRPr="006659E2">
              <w:rPr>
                <w:b/>
                <w:sz w:val="16"/>
                <w:szCs w:val="16"/>
                <w:lang w:eastAsia="en-GB"/>
              </w:rPr>
              <w:t>PT11</w:t>
            </w:r>
          </w:p>
        </w:tc>
      </w:tr>
      <w:tr w:rsidR="00723A84" w:rsidRPr="001B4E5C" w14:paraId="6C9EFC9B" w14:textId="77777777" w:rsidTr="00723A84">
        <w:tc>
          <w:tcPr>
            <w:tcW w:w="2944" w:type="dxa"/>
          </w:tcPr>
          <w:p w14:paraId="110DBEAD" w14:textId="77777777" w:rsidR="00723A84" w:rsidRPr="00DE0FF0" w:rsidRDefault="008F32B6" w:rsidP="007763DE">
            <w:pPr>
              <w:rPr>
                <w:sz w:val="16"/>
                <w:szCs w:val="16"/>
                <w:lang w:eastAsia="en-GB"/>
              </w:rPr>
            </w:pPr>
            <w:r w:rsidRPr="00DE0FF0">
              <w:rPr>
                <w:sz w:val="16"/>
                <w:szCs w:val="16"/>
                <w:lang w:eastAsia="en-GB"/>
              </w:rPr>
              <w:t>Coatings</w:t>
            </w:r>
          </w:p>
        </w:tc>
        <w:tc>
          <w:tcPr>
            <w:tcW w:w="2944" w:type="dxa"/>
            <w:gridSpan w:val="2"/>
          </w:tcPr>
          <w:p w14:paraId="5758BB87" w14:textId="77777777" w:rsidR="00723A84" w:rsidRPr="00DE0FF0" w:rsidRDefault="008F32B6" w:rsidP="007763DE">
            <w:pPr>
              <w:rPr>
                <w:rFonts w:cs="TimesNewRomanPSMT"/>
                <w:i/>
                <w:sz w:val="16"/>
                <w:szCs w:val="16"/>
                <w:lang w:eastAsia="en-GB"/>
              </w:rPr>
            </w:pPr>
            <w:r w:rsidRPr="00DE0FF0">
              <w:rPr>
                <w:rFonts w:cs="TimesNewRomanPSMT"/>
                <w:i/>
                <w:sz w:val="16"/>
                <w:szCs w:val="16"/>
                <w:lang w:eastAsia="en-GB"/>
              </w:rPr>
              <w:t>General coatings</w:t>
            </w:r>
          </w:p>
          <w:p w14:paraId="021F0B3B" w14:textId="77777777" w:rsidR="008F32B6" w:rsidRPr="00DE0FF0" w:rsidRDefault="008F32B6" w:rsidP="007763DE">
            <w:pPr>
              <w:rPr>
                <w:rFonts w:cs="TimesNewRomanPSMT"/>
                <w:i/>
                <w:sz w:val="16"/>
                <w:szCs w:val="16"/>
                <w:lang w:eastAsia="en-GB"/>
              </w:rPr>
            </w:pPr>
            <w:r w:rsidRPr="00DE0FF0">
              <w:rPr>
                <w:rFonts w:cs="TimesNewRomanPSMT"/>
                <w:i/>
                <w:sz w:val="16"/>
                <w:szCs w:val="16"/>
                <w:lang w:eastAsia="en-GB"/>
              </w:rPr>
              <w:t>Gutter coating</w:t>
            </w:r>
          </w:p>
        </w:tc>
        <w:tc>
          <w:tcPr>
            <w:tcW w:w="2945" w:type="dxa"/>
            <w:gridSpan w:val="2"/>
          </w:tcPr>
          <w:p w14:paraId="7BFE7A19" w14:textId="77777777" w:rsidR="00723A84" w:rsidRPr="001B4E5C" w:rsidRDefault="00723A84" w:rsidP="007763DE">
            <w:pPr>
              <w:rPr>
                <w:b/>
                <w:color w:val="FFC000"/>
                <w:sz w:val="16"/>
                <w:szCs w:val="16"/>
                <w:lang w:eastAsia="en-GB"/>
              </w:rPr>
            </w:pPr>
          </w:p>
        </w:tc>
      </w:tr>
      <w:tr w:rsidR="00723A84" w:rsidRPr="001B4E5C" w14:paraId="436CE146" w14:textId="77777777" w:rsidTr="00723A84">
        <w:tc>
          <w:tcPr>
            <w:tcW w:w="2944" w:type="dxa"/>
          </w:tcPr>
          <w:p w14:paraId="2A4DA9E4" w14:textId="77777777" w:rsidR="00723A84" w:rsidRPr="00DE0FF0" w:rsidRDefault="00DE0FF0" w:rsidP="007763DE">
            <w:pPr>
              <w:rPr>
                <w:sz w:val="16"/>
                <w:szCs w:val="16"/>
                <w:lang w:eastAsia="en-GB"/>
              </w:rPr>
            </w:pPr>
            <w:r w:rsidRPr="00DE0FF0">
              <w:rPr>
                <w:sz w:val="16"/>
                <w:szCs w:val="16"/>
                <w:lang w:eastAsia="en-GB"/>
              </w:rPr>
              <w:t>Removers</w:t>
            </w:r>
          </w:p>
        </w:tc>
        <w:tc>
          <w:tcPr>
            <w:tcW w:w="2944" w:type="dxa"/>
            <w:gridSpan w:val="2"/>
          </w:tcPr>
          <w:p w14:paraId="007B52BE" w14:textId="77777777" w:rsidR="00723A84" w:rsidRPr="00DE0FF0" w:rsidRDefault="00DE0FF0" w:rsidP="007763DE">
            <w:pPr>
              <w:rPr>
                <w:rFonts w:cs="TimesNewRomanPSMT"/>
                <w:i/>
                <w:sz w:val="16"/>
                <w:szCs w:val="16"/>
                <w:lang w:eastAsia="en-GB"/>
              </w:rPr>
            </w:pPr>
            <w:r w:rsidRPr="00DE0FF0">
              <w:rPr>
                <w:rFonts w:cs="TimesNewRomanPSMT"/>
                <w:i/>
                <w:sz w:val="16"/>
                <w:szCs w:val="16"/>
                <w:lang w:eastAsia="en-GB"/>
              </w:rPr>
              <w:t>Paint remover</w:t>
            </w:r>
          </w:p>
          <w:p w14:paraId="1621FE5F" w14:textId="77777777" w:rsidR="00DE0FF0" w:rsidRPr="00DE0FF0" w:rsidRDefault="00DE0FF0" w:rsidP="007763DE">
            <w:pPr>
              <w:rPr>
                <w:rFonts w:cs="TimesNewRomanPSMT"/>
                <w:i/>
                <w:sz w:val="16"/>
                <w:szCs w:val="16"/>
                <w:lang w:eastAsia="en-GB"/>
              </w:rPr>
            </w:pPr>
            <w:r w:rsidRPr="00DE0FF0">
              <w:rPr>
                <w:rFonts w:cs="TimesNewRomanPSMT"/>
                <w:i/>
                <w:sz w:val="16"/>
                <w:szCs w:val="16"/>
                <w:lang w:eastAsia="en-GB"/>
              </w:rPr>
              <w:t>Glue remover</w:t>
            </w:r>
          </w:p>
          <w:p w14:paraId="31283098" w14:textId="77777777" w:rsidR="00DE0FF0" w:rsidRPr="00DE0FF0" w:rsidRDefault="00DE0FF0" w:rsidP="007763DE">
            <w:pPr>
              <w:rPr>
                <w:rFonts w:cs="TimesNewRomanPSMT"/>
                <w:i/>
                <w:sz w:val="16"/>
                <w:szCs w:val="16"/>
                <w:lang w:eastAsia="en-GB"/>
              </w:rPr>
            </w:pPr>
            <w:proofErr w:type="gramStart"/>
            <w:r w:rsidRPr="00DE0FF0">
              <w:rPr>
                <w:rFonts w:cs="TimesNewRomanPSMT"/>
                <w:i/>
                <w:sz w:val="16"/>
                <w:szCs w:val="16"/>
                <w:lang w:eastAsia="en-GB"/>
              </w:rPr>
              <w:t>Wall paper</w:t>
            </w:r>
            <w:proofErr w:type="gramEnd"/>
            <w:r w:rsidRPr="00DE0FF0">
              <w:rPr>
                <w:rFonts w:cs="TimesNewRomanPSMT"/>
                <w:i/>
                <w:sz w:val="16"/>
                <w:szCs w:val="16"/>
                <w:lang w:eastAsia="en-GB"/>
              </w:rPr>
              <w:t xml:space="preserve"> remover</w:t>
            </w:r>
          </w:p>
          <w:p w14:paraId="6DDD1164" w14:textId="77777777" w:rsidR="00DE0FF0" w:rsidRPr="00DE0FF0" w:rsidRDefault="00DE0FF0" w:rsidP="007763DE">
            <w:pPr>
              <w:rPr>
                <w:rFonts w:cs="TimesNewRomanPSMT"/>
                <w:i/>
                <w:sz w:val="16"/>
                <w:szCs w:val="16"/>
                <w:lang w:eastAsia="en-GB"/>
              </w:rPr>
            </w:pPr>
            <w:r w:rsidRPr="00DE0FF0">
              <w:rPr>
                <w:rFonts w:cs="TimesNewRomanPSMT"/>
                <w:i/>
                <w:sz w:val="16"/>
                <w:szCs w:val="16"/>
                <w:lang w:eastAsia="en-GB"/>
              </w:rPr>
              <w:t>Sealant / foam remover</w:t>
            </w:r>
          </w:p>
        </w:tc>
        <w:tc>
          <w:tcPr>
            <w:tcW w:w="2945" w:type="dxa"/>
            <w:gridSpan w:val="2"/>
          </w:tcPr>
          <w:p w14:paraId="54F12D8A" w14:textId="77777777" w:rsidR="00723A84" w:rsidRPr="001B4E5C" w:rsidRDefault="00723A84" w:rsidP="007763DE">
            <w:pPr>
              <w:rPr>
                <w:b/>
                <w:color w:val="FFC000"/>
                <w:sz w:val="16"/>
                <w:szCs w:val="16"/>
                <w:lang w:eastAsia="en-GB"/>
              </w:rPr>
            </w:pPr>
          </w:p>
        </w:tc>
      </w:tr>
      <w:tr w:rsidR="00723A84" w:rsidRPr="001B4E5C" w14:paraId="02362327" w14:textId="77777777" w:rsidTr="00723A84">
        <w:tc>
          <w:tcPr>
            <w:tcW w:w="2944" w:type="dxa"/>
          </w:tcPr>
          <w:p w14:paraId="430B019D" w14:textId="77777777" w:rsidR="00723A84" w:rsidRPr="00DE0FF0" w:rsidRDefault="00DE0FF0" w:rsidP="007763DE">
            <w:pPr>
              <w:rPr>
                <w:sz w:val="16"/>
                <w:szCs w:val="16"/>
                <w:lang w:eastAsia="en-GB"/>
              </w:rPr>
            </w:pPr>
            <w:r w:rsidRPr="00DE0FF0">
              <w:rPr>
                <w:sz w:val="16"/>
                <w:szCs w:val="16"/>
                <w:lang w:eastAsia="en-GB"/>
              </w:rPr>
              <w:t>Miscellaneou</w:t>
            </w:r>
            <w:r w:rsidR="00F5366C">
              <w:rPr>
                <w:sz w:val="16"/>
                <w:szCs w:val="16"/>
                <w:lang w:eastAsia="en-GB"/>
              </w:rPr>
              <w:t>s</w:t>
            </w:r>
          </w:p>
        </w:tc>
        <w:tc>
          <w:tcPr>
            <w:tcW w:w="2944" w:type="dxa"/>
            <w:gridSpan w:val="2"/>
          </w:tcPr>
          <w:p w14:paraId="1849ACF1" w14:textId="77777777" w:rsidR="00723A84" w:rsidRPr="00DE0FF0" w:rsidRDefault="00DE0FF0" w:rsidP="007763DE">
            <w:pPr>
              <w:rPr>
                <w:rFonts w:cs="TimesNewRomanPSMT"/>
                <w:i/>
                <w:sz w:val="16"/>
                <w:szCs w:val="16"/>
                <w:lang w:eastAsia="en-GB"/>
              </w:rPr>
            </w:pPr>
            <w:r w:rsidRPr="00DE0FF0">
              <w:rPr>
                <w:rFonts w:cs="TimesNewRomanPSMT"/>
                <w:i/>
                <w:sz w:val="16"/>
                <w:szCs w:val="16"/>
                <w:lang w:eastAsia="en-GB"/>
              </w:rPr>
              <w:t>Insulation foams</w:t>
            </w:r>
          </w:p>
          <w:p w14:paraId="5D7C6946" w14:textId="77777777" w:rsidR="00DE0FF0" w:rsidRPr="00DE0FF0" w:rsidRDefault="00DE0FF0" w:rsidP="007763DE">
            <w:pPr>
              <w:rPr>
                <w:rFonts w:cs="TimesNewRomanPSMT"/>
                <w:i/>
                <w:sz w:val="16"/>
                <w:szCs w:val="16"/>
                <w:lang w:eastAsia="en-GB"/>
              </w:rPr>
            </w:pPr>
            <w:r w:rsidRPr="00DE0FF0">
              <w:rPr>
                <w:rFonts w:cs="TimesNewRomanPSMT"/>
                <w:i/>
                <w:sz w:val="16"/>
                <w:szCs w:val="16"/>
                <w:lang w:eastAsia="en-GB"/>
              </w:rPr>
              <w:t>Joint colour</w:t>
            </w:r>
          </w:p>
        </w:tc>
        <w:tc>
          <w:tcPr>
            <w:tcW w:w="2945" w:type="dxa"/>
            <w:gridSpan w:val="2"/>
          </w:tcPr>
          <w:p w14:paraId="08DF8676" w14:textId="77777777" w:rsidR="00723A84" w:rsidRPr="001B4E5C" w:rsidRDefault="00723A84" w:rsidP="007763DE">
            <w:pPr>
              <w:rPr>
                <w:b/>
                <w:color w:val="FFC000"/>
                <w:sz w:val="16"/>
                <w:szCs w:val="16"/>
                <w:lang w:eastAsia="en-GB"/>
              </w:rPr>
            </w:pPr>
          </w:p>
        </w:tc>
      </w:tr>
    </w:tbl>
    <w:p w14:paraId="71EF512D" w14:textId="77777777" w:rsidR="009C78E5" w:rsidRDefault="009C78E5" w:rsidP="00AD49C1"/>
    <w:p w14:paraId="050A2C88" w14:textId="77777777" w:rsidR="00175951" w:rsidRDefault="00660E97" w:rsidP="00E10D08">
      <w:r>
        <w:br w:type="page"/>
      </w:r>
    </w:p>
    <w:p w14:paraId="725B074A" w14:textId="77777777" w:rsidR="00B91F00" w:rsidRDefault="0061394C" w:rsidP="002579A2">
      <w:pPr>
        <w:pStyle w:val="Heading4"/>
      </w:pPr>
      <w:r>
        <w:lastRenderedPageBreak/>
        <w:t xml:space="preserve">Specific product type </w:t>
      </w:r>
      <w:r w:rsidR="00B91F00" w:rsidRPr="004D1FE2">
        <w:t>exposure scenarios:</w:t>
      </w:r>
    </w:p>
    <w:p w14:paraId="29339054" w14:textId="77777777" w:rsidR="00E21412" w:rsidRDefault="00E21412" w:rsidP="00E21412">
      <w:pPr>
        <w:pStyle w:val="BodyText"/>
      </w:pPr>
      <w:r>
        <w:t>The following section contains the list of exposure scenarios that have been agreed as suitable for specific product types. The details of the scenario and the exposure estimation method is providing under section 3.2.</w:t>
      </w:r>
      <w:r w:rsidR="00EA2AAA">
        <w:t>2</w:t>
      </w:r>
      <w:r>
        <w:t xml:space="preserve"> within the table with recommended methods/models for </w:t>
      </w:r>
      <w:r w:rsidR="00FD07B0">
        <w:t>non-professional</w:t>
      </w:r>
      <w:r>
        <w:t xml:space="preserve"> users. </w:t>
      </w:r>
    </w:p>
    <w:p w14:paraId="3A34B677" w14:textId="77777777" w:rsidR="00E21412" w:rsidRPr="00E21412" w:rsidRDefault="00E21412" w:rsidP="00E21412">
      <w:pPr>
        <w:pStyle w:val="BodyText"/>
      </w:pPr>
      <w:r>
        <w:t xml:space="preserve">It is noted that this section covers only a small portion of non-professional uses of biocidal </w:t>
      </w:r>
      <w:proofErr w:type="gramStart"/>
      <w:r>
        <w:t>products</w:t>
      </w:r>
      <w:proofErr w:type="gramEnd"/>
      <w:r>
        <w:t xml:space="preserve"> and the assessor should consider generating the remaining exposure scenarios for this category </w:t>
      </w:r>
      <w:r w:rsidR="006D2419">
        <w:t xml:space="preserve">possibly </w:t>
      </w:r>
      <w:r>
        <w:t xml:space="preserve">using the information under the General sources of information. </w:t>
      </w:r>
    </w:p>
    <w:p w14:paraId="1348C5CE" w14:textId="77777777" w:rsidR="00B91F00" w:rsidRDefault="00B91F00">
      <w:pPr>
        <w:widowControl/>
      </w:pPr>
    </w:p>
    <w:p w14:paraId="69D929C1" w14:textId="77777777" w:rsidR="00B91F00" w:rsidRPr="004D1FE2" w:rsidRDefault="00B91F00" w:rsidP="00B36191">
      <w:pPr>
        <w:pStyle w:val="Heading5"/>
        <w:numPr>
          <w:ilvl w:val="0"/>
          <w:numId w:val="0"/>
        </w:numPr>
      </w:pPr>
      <w:r w:rsidRPr="004D1FE2">
        <w:t>Product type 2</w:t>
      </w:r>
    </w:p>
    <w:p w14:paraId="4B23BA9D" w14:textId="77777777" w:rsidR="004D1FE2" w:rsidRDefault="004D1FE2" w:rsidP="00B91F00">
      <w:pPr>
        <w:jc w:val="both"/>
        <w:rPr>
          <w:b/>
          <w:sz w:val="18"/>
          <w:szCs w:val="18"/>
        </w:rPr>
      </w:pPr>
    </w:p>
    <w:p w14:paraId="34BAE949" w14:textId="77777777" w:rsidR="00B91F00" w:rsidRPr="004D1FE2" w:rsidRDefault="00B91F00" w:rsidP="00811E47">
      <w:pPr>
        <w:pStyle w:val="ListParagraph"/>
        <w:numPr>
          <w:ilvl w:val="0"/>
          <w:numId w:val="24"/>
        </w:numPr>
        <w:jc w:val="both"/>
        <w:rPr>
          <w:b/>
          <w:sz w:val="18"/>
          <w:szCs w:val="18"/>
        </w:rPr>
      </w:pPr>
      <w:r w:rsidRPr="004D1FE2">
        <w:rPr>
          <w:b/>
          <w:sz w:val="18"/>
          <w:szCs w:val="18"/>
        </w:rPr>
        <w:t>Non-Professional pond treatment</w:t>
      </w:r>
    </w:p>
    <w:p w14:paraId="01945D9B" w14:textId="77777777" w:rsidR="00B91F00" w:rsidRDefault="00B91F00" w:rsidP="00B91F00">
      <w:pPr>
        <w:jc w:val="both"/>
        <w:rPr>
          <w:sz w:val="18"/>
          <w:szCs w:val="18"/>
        </w:rPr>
      </w:pPr>
    </w:p>
    <w:p w14:paraId="33D7ACBF" w14:textId="77777777" w:rsidR="00B91F00" w:rsidRPr="004D1FE2" w:rsidRDefault="00B91F00" w:rsidP="00811E47">
      <w:pPr>
        <w:pStyle w:val="ListParagraph"/>
        <w:numPr>
          <w:ilvl w:val="0"/>
          <w:numId w:val="24"/>
        </w:numPr>
        <w:jc w:val="both"/>
        <w:rPr>
          <w:b/>
          <w:sz w:val="18"/>
          <w:szCs w:val="18"/>
        </w:rPr>
      </w:pPr>
      <w:r w:rsidRPr="004D1FE2">
        <w:rPr>
          <w:b/>
          <w:sz w:val="18"/>
          <w:szCs w:val="18"/>
        </w:rPr>
        <w:t>Non-professional use of an immersion bath for dipping of equipment (</w:t>
      </w:r>
      <w:proofErr w:type="spellStart"/>
      <w:r w:rsidRPr="004D1FE2">
        <w:rPr>
          <w:b/>
          <w:sz w:val="18"/>
          <w:szCs w:val="18"/>
        </w:rPr>
        <w:t>e.g</w:t>
      </w:r>
      <w:proofErr w:type="spellEnd"/>
      <w:r w:rsidRPr="004D1FE2">
        <w:rPr>
          <w:b/>
          <w:sz w:val="18"/>
          <w:szCs w:val="18"/>
        </w:rPr>
        <w:t xml:space="preserve"> small farmer equipment</w:t>
      </w:r>
      <w:r w:rsidR="00B502CE" w:rsidRPr="004D1FE2">
        <w:rPr>
          <w:b/>
          <w:sz w:val="18"/>
          <w:szCs w:val="18"/>
        </w:rPr>
        <w:t>) in an agricultural environment or medical equipment</w:t>
      </w:r>
    </w:p>
    <w:p w14:paraId="740AE005" w14:textId="77777777" w:rsidR="00B91F00" w:rsidRPr="00036D4D" w:rsidRDefault="00B91F00" w:rsidP="00B91F00">
      <w:pPr>
        <w:jc w:val="both"/>
        <w:rPr>
          <w:sz w:val="18"/>
          <w:szCs w:val="18"/>
        </w:rPr>
      </w:pPr>
    </w:p>
    <w:p w14:paraId="604113D7" w14:textId="77777777" w:rsidR="00B91F00" w:rsidRPr="004D1FE2" w:rsidRDefault="00B91F00" w:rsidP="00B36191">
      <w:pPr>
        <w:pStyle w:val="Heading5"/>
        <w:numPr>
          <w:ilvl w:val="0"/>
          <w:numId w:val="0"/>
        </w:numPr>
      </w:pPr>
      <w:r w:rsidRPr="004D1FE2">
        <w:t>Product type 3</w:t>
      </w:r>
    </w:p>
    <w:p w14:paraId="3BA3169E" w14:textId="77777777" w:rsidR="004D1FE2" w:rsidRDefault="004D1FE2" w:rsidP="00B91F00">
      <w:pPr>
        <w:jc w:val="both"/>
        <w:rPr>
          <w:b/>
          <w:sz w:val="18"/>
          <w:szCs w:val="18"/>
        </w:rPr>
      </w:pPr>
    </w:p>
    <w:p w14:paraId="7AA77A5F" w14:textId="77777777" w:rsidR="00B91F00" w:rsidRPr="004D1FE2" w:rsidRDefault="004D1FE2" w:rsidP="00811E47">
      <w:pPr>
        <w:pStyle w:val="ListParagraph"/>
        <w:numPr>
          <w:ilvl w:val="0"/>
          <w:numId w:val="24"/>
        </w:numPr>
        <w:jc w:val="both"/>
        <w:rPr>
          <w:b/>
          <w:sz w:val="18"/>
          <w:szCs w:val="18"/>
        </w:rPr>
      </w:pPr>
      <w:r w:rsidRPr="004D1FE2">
        <w:rPr>
          <w:b/>
          <w:sz w:val="18"/>
          <w:szCs w:val="18"/>
        </w:rPr>
        <w:t>Non-professional a</w:t>
      </w:r>
      <w:r w:rsidR="00B91F00" w:rsidRPr="004D1FE2">
        <w:rPr>
          <w:b/>
          <w:sz w:val="18"/>
          <w:szCs w:val="18"/>
        </w:rPr>
        <w:t>nimal house disinfection by spraying</w:t>
      </w:r>
    </w:p>
    <w:p w14:paraId="060E7997" w14:textId="77777777" w:rsidR="00B502CE" w:rsidRDefault="00B502CE">
      <w:pPr>
        <w:widowControl/>
      </w:pPr>
    </w:p>
    <w:p w14:paraId="745B38B2" w14:textId="77777777" w:rsidR="00B502CE" w:rsidRPr="004D1FE2" w:rsidRDefault="00B502CE" w:rsidP="00811E47">
      <w:pPr>
        <w:pStyle w:val="ListParagraph"/>
        <w:numPr>
          <w:ilvl w:val="0"/>
          <w:numId w:val="24"/>
        </w:numPr>
        <w:jc w:val="both"/>
        <w:rPr>
          <w:b/>
          <w:sz w:val="18"/>
          <w:szCs w:val="18"/>
        </w:rPr>
      </w:pPr>
      <w:r w:rsidRPr="004D1FE2">
        <w:rPr>
          <w:b/>
          <w:sz w:val="18"/>
          <w:szCs w:val="18"/>
        </w:rPr>
        <w:t>Non-professional use of an immersion bath for dipping of equipment (</w:t>
      </w:r>
      <w:proofErr w:type="spellStart"/>
      <w:r w:rsidRPr="004D1FE2">
        <w:rPr>
          <w:b/>
          <w:sz w:val="18"/>
          <w:szCs w:val="18"/>
        </w:rPr>
        <w:t>e.g</w:t>
      </w:r>
      <w:proofErr w:type="spellEnd"/>
      <w:r w:rsidRPr="004D1FE2">
        <w:rPr>
          <w:b/>
          <w:sz w:val="18"/>
          <w:szCs w:val="18"/>
        </w:rPr>
        <w:t xml:space="preserve"> small farmer equipment) in an agricultural environment or medical equipment</w:t>
      </w:r>
    </w:p>
    <w:p w14:paraId="6A9AF042" w14:textId="77777777" w:rsidR="00B502CE" w:rsidRPr="00313850" w:rsidRDefault="00B502CE" w:rsidP="00811E47">
      <w:pPr>
        <w:pStyle w:val="ListParagraph"/>
        <w:numPr>
          <w:ilvl w:val="0"/>
          <w:numId w:val="24"/>
        </w:numPr>
        <w:jc w:val="both"/>
        <w:rPr>
          <w:b/>
          <w:sz w:val="18"/>
          <w:szCs w:val="18"/>
        </w:rPr>
      </w:pPr>
    </w:p>
    <w:p w14:paraId="55000DE2" w14:textId="77777777" w:rsidR="00B502CE" w:rsidRPr="00313850" w:rsidRDefault="00C07753" w:rsidP="00811E47">
      <w:pPr>
        <w:pStyle w:val="ListParagraph"/>
        <w:numPr>
          <w:ilvl w:val="0"/>
          <w:numId w:val="24"/>
        </w:numPr>
        <w:jc w:val="both"/>
        <w:rPr>
          <w:b/>
          <w:sz w:val="18"/>
          <w:szCs w:val="18"/>
        </w:rPr>
      </w:pPr>
      <w:r w:rsidRPr="00313850">
        <w:rPr>
          <w:b/>
          <w:sz w:val="18"/>
          <w:szCs w:val="18"/>
        </w:rPr>
        <w:t>Non-professional use of hoof bath disinfection</w:t>
      </w:r>
    </w:p>
    <w:p w14:paraId="7E21853E" w14:textId="77777777" w:rsidR="00331E14" w:rsidRPr="00313850" w:rsidRDefault="00104582" w:rsidP="00811E47">
      <w:pPr>
        <w:pStyle w:val="ListParagraph"/>
        <w:numPr>
          <w:ilvl w:val="0"/>
          <w:numId w:val="24"/>
        </w:numPr>
        <w:jc w:val="both"/>
        <w:rPr>
          <w:b/>
          <w:sz w:val="18"/>
          <w:szCs w:val="18"/>
        </w:rPr>
      </w:pPr>
      <w:r w:rsidRPr="00313850">
        <w:rPr>
          <w:b/>
          <w:sz w:val="18"/>
          <w:szCs w:val="18"/>
        </w:rPr>
        <w:t>Disinfection foot bath for rubber boots</w:t>
      </w:r>
    </w:p>
    <w:p w14:paraId="67019C2C" w14:textId="77777777" w:rsidR="006D2419" w:rsidRPr="00313850" w:rsidRDefault="006D2419" w:rsidP="00811E47">
      <w:pPr>
        <w:pStyle w:val="ListParagraph"/>
        <w:numPr>
          <w:ilvl w:val="0"/>
          <w:numId w:val="24"/>
        </w:numPr>
        <w:jc w:val="both"/>
        <w:rPr>
          <w:b/>
          <w:sz w:val="18"/>
          <w:szCs w:val="18"/>
        </w:rPr>
      </w:pPr>
      <w:r>
        <w:rPr>
          <w:b/>
          <w:sz w:val="18"/>
          <w:szCs w:val="18"/>
        </w:rPr>
        <w:t>Non-</w:t>
      </w:r>
      <w:r w:rsidRPr="00313850">
        <w:rPr>
          <w:b/>
          <w:sz w:val="18"/>
          <w:szCs w:val="18"/>
        </w:rPr>
        <w:t xml:space="preserve">Professional cow teats disinfection </w:t>
      </w:r>
      <w:proofErr w:type="gramStart"/>
      <w:r w:rsidRPr="00313850">
        <w:rPr>
          <w:b/>
          <w:sz w:val="18"/>
          <w:szCs w:val="18"/>
        </w:rPr>
        <w:t>by the use of</w:t>
      </w:r>
      <w:proofErr w:type="gramEnd"/>
      <w:r w:rsidRPr="00313850">
        <w:rPr>
          <w:b/>
          <w:sz w:val="18"/>
          <w:szCs w:val="18"/>
        </w:rPr>
        <w:t xml:space="preserve"> a wiping towel</w:t>
      </w:r>
    </w:p>
    <w:p w14:paraId="43D13F8B" w14:textId="77777777" w:rsidR="006D2419" w:rsidRPr="00104582" w:rsidRDefault="006D2419" w:rsidP="00313850">
      <w:pPr>
        <w:pStyle w:val="ListParagraph"/>
        <w:widowControl/>
        <w:rPr>
          <w:b/>
        </w:rPr>
      </w:pPr>
    </w:p>
    <w:p w14:paraId="4D7F7F21" w14:textId="77777777" w:rsidR="00104582" w:rsidRDefault="00104582" w:rsidP="00104582">
      <w:pPr>
        <w:widowControl/>
      </w:pPr>
    </w:p>
    <w:p w14:paraId="2F3CE157" w14:textId="77777777" w:rsidR="00104582" w:rsidRDefault="00104582" w:rsidP="00C07753">
      <w:pPr>
        <w:widowControl/>
      </w:pPr>
    </w:p>
    <w:p w14:paraId="4D9DA3F7" w14:textId="77777777" w:rsidR="00B502CE" w:rsidRDefault="00B502CE" w:rsidP="00B36191">
      <w:pPr>
        <w:pStyle w:val="Heading5"/>
        <w:numPr>
          <w:ilvl w:val="0"/>
          <w:numId w:val="0"/>
        </w:numPr>
      </w:pPr>
      <w:r w:rsidRPr="004D1FE2">
        <w:t>Product type 4</w:t>
      </w:r>
    </w:p>
    <w:p w14:paraId="33A82102" w14:textId="77777777" w:rsidR="00EA2764" w:rsidRPr="004D1FE2" w:rsidRDefault="00EA2764">
      <w:pPr>
        <w:widowControl/>
        <w:rPr>
          <w:b/>
          <w:sz w:val="24"/>
          <w:szCs w:val="24"/>
        </w:rPr>
      </w:pPr>
    </w:p>
    <w:p w14:paraId="5407213E" w14:textId="77777777" w:rsidR="00B502CE" w:rsidRPr="004D1FE2" w:rsidRDefault="00B502CE" w:rsidP="00811E47">
      <w:pPr>
        <w:pStyle w:val="ListParagraph"/>
        <w:numPr>
          <w:ilvl w:val="0"/>
          <w:numId w:val="24"/>
        </w:numPr>
        <w:jc w:val="both"/>
        <w:rPr>
          <w:b/>
          <w:sz w:val="18"/>
          <w:szCs w:val="18"/>
        </w:rPr>
      </w:pPr>
      <w:r w:rsidRPr="004D1FE2">
        <w:rPr>
          <w:b/>
          <w:sz w:val="18"/>
          <w:szCs w:val="18"/>
        </w:rPr>
        <w:t>Non-professional use of an immersion bath for dipping of equipment (</w:t>
      </w:r>
      <w:proofErr w:type="spellStart"/>
      <w:r w:rsidRPr="004D1FE2">
        <w:rPr>
          <w:b/>
          <w:sz w:val="18"/>
          <w:szCs w:val="18"/>
        </w:rPr>
        <w:t>e.g</w:t>
      </w:r>
      <w:proofErr w:type="spellEnd"/>
      <w:r w:rsidRPr="004D1FE2">
        <w:rPr>
          <w:b/>
          <w:sz w:val="18"/>
          <w:szCs w:val="18"/>
        </w:rPr>
        <w:t xml:space="preserve"> small farmer equipment) in an agricultural environment or medical equipment</w:t>
      </w:r>
    </w:p>
    <w:p w14:paraId="3093275C" w14:textId="77777777" w:rsidR="00104582" w:rsidRDefault="00104582">
      <w:pPr>
        <w:widowControl/>
      </w:pPr>
    </w:p>
    <w:p w14:paraId="1859B41D" w14:textId="77777777" w:rsidR="00A4362F" w:rsidRDefault="00A4362F">
      <w:pPr>
        <w:widowControl/>
        <w:rPr>
          <w:b/>
        </w:rPr>
      </w:pPr>
    </w:p>
    <w:p w14:paraId="445F7F25" w14:textId="77777777" w:rsidR="00A4362F" w:rsidRDefault="00A4362F">
      <w:pPr>
        <w:widowControl/>
        <w:rPr>
          <w:b/>
        </w:rPr>
      </w:pPr>
    </w:p>
    <w:p w14:paraId="1E9D9AA4" w14:textId="77777777" w:rsidR="0091453B" w:rsidRDefault="0091453B" w:rsidP="00B36191">
      <w:pPr>
        <w:pStyle w:val="Heading5"/>
        <w:numPr>
          <w:ilvl w:val="0"/>
          <w:numId w:val="0"/>
        </w:numPr>
      </w:pPr>
      <w:r>
        <w:t>Product type 6</w:t>
      </w:r>
    </w:p>
    <w:p w14:paraId="1F424425" w14:textId="77777777" w:rsidR="00EA2764" w:rsidRDefault="00EA2764">
      <w:pPr>
        <w:widowControl/>
        <w:rPr>
          <w:b/>
        </w:rPr>
      </w:pPr>
    </w:p>
    <w:p w14:paraId="4C3D0C9E" w14:textId="77777777" w:rsidR="0091453B" w:rsidRPr="00A4362F" w:rsidRDefault="0091453B" w:rsidP="00811E47">
      <w:pPr>
        <w:pStyle w:val="ListParagraph"/>
        <w:widowControl/>
        <w:numPr>
          <w:ilvl w:val="0"/>
          <w:numId w:val="24"/>
        </w:numPr>
        <w:rPr>
          <w:b/>
        </w:rPr>
      </w:pPr>
      <w:r w:rsidRPr="00A4362F">
        <w:rPr>
          <w:b/>
        </w:rPr>
        <w:t>Non-professional manual paint spraying (paints, inks, polymer emulsions)</w:t>
      </w:r>
    </w:p>
    <w:p w14:paraId="5D19E6AF" w14:textId="77777777" w:rsidR="00E81959" w:rsidRDefault="00E81959" w:rsidP="00A4362F">
      <w:pPr>
        <w:jc w:val="both"/>
        <w:rPr>
          <w:sz w:val="18"/>
          <w:szCs w:val="18"/>
        </w:rPr>
      </w:pPr>
    </w:p>
    <w:p w14:paraId="45B3A6E2" w14:textId="77777777" w:rsidR="007763DE" w:rsidRPr="007763DE" w:rsidRDefault="007763DE" w:rsidP="00811E47">
      <w:pPr>
        <w:pStyle w:val="ListParagraph"/>
        <w:numPr>
          <w:ilvl w:val="0"/>
          <w:numId w:val="24"/>
        </w:numPr>
        <w:jc w:val="both"/>
        <w:rPr>
          <w:b/>
        </w:rPr>
      </w:pPr>
      <w:r w:rsidRPr="007763DE">
        <w:rPr>
          <w:b/>
        </w:rPr>
        <w:t>Non-professional use of glues and adhesives and sealants</w:t>
      </w:r>
    </w:p>
    <w:p w14:paraId="181607BE" w14:textId="77777777" w:rsidR="00A4362F" w:rsidRDefault="00A4362F">
      <w:pPr>
        <w:widowControl/>
        <w:rPr>
          <w:b/>
        </w:rPr>
      </w:pPr>
    </w:p>
    <w:p w14:paraId="2033BD1F" w14:textId="77777777" w:rsidR="007763DE" w:rsidRPr="00EA2764" w:rsidRDefault="001A4EE2" w:rsidP="00811E47">
      <w:pPr>
        <w:pStyle w:val="ListParagraph"/>
        <w:widowControl/>
        <w:numPr>
          <w:ilvl w:val="0"/>
          <w:numId w:val="24"/>
        </w:numPr>
        <w:rPr>
          <w:b/>
        </w:rPr>
      </w:pPr>
      <w:r w:rsidRPr="00EA2764">
        <w:rPr>
          <w:b/>
        </w:rPr>
        <w:t>Non-professional indoor wall plastering</w:t>
      </w:r>
    </w:p>
    <w:p w14:paraId="7BEB1178" w14:textId="77777777" w:rsidR="001A4EE2" w:rsidRDefault="001A4EE2">
      <w:pPr>
        <w:widowControl/>
      </w:pPr>
    </w:p>
    <w:p w14:paraId="040A262D" w14:textId="77777777" w:rsidR="001A4EE2" w:rsidRPr="00EA2764" w:rsidRDefault="001A4EE2" w:rsidP="00811E47">
      <w:pPr>
        <w:pStyle w:val="ListParagraph"/>
        <w:widowControl/>
        <w:numPr>
          <w:ilvl w:val="0"/>
          <w:numId w:val="24"/>
        </w:numPr>
        <w:rPr>
          <w:b/>
        </w:rPr>
      </w:pPr>
      <w:r w:rsidRPr="00EA2764">
        <w:rPr>
          <w:b/>
        </w:rPr>
        <w:t>Non-professional use of detergents (worst case for all laundry/washing liquids/detergents applications)</w:t>
      </w:r>
    </w:p>
    <w:p w14:paraId="14675050" w14:textId="77777777" w:rsidR="00EA2764" w:rsidRPr="00EA2764" w:rsidRDefault="00EA2764">
      <w:pPr>
        <w:widowControl/>
      </w:pPr>
    </w:p>
    <w:p w14:paraId="5A80B6DF" w14:textId="77777777" w:rsidR="007763DE" w:rsidRDefault="007763DE">
      <w:pPr>
        <w:widowControl/>
        <w:rPr>
          <w:b/>
        </w:rPr>
      </w:pPr>
    </w:p>
    <w:p w14:paraId="16F4707E" w14:textId="77777777" w:rsidR="007763DE" w:rsidRDefault="00B36191" w:rsidP="00B36191">
      <w:pPr>
        <w:pStyle w:val="Heading5"/>
        <w:numPr>
          <w:ilvl w:val="0"/>
          <w:numId w:val="0"/>
        </w:numPr>
      </w:pPr>
      <w:r>
        <w:lastRenderedPageBreak/>
        <w:t>Product Type 14</w:t>
      </w:r>
    </w:p>
    <w:p w14:paraId="3A8C3F55" w14:textId="77777777" w:rsidR="00B36191" w:rsidRDefault="00D172E9">
      <w:pPr>
        <w:widowControl/>
      </w:pPr>
      <w:r>
        <w:t>For rodenticides exposure scenarios for non-professional users can be fou</w:t>
      </w:r>
      <w:r w:rsidR="00956E00">
        <w:t xml:space="preserve">nd within the </w:t>
      </w:r>
      <w:proofErr w:type="spellStart"/>
      <w:r w:rsidR="00956E00">
        <w:t>ConsE</w:t>
      </w:r>
      <w:r>
        <w:t>xpo</w:t>
      </w:r>
      <w:proofErr w:type="spellEnd"/>
      <w:r>
        <w:t xml:space="preserve"> </w:t>
      </w:r>
      <w:proofErr w:type="spellStart"/>
      <w:r>
        <w:t>PestControl</w:t>
      </w:r>
      <w:proofErr w:type="spellEnd"/>
      <w:r>
        <w:t xml:space="preserve"> Factsheet. </w:t>
      </w:r>
    </w:p>
    <w:p w14:paraId="31666424" w14:textId="77777777" w:rsidR="00D172E9" w:rsidRDefault="00D172E9">
      <w:pPr>
        <w:widowControl/>
      </w:pPr>
      <w:r>
        <w:t xml:space="preserve">For the number of </w:t>
      </w:r>
      <w:proofErr w:type="gramStart"/>
      <w:r>
        <w:t>manipulations</w:t>
      </w:r>
      <w:proofErr w:type="gramEnd"/>
      <w:r>
        <w:t xml:space="preserve"> the agreed numbers in HEEG Opinion 10 should be used (see section 9, </w:t>
      </w:r>
      <w:r w:rsidR="00EA2AAA">
        <w:t xml:space="preserve">PT14 </w:t>
      </w:r>
      <w:r>
        <w:t>Harmonising the numbers of manipulations in the assessment of rodenticides).</w:t>
      </w:r>
    </w:p>
    <w:p w14:paraId="401C7EC3" w14:textId="77777777" w:rsidR="00D172E9" w:rsidRDefault="00D172E9">
      <w:pPr>
        <w:widowControl/>
      </w:pPr>
    </w:p>
    <w:p w14:paraId="2037D5D5" w14:textId="77777777" w:rsidR="00D172E9" w:rsidRPr="00313850" w:rsidRDefault="00D172E9">
      <w:pPr>
        <w:widowControl/>
      </w:pPr>
    </w:p>
    <w:p w14:paraId="191321CD" w14:textId="77777777" w:rsidR="00104582" w:rsidRDefault="00104582" w:rsidP="00B36191">
      <w:pPr>
        <w:pStyle w:val="Heading5"/>
        <w:numPr>
          <w:ilvl w:val="0"/>
          <w:numId w:val="0"/>
        </w:numPr>
      </w:pPr>
      <w:r w:rsidRPr="0045392C">
        <w:t>Product type 18</w:t>
      </w:r>
    </w:p>
    <w:p w14:paraId="0E046BA6" w14:textId="77777777" w:rsidR="00EA2764" w:rsidRPr="0045392C" w:rsidRDefault="00EA2764">
      <w:pPr>
        <w:widowControl/>
        <w:rPr>
          <w:b/>
        </w:rPr>
      </w:pPr>
    </w:p>
    <w:p w14:paraId="5AA27F4B" w14:textId="77777777" w:rsidR="00104582" w:rsidRPr="00A4362F" w:rsidRDefault="0091453B" w:rsidP="00811E47">
      <w:pPr>
        <w:pStyle w:val="ListParagraph"/>
        <w:widowControl/>
        <w:numPr>
          <w:ilvl w:val="0"/>
          <w:numId w:val="24"/>
        </w:numPr>
        <w:rPr>
          <w:b/>
        </w:rPr>
      </w:pPr>
      <w:r w:rsidRPr="00A4362F">
        <w:rPr>
          <w:b/>
        </w:rPr>
        <w:t>Non-professional s</w:t>
      </w:r>
      <w:r w:rsidR="00104582" w:rsidRPr="00A4362F">
        <w:rPr>
          <w:b/>
        </w:rPr>
        <w:t xml:space="preserve">cattering powder against ants from a flexible duster/hand-held canister by </w:t>
      </w:r>
      <w:proofErr w:type="gramStart"/>
      <w:r w:rsidR="00104582" w:rsidRPr="00A4362F">
        <w:rPr>
          <w:b/>
        </w:rPr>
        <w:t>consumers</w:t>
      </w:r>
      <w:proofErr w:type="gramEnd"/>
    </w:p>
    <w:p w14:paraId="26FA3EBC" w14:textId="77777777" w:rsidR="0091453B" w:rsidRPr="00A4362F" w:rsidRDefault="0091453B" w:rsidP="00811E47">
      <w:pPr>
        <w:pStyle w:val="ListParagraph"/>
        <w:widowControl/>
        <w:numPr>
          <w:ilvl w:val="0"/>
          <w:numId w:val="24"/>
        </w:numPr>
        <w:rPr>
          <w:b/>
        </w:rPr>
      </w:pPr>
      <w:r w:rsidRPr="00A4362F">
        <w:rPr>
          <w:b/>
        </w:rPr>
        <w:t>Non-professional use of insecticide cassettes</w:t>
      </w:r>
    </w:p>
    <w:p w14:paraId="694567A5" w14:textId="77777777" w:rsidR="00B91F00" w:rsidRDefault="00B91F00" w:rsidP="009560C9">
      <w:pPr>
        <w:pStyle w:val="ListParagraph"/>
        <w:widowControl/>
      </w:pPr>
    </w:p>
    <w:p w14:paraId="26A60B5F" w14:textId="77777777" w:rsidR="00B91F00" w:rsidRDefault="00B91F00">
      <w:pPr>
        <w:widowControl/>
        <w:rPr>
          <w:rFonts w:cs="Arial"/>
          <w:b/>
          <w:color w:val="000000"/>
          <w:sz w:val="22"/>
          <w:szCs w:val="28"/>
        </w:rPr>
      </w:pPr>
    </w:p>
    <w:p w14:paraId="4B0EFA9A" w14:textId="77777777" w:rsidR="008D02BF" w:rsidRPr="00234B2C" w:rsidRDefault="008D02BF" w:rsidP="00234B2C"/>
    <w:p w14:paraId="18B0BD8A" w14:textId="77777777" w:rsidR="008D02BF" w:rsidRPr="00B12F82" w:rsidRDefault="008D02BF" w:rsidP="008D02BF">
      <w:pPr>
        <w:rPr>
          <w:rFonts w:ascii="TimesNewRomanPSMT" w:hAnsi="TimesNewRomanPSMT" w:cs="TimesNewRomanPSMT"/>
          <w:lang w:eastAsia="en-GB"/>
        </w:rPr>
      </w:pPr>
    </w:p>
    <w:p w14:paraId="4F641792" w14:textId="77777777" w:rsidR="002A35B7" w:rsidRDefault="007B196C" w:rsidP="007871C2">
      <w:pPr>
        <w:pStyle w:val="Heading2"/>
        <w:tabs>
          <w:tab w:val="clear" w:pos="1440"/>
        </w:tabs>
        <w:ind w:left="0" w:firstLine="0"/>
      </w:pPr>
      <w:bookmarkStart w:id="18" w:name="_Toc432162545"/>
      <w:r>
        <w:t xml:space="preserve">Exposure Estimation </w:t>
      </w:r>
      <w:r w:rsidR="002A35B7">
        <w:t>Recommended Models for Primary</w:t>
      </w:r>
      <w:r w:rsidR="007C2A5E">
        <w:t xml:space="preserve"> (direct)</w:t>
      </w:r>
      <w:r w:rsidR="002A35B7">
        <w:t xml:space="preserve"> Exposure</w:t>
      </w:r>
      <w:bookmarkEnd w:id="18"/>
    </w:p>
    <w:p w14:paraId="4DE91DF8" w14:textId="77777777" w:rsidR="00806D84" w:rsidRDefault="00806D84" w:rsidP="00806D84">
      <w:pPr>
        <w:pStyle w:val="BodyText"/>
      </w:pPr>
      <w:r>
        <w:t>It is recommended to fi</w:t>
      </w:r>
      <w:r w:rsidR="00D172E9">
        <w:t>r</w:t>
      </w:r>
      <w:r>
        <w:t>st consult section 3.2.</w:t>
      </w:r>
      <w:r w:rsidR="007100C6">
        <w:t>1</w:t>
      </w:r>
      <w:r>
        <w:t xml:space="preserve"> for Professional users and section 3.2.</w:t>
      </w:r>
      <w:r w:rsidR="007100C6">
        <w:t>2</w:t>
      </w:r>
      <w:r>
        <w:t xml:space="preserve"> for non-professional users that provide the stepwise approach on which elements to consider for the exposure estimation from primary uses. The Section on overview of models is the last step in the process when no other option for exposure estimation is available. </w:t>
      </w:r>
    </w:p>
    <w:p w14:paraId="032F9C72" w14:textId="77777777" w:rsidR="00806D84" w:rsidRPr="00806D84" w:rsidRDefault="00806D84" w:rsidP="00806D84">
      <w:pPr>
        <w:pStyle w:val="BodyText"/>
      </w:pPr>
    </w:p>
    <w:p w14:paraId="549183BA" w14:textId="77777777" w:rsidR="00842A21" w:rsidRDefault="00842A21" w:rsidP="0081123D">
      <w:pPr>
        <w:pStyle w:val="Heading3"/>
        <w:tabs>
          <w:tab w:val="clear" w:pos="2160"/>
        </w:tabs>
        <w:ind w:left="0" w:firstLine="0"/>
      </w:pPr>
      <w:bookmarkStart w:id="19" w:name="_Toc432162546"/>
      <w:r>
        <w:t>Professional Users (industrial, trained professional etc)</w:t>
      </w:r>
      <w:bookmarkEnd w:id="19"/>
    </w:p>
    <w:p w14:paraId="6D7746E5" w14:textId="77777777" w:rsidR="0008381D" w:rsidRDefault="00C554EF" w:rsidP="0077563B">
      <w:r>
        <w:t xml:space="preserve">The Generic Models Algorithms (equations) for all relevant routes of exposure, presented in Section 7 of this document, can be considered either as screening tools to calculate the exposure or when no other suitable model described further in this section is available. </w:t>
      </w:r>
    </w:p>
    <w:p w14:paraId="13E7A53F" w14:textId="77777777" w:rsidR="00C554EF" w:rsidRPr="0008381D" w:rsidRDefault="00C554EF" w:rsidP="0077563B"/>
    <w:p w14:paraId="38BB24A6" w14:textId="77777777" w:rsidR="004F3015" w:rsidRDefault="00156E3C" w:rsidP="002579A2">
      <w:pPr>
        <w:pStyle w:val="Heading4"/>
      </w:pPr>
      <w:r>
        <w:t>Mixing and Loading</w:t>
      </w:r>
      <w:r w:rsidR="008627C3">
        <w:t xml:space="preserve"> Professional Users</w:t>
      </w:r>
    </w:p>
    <w:p w14:paraId="7E79C812" w14:textId="77777777" w:rsidR="003B5969" w:rsidRPr="00CA00A7" w:rsidRDefault="003B5969" w:rsidP="00665810">
      <w:pPr>
        <w:rPr>
          <w:b/>
          <w:u w:val="single"/>
        </w:rPr>
      </w:pPr>
      <w:r w:rsidRPr="00CA00A7">
        <w:rPr>
          <w:b/>
          <w:u w:val="single"/>
        </w:rPr>
        <w:t>Step 1</w:t>
      </w:r>
    </w:p>
    <w:p w14:paraId="20FD5D97" w14:textId="77777777" w:rsidR="00665810" w:rsidRDefault="00665810" w:rsidP="00665810">
      <w:r>
        <w:t>The first step in identifying suitable models for mixing and loading applications is to consult the HEEG opinion on “</w:t>
      </w:r>
      <w:r w:rsidR="006E336E" w:rsidRPr="00313850">
        <w:t>Primary Exposure - Loading of products into vessels/systems industrial scale: available data &amp; models</w:t>
      </w:r>
      <w:r>
        <w:t xml:space="preserve">” available in </w:t>
      </w:r>
      <w:r w:rsidR="00A80EC4">
        <w:t>Section 9</w:t>
      </w:r>
      <w:r>
        <w:t xml:space="preserve">. </w:t>
      </w:r>
    </w:p>
    <w:p w14:paraId="32FC37DB" w14:textId="77777777" w:rsidR="004F6B1D" w:rsidRDefault="004F6B1D" w:rsidP="00665810"/>
    <w:p w14:paraId="10F7A9C6" w14:textId="77777777" w:rsidR="003B5969" w:rsidRPr="00CA00A7" w:rsidRDefault="003B5969" w:rsidP="00665810">
      <w:pPr>
        <w:rPr>
          <w:b/>
          <w:u w:val="single"/>
        </w:rPr>
      </w:pPr>
      <w:r w:rsidRPr="00CA00A7">
        <w:rPr>
          <w:b/>
          <w:u w:val="single"/>
        </w:rPr>
        <w:t>Step 2</w:t>
      </w:r>
    </w:p>
    <w:p w14:paraId="0838C2E9" w14:textId="77777777" w:rsidR="00B51178" w:rsidRDefault="00B51178" w:rsidP="00B51178">
      <w:r>
        <w:t>In case in Step 1 either no adequate models have been identified, or additional ones are needed to cover this task</w:t>
      </w:r>
      <w:r w:rsidR="00BF33CF">
        <w:t>/exposure scenario</w:t>
      </w:r>
      <w:r>
        <w:t xml:space="preserve"> (mixing &amp; loading) within the recommendations of this opinion, the assessor should consult the following overview table that contains the list of recommended models for professional users.</w:t>
      </w:r>
    </w:p>
    <w:p w14:paraId="049A1E0B" w14:textId="77777777" w:rsidR="006D5AFB" w:rsidRDefault="006D5AFB" w:rsidP="00665810"/>
    <w:p w14:paraId="277F44B8" w14:textId="77777777" w:rsidR="006D5AFB" w:rsidRDefault="006D5AFB" w:rsidP="00665810">
      <w:r w:rsidRPr="006D5AFB">
        <w:rPr>
          <w:b/>
        </w:rPr>
        <w:t>NOTE:</w:t>
      </w:r>
      <w:r>
        <w:t xml:space="preserve"> </w:t>
      </w:r>
      <w:r w:rsidRPr="006D5AFB">
        <w:rPr>
          <w:i/>
        </w:rPr>
        <w:t xml:space="preserve">for some mixing and loading tasks, the table of recommended methods under the Application section for professional </w:t>
      </w:r>
      <w:r w:rsidR="006659E2" w:rsidRPr="006D5AFB">
        <w:rPr>
          <w:i/>
        </w:rPr>
        <w:t>users</w:t>
      </w:r>
      <w:r w:rsidRPr="006D5AFB">
        <w:rPr>
          <w:i/>
        </w:rPr>
        <w:t xml:space="preserve"> includes within one scenario both mixing and loading and application tasks. </w:t>
      </w:r>
      <w:proofErr w:type="gramStart"/>
      <w:r w:rsidRPr="006D5AFB">
        <w:rPr>
          <w:i/>
        </w:rPr>
        <w:t>Therefore</w:t>
      </w:r>
      <w:proofErr w:type="gramEnd"/>
      <w:r w:rsidRPr="006D5AFB">
        <w:rPr>
          <w:i/>
        </w:rPr>
        <w:t xml:space="preserve"> it is recommended to check also this table within step 2 as well.</w:t>
      </w:r>
      <w:r>
        <w:t xml:space="preserve"> </w:t>
      </w:r>
    </w:p>
    <w:p w14:paraId="587C0D93" w14:textId="77777777" w:rsidR="00665810" w:rsidRDefault="00665810" w:rsidP="00665810"/>
    <w:p w14:paraId="2A21AC3A" w14:textId="77777777" w:rsidR="00665810" w:rsidRDefault="00665810" w:rsidP="00665810">
      <w:r>
        <w:lastRenderedPageBreak/>
        <w:t>Depending on the exposure scenario description of tasks and intended uses the assessor should select the realistic worst case exposure modelling approach by selecting the most suitable model.</w:t>
      </w:r>
    </w:p>
    <w:p w14:paraId="68D8EF28" w14:textId="77777777" w:rsidR="00665810" w:rsidRDefault="00665810" w:rsidP="00665810"/>
    <w:tbl>
      <w:tblPr>
        <w:tblStyle w:val="TableGrid"/>
        <w:tblW w:w="0" w:type="auto"/>
        <w:tblLook w:val="04A0" w:firstRow="1" w:lastRow="0" w:firstColumn="1" w:lastColumn="0" w:noHBand="0" w:noVBand="1"/>
      </w:tblPr>
      <w:tblGrid>
        <w:gridCol w:w="4349"/>
        <w:gridCol w:w="4258"/>
      </w:tblGrid>
      <w:tr w:rsidR="00A77578" w:rsidRPr="00A77578" w14:paraId="7FC001F2" w14:textId="77777777" w:rsidTr="00A77578">
        <w:tc>
          <w:tcPr>
            <w:tcW w:w="4416" w:type="dxa"/>
            <w:shd w:val="clear" w:color="auto" w:fill="0046AD" w:themeFill="background1"/>
          </w:tcPr>
          <w:p w14:paraId="655BB350" w14:textId="77777777" w:rsidR="00665810" w:rsidRPr="00A77578" w:rsidRDefault="00665810" w:rsidP="00665810">
            <w:pPr>
              <w:rPr>
                <w:b/>
                <w:color w:val="FFC000"/>
                <w:sz w:val="16"/>
                <w:szCs w:val="16"/>
              </w:rPr>
            </w:pPr>
            <w:r w:rsidRPr="00A77578">
              <w:rPr>
                <w:b/>
                <w:color w:val="FFC000"/>
                <w:sz w:val="16"/>
                <w:szCs w:val="16"/>
              </w:rPr>
              <w:t>Exposure model Name</w:t>
            </w:r>
          </w:p>
          <w:p w14:paraId="09FADF7B" w14:textId="77777777" w:rsidR="00A77578" w:rsidRPr="00A77578" w:rsidRDefault="00A77578" w:rsidP="00665810">
            <w:pPr>
              <w:rPr>
                <w:b/>
                <w:color w:val="FFC000"/>
                <w:sz w:val="16"/>
                <w:szCs w:val="16"/>
              </w:rPr>
            </w:pPr>
          </w:p>
        </w:tc>
        <w:tc>
          <w:tcPr>
            <w:tcW w:w="4417" w:type="dxa"/>
            <w:shd w:val="clear" w:color="auto" w:fill="0046AD" w:themeFill="background1"/>
          </w:tcPr>
          <w:p w14:paraId="785C15DF" w14:textId="77777777" w:rsidR="00665810" w:rsidRPr="00A77578" w:rsidRDefault="00665810" w:rsidP="00665810">
            <w:pPr>
              <w:rPr>
                <w:b/>
                <w:color w:val="FFC000"/>
                <w:sz w:val="16"/>
                <w:szCs w:val="16"/>
              </w:rPr>
            </w:pPr>
            <w:r w:rsidRPr="00A77578">
              <w:rPr>
                <w:b/>
                <w:color w:val="FFC000"/>
                <w:sz w:val="16"/>
                <w:szCs w:val="16"/>
              </w:rPr>
              <w:t>Link</w:t>
            </w:r>
          </w:p>
        </w:tc>
      </w:tr>
      <w:tr w:rsidR="00665810" w:rsidRPr="004019F2" w14:paraId="4155D8AE" w14:textId="77777777" w:rsidTr="00A77578">
        <w:tc>
          <w:tcPr>
            <w:tcW w:w="4416" w:type="dxa"/>
          </w:tcPr>
          <w:p w14:paraId="04179D86" w14:textId="77777777" w:rsidR="00665810" w:rsidRPr="004019F2" w:rsidRDefault="00665810" w:rsidP="00665810">
            <w:pPr>
              <w:rPr>
                <w:sz w:val="16"/>
                <w:szCs w:val="16"/>
              </w:rPr>
            </w:pPr>
            <w:r w:rsidRPr="004019F2">
              <w:rPr>
                <w:sz w:val="16"/>
                <w:szCs w:val="16"/>
              </w:rPr>
              <w:t>Pouring formulation from container into portable receiving vessel</w:t>
            </w:r>
          </w:p>
          <w:p w14:paraId="1902D3DB" w14:textId="77777777" w:rsidR="00665810" w:rsidRPr="004019F2" w:rsidRDefault="00665810" w:rsidP="00665810">
            <w:pPr>
              <w:rPr>
                <w:sz w:val="16"/>
                <w:szCs w:val="16"/>
              </w:rPr>
            </w:pPr>
          </w:p>
        </w:tc>
        <w:tc>
          <w:tcPr>
            <w:tcW w:w="4417" w:type="dxa"/>
          </w:tcPr>
          <w:p w14:paraId="1C86388D" w14:textId="77777777" w:rsidR="004019F2" w:rsidRPr="004019F2" w:rsidRDefault="003411CF" w:rsidP="004019F2">
            <w:pPr>
              <w:rPr>
                <w:sz w:val="16"/>
                <w:szCs w:val="16"/>
              </w:rPr>
            </w:pPr>
            <w:r w:rsidRPr="006659E2">
              <w:rPr>
                <w:sz w:val="16"/>
                <w:szCs w:val="16"/>
              </w:rPr>
              <w:t xml:space="preserve">Available </w:t>
            </w:r>
            <w:proofErr w:type="gramStart"/>
            <w:r w:rsidRPr="006659E2">
              <w:rPr>
                <w:sz w:val="16"/>
                <w:szCs w:val="16"/>
              </w:rPr>
              <w:t>at  6.1</w:t>
            </w:r>
            <w:proofErr w:type="gramEnd"/>
            <w:r w:rsidRPr="006659E2">
              <w:rPr>
                <w:sz w:val="16"/>
                <w:szCs w:val="16"/>
              </w:rPr>
              <w:t xml:space="preserve"> “Mixing and Loading Professional Users”</w:t>
            </w:r>
          </w:p>
          <w:p w14:paraId="64343158" w14:textId="77777777" w:rsidR="00665810" w:rsidRPr="006659E2" w:rsidRDefault="00665810" w:rsidP="004019F2">
            <w:pPr>
              <w:pStyle w:val="Heading3"/>
              <w:numPr>
                <w:ilvl w:val="0"/>
                <w:numId w:val="0"/>
              </w:numPr>
              <w:rPr>
                <w:rFonts w:cs="Times New Roman"/>
                <w:b w:val="0"/>
                <w:bCs w:val="0"/>
                <w:color w:val="auto"/>
                <w:sz w:val="16"/>
                <w:szCs w:val="16"/>
              </w:rPr>
            </w:pPr>
          </w:p>
        </w:tc>
      </w:tr>
      <w:tr w:rsidR="004019F2" w:rsidRPr="004019F2" w14:paraId="05425F4E" w14:textId="77777777" w:rsidTr="00A77578">
        <w:tc>
          <w:tcPr>
            <w:tcW w:w="4416" w:type="dxa"/>
            <w:shd w:val="clear" w:color="auto" w:fill="D7EFFA" w:themeFill="background2"/>
          </w:tcPr>
          <w:p w14:paraId="156671A4" w14:textId="77777777" w:rsidR="004019F2" w:rsidRPr="004019F2" w:rsidRDefault="004019F2" w:rsidP="00665810">
            <w:pPr>
              <w:rPr>
                <w:sz w:val="16"/>
                <w:szCs w:val="16"/>
              </w:rPr>
            </w:pPr>
            <w:r w:rsidRPr="004019F2">
              <w:rPr>
                <w:sz w:val="16"/>
                <w:szCs w:val="16"/>
              </w:rPr>
              <w:t>Pouring formulation from container into fixed receiving vessel</w:t>
            </w:r>
          </w:p>
          <w:p w14:paraId="16225FAC" w14:textId="77777777" w:rsidR="004019F2" w:rsidRPr="004019F2" w:rsidRDefault="004019F2" w:rsidP="00665810">
            <w:pPr>
              <w:rPr>
                <w:sz w:val="16"/>
                <w:szCs w:val="16"/>
              </w:rPr>
            </w:pPr>
          </w:p>
        </w:tc>
        <w:tc>
          <w:tcPr>
            <w:tcW w:w="4417" w:type="dxa"/>
            <w:shd w:val="clear" w:color="auto" w:fill="D7EFFA" w:themeFill="background2"/>
          </w:tcPr>
          <w:p w14:paraId="3FBCFAB6" w14:textId="77777777" w:rsidR="00A80EC4" w:rsidRPr="004019F2" w:rsidRDefault="003411CF" w:rsidP="00A80EC4">
            <w:pPr>
              <w:rPr>
                <w:sz w:val="16"/>
                <w:szCs w:val="16"/>
              </w:rPr>
            </w:pPr>
            <w:r w:rsidRPr="006659E2">
              <w:rPr>
                <w:sz w:val="16"/>
                <w:szCs w:val="16"/>
              </w:rPr>
              <w:t xml:space="preserve">Available </w:t>
            </w:r>
            <w:proofErr w:type="gramStart"/>
            <w:r w:rsidRPr="006659E2">
              <w:rPr>
                <w:sz w:val="16"/>
                <w:szCs w:val="16"/>
              </w:rPr>
              <w:t>at  6.1</w:t>
            </w:r>
            <w:proofErr w:type="gramEnd"/>
            <w:r w:rsidRPr="006659E2">
              <w:rPr>
                <w:sz w:val="16"/>
                <w:szCs w:val="16"/>
              </w:rPr>
              <w:t xml:space="preserve"> “Mixing and Loading Professional Users”</w:t>
            </w:r>
          </w:p>
          <w:p w14:paraId="4FEAFEEB" w14:textId="77777777" w:rsidR="004019F2" w:rsidRPr="004019F2" w:rsidRDefault="004019F2" w:rsidP="00665810">
            <w:pPr>
              <w:rPr>
                <w:sz w:val="16"/>
                <w:szCs w:val="16"/>
              </w:rPr>
            </w:pPr>
          </w:p>
        </w:tc>
      </w:tr>
      <w:tr w:rsidR="004019F2" w:rsidRPr="004019F2" w14:paraId="7BAA93E4" w14:textId="77777777" w:rsidTr="00A77578">
        <w:tc>
          <w:tcPr>
            <w:tcW w:w="4416" w:type="dxa"/>
          </w:tcPr>
          <w:p w14:paraId="5E4EF652" w14:textId="77777777" w:rsidR="004019F2" w:rsidRPr="004019F2" w:rsidRDefault="004019F2" w:rsidP="00665810">
            <w:pPr>
              <w:rPr>
                <w:sz w:val="16"/>
                <w:szCs w:val="16"/>
              </w:rPr>
            </w:pPr>
            <w:r w:rsidRPr="004019F2">
              <w:rPr>
                <w:sz w:val="16"/>
                <w:szCs w:val="16"/>
              </w:rPr>
              <w:t>Pouring liquid agricultural pesticides from various size containers into a receiving vessel</w:t>
            </w:r>
          </w:p>
          <w:p w14:paraId="164C9077" w14:textId="77777777" w:rsidR="004019F2" w:rsidRPr="004019F2" w:rsidRDefault="004019F2" w:rsidP="00665810">
            <w:pPr>
              <w:rPr>
                <w:sz w:val="16"/>
                <w:szCs w:val="16"/>
              </w:rPr>
            </w:pPr>
          </w:p>
        </w:tc>
        <w:tc>
          <w:tcPr>
            <w:tcW w:w="4417" w:type="dxa"/>
          </w:tcPr>
          <w:p w14:paraId="124EF58F" w14:textId="77777777" w:rsidR="00A80EC4" w:rsidRPr="004019F2" w:rsidRDefault="003411CF" w:rsidP="00A80EC4">
            <w:pPr>
              <w:rPr>
                <w:sz w:val="16"/>
                <w:szCs w:val="16"/>
              </w:rPr>
            </w:pPr>
            <w:r w:rsidRPr="006659E2">
              <w:rPr>
                <w:sz w:val="16"/>
                <w:szCs w:val="16"/>
              </w:rPr>
              <w:t xml:space="preserve">Available </w:t>
            </w:r>
            <w:proofErr w:type="gramStart"/>
            <w:r w:rsidRPr="006659E2">
              <w:rPr>
                <w:sz w:val="16"/>
                <w:szCs w:val="16"/>
              </w:rPr>
              <w:t>at  6.1</w:t>
            </w:r>
            <w:proofErr w:type="gramEnd"/>
            <w:r w:rsidRPr="006659E2">
              <w:rPr>
                <w:sz w:val="16"/>
                <w:szCs w:val="16"/>
              </w:rPr>
              <w:t xml:space="preserve"> “Mixing and Loading Professional Users”</w:t>
            </w:r>
          </w:p>
          <w:p w14:paraId="7A2F17A2" w14:textId="77777777" w:rsidR="004019F2" w:rsidRPr="004019F2" w:rsidRDefault="004019F2" w:rsidP="00665810">
            <w:pPr>
              <w:rPr>
                <w:sz w:val="16"/>
                <w:szCs w:val="16"/>
              </w:rPr>
            </w:pPr>
          </w:p>
        </w:tc>
      </w:tr>
      <w:tr w:rsidR="004019F2" w:rsidRPr="004019F2" w14:paraId="79E8DD96" w14:textId="77777777" w:rsidTr="00A77578">
        <w:tc>
          <w:tcPr>
            <w:tcW w:w="4416" w:type="dxa"/>
            <w:shd w:val="clear" w:color="auto" w:fill="D7EFFA" w:themeFill="background2"/>
          </w:tcPr>
          <w:p w14:paraId="59F87D59" w14:textId="77777777" w:rsidR="004019F2" w:rsidRPr="004019F2" w:rsidRDefault="004019F2" w:rsidP="00665810">
            <w:pPr>
              <w:rPr>
                <w:sz w:val="16"/>
                <w:szCs w:val="16"/>
              </w:rPr>
            </w:pPr>
            <w:r w:rsidRPr="004019F2">
              <w:rPr>
                <w:sz w:val="16"/>
                <w:szCs w:val="16"/>
              </w:rPr>
              <w:t>Loading antifouling paints into a reservoir for airless spraying</w:t>
            </w:r>
          </w:p>
          <w:p w14:paraId="2CEDB259" w14:textId="77777777" w:rsidR="004019F2" w:rsidRPr="004019F2" w:rsidRDefault="004019F2" w:rsidP="00665810">
            <w:pPr>
              <w:rPr>
                <w:sz w:val="16"/>
                <w:szCs w:val="16"/>
              </w:rPr>
            </w:pPr>
          </w:p>
        </w:tc>
        <w:tc>
          <w:tcPr>
            <w:tcW w:w="4417" w:type="dxa"/>
            <w:shd w:val="clear" w:color="auto" w:fill="D7EFFA" w:themeFill="background2"/>
          </w:tcPr>
          <w:p w14:paraId="35DFD334" w14:textId="77777777" w:rsidR="00A80EC4" w:rsidRPr="004019F2" w:rsidRDefault="003411CF" w:rsidP="00A80EC4">
            <w:pPr>
              <w:rPr>
                <w:sz w:val="16"/>
                <w:szCs w:val="16"/>
              </w:rPr>
            </w:pPr>
            <w:r w:rsidRPr="006659E2">
              <w:rPr>
                <w:sz w:val="16"/>
                <w:szCs w:val="16"/>
              </w:rPr>
              <w:t xml:space="preserve">Available </w:t>
            </w:r>
            <w:proofErr w:type="gramStart"/>
            <w:r w:rsidRPr="006659E2">
              <w:rPr>
                <w:sz w:val="16"/>
                <w:szCs w:val="16"/>
              </w:rPr>
              <w:t>at  6.1</w:t>
            </w:r>
            <w:proofErr w:type="gramEnd"/>
            <w:r w:rsidRPr="006659E2">
              <w:rPr>
                <w:sz w:val="16"/>
                <w:szCs w:val="16"/>
              </w:rPr>
              <w:t xml:space="preserve"> “Mixing and Loading Professional Users”</w:t>
            </w:r>
          </w:p>
          <w:p w14:paraId="66B647AE" w14:textId="77777777" w:rsidR="004019F2" w:rsidRPr="004019F2" w:rsidRDefault="004019F2" w:rsidP="00665810">
            <w:pPr>
              <w:rPr>
                <w:sz w:val="16"/>
                <w:szCs w:val="16"/>
              </w:rPr>
            </w:pPr>
          </w:p>
        </w:tc>
      </w:tr>
      <w:tr w:rsidR="004019F2" w:rsidRPr="004019F2" w14:paraId="63C5A243" w14:textId="77777777" w:rsidTr="00A77578">
        <w:tc>
          <w:tcPr>
            <w:tcW w:w="4416" w:type="dxa"/>
          </w:tcPr>
          <w:p w14:paraId="7589BB99" w14:textId="77777777" w:rsidR="004019F2" w:rsidRPr="004019F2" w:rsidRDefault="004019F2" w:rsidP="00665810">
            <w:pPr>
              <w:rPr>
                <w:sz w:val="16"/>
                <w:szCs w:val="16"/>
              </w:rPr>
            </w:pPr>
            <w:r w:rsidRPr="004019F2">
              <w:rPr>
                <w:sz w:val="16"/>
                <w:szCs w:val="16"/>
              </w:rPr>
              <w:t>Loading of products into vessels or systems in industrial scale:</w:t>
            </w:r>
          </w:p>
          <w:p w14:paraId="3FEEE361" w14:textId="77777777" w:rsidR="004019F2" w:rsidRPr="004019F2" w:rsidRDefault="004019F2" w:rsidP="00811E47">
            <w:pPr>
              <w:pStyle w:val="ListParagraph"/>
              <w:numPr>
                <w:ilvl w:val="1"/>
                <w:numId w:val="17"/>
              </w:numPr>
              <w:rPr>
                <w:sz w:val="16"/>
                <w:szCs w:val="16"/>
              </w:rPr>
            </w:pPr>
            <w:r w:rsidRPr="004019F2">
              <w:rPr>
                <w:sz w:val="16"/>
                <w:szCs w:val="16"/>
              </w:rPr>
              <w:t>solid (powder) loading/dumping</w:t>
            </w:r>
          </w:p>
          <w:p w14:paraId="4A95D163" w14:textId="77777777" w:rsidR="004019F2" w:rsidRPr="004019F2" w:rsidRDefault="004019F2" w:rsidP="00811E47">
            <w:pPr>
              <w:pStyle w:val="ListParagraph"/>
              <w:numPr>
                <w:ilvl w:val="1"/>
                <w:numId w:val="17"/>
              </w:numPr>
              <w:rPr>
                <w:sz w:val="16"/>
                <w:szCs w:val="16"/>
              </w:rPr>
            </w:pPr>
            <w:r w:rsidRPr="004019F2">
              <w:rPr>
                <w:sz w:val="16"/>
                <w:szCs w:val="16"/>
              </w:rPr>
              <w:t>liquid manual loading/</w:t>
            </w:r>
            <w:proofErr w:type="gramStart"/>
            <w:r w:rsidRPr="004019F2">
              <w:rPr>
                <w:sz w:val="16"/>
                <w:szCs w:val="16"/>
              </w:rPr>
              <w:t>pouring</w:t>
            </w:r>
            <w:proofErr w:type="gramEnd"/>
          </w:p>
          <w:p w14:paraId="708E91F0" w14:textId="77777777" w:rsidR="004019F2" w:rsidRPr="004019F2" w:rsidRDefault="004019F2" w:rsidP="00811E47">
            <w:pPr>
              <w:pStyle w:val="ListParagraph"/>
              <w:numPr>
                <w:ilvl w:val="1"/>
                <w:numId w:val="17"/>
              </w:numPr>
              <w:rPr>
                <w:sz w:val="16"/>
                <w:szCs w:val="16"/>
              </w:rPr>
            </w:pPr>
            <w:r w:rsidRPr="004019F2">
              <w:rPr>
                <w:sz w:val="16"/>
                <w:szCs w:val="16"/>
              </w:rPr>
              <w:t>liquid (semi-) automated transfer/pumping</w:t>
            </w:r>
          </w:p>
          <w:p w14:paraId="28818F43" w14:textId="77777777" w:rsidR="004019F2" w:rsidRPr="004019F2" w:rsidRDefault="004019F2" w:rsidP="00665810">
            <w:pPr>
              <w:rPr>
                <w:sz w:val="16"/>
                <w:szCs w:val="16"/>
              </w:rPr>
            </w:pPr>
          </w:p>
        </w:tc>
        <w:tc>
          <w:tcPr>
            <w:tcW w:w="4417" w:type="dxa"/>
          </w:tcPr>
          <w:p w14:paraId="0D61C68C" w14:textId="77777777" w:rsidR="00A80EC4" w:rsidRPr="004019F2" w:rsidRDefault="003411CF" w:rsidP="00A80EC4">
            <w:pPr>
              <w:rPr>
                <w:sz w:val="16"/>
                <w:szCs w:val="16"/>
              </w:rPr>
            </w:pPr>
            <w:r w:rsidRPr="006659E2">
              <w:rPr>
                <w:sz w:val="16"/>
                <w:szCs w:val="16"/>
              </w:rPr>
              <w:t xml:space="preserve">Available </w:t>
            </w:r>
            <w:proofErr w:type="gramStart"/>
            <w:r w:rsidRPr="006659E2">
              <w:rPr>
                <w:sz w:val="16"/>
                <w:szCs w:val="16"/>
              </w:rPr>
              <w:t>at  6.1</w:t>
            </w:r>
            <w:proofErr w:type="gramEnd"/>
            <w:r w:rsidRPr="006659E2">
              <w:rPr>
                <w:sz w:val="16"/>
                <w:szCs w:val="16"/>
              </w:rPr>
              <w:t xml:space="preserve"> “Mixing and Loading Professional Users”</w:t>
            </w:r>
          </w:p>
          <w:p w14:paraId="7B0AAE17" w14:textId="77777777" w:rsidR="004019F2" w:rsidRPr="004019F2" w:rsidRDefault="004019F2" w:rsidP="00665810">
            <w:pPr>
              <w:rPr>
                <w:sz w:val="16"/>
                <w:szCs w:val="16"/>
              </w:rPr>
            </w:pPr>
          </w:p>
        </w:tc>
      </w:tr>
      <w:tr w:rsidR="004019F2" w:rsidRPr="004019F2" w14:paraId="0869C87E" w14:textId="77777777" w:rsidTr="00A77578">
        <w:tc>
          <w:tcPr>
            <w:tcW w:w="4416" w:type="dxa"/>
            <w:shd w:val="clear" w:color="auto" w:fill="D7EFFA" w:themeFill="background2"/>
          </w:tcPr>
          <w:p w14:paraId="2FEED290" w14:textId="77777777" w:rsidR="004019F2" w:rsidRPr="004019F2" w:rsidRDefault="004019F2" w:rsidP="00665810">
            <w:pPr>
              <w:rPr>
                <w:sz w:val="16"/>
                <w:szCs w:val="16"/>
                <w:highlight w:val="yellow"/>
              </w:rPr>
            </w:pPr>
            <w:bookmarkStart w:id="20" w:name="_Toc410234468"/>
            <w:r w:rsidRPr="006659E2">
              <w:rPr>
                <w:sz w:val="16"/>
                <w:szCs w:val="16"/>
              </w:rPr>
              <w:t>Model for Dipping of Hands/forearms in a diluted solution</w:t>
            </w:r>
            <w:bookmarkEnd w:id="20"/>
          </w:p>
          <w:p w14:paraId="78109934" w14:textId="77777777" w:rsidR="004019F2" w:rsidRPr="004019F2" w:rsidRDefault="004019F2" w:rsidP="00665810">
            <w:pPr>
              <w:rPr>
                <w:sz w:val="16"/>
                <w:szCs w:val="16"/>
              </w:rPr>
            </w:pPr>
          </w:p>
        </w:tc>
        <w:tc>
          <w:tcPr>
            <w:tcW w:w="4417" w:type="dxa"/>
            <w:shd w:val="clear" w:color="auto" w:fill="D7EFFA" w:themeFill="background2"/>
          </w:tcPr>
          <w:p w14:paraId="2FD25741" w14:textId="77777777" w:rsidR="00A80EC4" w:rsidRPr="004019F2" w:rsidRDefault="003411CF" w:rsidP="00A80EC4">
            <w:pPr>
              <w:rPr>
                <w:sz w:val="16"/>
                <w:szCs w:val="16"/>
              </w:rPr>
            </w:pPr>
            <w:r w:rsidRPr="006659E2">
              <w:rPr>
                <w:sz w:val="16"/>
                <w:szCs w:val="16"/>
              </w:rPr>
              <w:t xml:space="preserve">Available </w:t>
            </w:r>
            <w:proofErr w:type="gramStart"/>
            <w:r w:rsidRPr="006659E2">
              <w:rPr>
                <w:sz w:val="16"/>
                <w:szCs w:val="16"/>
              </w:rPr>
              <w:t>at  6.1</w:t>
            </w:r>
            <w:proofErr w:type="gramEnd"/>
            <w:r w:rsidRPr="006659E2">
              <w:rPr>
                <w:sz w:val="16"/>
                <w:szCs w:val="16"/>
              </w:rPr>
              <w:t xml:space="preserve"> “Mixing and Loading Professional Users”</w:t>
            </w:r>
          </w:p>
          <w:p w14:paraId="336A19BA" w14:textId="77777777" w:rsidR="004019F2" w:rsidRPr="004019F2" w:rsidRDefault="004019F2" w:rsidP="00665810">
            <w:pPr>
              <w:rPr>
                <w:sz w:val="16"/>
                <w:szCs w:val="16"/>
              </w:rPr>
            </w:pPr>
          </w:p>
        </w:tc>
      </w:tr>
    </w:tbl>
    <w:p w14:paraId="5D3D4E08" w14:textId="77777777" w:rsidR="002E247E" w:rsidRDefault="002E247E" w:rsidP="00665810"/>
    <w:p w14:paraId="13E774F5" w14:textId="77777777" w:rsidR="00CA00A7" w:rsidRPr="00CA00A7" w:rsidRDefault="00CA00A7" w:rsidP="004019F2">
      <w:pPr>
        <w:rPr>
          <w:b/>
          <w:u w:val="single"/>
        </w:rPr>
      </w:pPr>
      <w:r w:rsidRPr="00CA00A7">
        <w:rPr>
          <w:b/>
          <w:u w:val="single"/>
        </w:rPr>
        <w:t>Step 3</w:t>
      </w:r>
    </w:p>
    <w:p w14:paraId="317E8BA2" w14:textId="77777777" w:rsidR="00665810" w:rsidRPr="00665810" w:rsidRDefault="00B51178" w:rsidP="004019F2">
      <w:r>
        <w:t>In case in Step 2 either no adequate models have been identified, or additional ones are needed to cover this task</w:t>
      </w:r>
      <w:r w:rsidR="00BF33CF">
        <w:t>/exposure scenario</w:t>
      </w:r>
      <w:r>
        <w:t xml:space="preserve"> (mixing and loading)</w:t>
      </w:r>
      <w:r w:rsidR="0077563B">
        <w:t xml:space="preserve">, the assessor should consult the overview table on generic models and </w:t>
      </w:r>
      <w:r w:rsidR="009938AD">
        <w:t>mathematical models available in Section 3.2.</w:t>
      </w:r>
      <w:r w:rsidR="003411CF">
        <w:t>3</w:t>
      </w:r>
      <w:r w:rsidR="0077563B">
        <w:t xml:space="preserve"> to identify appropriate models to calculate the exposure from mixing &amp; loading tasks. For a number of these </w:t>
      </w:r>
      <w:proofErr w:type="gramStart"/>
      <w:r w:rsidR="0077563B">
        <w:t>models</w:t>
      </w:r>
      <w:proofErr w:type="gramEnd"/>
      <w:r w:rsidR="0077563B">
        <w:t xml:space="preserve"> expertise is required to address applicability of the model for a specific exposure scenario. It is important that the exposure parameters used (conditions of use) are explicitly mentioned within the exposure assessment. In addition, independent of the model used, the </w:t>
      </w:r>
      <w:r w:rsidR="009938AD">
        <w:t>default parameters outlined in S</w:t>
      </w:r>
      <w:r w:rsidR="0077563B">
        <w:t xml:space="preserve">ection 2 of this document should be used instead of any other defaults available within specific </w:t>
      </w:r>
      <w:proofErr w:type="gramStart"/>
      <w:r w:rsidR="0077563B">
        <w:t>computer based</w:t>
      </w:r>
      <w:proofErr w:type="gramEnd"/>
      <w:r w:rsidR="0077563B">
        <w:t xml:space="preserve"> models. </w:t>
      </w:r>
    </w:p>
    <w:p w14:paraId="5EBF9B45" w14:textId="77777777" w:rsidR="008627C3" w:rsidRDefault="008627C3" w:rsidP="00156E3C"/>
    <w:p w14:paraId="77B4829A" w14:textId="77777777" w:rsidR="00842A21" w:rsidRDefault="00842A21" w:rsidP="00842A21">
      <w:pPr>
        <w:pStyle w:val="ListParagraph"/>
      </w:pPr>
    </w:p>
    <w:p w14:paraId="6303344C" w14:textId="77777777" w:rsidR="004019F2" w:rsidRDefault="004019F2">
      <w:pPr>
        <w:widowControl/>
        <w:rPr>
          <w:rFonts w:cs="Arial"/>
          <w:b/>
          <w:bCs/>
          <w:color w:val="000000"/>
          <w:sz w:val="22"/>
          <w:szCs w:val="22"/>
        </w:rPr>
      </w:pPr>
    </w:p>
    <w:p w14:paraId="0CFA263F" w14:textId="77777777" w:rsidR="00842A21" w:rsidRDefault="00842A21" w:rsidP="002579A2">
      <w:pPr>
        <w:pStyle w:val="Heading4"/>
      </w:pPr>
      <w:r>
        <w:t>Application Professional Users</w:t>
      </w:r>
    </w:p>
    <w:p w14:paraId="739A022B" w14:textId="77777777" w:rsidR="00CA00A7" w:rsidRPr="00CA00A7" w:rsidRDefault="00CA00A7" w:rsidP="004019F2">
      <w:pPr>
        <w:rPr>
          <w:b/>
          <w:u w:val="single"/>
        </w:rPr>
      </w:pPr>
      <w:r w:rsidRPr="00CA00A7">
        <w:rPr>
          <w:b/>
          <w:u w:val="single"/>
        </w:rPr>
        <w:t>Step 1</w:t>
      </w:r>
    </w:p>
    <w:p w14:paraId="7652302B" w14:textId="77777777" w:rsidR="00BB7526" w:rsidRDefault="001966C7" w:rsidP="004019F2">
      <w:r>
        <w:t xml:space="preserve">In order to estimate the exposure of professional users from tasks regarding application of the biocidal product, the following table (developed by </w:t>
      </w:r>
      <w:proofErr w:type="spellStart"/>
      <w:r>
        <w:t>HEAdhoc</w:t>
      </w:r>
      <w:proofErr w:type="spellEnd"/>
      <w:r>
        <w:t xml:space="preserve"> group within the </w:t>
      </w:r>
      <w:r w:rsidR="00D458E0">
        <w:t>Recommendation “</w:t>
      </w:r>
      <w:r w:rsidR="0091033F">
        <w:t>Methods and models to assess exposure to biocidal products in different product types”; See Section 9</w:t>
      </w:r>
      <w:r>
        <w:t xml:space="preserve">”) provides for a number of </w:t>
      </w:r>
      <w:proofErr w:type="gramStart"/>
      <w:r>
        <w:t>product</w:t>
      </w:r>
      <w:proofErr w:type="gramEnd"/>
      <w:r>
        <w:t xml:space="preserve"> types the recommendation on potential scenarios, the conditions of use and the recommended model to estimate the exposure. </w:t>
      </w:r>
    </w:p>
    <w:p w14:paraId="4A0EC7E6" w14:textId="77777777" w:rsidR="001966C7" w:rsidRDefault="001966C7" w:rsidP="004019F2">
      <w:r>
        <w:t xml:space="preserve">The table is non exhaustive and there can be additional scenarios that need to be developed for these product types depending on the intended uses. </w:t>
      </w:r>
    </w:p>
    <w:p w14:paraId="34179A26" w14:textId="77777777" w:rsidR="001966C7" w:rsidRDefault="001966C7" w:rsidP="004019F2">
      <w:r>
        <w:t>The scenarios within the table below are also mentioned</w:t>
      </w:r>
      <w:r w:rsidR="0091033F">
        <w:t xml:space="preserve"> within</w:t>
      </w:r>
      <w:r>
        <w:t xml:space="preserve"> the Patterns of use (conditions of use) section for th</w:t>
      </w:r>
      <w:r w:rsidR="0091033F">
        <w:t>ese</w:t>
      </w:r>
      <w:r>
        <w:t xml:space="preserve"> product types under section 3.1</w:t>
      </w:r>
      <w:r w:rsidR="00D458E0">
        <w:t>.1</w:t>
      </w:r>
      <w:r>
        <w:t xml:space="preserve"> of this document</w:t>
      </w:r>
      <w:r w:rsidR="0091033F">
        <w:t xml:space="preserve"> (Recommended Scenarios per product type where available)</w:t>
      </w:r>
      <w:r>
        <w:t xml:space="preserve">. </w:t>
      </w:r>
    </w:p>
    <w:p w14:paraId="0881643F" w14:textId="77777777" w:rsidR="00BB7526" w:rsidRDefault="00BB7526" w:rsidP="00BB7526"/>
    <w:p w14:paraId="66EF8074" w14:textId="77777777" w:rsidR="00BB7526" w:rsidRDefault="00BB7526" w:rsidP="00BB7526"/>
    <w:p w14:paraId="0D1FCB7E" w14:textId="77777777" w:rsidR="00007613" w:rsidRDefault="006D5AFB" w:rsidP="00BB7526">
      <w:r w:rsidRPr="006D5AFB">
        <w:rPr>
          <w:b/>
        </w:rPr>
        <w:lastRenderedPageBreak/>
        <w:t>NOTE:</w:t>
      </w:r>
      <w:r>
        <w:t xml:space="preserve"> </w:t>
      </w:r>
      <w:r w:rsidRPr="006D5AFB">
        <w:rPr>
          <w:i/>
        </w:rPr>
        <w:t>for some of the scenarios and models described in the table below, the scenario includes mixing &amp; loading and application phase together.</w:t>
      </w:r>
      <w:r>
        <w:t xml:space="preserve"> </w:t>
      </w:r>
    </w:p>
    <w:p w14:paraId="17CE6316" w14:textId="77777777" w:rsidR="00007613" w:rsidRPr="00007613" w:rsidRDefault="00007613" w:rsidP="00007613"/>
    <w:p w14:paraId="63BC1350" w14:textId="77777777" w:rsidR="002F2BB6" w:rsidRPr="00007613" w:rsidRDefault="002F2BB6" w:rsidP="002F2BB6"/>
    <w:p w14:paraId="413DD97A" w14:textId="77777777" w:rsidR="002F2BB6" w:rsidRDefault="002F2BB6" w:rsidP="002F2BB6">
      <w:r w:rsidRPr="00313850">
        <w:rPr>
          <w:b/>
        </w:rPr>
        <w:t>NOTE</w:t>
      </w:r>
      <w:r>
        <w:t>: within the table reference is provided indicating the source where the value has been chosen from:</w:t>
      </w:r>
    </w:p>
    <w:p w14:paraId="7CCCE8FF" w14:textId="77777777" w:rsidR="002F2BB6" w:rsidRDefault="002F2BB6" w:rsidP="002F2BB6">
      <w:r>
        <w:t xml:space="preserve"> </w:t>
      </w:r>
    </w:p>
    <w:p w14:paraId="5C136A02" w14:textId="77777777" w:rsidR="002F2BB6" w:rsidRPr="00313850" w:rsidRDefault="002F2BB6" w:rsidP="00811E47">
      <w:pPr>
        <w:pStyle w:val="ListParagraph"/>
        <w:numPr>
          <w:ilvl w:val="0"/>
          <w:numId w:val="127"/>
        </w:numPr>
        <w:rPr>
          <w:i/>
        </w:rPr>
      </w:pPr>
      <w:r w:rsidRPr="00313850">
        <w:rPr>
          <w:i/>
        </w:rPr>
        <w:t xml:space="preserve">In case the reference is TNSG 2002, the assessor can find the relevant detailed model within Section 10 of this </w:t>
      </w:r>
      <w:proofErr w:type="gramStart"/>
      <w:r w:rsidRPr="00313850">
        <w:rPr>
          <w:i/>
        </w:rPr>
        <w:t>document</w:t>
      </w:r>
      <w:proofErr w:type="gramEnd"/>
    </w:p>
    <w:p w14:paraId="6FD6B3CD" w14:textId="77777777" w:rsidR="002F2BB6" w:rsidRPr="00313850" w:rsidRDefault="002F2BB6" w:rsidP="002F2BB6">
      <w:pPr>
        <w:rPr>
          <w:i/>
        </w:rPr>
      </w:pPr>
    </w:p>
    <w:p w14:paraId="1ABCC0F4" w14:textId="77777777" w:rsidR="002F2BB6" w:rsidRPr="00313850" w:rsidRDefault="002F2BB6" w:rsidP="00811E47">
      <w:pPr>
        <w:pStyle w:val="ListParagraph"/>
        <w:numPr>
          <w:ilvl w:val="0"/>
          <w:numId w:val="127"/>
        </w:numPr>
        <w:rPr>
          <w:i/>
        </w:rPr>
      </w:pPr>
      <w:r w:rsidRPr="00313850">
        <w:rPr>
          <w:i/>
        </w:rPr>
        <w:t xml:space="preserve">In case the reference is </w:t>
      </w:r>
      <w:proofErr w:type="spellStart"/>
      <w:r w:rsidRPr="00313850">
        <w:rPr>
          <w:i/>
        </w:rPr>
        <w:t>TNsG</w:t>
      </w:r>
      <w:proofErr w:type="spellEnd"/>
      <w:r w:rsidRPr="00313850">
        <w:rPr>
          <w:i/>
        </w:rPr>
        <w:t xml:space="preserve"> 2002 User Guidance Version 1 or </w:t>
      </w:r>
      <w:proofErr w:type="spellStart"/>
      <w:r w:rsidRPr="00313850">
        <w:rPr>
          <w:i/>
        </w:rPr>
        <w:t>TNsG</w:t>
      </w:r>
      <w:proofErr w:type="spellEnd"/>
      <w:r w:rsidRPr="00313850">
        <w:rPr>
          <w:i/>
        </w:rPr>
        <w:t xml:space="preserve"> 2007, the assessor can find the available description within Section 6.1 of this </w:t>
      </w:r>
      <w:proofErr w:type="gramStart"/>
      <w:r w:rsidRPr="00313850">
        <w:rPr>
          <w:i/>
        </w:rPr>
        <w:t>document</w:t>
      </w:r>
      <w:proofErr w:type="gramEnd"/>
    </w:p>
    <w:p w14:paraId="5642FF52" w14:textId="77777777" w:rsidR="00007613" w:rsidRPr="00007613" w:rsidRDefault="00007613" w:rsidP="00007613"/>
    <w:p w14:paraId="6349CCD8" w14:textId="77777777" w:rsidR="00007613" w:rsidRPr="00007613" w:rsidRDefault="00007613" w:rsidP="00007613"/>
    <w:p w14:paraId="2144756E" w14:textId="77777777" w:rsidR="00007613" w:rsidRDefault="00007613" w:rsidP="00007613"/>
    <w:p w14:paraId="5A59B335" w14:textId="77777777" w:rsidR="00007613" w:rsidRDefault="00007613" w:rsidP="00007613"/>
    <w:p w14:paraId="3E3CE593" w14:textId="77777777" w:rsidR="00007613" w:rsidRDefault="00007613" w:rsidP="00007613"/>
    <w:p w14:paraId="414012C4" w14:textId="77777777" w:rsidR="006D5AFB" w:rsidRPr="00007613" w:rsidRDefault="006D5AFB" w:rsidP="00007613">
      <w:pPr>
        <w:sectPr w:rsidR="006D5AFB" w:rsidRPr="00007613" w:rsidSect="002579A2">
          <w:footerReference w:type="even" r:id="rId42"/>
          <w:pgSz w:w="11906" w:h="16838"/>
          <w:pgMar w:top="1021" w:right="1701" w:bottom="1021" w:left="1588" w:header="709" w:footer="709" w:gutter="0"/>
          <w:cols w:space="708"/>
          <w:docGrid w:linePitch="360"/>
        </w:sectPr>
      </w:pP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1545"/>
        <w:gridCol w:w="1463"/>
        <w:gridCol w:w="3202"/>
        <w:gridCol w:w="3574"/>
        <w:gridCol w:w="3831"/>
      </w:tblGrid>
      <w:tr w:rsidR="00A77578" w:rsidRPr="00A77578" w14:paraId="144088F5" w14:textId="77777777" w:rsidTr="00A77578">
        <w:tc>
          <w:tcPr>
            <w:tcW w:w="234" w:type="pct"/>
            <w:shd w:val="clear" w:color="auto" w:fill="0046AD" w:themeFill="background1"/>
            <w:vAlign w:val="center"/>
          </w:tcPr>
          <w:p w14:paraId="521CC54A" w14:textId="77777777" w:rsidR="000B5ED7" w:rsidRPr="00A77578" w:rsidRDefault="000B5ED7" w:rsidP="008F44D8">
            <w:pPr>
              <w:rPr>
                <w:b/>
                <w:color w:val="FFC000"/>
                <w:sz w:val="16"/>
                <w:szCs w:val="16"/>
              </w:rPr>
            </w:pPr>
            <w:r w:rsidRPr="00A77578">
              <w:rPr>
                <w:b/>
                <w:color w:val="FFC000"/>
                <w:sz w:val="16"/>
                <w:szCs w:val="16"/>
              </w:rPr>
              <w:lastRenderedPageBreak/>
              <w:t>PT</w:t>
            </w:r>
          </w:p>
        </w:tc>
        <w:tc>
          <w:tcPr>
            <w:tcW w:w="541" w:type="pct"/>
            <w:shd w:val="clear" w:color="auto" w:fill="0046AD" w:themeFill="background1"/>
            <w:vAlign w:val="center"/>
          </w:tcPr>
          <w:p w14:paraId="34C98ACA" w14:textId="77777777" w:rsidR="000B5ED7" w:rsidRPr="00A77578" w:rsidRDefault="000B5ED7" w:rsidP="008F44D8">
            <w:pPr>
              <w:rPr>
                <w:b/>
                <w:color w:val="FFC000"/>
                <w:sz w:val="16"/>
                <w:szCs w:val="16"/>
              </w:rPr>
            </w:pPr>
            <w:r w:rsidRPr="00A77578">
              <w:rPr>
                <w:b/>
                <w:color w:val="FFC000"/>
                <w:sz w:val="16"/>
                <w:szCs w:val="16"/>
              </w:rPr>
              <w:t>Exposure scenario</w:t>
            </w:r>
          </w:p>
        </w:tc>
        <w:tc>
          <w:tcPr>
            <w:tcW w:w="512" w:type="pct"/>
            <w:shd w:val="clear" w:color="auto" w:fill="0046AD" w:themeFill="background1"/>
            <w:vAlign w:val="center"/>
          </w:tcPr>
          <w:p w14:paraId="32DE383B" w14:textId="77777777" w:rsidR="000B5ED7" w:rsidRPr="00A77578" w:rsidRDefault="000B5ED7" w:rsidP="008F44D8">
            <w:pPr>
              <w:rPr>
                <w:b/>
                <w:color w:val="FFC000"/>
                <w:sz w:val="16"/>
                <w:szCs w:val="16"/>
              </w:rPr>
            </w:pPr>
            <w:r w:rsidRPr="00A77578">
              <w:rPr>
                <w:b/>
                <w:color w:val="FFC000"/>
                <w:sz w:val="16"/>
                <w:szCs w:val="16"/>
              </w:rPr>
              <w:t>state of the product (solid/liquid/aerosol)</w:t>
            </w:r>
          </w:p>
        </w:tc>
        <w:tc>
          <w:tcPr>
            <w:tcW w:w="1121" w:type="pct"/>
            <w:shd w:val="clear" w:color="auto" w:fill="0046AD" w:themeFill="background1"/>
            <w:vAlign w:val="center"/>
          </w:tcPr>
          <w:p w14:paraId="122008E7" w14:textId="77777777" w:rsidR="000B5ED7" w:rsidRPr="00A77578" w:rsidRDefault="000B5ED7" w:rsidP="008F44D8">
            <w:pPr>
              <w:rPr>
                <w:b/>
                <w:color w:val="FFC000"/>
                <w:sz w:val="16"/>
                <w:szCs w:val="16"/>
              </w:rPr>
            </w:pPr>
            <w:r w:rsidRPr="00A77578">
              <w:rPr>
                <w:b/>
                <w:color w:val="FFC000"/>
                <w:sz w:val="16"/>
                <w:szCs w:val="16"/>
              </w:rPr>
              <w:t>Proposed exposure model</w:t>
            </w:r>
          </w:p>
        </w:tc>
        <w:tc>
          <w:tcPr>
            <w:tcW w:w="1251" w:type="pct"/>
            <w:shd w:val="clear" w:color="auto" w:fill="0046AD" w:themeFill="background1"/>
            <w:vAlign w:val="center"/>
          </w:tcPr>
          <w:p w14:paraId="720234BF" w14:textId="77777777" w:rsidR="000B5ED7" w:rsidRPr="00A77578" w:rsidRDefault="000B5ED7" w:rsidP="008F44D8">
            <w:pPr>
              <w:rPr>
                <w:b/>
                <w:color w:val="FFC000"/>
                <w:sz w:val="16"/>
                <w:szCs w:val="16"/>
              </w:rPr>
            </w:pPr>
            <w:r w:rsidRPr="00A77578">
              <w:rPr>
                <w:b/>
                <w:color w:val="FFC000"/>
                <w:sz w:val="16"/>
                <w:szCs w:val="16"/>
              </w:rPr>
              <w:t>Default settings</w:t>
            </w:r>
          </w:p>
        </w:tc>
        <w:tc>
          <w:tcPr>
            <w:tcW w:w="1341" w:type="pct"/>
            <w:shd w:val="clear" w:color="auto" w:fill="0046AD" w:themeFill="background1"/>
            <w:vAlign w:val="center"/>
          </w:tcPr>
          <w:p w14:paraId="59AE7161" w14:textId="77777777" w:rsidR="000B5ED7" w:rsidRPr="00A77578" w:rsidRDefault="000B5ED7" w:rsidP="008F44D8">
            <w:pPr>
              <w:rPr>
                <w:b/>
                <w:color w:val="FFC000"/>
                <w:sz w:val="16"/>
                <w:szCs w:val="16"/>
              </w:rPr>
            </w:pPr>
            <w:r w:rsidRPr="00A77578">
              <w:rPr>
                <w:b/>
                <w:color w:val="FFC000"/>
                <w:sz w:val="16"/>
                <w:szCs w:val="16"/>
              </w:rPr>
              <w:t xml:space="preserve">Remarks on the proposed model </w:t>
            </w:r>
          </w:p>
        </w:tc>
      </w:tr>
      <w:tr w:rsidR="000B5ED7" w:rsidRPr="001F0F3E" w14:paraId="6C1FD532" w14:textId="77777777" w:rsidTr="000B5ED7">
        <w:tc>
          <w:tcPr>
            <w:tcW w:w="234" w:type="pct"/>
          </w:tcPr>
          <w:p w14:paraId="0AD2D601" w14:textId="77777777" w:rsidR="000B5ED7" w:rsidRPr="001F0F3E" w:rsidRDefault="000B5ED7" w:rsidP="008F44D8">
            <w:pPr>
              <w:jc w:val="both"/>
              <w:rPr>
                <w:sz w:val="16"/>
                <w:szCs w:val="16"/>
              </w:rPr>
            </w:pPr>
            <w:r w:rsidRPr="001F0F3E">
              <w:rPr>
                <w:sz w:val="16"/>
                <w:szCs w:val="16"/>
              </w:rPr>
              <w:t>1</w:t>
            </w:r>
          </w:p>
        </w:tc>
        <w:tc>
          <w:tcPr>
            <w:tcW w:w="541" w:type="pct"/>
          </w:tcPr>
          <w:p w14:paraId="5568A447" w14:textId="77777777" w:rsidR="000B5ED7" w:rsidRPr="001F0F3E" w:rsidRDefault="000B5ED7" w:rsidP="008F44D8">
            <w:pPr>
              <w:jc w:val="both"/>
              <w:rPr>
                <w:sz w:val="16"/>
                <w:szCs w:val="16"/>
              </w:rPr>
            </w:pPr>
            <w:r w:rsidRPr="001F0F3E">
              <w:rPr>
                <w:sz w:val="16"/>
                <w:szCs w:val="16"/>
              </w:rPr>
              <w:t xml:space="preserve">Hygienic and surgical hand disinfection in health care facilities for professional users by hand rubbing without rinsing </w:t>
            </w:r>
          </w:p>
        </w:tc>
        <w:tc>
          <w:tcPr>
            <w:tcW w:w="512" w:type="pct"/>
          </w:tcPr>
          <w:p w14:paraId="2A730F50" w14:textId="77777777" w:rsidR="000B5ED7" w:rsidRPr="001F0F3E" w:rsidRDefault="000B5ED7" w:rsidP="008F44D8">
            <w:pPr>
              <w:jc w:val="both"/>
              <w:rPr>
                <w:sz w:val="16"/>
                <w:szCs w:val="16"/>
              </w:rPr>
            </w:pPr>
            <w:r w:rsidRPr="001F0F3E">
              <w:rPr>
                <w:sz w:val="16"/>
                <w:szCs w:val="16"/>
              </w:rPr>
              <w:t>Liquid</w:t>
            </w:r>
          </w:p>
        </w:tc>
        <w:tc>
          <w:tcPr>
            <w:tcW w:w="1121" w:type="pct"/>
          </w:tcPr>
          <w:p w14:paraId="1B1F2989" w14:textId="77777777" w:rsidR="000B5ED7" w:rsidRPr="001F0F3E" w:rsidRDefault="000B5ED7" w:rsidP="008F44D8">
            <w:pPr>
              <w:jc w:val="both"/>
              <w:rPr>
                <w:sz w:val="16"/>
                <w:szCs w:val="16"/>
                <w:u w:val="single"/>
              </w:rPr>
            </w:pPr>
            <w:r w:rsidRPr="001F0F3E">
              <w:rPr>
                <w:sz w:val="16"/>
                <w:szCs w:val="16"/>
                <w:u w:val="single"/>
              </w:rPr>
              <w:t>Dermal exposure:</w:t>
            </w:r>
          </w:p>
          <w:p w14:paraId="15892C76" w14:textId="77777777" w:rsidR="000B5ED7" w:rsidRPr="001F0F3E" w:rsidRDefault="000B5ED7" w:rsidP="00811E47">
            <w:pPr>
              <w:widowControl/>
              <w:numPr>
                <w:ilvl w:val="0"/>
                <w:numId w:val="52"/>
              </w:numPr>
              <w:jc w:val="both"/>
              <w:rPr>
                <w:sz w:val="16"/>
                <w:szCs w:val="16"/>
              </w:rPr>
            </w:pPr>
            <w:r w:rsidRPr="001F0F3E">
              <w:rPr>
                <w:sz w:val="16"/>
                <w:szCs w:val="16"/>
              </w:rPr>
              <w:t>For volatile compounds: calculation of the evaporation time from skin surface according to the EU Technical Guidance Document (TGD, 2003) (</w:t>
            </w:r>
            <w:hyperlink r:id="rId43" w:history="1">
              <w:r w:rsidRPr="001F0F3E">
                <w:rPr>
                  <w:rStyle w:val="Hyperlink"/>
                  <w:sz w:val="16"/>
                  <w:szCs w:val="16"/>
                </w:rPr>
                <w:t>Part I, App. IF, Evaporation rate, p. 216</w:t>
              </w:r>
            </w:hyperlink>
            <w:r w:rsidRPr="001F0F3E">
              <w:rPr>
                <w:sz w:val="16"/>
                <w:szCs w:val="16"/>
              </w:rPr>
              <w:t>):</w:t>
            </w:r>
          </w:p>
          <w:p w14:paraId="4A7B6D7A" w14:textId="77777777" w:rsidR="000B5ED7" w:rsidRPr="001F0F3E" w:rsidRDefault="000B5ED7" w:rsidP="008F44D8">
            <w:pPr>
              <w:jc w:val="both"/>
              <w:rPr>
                <w:sz w:val="16"/>
                <w:szCs w:val="16"/>
              </w:rPr>
            </w:pPr>
          </w:p>
          <w:p w14:paraId="7C23CD83" w14:textId="77777777" w:rsidR="000B5ED7" w:rsidRPr="001F0F3E" w:rsidRDefault="000B5ED7" w:rsidP="008F44D8">
            <w:pPr>
              <w:jc w:val="both"/>
              <w:rPr>
                <w:sz w:val="16"/>
                <w:szCs w:val="16"/>
              </w:rPr>
            </w:pPr>
            <w:r w:rsidRPr="001F0F3E">
              <w:rPr>
                <w:sz w:val="16"/>
                <w:szCs w:val="16"/>
              </w:rPr>
              <w:t>t (s) = (m T R / M ß p A) x K, where:</w:t>
            </w:r>
          </w:p>
          <w:p w14:paraId="049025E3" w14:textId="77777777" w:rsidR="000B5ED7" w:rsidRPr="001F0F3E" w:rsidRDefault="000B5ED7" w:rsidP="008F44D8">
            <w:pPr>
              <w:jc w:val="both"/>
              <w:rPr>
                <w:sz w:val="16"/>
                <w:szCs w:val="16"/>
              </w:rPr>
            </w:pPr>
          </w:p>
          <w:p w14:paraId="290A1C5B" w14:textId="77777777" w:rsidR="000B5ED7" w:rsidRPr="001F0F3E" w:rsidRDefault="000B5ED7" w:rsidP="008F44D8">
            <w:pPr>
              <w:jc w:val="both"/>
              <w:rPr>
                <w:sz w:val="16"/>
                <w:szCs w:val="16"/>
              </w:rPr>
            </w:pPr>
            <w:r w:rsidRPr="001F0F3E">
              <w:rPr>
                <w:sz w:val="16"/>
                <w:szCs w:val="16"/>
              </w:rPr>
              <w:t>t = evaporation time (seconds)</w:t>
            </w:r>
          </w:p>
          <w:p w14:paraId="03EE8CF4" w14:textId="77777777" w:rsidR="000B5ED7" w:rsidRPr="001F0F3E" w:rsidRDefault="000B5ED7" w:rsidP="008F44D8">
            <w:pPr>
              <w:jc w:val="both"/>
              <w:rPr>
                <w:sz w:val="16"/>
                <w:szCs w:val="16"/>
              </w:rPr>
            </w:pPr>
            <w:r w:rsidRPr="001F0F3E">
              <w:rPr>
                <w:sz w:val="16"/>
                <w:szCs w:val="16"/>
              </w:rPr>
              <w:t>m = mass of compound (mg)</w:t>
            </w:r>
          </w:p>
          <w:p w14:paraId="71A22176" w14:textId="77777777" w:rsidR="000B5ED7" w:rsidRPr="001F0F3E" w:rsidRDefault="000B5ED7" w:rsidP="008F44D8">
            <w:pPr>
              <w:jc w:val="both"/>
              <w:rPr>
                <w:sz w:val="16"/>
                <w:szCs w:val="16"/>
              </w:rPr>
            </w:pPr>
            <w:r w:rsidRPr="001F0F3E">
              <w:rPr>
                <w:sz w:val="16"/>
                <w:szCs w:val="16"/>
              </w:rPr>
              <w:t>R = gas constant (8.314 J K/mol)</w:t>
            </w:r>
          </w:p>
          <w:p w14:paraId="73EAAE3D" w14:textId="77777777" w:rsidR="000B5ED7" w:rsidRPr="001F0F3E" w:rsidRDefault="000B5ED7" w:rsidP="008F44D8">
            <w:pPr>
              <w:jc w:val="both"/>
              <w:rPr>
                <w:sz w:val="16"/>
                <w:szCs w:val="16"/>
              </w:rPr>
            </w:pPr>
            <w:r w:rsidRPr="001F0F3E">
              <w:rPr>
                <w:sz w:val="16"/>
                <w:szCs w:val="16"/>
              </w:rPr>
              <w:t>T = temperature in Kelvin (303.15 K, equal to 30 ºC)</w:t>
            </w:r>
          </w:p>
          <w:p w14:paraId="0D2B5C77" w14:textId="77777777" w:rsidR="000B5ED7" w:rsidRPr="001F0F3E" w:rsidRDefault="000B5ED7" w:rsidP="008F44D8">
            <w:pPr>
              <w:jc w:val="both"/>
              <w:rPr>
                <w:sz w:val="16"/>
                <w:szCs w:val="16"/>
              </w:rPr>
            </w:pPr>
            <w:r w:rsidRPr="001F0F3E">
              <w:rPr>
                <w:sz w:val="16"/>
                <w:szCs w:val="16"/>
              </w:rPr>
              <w:t xml:space="preserve">M = molar mass of compound </w:t>
            </w:r>
          </w:p>
          <w:p w14:paraId="5386EFE9" w14:textId="77777777" w:rsidR="000B5ED7" w:rsidRPr="001F0F3E" w:rsidRDefault="000B5ED7" w:rsidP="008F44D8">
            <w:pPr>
              <w:jc w:val="both"/>
              <w:rPr>
                <w:sz w:val="16"/>
                <w:szCs w:val="16"/>
              </w:rPr>
            </w:pPr>
            <w:r w:rsidRPr="001F0F3E">
              <w:rPr>
                <w:sz w:val="16"/>
                <w:szCs w:val="16"/>
              </w:rPr>
              <w:t xml:space="preserve">ß = coefficient of mass transfer in the vapour phase (8.7 m/h) </w:t>
            </w:r>
          </w:p>
          <w:p w14:paraId="7AAE9DB3" w14:textId="77777777" w:rsidR="000B5ED7" w:rsidRPr="001F0F3E" w:rsidRDefault="000B5ED7" w:rsidP="008F44D8">
            <w:pPr>
              <w:jc w:val="both"/>
              <w:rPr>
                <w:sz w:val="16"/>
                <w:szCs w:val="16"/>
              </w:rPr>
            </w:pPr>
            <w:r w:rsidRPr="001F0F3E">
              <w:rPr>
                <w:sz w:val="16"/>
                <w:szCs w:val="16"/>
              </w:rPr>
              <w:t>p = vapour pressure of compound (Pa)</w:t>
            </w:r>
          </w:p>
          <w:p w14:paraId="17E4D6FD" w14:textId="77777777" w:rsidR="000B5ED7" w:rsidRPr="001F0F3E" w:rsidRDefault="000B5ED7" w:rsidP="008F44D8">
            <w:pPr>
              <w:jc w:val="both"/>
              <w:rPr>
                <w:sz w:val="16"/>
                <w:szCs w:val="16"/>
              </w:rPr>
            </w:pPr>
            <w:r w:rsidRPr="001F0F3E">
              <w:rPr>
                <w:sz w:val="16"/>
                <w:szCs w:val="16"/>
              </w:rPr>
              <w:t>A = applied area (1950 cm</w:t>
            </w:r>
            <w:r w:rsidRPr="001F0F3E">
              <w:rPr>
                <w:sz w:val="16"/>
                <w:szCs w:val="16"/>
                <w:vertAlign w:val="superscript"/>
              </w:rPr>
              <w:t>2</w:t>
            </w:r>
            <w:r w:rsidRPr="001F0F3E">
              <w:rPr>
                <w:sz w:val="16"/>
                <w:szCs w:val="16"/>
              </w:rPr>
              <w:t xml:space="preserve">, surface of both hands and forearms according to </w:t>
            </w:r>
            <w:r w:rsidR="0091033F" w:rsidRPr="006659E2">
              <w:rPr>
                <w:sz w:val="16"/>
                <w:szCs w:val="16"/>
              </w:rPr>
              <w:t>HEEG opinion 17 - Default human factor values for use in exposure assessments for biocidal products</w:t>
            </w:r>
            <w:r w:rsidRPr="001F0F3E">
              <w:rPr>
                <w:sz w:val="16"/>
                <w:szCs w:val="16"/>
              </w:rPr>
              <w:t>)</w:t>
            </w:r>
          </w:p>
          <w:p w14:paraId="41185E3C" w14:textId="77777777" w:rsidR="000B5ED7" w:rsidRPr="001F0F3E" w:rsidRDefault="000B5ED7" w:rsidP="008F44D8">
            <w:pPr>
              <w:jc w:val="both"/>
              <w:rPr>
                <w:sz w:val="16"/>
                <w:szCs w:val="16"/>
              </w:rPr>
            </w:pPr>
            <w:r w:rsidRPr="001F0F3E">
              <w:rPr>
                <w:sz w:val="16"/>
                <w:szCs w:val="16"/>
              </w:rPr>
              <w:t>K = conversion factor (3.6 x 10</w:t>
            </w:r>
            <w:r w:rsidRPr="001F0F3E">
              <w:rPr>
                <w:sz w:val="16"/>
                <w:szCs w:val="16"/>
                <w:vertAlign w:val="superscript"/>
              </w:rPr>
              <w:t>4</w:t>
            </w:r>
            <w:r w:rsidRPr="001F0F3E">
              <w:rPr>
                <w:sz w:val="16"/>
                <w:szCs w:val="16"/>
              </w:rPr>
              <w:t>)</w:t>
            </w:r>
          </w:p>
          <w:p w14:paraId="5EE3F1B9" w14:textId="77777777" w:rsidR="000B5ED7" w:rsidRPr="001F0F3E" w:rsidRDefault="000B5ED7" w:rsidP="008F44D8">
            <w:pPr>
              <w:jc w:val="both"/>
              <w:rPr>
                <w:sz w:val="16"/>
                <w:szCs w:val="16"/>
              </w:rPr>
            </w:pPr>
          </w:p>
          <w:p w14:paraId="69BD1C73" w14:textId="77777777" w:rsidR="000B5ED7" w:rsidRPr="001F0F3E" w:rsidRDefault="000B5ED7" w:rsidP="00811E47">
            <w:pPr>
              <w:numPr>
                <w:ilvl w:val="0"/>
                <w:numId w:val="53"/>
              </w:numPr>
              <w:jc w:val="both"/>
              <w:rPr>
                <w:sz w:val="16"/>
                <w:szCs w:val="16"/>
              </w:rPr>
            </w:pPr>
            <w:r w:rsidRPr="001F0F3E">
              <w:rPr>
                <w:sz w:val="16"/>
                <w:szCs w:val="16"/>
              </w:rPr>
              <w:t>Calculation of internal dermal exposure based on dermal flux:</w:t>
            </w:r>
          </w:p>
          <w:p w14:paraId="16F9443E" w14:textId="77777777" w:rsidR="000B5ED7" w:rsidRPr="001F0F3E" w:rsidRDefault="000B5ED7" w:rsidP="008F44D8">
            <w:pPr>
              <w:ind w:left="360"/>
              <w:jc w:val="both"/>
              <w:rPr>
                <w:sz w:val="16"/>
                <w:szCs w:val="16"/>
              </w:rPr>
            </w:pPr>
            <w:r w:rsidRPr="001F0F3E">
              <w:rPr>
                <w:sz w:val="16"/>
                <w:szCs w:val="16"/>
              </w:rPr>
              <w:t>Dermal flux (mg/cm</w:t>
            </w:r>
            <w:r w:rsidRPr="001F0F3E">
              <w:rPr>
                <w:sz w:val="16"/>
                <w:szCs w:val="16"/>
                <w:vertAlign w:val="superscript"/>
              </w:rPr>
              <w:t>2</w:t>
            </w:r>
            <w:r w:rsidRPr="001F0F3E">
              <w:rPr>
                <w:sz w:val="16"/>
                <w:szCs w:val="16"/>
              </w:rPr>
              <w:t xml:space="preserve">/hour) / 60 x evaporation time/60) x 25 applications x total skin surface </w:t>
            </w:r>
          </w:p>
          <w:p w14:paraId="73BBB78B" w14:textId="77777777" w:rsidR="000B5ED7" w:rsidRPr="001F0F3E" w:rsidRDefault="000B5ED7" w:rsidP="008F44D8">
            <w:pPr>
              <w:jc w:val="both"/>
              <w:rPr>
                <w:sz w:val="16"/>
                <w:szCs w:val="16"/>
              </w:rPr>
            </w:pPr>
          </w:p>
          <w:p w14:paraId="037D321B" w14:textId="77777777" w:rsidR="000B5ED7" w:rsidRPr="001F0F3E" w:rsidRDefault="000B5ED7" w:rsidP="008F44D8">
            <w:pPr>
              <w:jc w:val="both"/>
              <w:rPr>
                <w:sz w:val="16"/>
                <w:szCs w:val="16"/>
                <w:u w:val="single"/>
              </w:rPr>
            </w:pPr>
            <w:proofErr w:type="spellStart"/>
            <w:r w:rsidRPr="001F0F3E">
              <w:rPr>
                <w:sz w:val="16"/>
                <w:szCs w:val="16"/>
                <w:u w:val="single"/>
              </w:rPr>
              <w:t>Inhalatory</w:t>
            </w:r>
            <w:proofErr w:type="spellEnd"/>
            <w:r w:rsidRPr="001F0F3E">
              <w:rPr>
                <w:sz w:val="16"/>
                <w:szCs w:val="16"/>
                <w:u w:val="single"/>
              </w:rPr>
              <w:t xml:space="preserve"> exposure:</w:t>
            </w:r>
          </w:p>
          <w:p w14:paraId="74F7EAC8" w14:textId="77777777" w:rsidR="000B5ED7" w:rsidRPr="001F0F3E" w:rsidRDefault="000B5ED7" w:rsidP="008F44D8">
            <w:pPr>
              <w:jc w:val="both"/>
              <w:rPr>
                <w:sz w:val="16"/>
                <w:szCs w:val="16"/>
              </w:rPr>
            </w:pPr>
            <w:r w:rsidRPr="001F0F3E">
              <w:rPr>
                <w:sz w:val="16"/>
                <w:szCs w:val="16"/>
              </w:rPr>
              <w:lastRenderedPageBreak/>
              <w:t>Instant evaporation model (</w:t>
            </w:r>
            <w:proofErr w:type="spellStart"/>
            <w:r w:rsidRPr="001F0F3E">
              <w:rPr>
                <w:sz w:val="16"/>
                <w:szCs w:val="16"/>
              </w:rPr>
              <w:t>ConsExpo</w:t>
            </w:r>
            <w:proofErr w:type="spellEnd"/>
            <w:r w:rsidRPr="001F0F3E">
              <w:rPr>
                <w:sz w:val="16"/>
                <w:szCs w:val="16"/>
              </w:rPr>
              <w:t xml:space="preserve"> 4.1) for volatile compounds</w:t>
            </w:r>
          </w:p>
          <w:p w14:paraId="65F6E49A" w14:textId="77777777" w:rsidR="000B5ED7" w:rsidRPr="001F0F3E" w:rsidRDefault="000B5ED7" w:rsidP="008F44D8">
            <w:pPr>
              <w:jc w:val="both"/>
              <w:rPr>
                <w:sz w:val="16"/>
                <w:szCs w:val="16"/>
              </w:rPr>
            </w:pPr>
          </w:p>
          <w:p w14:paraId="4BACE227" w14:textId="77777777" w:rsidR="000B5ED7" w:rsidRPr="001F0F3E" w:rsidRDefault="000B5ED7" w:rsidP="008F44D8">
            <w:pPr>
              <w:jc w:val="both"/>
              <w:rPr>
                <w:sz w:val="16"/>
                <w:szCs w:val="16"/>
              </w:rPr>
            </w:pPr>
            <w:r w:rsidRPr="001F0F3E">
              <w:rPr>
                <w:sz w:val="16"/>
                <w:szCs w:val="16"/>
              </w:rPr>
              <w:t xml:space="preserve">To calculate internal </w:t>
            </w:r>
            <w:proofErr w:type="spellStart"/>
            <w:r w:rsidRPr="001F0F3E">
              <w:rPr>
                <w:sz w:val="16"/>
                <w:szCs w:val="16"/>
              </w:rPr>
              <w:t>inhalatory</w:t>
            </w:r>
            <w:proofErr w:type="spellEnd"/>
            <w:r w:rsidRPr="001F0F3E">
              <w:rPr>
                <w:sz w:val="16"/>
                <w:szCs w:val="16"/>
              </w:rPr>
              <w:t xml:space="preserve"> exposure: event concentration x 1.25 m</w:t>
            </w:r>
            <w:r w:rsidRPr="001F0F3E">
              <w:rPr>
                <w:sz w:val="16"/>
                <w:szCs w:val="16"/>
                <w:vertAlign w:val="superscript"/>
              </w:rPr>
              <w:t>3</w:t>
            </w:r>
            <w:r w:rsidRPr="001F0F3E">
              <w:rPr>
                <w:sz w:val="16"/>
                <w:szCs w:val="16"/>
              </w:rPr>
              <w:t xml:space="preserve">/hour x total exposure duration (contact time x 25 applications) / 60 kg </w:t>
            </w:r>
            <w:proofErr w:type="spellStart"/>
            <w:r w:rsidRPr="001F0F3E">
              <w:rPr>
                <w:sz w:val="16"/>
                <w:szCs w:val="16"/>
              </w:rPr>
              <w:t>bw</w:t>
            </w:r>
            <w:proofErr w:type="spellEnd"/>
          </w:p>
          <w:p w14:paraId="426CD5D3" w14:textId="77777777" w:rsidR="000B5ED7" w:rsidRPr="001F0F3E" w:rsidRDefault="000B5ED7" w:rsidP="008F44D8">
            <w:pPr>
              <w:jc w:val="both"/>
              <w:rPr>
                <w:sz w:val="16"/>
                <w:szCs w:val="16"/>
              </w:rPr>
            </w:pPr>
          </w:p>
        </w:tc>
        <w:tc>
          <w:tcPr>
            <w:tcW w:w="1251" w:type="pct"/>
          </w:tcPr>
          <w:p w14:paraId="6453C974" w14:textId="77777777" w:rsidR="000B5ED7" w:rsidRPr="001F0F3E" w:rsidRDefault="000B5ED7" w:rsidP="008F44D8">
            <w:pPr>
              <w:jc w:val="both"/>
              <w:rPr>
                <w:sz w:val="16"/>
                <w:szCs w:val="16"/>
                <w:u w:val="single"/>
              </w:rPr>
            </w:pPr>
            <w:r w:rsidRPr="001F0F3E">
              <w:rPr>
                <w:sz w:val="16"/>
                <w:szCs w:val="16"/>
                <w:u w:val="single"/>
              </w:rPr>
              <w:lastRenderedPageBreak/>
              <w:t>Dermal exposure:</w:t>
            </w:r>
          </w:p>
          <w:p w14:paraId="7D64641E" w14:textId="77777777" w:rsidR="000B5ED7" w:rsidRPr="001F0F3E" w:rsidRDefault="000B5ED7" w:rsidP="00811E47">
            <w:pPr>
              <w:numPr>
                <w:ilvl w:val="0"/>
                <w:numId w:val="54"/>
              </w:numPr>
              <w:jc w:val="both"/>
              <w:rPr>
                <w:sz w:val="16"/>
                <w:szCs w:val="16"/>
              </w:rPr>
            </w:pPr>
            <w:r w:rsidRPr="001F0F3E">
              <w:rPr>
                <w:sz w:val="16"/>
                <w:szCs w:val="16"/>
              </w:rPr>
              <w:t>Number of applications per shift: 25/day</w:t>
            </w:r>
          </w:p>
          <w:p w14:paraId="0F61D234" w14:textId="77777777" w:rsidR="000B5ED7" w:rsidRPr="001F0F3E" w:rsidRDefault="000B5ED7" w:rsidP="00811E47">
            <w:pPr>
              <w:numPr>
                <w:ilvl w:val="0"/>
                <w:numId w:val="54"/>
              </w:numPr>
              <w:jc w:val="both"/>
              <w:rPr>
                <w:sz w:val="16"/>
                <w:szCs w:val="16"/>
              </w:rPr>
            </w:pPr>
            <w:r w:rsidRPr="001F0F3E">
              <w:rPr>
                <w:sz w:val="16"/>
                <w:szCs w:val="16"/>
              </w:rPr>
              <w:t xml:space="preserve">Contact time: see intended use, otherwise 1 </w:t>
            </w:r>
            <w:proofErr w:type="gramStart"/>
            <w:r w:rsidRPr="001F0F3E">
              <w:rPr>
                <w:sz w:val="16"/>
                <w:szCs w:val="16"/>
              </w:rPr>
              <w:t>minute</w:t>
            </w:r>
            <w:proofErr w:type="gramEnd"/>
          </w:p>
          <w:p w14:paraId="36C9DFBF" w14:textId="77777777" w:rsidR="000B5ED7" w:rsidRPr="001F0F3E" w:rsidRDefault="000B5ED7" w:rsidP="00811E47">
            <w:pPr>
              <w:numPr>
                <w:ilvl w:val="0"/>
                <w:numId w:val="54"/>
              </w:numPr>
              <w:jc w:val="both"/>
              <w:rPr>
                <w:sz w:val="16"/>
                <w:szCs w:val="16"/>
              </w:rPr>
            </w:pPr>
            <w:r w:rsidRPr="001F0F3E">
              <w:rPr>
                <w:sz w:val="16"/>
                <w:szCs w:val="16"/>
              </w:rPr>
              <w:t>Surface area: 820 cm</w:t>
            </w:r>
            <w:r w:rsidRPr="001F0F3E">
              <w:rPr>
                <w:sz w:val="16"/>
                <w:szCs w:val="16"/>
                <w:vertAlign w:val="superscript"/>
              </w:rPr>
              <w:t>2</w:t>
            </w:r>
            <w:r w:rsidRPr="001F0F3E">
              <w:rPr>
                <w:sz w:val="16"/>
                <w:szCs w:val="16"/>
              </w:rPr>
              <w:t xml:space="preserve"> (hands only; hygienic disinfection); 1950 cm</w:t>
            </w:r>
            <w:r w:rsidRPr="001F0F3E">
              <w:rPr>
                <w:sz w:val="16"/>
                <w:szCs w:val="16"/>
                <w:vertAlign w:val="superscript"/>
              </w:rPr>
              <w:t>2</w:t>
            </w:r>
            <w:r w:rsidRPr="001F0F3E">
              <w:rPr>
                <w:sz w:val="16"/>
                <w:szCs w:val="16"/>
              </w:rPr>
              <w:t xml:space="preserve"> (hands and forearms, surgical disinfection)</w:t>
            </w:r>
          </w:p>
          <w:p w14:paraId="79996778" w14:textId="77777777" w:rsidR="000B5ED7" w:rsidRPr="001F0F3E" w:rsidRDefault="000B5ED7" w:rsidP="008F44D8">
            <w:pPr>
              <w:jc w:val="both"/>
              <w:rPr>
                <w:sz w:val="16"/>
                <w:szCs w:val="16"/>
              </w:rPr>
            </w:pPr>
          </w:p>
          <w:p w14:paraId="0D235292" w14:textId="77777777" w:rsidR="000B5ED7" w:rsidRPr="001F0F3E" w:rsidRDefault="000B5ED7" w:rsidP="008F44D8">
            <w:pPr>
              <w:jc w:val="both"/>
              <w:rPr>
                <w:sz w:val="16"/>
                <w:szCs w:val="16"/>
              </w:rPr>
            </w:pPr>
            <w:proofErr w:type="spellStart"/>
            <w:r w:rsidRPr="001F0F3E">
              <w:rPr>
                <w:sz w:val="16"/>
                <w:szCs w:val="16"/>
                <w:u w:val="single"/>
              </w:rPr>
              <w:t>Inhalatory</w:t>
            </w:r>
            <w:proofErr w:type="spellEnd"/>
            <w:r w:rsidRPr="001F0F3E">
              <w:rPr>
                <w:sz w:val="16"/>
                <w:szCs w:val="16"/>
                <w:u w:val="single"/>
              </w:rPr>
              <w:t xml:space="preserve"> exposure to volatile compounds</w:t>
            </w:r>
            <w:r w:rsidRPr="001F0F3E">
              <w:rPr>
                <w:sz w:val="16"/>
                <w:szCs w:val="16"/>
              </w:rPr>
              <w:t xml:space="preserve">: </w:t>
            </w:r>
          </w:p>
          <w:p w14:paraId="1F2354C7" w14:textId="77777777" w:rsidR="000B5ED7" w:rsidRPr="001F0F3E" w:rsidRDefault="000B5ED7" w:rsidP="008F44D8">
            <w:pPr>
              <w:jc w:val="both"/>
              <w:rPr>
                <w:sz w:val="16"/>
                <w:szCs w:val="16"/>
              </w:rPr>
            </w:pPr>
            <w:r w:rsidRPr="001F0F3E">
              <w:rPr>
                <w:sz w:val="16"/>
                <w:szCs w:val="16"/>
              </w:rPr>
              <w:t>Exposure to vapour, constant release rate (</w:t>
            </w:r>
            <w:proofErr w:type="spellStart"/>
            <w:r w:rsidRPr="001F0F3E">
              <w:rPr>
                <w:sz w:val="16"/>
                <w:szCs w:val="16"/>
              </w:rPr>
              <w:t>ConsExpo</w:t>
            </w:r>
            <w:proofErr w:type="spellEnd"/>
            <w:r w:rsidRPr="001F0F3E">
              <w:rPr>
                <w:sz w:val="16"/>
                <w:szCs w:val="16"/>
              </w:rPr>
              <w:t xml:space="preserve"> 4.1)</w:t>
            </w:r>
          </w:p>
          <w:p w14:paraId="29781070" w14:textId="77777777" w:rsidR="000B5ED7" w:rsidRPr="001F0F3E" w:rsidRDefault="000B5ED7" w:rsidP="008F44D8">
            <w:pPr>
              <w:jc w:val="both"/>
              <w:rPr>
                <w:sz w:val="16"/>
                <w:szCs w:val="16"/>
              </w:rPr>
            </w:pPr>
          </w:p>
          <w:p w14:paraId="7E1B70BA" w14:textId="77777777" w:rsidR="000B5ED7" w:rsidRPr="001F0F3E" w:rsidRDefault="000B5ED7" w:rsidP="00811E47">
            <w:pPr>
              <w:numPr>
                <w:ilvl w:val="0"/>
                <w:numId w:val="55"/>
              </w:numPr>
              <w:jc w:val="both"/>
              <w:rPr>
                <w:sz w:val="16"/>
                <w:szCs w:val="16"/>
              </w:rPr>
            </w:pPr>
            <w:r w:rsidRPr="001F0F3E">
              <w:rPr>
                <w:sz w:val="16"/>
                <w:szCs w:val="16"/>
              </w:rPr>
              <w:t>Exposure duration = contact time</w:t>
            </w:r>
          </w:p>
          <w:p w14:paraId="7DC079D1" w14:textId="77777777" w:rsidR="000B5ED7" w:rsidRPr="001F0F3E" w:rsidRDefault="000B5ED7" w:rsidP="00811E47">
            <w:pPr>
              <w:numPr>
                <w:ilvl w:val="0"/>
                <w:numId w:val="55"/>
              </w:numPr>
              <w:jc w:val="both"/>
              <w:rPr>
                <w:sz w:val="16"/>
                <w:szCs w:val="16"/>
              </w:rPr>
            </w:pPr>
            <w:r w:rsidRPr="001F0F3E">
              <w:rPr>
                <w:sz w:val="16"/>
                <w:szCs w:val="16"/>
              </w:rPr>
              <w:t>Room volume = 100 m</w:t>
            </w:r>
            <w:r w:rsidRPr="001F0F3E">
              <w:rPr>
                <w:sz w:val="16"/>
                <w:szCs w:val="16"/>
                <w:vertAlign w:val="superscript"/>
              </w:rPr>
              <w:t>3</w:t>
            </w:r>
          </w:p>
          <w:p w14:paraId="5C0E36A4" w14:textId="77777777" w:rsidR="000B5ED7" w:rsidRPr="001F0F3E" w:rsidRDefault="000B5ED7" w:rsidP="00811E47">
            <w:pPr>
              <w:numPr>
                <w:ilvl w:val="0"/>
                <w:numId w:val="55"/>
              </w:numPr>
              <w:jc w:val="both"/>
              <w:rPr>
                <w:sz w:val="16"/>
                <w:szCs w:val="16"/>
              </w:rPr>
            </w:pPr>
            <w:r w:rsidRPr="001F0F3E">
              <w:rPr>
                <w:sz w:val="16"/>
                <w:szCs w:val="16"/>
              </w:rPr>
              <w:t>Ventilation rate = 1.5/hour</w:t>
            </w:r>
          </w:p>
          <w:p w14:paraId="28532B30" w14:textId="77777777" w:rsidR="000B5ED7" w:rsidRPr="001F0F3E" w:rsidRDefault="000B5ED7" w:rsidP="00811E47">
            <w:pPr>
              <w:numPr>
                <w:ilvl w:val="0"/>
                <w:numId w:val="55"/>
              </w:numPr>
              <w:jc w:val="both"/>
              <w:rPr>
                <w:sz w:val="16"/>
                <w:szCs w:val="16"/>
              </w:rPr>
            </w:pPr>
            <w:r w:rsidRPr="001F0F3E">
              <w:rPr>
                <w:sz w:val="16"/>
                <w:szCs w:val="16"/>
              </w:rPr>
              <w:t>Respiratory rate 1.25 m</w:t>
            </w:r>
            <w:r w:rsidRPr="001F0F3E">
              <w:rPr>
                <w:sz w:val="16"/>
                <w:szCs w:val="16"/>
                <w:vertAlign w:val="superscript"/>
              </w:rPr>
              <w:t>3</w:t>
            </w:r>
            <w:r w:rsidRPr="001F0F3E">
              <w:rPr>
                <w:sz w:val="16"/>
                <w:szCs w:val="16"/>
              </w:rPr>
              <w:t>/hour</w:t>
            </w:r>
          </w:p>
          <w:p w14:paraId="19ACA2B6" w14:textId="77777777" w:rsidR="000B5ED7" w:rsidRPr="001F0F3E" w:rsidRDefault="000B5ED7" w:rsidP="00811E47">
            <w:pPr>
              <w:numPr>
                <w:ilvl w:val="0"/>
                <w:numId w:val="55"/>
              </w:numPr>
              <w:jc w:val="both"/>
              <w:rPr>
                <w:sz w:val="16"/>
                <w:szCs w:val="16"/>
              </w:rPr>
            </w:pPr>
            <w:r w:rsidRPr="001F0F3E">
              <w:rPr>
                <w:sz w:val="16"/>
                <w:szCs w:val="16"/>
              </w:rPr>
              <w:t xml:space="preserve">Amount of product = amount used per one </w:t>
            </w:r>
            <w:proofErr w:type="gramStart"/>
            <w:r w:rsidRPr="001F0F3E">
              <w:rPr>
                <w:sz w:val="16"/>
                <w:szCs w:val="16"/>
              </w:rPr>
              <w:t>applications</w:t>
            </w:r>
            <w:proofErr w:type="gramEnd"/>
            <w:r w:rsidRPr="001F0F3E">
              <w:rPr>
                <w:sz w:val="16"/>
                <w:szCs w:val="16"/>
              </w:rPr>
              <w:t xml:space="preserve"> (see intended use, usually 3 mL)</w:t>
            </w:r>
          </w:p>
          <w:p w14:paraId="0EEAE488" w14:textId="77777777" w:rsidR="000B5ED7" w:rsidRPr="001F0F3E" w:rsidRDefault="000B5ED7" w:rsidP="008F44D8">
            <w:pPr>
              <w:jc w:val="both"/>
              <w:rPr>
                <w:sz w:val="16"/>
                <w:szCs w:val="16"/>
              </w:rPr>
            </w:pPr>
          </w:p>
          <w:p w14:paraId="644DE2A9" w14:textId="77777777" w:rsidR="000B5ED7" w:rsidRPr="001F0F3E" w:rsidRDefault="000B5ED7" w:rsidP="008F44D8">
            <w:pPr>
              <w:jc w:val="both"/>
              <w:rPr>
                <w:sz w:val="16"/>
                <w:szCs w:val="16"/>
              </w:rPr>
            </w:pPr>
          </w:p>
        </w:tc>
        <w:tc>
          <w:tcPr>
            <w:tcW w:w="1341" w:type="pct"/>
          </w:tcPr>
          <w:p w14:paraId="1AFD6283" w14:textId="77777777" w:rsidR="000B5ED7" w:rsidRPr="001F0F3E" w:rsidRDefault="000B5ED7" w:rsidP="008F44D8">
            <w:pPr>
              <w:jc w:val="both"/>
              <w:rPr>
                <w:sz w:val="16"/>
                <w:szCs w:val="16"/>
              </w:rPr>
            </w:pPr>
            <w:r w:rsidRPr="001F0F3E">
              <w:rPr>
                <w:sz w:val="16"/>
                <w:szCs w:val="16"/>
              </w:rPr>
              <w:t xml:space="preserve">For </w:t>
            </w:r>
            <w:proofErr w:type="spellStart"/>
            <w:r w:rsidRPr="001F0F3E">
              <w:rPr>
                <w:sz w:val="16"/>
                <w:szCs w:val="16"/>
              </w:rPr>
              <w:t>inhalatory</w:t>
            </w:r>
            <w:proofErr w:type="spellEnd"/>
            <w:r w:rsidRPr="001F0F3E">
              <w:rPr>
                <w:sz w:val="16"/>
                <w:szCs w:val="16"/>
              </w:rPr>
              <w:t xml:space="preserve"> exposure, another option could be to consider a total exposure duration of 6 hours and a total amount of the product for 25 applications per day (</w:t>
            </w:r>
            <w:proofErr w:type="spellStart"/>
            <w:r w:rsidR="0091033F" w:rsidRPr="006659E2">
              <w:rPr>
                <w:sz w:val="16"/>
                <w:szCs w:val="16"/>
              </w:rPr>
              <w:t>HEAdhoc</w:t>
            </w:r>
            <w:proofErr w:type="spellEnd"/>
            <w:r w:rsidR="0091033F" w:rsidRPr="006659E2">
              <w:rPr>
                <w:sz w:val="16"/>
                <w:szCs w:val="16"/>
              </w:rPr>
              <w:t xml:space="preserve"> Recommendation no.1 - Hand disinfection – PT 1 harmonisation of exposure determinants for professional users</w:t>
            </w:r>
            <w:r w:rsidRPr="001F0F3E">
              <w:rPr>
                <w:sz w:val="16"/>
                <w:szCs w:val="16"/>
              </w:rPr>
              <w:t>).</w:t>
            </w:r>
          </w:p>
          <w:p w14:paraId="05B8EB66" w14:textId="77777777" w:rsidR="000B5ED7" w:rsidRPr="001F0F3E" w:rsidRDefault="000B5ED7" w:rsidP="008F44D8">
            <w:pPr>
              <w:jc w:val="both"/>
              <w:rPr>
                <w:sz w:val="16"/>
                <w:szCs w:val="16"/>
              </w:rPr>
            </w:pPr>
          </w:p>
          <w:p w14:paraId="222B5730" w14:textId="77777777" w:rsidR="000B5ED7" w:rsidRPr="001F0F3E" w:rsidRDefault="000B5ED7" w:rsidP="008F44D8">
            <w:pPr>
              <w:jc w:val="both"/>
              <w:rPr>
                <w:sz w:val="16"/>
                <w:szCs w:val="16"/>
              </w:rPr>
            </w:pPr>
            <w:r w:rsidRPr="001F0F3E">
              <w:rPr>
                <w:sz w:val="16"/>
                <w:szCs w:val="16"/>
              </w:rPr>
              <w:t xml:space="preserve">For non-volatile compounds the calculation of </w:t>
            </w:r>
            <w:proofErr w:type="spellStart"/>
            <w:r w:rsidRPr="001F0F3E">
              <w:rPr>
                <w:sz w:val="16"/>
                <w:szCs w:val="16"/>
              </w:rPr>
              <w:t>inhalatory</w:t>
            </w:r>
            <w:proofErr w:type="spellEnd"/>
            <w:r w:rsidRPr="001F0F3E">
              <w:rPr>
                <w:sz w:val="16"/>
                <w:szCs w:val="16"/>
              </w:rPr>
              <w:t xml:space="preserve"> exposure is not necessary</w:t>
            </w:r>
            <w:r w:rsidRPr="001F0F3E">
              <w:rPr>
                <w:i/>
                <w:sz w:val="16"/>
                <w:szCs w:val="16"/>
                <w:vertAlign w:val="superscript"/>
              </w:rPr>
              <w:t>1</w:t>
            </w:r>
            <w:r w:rsidRPr="001F0F3E">
              <w:rPr>
                <w:sz w:val="16"/>
                <w:szCs w:val="16"/>
              </w:rPr>
              <w:t>.</w:t>
            </w:r>
          </w:p>
          <w:p w14:paraId="73BC8993" w14:textId="77777777" w:rsidR="000B5ED7" w:rsidRPr="001F0F3E" w:rsidRDefault="000B5ED7" w:rsidP="008F44D8">
            <w:pPr>
              <w:jc w:val="both"/>
              <w:rPr>
                <w:sz w:val="16"/>
                <w:szCs w:val="16"/>
              </w:rPr>
            </w:pPr>
          </w:p>
          <w:p w14:paraId="22F6D500" w14:textId="77777777" w:rsidR="000B5ED7" w:rsidRPr="001F0F3E" w:rsidRDefault="000B5ED7" w:rsidP="008F44D8">
            <w:pPr>
              <w:widowControl/>
              <w:jc w:val="both"/>
              <w:rPr>
                <w:sz w:val="16"/>
                <w:szCs w:val="16"/>
                <w:lang w:eastAsia="nl-NL"/>
              </w:rPr>
            </w:pPr>
            <w:r w:rsidRPr="001F0F3E">
              <w:rPr>
                <w:sz w:val="16"/>
                <w:szCs w:val="16"/>
              </w:rPr>
              <w:t>The room volume is given as 100 m</w:t>
            </w:r>
            <w:r w:rsidRPr="001F0F3E">
              <w:rPr>
                <w:sz w:val="16"/>
                <w:szCs w:val="16"/>
                <w:vertAlign w:val="superscript"/>
              </w:rPr>
              <w:t>2</w:t>
            </w:r>
            <w:r w:rsidRPr="001F0F3E">
              <w:rPr>
                <w:sz w:val="16"/>
                <w:szCs w:val="16"/>
              </w:rPr>
              <w:t xml:space="preserve"> based on </w:t>
            </w:r>
            <w:proofErr w:type="spellStart"/>
            <w:r w:rsidRPr="001F0F3E">
              <w:rPr>
                <w:sz w:val="16"/>
                <w:szCs w:val="16"/>
              </w:rPr>
              <w:t>ConsExpo</w:t>
            </w:r>
            <w:proofErr w:type="spellEnd"/>
            <w:r w:rsidRPr="001F0F3E">
              <w:rPr>
                <w:sz w:val="16"/>
                <w:szCs w:val="16"/>
              </w:rPr>
              <w:t xml:space="preserve">. Harmonised values for a domestic room size are necessary; this of course will be dependent on where the product will be used. </w:t>
            </w:r>
          </w:p>
          <w:p w14:paraId="72561991" w14:textId="77777777" w:rsidR="000B5ED7" w:rsidRPr="001F0F3E" w:rsidRDefault="000B5ED7" w:rsidP="008F44D8">
            <w:pPr>
              <w:jc w:val="both"/>
              <w:rPr>
                <w:sz w:val="16"/>
                <w:szCs w:val="16"/>
              </w:rPr>
            </w:pPr>
          </w:p>
        </w:tc>
      </w:tr>
      <w:tr w:rsidR="000B5ED7" w:rsidRPr="001F0F3E" w14:paraId="3DE83130" w14:textId="77777777" w:rsidTr="000B5ED7">
        <w:tc>
          <w:tcPr>
            <w:tcW w:w="234" w:type="pct"/>
          </w:tcPr>
          <w:p w14:paraId="1C42D361" w14:textId="77777777" w:rsidR="000B5ED7" w:rsidRPr="001F0F3E" w:rsidRDefault="000B5ED7" w:rsidP="008F44D8">
            <w:pPr>
              <w:jc w:val="both"/>
              <w:rPr>
                <w:sz w:val="16"/>
                <w:szCs w:val="16"/>
              </w:rPr>
            </w:pPr>
            <w:r w:rsidRPr="001F0F3E">
              <w:rPr>
                <w:sz w:val="16"/>
                <w:szCs w:val="16"/>
              </w:rPr>
              <w:t>1</w:t>
            </w:r>
          </w:p>
        </w:tc>
        <w:tc>
          <w:tcPr>
            <w:tcW w:w="541" w:type="pct"/>
          </w:tcPr>
          <w:p w14:paraId="4AB3FF96" w14:textId="77777777" w:rsidR="000B5ED7" w:rsidRPr="001F0F3E" w:rsidRDefault="000B5ED7" w:rsidP="008F44D8">
            <w:pPr>
              <w:jc w:val="both"/>
              <w:rPr>
                <w:sz w:val="16"/>
                <w:szCs w:val="16"/>
              </w:rPr>
            </w:pPr>
            <w:r w:rsidRPr="001F0F3E">
              <w:rPr>
                <w:sz w:val="16"/>
                <w:szCs w:val="16"/>
              </w:rPr>
              <w:t xml:space="preserve">Hygienic and surgical hand disinfection in health care facilities for professional users by hand washing with hand </w:t>
            </w:r>
            <w:proofErr w:type="gramStart"/>
            <w:r w:rsidRPr="001F0F3E">
              <w:rPr>
                <w:sz w:val="16"/>
                <w:szCs w:val="16"/>
              </w:rPr>
              <w:t>soap</w:t>
            </w:r>
            <w:proofErr w:type="gramEnd"/>
          </w:p>
          <w:p w14:paraId="7661050A" w14:textId="77777777" w:rsidR="000B5ED7" w:rsidRPr="001F0F3E" w:rsidRDefault="000B5ED7" w:rsidP="008F44D8">
            <w:pPr>
              <w:jc w:val="both"/>
              <w:rPr>
                <w:sz w:val="16"/>
                <w:szCs w:val="16"/>
              </w:rPr>
            </w:pPr>
          </w:p>
        </w:tc>
        <w:tc>
          <w:tcPr>
            <w:tcW w:w="512" w:type="pct"/>
          </w:tcPr>
          <w:p w14:paraId="030B51E3" w14:textId="77777777" w:rsidR="000B5ED7" w:rsidRPr="001F0F3E" w:rsidRDefault="000B5ED7" w:rsidP="008F44D8">
            <w:pPr>
              <w:jc w:val="both"/>
              <w:rPr>
                <w:sz w:val="16"/>
                <w:szCs w:val="16"/>
              </w:rPr>
            </w:pPr>
            <w:r w:rsidRPr="001F0F3E">
              <w:rPr>
                <w:sz w:val="16"/>
                <w:szCs w:val="16"/>
              </w:rPr>
              <w:t>Liquid</w:t>
            </w:r>
          </w:p>
        </w:tc>
        <w:tc>
          <w:tcPr>
            <w:tcW w:w="1121" w:type="pct"/>
          </w:tcPr>
          <w:p w14:paraId="645131AD" w14:textId="77777777" w:rsidR="000B5ED7" w:rsidRPr="001F0F3E" w:rsidRDefault="000B5ED7" w:rsidP="008F44D8">
            <w:pPr>
              <w:jc w:val="both"/>
              <w:rPr>
                <w:sz w:val="16"/>
                <w:szCs w:val="16"/>
                <w:u w:val="single"/>
              </w:rPr>
            </w:pPr>
            <w:r w:rsidRPr="001F0F3E">
              <w:rPr>
                <w:sz w:val="16"/>
                <w:szCs w:val="16"/>
                <w:u w:val="single"/>
              </w:rPr>
              <w:t>Dermal exposure:</w:t>
            </w:r>
          </w:p>
          <w:p w14:paraId="19EBAD3E" w14:textId="77777777" w:rsidR="000B5ED7" w:rsidRPr="001F0F3E" w:rsidRDefault="000B5ED7" w:rsidP="008F44D8">
            <w:pPr>
              <w:jc w:val="both"/>
              <w:rPr>
                <w:color w:val="000000"/>
                <w:sz w:val="16"/>
                <w:szCs w:val="16"/>
              </w:rPr>
            </w:pPr>
            <w:proofErr w:type="spellStart"/>
            <w:r w:rsidRPr="001F0F3E">
              <w:rPr>
                <w:color w:val="000000"/>
                <w:sz w:val="16"/>
                <w:szCs w:val="16"/>
              </w:rPr>
              <w:t>ConsExpo</w:t>
            </w:r>
            <w:proofErr w:type="spellEnd"/>
            <w:r w:rsidRPr="001F0F3E">
              <w:rPr>
                <w:color w:val="000000"/>
                <w:sz w:val="16"/>
                <w:szCs w:val="16"/>
              </w:rPr>
              <w:t xml:space="preserve"> 4.1 (Exposure Scenario: Cosmetics\ Bath-shower products\ Soap liquid\Exposure, instant application\uptake diffusion)</w:t>
            </w:r>
          </w:p>
          <w:p w14:paraId="0161E384" w14:textId="77777777" w:rsidR="000B5ED7" w:rsidRPr="001F0F3E" w:rsidRDefault="000B5ED7" w:rsidP="008F44D8">
            <w:pPr>
              <w:jc w:val="both"/>
              <w:rPr>
                <w:color w:val="000000"/>
                <w:sz w:val="16"/>
                <w:szCs w:val="16"/>
              </w:rPr>
            </w:pPr>
          </w:p>
          <w:p w14:paraId="2361F714" w14:textId="77777777" w:rsidR="000B5ED7" w:rsidRPr="001F0F3E" w:rsidRDefault="000B5ED7" w:rsidP="008F44D8">
            <w:pPr>
              <w:jc w:val="both"/>
              <w:rPr>
                <w:color w:val="000000"/>
                <w:sz w:val="16"/>
                <w:szCs w:val="16"/>
                <w:u w:val="single"/>
              </w:rPr>
            </w:pPr>
            <w:r w:rsidRPr="001F0F3E">
              <w:rPr>
                <w:color w:val="000000"/>
                <w:sz w:val="16"/>
                <w:szCs w:val="16"/>
                <w:u w:val="single"/>
              </w:rPr>
              <w:t>Inhalation exposure:</w:t>
            </w:r>
          </w:p>
          <w:p w14:paraId="00506F9F" w14:textId="77777777" w:rsidR="000B5ED7" w:rsidRPr="001F0F3E" w:rsidRDefault="000B5ED7" w:rsidP="008F44D8">
            <w:pPr>
              <w:jc w:val="both"/>
              <w:rPr>
                <w:color w:val="000000"/>
                <w:sz w:val="16"/>
                <w:szCs w:val="16"/>
              </w:rPr>
            </w:pPr>
            <w:proofErr w:type="spellStart"/>
            <w:r w:rsidRPr="001F0F3E">
              <w:rPr>
                <w:color w:val="000000"/>
                <w:sz w:val="16"/>
                <w:szCs w:val="16"/>
              </w:rPr>
              <w:t>ConsExpo</w:t>
            </w:r>
            <w:proofErr w:type="spellEnd"/>
            <w:r w:rsidRPr="001F0F3E">
              <w:rPr>
                <w:color w:val="000000"/>
                <w:sz w:val="16"/>
                <w:szCs w:val="16"/>
              </w:rPr>
              <w:t xml:space="preserve"> Cleaning and washing Application hand dishwashing liquids, exposure to vapour </w:t>
            </w:r>
            <w:proofErr w:type="gramStart"/>
            <w:r w:rsidRPr="001F0F3E">
              <w:rPr>
                <w:color w:val="000000"/>
                <w:sz w:val="16"/>
                <w:szCs w:val="16"/>
              </w:rPr>
              <w:t>evaporation</w:t>
            </w:r>
            <w:proofErr w:type="gramEnd"/>
          </w:p>
          <w:p w14:paraId="28D6CBF7" w14:textId="77777777" w:rsidR="000B5ED7" w:rsidRPr="001F0F3E" w:rsidRDefault="000B5ED7" w:rsidP="008F44D8">
            <w:pPr>
              <w:jc w:val="both"/>
              <w:rPr>
                <w:color w:val="000000"/>
                <w:sz w:val="16"/>
                <w:szCs w:val="16"/>
              </w:rPr>
            </w:pPr>
          </w:p>
          <w:p w14:paraId="535B9078" w14:textId="77777777" w:rsidR="000B5ED7" w:rsidRPr="001F0F3E" w:rsidRDefault="000B5ED7" w:rsidP="008F44D8">
            <w:pPr>
              <w:jc w:val="both"/>
              <w:rPr>
                <w:sz w:val="16"/>
                <w:szCs w:val="16"/>
              </w:rPr>
            </w:pPr>
          </w:p>
        </w:tc>
        <w:tc>
          <w:tcPr>
            <w:tcW w:w="1251" w:type="pct"/>
          </w:tcPr>
          <w:p w14:paraId="7AC231FB" w14:textId="77777777" w:rsidR="000B5ED7" w:rsidRPr="001F0F3E" w:rsidRDefault="000B5ED7" w:rsidP="008F44D8">
            <w:pPr>
              <w:jc w:val="both"/>
              <w:rPr>
                <w:sz w:val="16"/>
                <w:szCs w:val="16"/>
                <w:u w:val="single"/>
              </w:rPr>
            </w:pPr>
            <w:r w:rsidRPr="001F0F3E">
              <w:rPr>
                <w:sz w:val="16"/>
                <w:szCs w:val="16"/>
                <w:u w:val="single"/>
              </w:rPr>
              <w:t>Dermal exposure:</w:t>
            </w:r>
          </w:p>
          <w:p w14:paraId="07045F60" w14:textId="77777777" w:rsidR="000B5ED7" w:rsidRPr="001F0F3E" w:rsidRDefault="000B5ED7" w:rsidP="008F44D8">
            <w:pPr>
              <w:widowControl/>
              <w:autoSpaceDE w:val="0"/>
              <w:autoSpaceDN w:val="0"/>
              <w:adjustRightInd w:val="0"/>
              <w:jc w:val="both"/>
              <w:rPr>
                <w:sz w:val="16"/>
                <w:szCs w:val="16"/>
              </w:rPr>
            </w:pPr>
            <w:r w:rsidRPr="001F0F3E">
              <w:rPr>
                <w:rFonts w:cs="Verdana,Bold"/>
                <w:bCs/>
                <w:sz w:val="16"/>
                <w:szCs w:val="16"/>
                <w:lang w:val="en-US" w:eastAsia="de-DE"/>
              </w:rPr>
              <w:t xml:space="preserve">Number of </w:t>
            </w:r>
            <w:proofErr w:type="gramStart"/>
            <w:r w:rsidRPr="001F0F3E">
              <w:rPr>
                <w:rFonts w:cs="Verdana,Bold"/>
                <w:bCs/>
                <w:sz w:val="16"/>
                <w:szCs w:val="16"/>
                <w:lang w:val="en-US" w:eastAsia="de-DE"/>
              </w:rPr>
              <w:t>application</w:t>
            </w:r>
            <w:proofErr w:type="gramEnd"/>
            <w:r w:rsidRPr="001F0F3E">
              <w:rPr>
                <w:rFonts w:cs="Verdana,Bold"/>
                <w:bCs/>
                <w:sz w:val="16"/>
                <w:szCs w:val="16"/>
                <w:lang w:val="en-US" w:eastAsia="de-DE"/>
              </w:rPr>
              <w:t xml:space="preserve"> of hand disinfectant per shift</w:t>
            </w:r>
            <w:r w:rsidRPr="001F0F3E">
              <w:rPr>
                <w:sz w:val="16"/>
                <w:szCs w:val="16"/>
              </w:rPr>
              <w:t>: 10</w:t>
            </w:r>
          </w:p>
          <w:p w14:paraId="4DCB9CA6" w14:textId="77777777" w:rsidR="000B5ED7" w:rsidRPr="001F0F3E" w:rsidRDefault="000B5ED7" w:rsidP="008F44D8">
            <w:pPr>
              <w:jc w:val="both"/>
              <w:rPr>
                <w:sz w:val="16"/>
                <w:szCs w:val="16"/>
              </w:rPr>
            </w:pPr>
            <w:r w:rsidRPr="001F0F3E">
              <w:rPr>
                <w:sz w:val="16"/>
                <w:szCs w:val="16"/>
              </w:rPr>
              <w:t>Usual amount per use: 3 g</w:t>
            </w:r>
          </w:p>
          <w:p w14:paraId="17455DAE" w14:textId="77777777" w:rsidR="000B5ED7" w:rsidRPr="001F0F3E" w:rsidRDefault="000B5ED7" w:rsidP="008F44D8">
            <w:pPr>
              <w:jc w:val="both"/>
              <w:rPr>
                <w:sz w:val="16"/>
                <w:szCs w:val="16"/>
              </w:rPr>
            </w:pPr>
          </w:p>
          <w:p w14:paraId="5B2799BA" w14:textId="77777777" w:rsidR="000B5ED7" w:rsidRPr="001F0F3E" w:rsidRDefault="000B5ED7" w:rsidP="008F44D8">
            <w:pPr>
              <w:jc w:val="both"/>
              <w:rPr>
                <w:sz w:val="16"/>
                <w:szCs w:val="16"/>
              </w:rPr>
            </w:pPr>
            <w:proofErr w:type="spellStart"/>
            <w:r w:rsidRPr="001F0F3E">
              <w:rPr>
                <w:sz w:val="16"/>
                <w:szCs w:val="16"/>
                <w:u w:val="single"/>
              </w:rPr>
              <w:t>Inhalatory</w:t>
            </w:r>
            <w:proofErr w:type="spellEnd"/>
            <w:r w:rsidRPr="001F0F3E">
              <w:rPr>
                <w:sz w:val="16"/>
                <w:szCs w:val="16"/>
                <w:u w:val="single"/>
              </w:rPr>
              <w:t xml:space="preserve"> exposure to volatile compounds: </w:t>
            </w:r>
          </w:p>
          <w:p w14:paraId="19415348" w14:textId="77777777" w:rsidR="000B5ED7" w:rsidRPr="001F0F3E" w:rsidRDefault="000B5ED7" w:rsidP="008F44D8">
            <w:pPr>
              <w:jc w:val="both"/>
              <w:rPr>
                <w:sz w:val="16"/>
                <w:szCs w:val="16"/>
              </w:rPr>
            </w:pPr>
            <w:r w:rsidRPr="001F0F3E">
              <w:rPr>
                <w:sz w:val="16"/>
                <w:szCs w:val="16"/>
              </w:rPr>
              <w:t>Instant evaporation model (</w:t>
            </w:r>
            <w:proofErr w:type="spellStart"/>
            <w:r w:rsidRPr="001F0F3E">
              <w:rPr>
                <w:sz w:val="16"/>
                <w:szCs w:val="16"/>
              </w:rPr>
              <w:t>ConsExpo</w:t>
            </w:r>
            <w:proofErr w:type="spellEnd"/>
            <w:r w:rsidRPr="001F0F3E">
              <w:rPr>
                <w:sz w:val="16"/>
                <w:szCs w:val="16"/>
              </w:rPr>
              <w:t>)</w:t>
            </w:r>
          </w:p>
          <w:p w14:paraId="7A24BB68" w14:textId="77777777" w:rsidR="000B5ED7" w:rsidRPr="001F0F3E" w:rsidRDefault="000B5ED7" w:rsidP="008F44D8">
            <w:pPr>
              <w:jc w:val="both"/>
              <w:rPr>
                <w:sz w:val="16"/>
                <w:szCs w:val="16"/>
              </w:rPr>
            </w:pPr>
          </w:p>
          <w:p w14:paraId="6E368535" w14:textId="77777777" w:rsidR="000B5ED7" w:rsidRPr="001F0F3E" w:rsidRDefault="000B5ED7" w:rsidP="00811E47">
            <w:pPr>
              <w:numPr>
                <w:ilvl w:val="0"/>
                <w:numId w:val="59"/>
              </w:numPr>
              <w:jc w:val="both"/>
              <w:rPr>
                <w:sz w:val="16"/>
                <w:szCs w:val="16"/>
              </w:rPr>
            </w:pPr>
            <w:r w:rsidRPr="001F0F3E">
              <w:rPr>
                <w:sz w:val="16"/>
                <w:szCs w:val="16"/>
              </w:rPr>
              <w:t>Exposure duration = contact time</w:t>
            </w:r>
          </w:p>
          <w:p w14:paraId="3CA128FB" w14:textId="77777777" w:rsidR="000B5ED7" w:rsidRPr="001F0F3E" w:rsidRDefault="000B5ED7" w:rsidP="00811E47">
            <w:pPr>
              <w:numPr>
                <w:ilvl w:val="0"/>
                <w:numId w:val="58"/>
              </w:numPr>
              <w:jc w:val="both"/>
              <w:rPr>
                <w:sz w:val="16"/>
                <w:szCs w:val="16"/>
              </w:rPr>
            </w:pPr>
            <w:r w:rsidRPr="001F0F3E">
              <w:rPr>
                <w:sz w:val="16"/>
                <w:szCs w:val="16"/>
              </w:rPr>
              <w:t>Room volume - near field= 8 m</w:t>
            </w:r>
            <w:r w:rsidRPr="001F0F3E">
              <w:rPr>
                <w:sz w:val="16"/>
                <w:szCs w:val="16"/>
                <w:vertAlign w:val="superscript"/>
              </w:rPr>
              <w:t>3</w:t>
            </w:r>
          </w:p>
          <w:p w14:paraId="0DAE003A" w14:textId="77777777" w:rsidR="000B5ED7" w:rsidRPr="001F0F3E" w:rsidRDefault="000B5ED7" w:rsidP="00811E47">
            <w:pPr>
              <w:numPr>
                <w:ilvl w:val="0"/>
                <w:numId w:val="58"/>
              </w:numPr>
              <w:jc w:val="both"/>
              <w:rPr>
                <w:sz w:val="16"/>
                <w:szCs w:val="16"/>
              </w:rPr>
            </w:pPr>
            <w:r w:rsidRPr="001F0F3E">
              <w:rPr>
                <w:sz w:val="16"/>
                <w:szCs w:val="16"/>
              </w:rPr>
              <w:t>Ventilation rate = 1.5/hour</w:t>
            </w:r>
          </w:p>
          <w:p w14:paraId="674B58C8" w14:textId="77777777" w:rsidR="000B5ED7" w:rsidRPr="001F0F3E" w:rsidRDefault="000B5ED7" w:rsidP="00811E47">
            <w:pPr>
              <w:numPr>
                <w:ilvl w:val="0"/>
                <w:numId w:val="58"/>
              </w:numPr>
              <w:jc w:val="both"/>
              <w:rPr>
                <w:sz w:val="16"/>
                <w:szCs w:val="16"/>
              </w:rPr>
            </w:pPr>
            <w:r w:rsidRPr="001F0F3E">
              <w:rPr>
                <w:sz w:val="16"/>
                <w:szCs w:val="16"/>
              </w:rPr>
              <w:t>Respiratory rate 1.25 m</w:t>
            </w:r>
            <w:r w:rsidRPr="001F0F3E">
              <w:rPr>
                <w:sz w:val="16"/>
                <w:szCs w:val="16"/>
                <w:vertAlign w:val="superscript"/>
              </w:rPr>
              <w:t>3</w:t>
            </w:r>
            <w:r w:rsidRPr="001F0F3E">
              <w:rPr>
                <w:sz w:val="16"/>
                <w:szCs w:val="16"/>
              </w:rPr>
              <w:t>/hour</w:t>
            </w:r>
          </w:p>
          <w:p w14:paraId="5099D4D6" w14:textId="77777777" w:rsidR="000B5ED7" w:rsidRPr="001F0F3E" w:rsidRDefault="000B5ED7" w:rsidP="00811E47">
            <w:pPr>
              <w:numPr>
                <w:ilvl w:val="0"/>
                <w:numId w:val="58"/>
              </w:numPr>
              <w:jc w:val="both"/>
              <w:rPr>
                <w:sz w:val="16"/>
                <w:szCs w:val="16"/>
              </w:rPr>
            </w:pPr>
            <w:r w:rsidRPr="001F0F3E">
              <w:rPr>
                <w:sz w:val="16"/>
                <w:szCs w:val="16"/>
              </w:rPr>
              <w:t xml:space="preserve">Amount of product = amount used per one application </w:t>
            </w:r>
          </w:p>
          <w:p w14:paraId="3886E9F6" w14:textId="77777777" w:rsidR="000B5ED7" w:rsidRPr="001F0F3E" w:rsidRDefault="000B5ED7" w:rsidP="008F44D8">
            <w:pPr>
              <w:jc w:val="both"/>
              <w:rPr>
                <w:sz w:val="16"/>
                <w:szCs w:val="16"/>
              </w:rPr>
            </w:pPr>
          </w:p>
          <w:p w14:paraId="2ACA6280" w14:textId="77777777" w:rsidR="000B5ED7" w:rsidRPr="001F0F3E" w:rsidRDefault="000B5ED7" w:rsidP="008F44D8">
            <w:pPr>
              <w:jc w:val="both"/>
              <w:rPr>
                <w:sz w:val="16"/>
                <w:szCs w:val="16"/>
              </w:rPr>
            </w:pPr>
          </w:p>
        </w:tc>
        <w:tc>
          <w:tcPr>
            <w:tcW w:w="1341" w:type="pct"/>
          </w:tcPr>
          <w:p w14:paraId="3131A410" w14:textId="77777777" w:rsidR="000B5ED7" w:rsidRPr="001F0F3E" w:rsidRDefault="000B5ED7" w:rsidP="008F44D8">
            <w:pPr>
              <w:jc w:val="both"/>
              <w:rPr>
                <w:sz w:val="16"/>
                <w:szCs w:val="16"/>
              </w:rPr>
            </w:pPr>
            <w:proofErr w:type="spellStart"/>
            <w:r w:rsidRPr="0091033F">
              <w:rPr>
                <w:sz w:val="16"/>
                <w:szCs w:val="16"/>
              </w:rPr>
              <w:t>HEAdhoc</w:t>
            </w:r>
            <w:proofErr w:type="spellEnd"/>
            <w:r w:rsidRPr="0091033F">
              <w:rPr>
                <w:sz w:val="16"/>
                <w:szCs w:val="16"/>
              </w:rPr>
              <w:t xml:space="preserve"> Recommendation no.1 - Hand disinfection – PT 1 harmonisation of exposure determinants for professional users</w:t>
            </w:r>
          </w:p>
          <w:p w14:paraId="586FD24D" w14:textId="77777777" w:rsidR="000B5ED7" w:rsidRPr="001F0F3E" w:rsidRDefault="000B5ED7" w:rsidP="008F44D8">
            <w:pPr>
              <w:jc w:val="both"/>
              <w:rPr>
                <w:sz w:val="16"/>
                <w:szCs w:val="16"/>
              </w:rPr>
            </w:pPr>
          </w:p>
          <w:p w14:paraId="54E3C1AB" w14:textId="77777777" w:rsidR="000B5ED7" w:rsidRPr="001F0F3E" w:rsidRDefault="000B5ED7" w:rsidP="008F44D8">
            <w:pPr>
              <w:jc w:val="both"/>
              <w:rPr>
                <w:sz w:val="16"/>
                <w:szCs w:val="16"/>
              </w:rPr>
            </w:pPr>
            <w:r w:rsidRPr="001F0F3E">
              <w:rPr>
                <w:sz w:val="16"/>
                <w:szCs w:val="16"/>
              </w:rPr>
              <w:t>A duration of 1 min per task seems to be commonly used by the applicants.</w:t>
            </w:r>
          </w:p>
          <w:p w14:paraId="408993F7" w14:textId="77777777" w:rsidR="000B5ED7" w:rsidRPr="001F0F3E" w:rsidRDefault="000B5ED7" w:rsidP="008F44D8">
            <w:pPr>
              <w:jc w:val="both"/>
              <w:rPr>
                <w:sz w:val="16"/>
                <w:szCs w:val="16"/>
              </w:rPr>
            </w:pPr>
          </w:p>
          <w:p w14:paraId="78FE3235" w14:textId="77777777" w:rsidR="000B5ED7" w:rsidRPr="001F0F3E" w:rsidRDefault="000B5ED7" w:rsidP="008F44D8">
            <w:pPr>
              <w:jc w:val="both"/>
              <w:rPr>
                <w:sz w:val="16"/>
                <w:szCs w:val="16"/>
              </w:rPr>
            </w:pPr>
            <w:r w:rsidRPr="001F0F3E">
              <w:rPr>
                <w:sz w:val="16"/>
                <w:szCs w:val="16"/>
              </w:rPr>
              <w:t xml:space="preserve">Assessment of Member States: </w:t>
            </w:r>
          </w:p>
          <w:p w14:paraId="4AD92665" w14:textId="77777777" w:rsidR="000B5ED7" w:rsidRPr="001F0F3E" w:rsidRDefault="000B5ED7" w:rsidP="008F44D8">
            <w:pPr>
              <w:jc w:val="both"/>
              <w:rPr>
                <w:sz w:val="16"/>
                <w:szCs w:val="16"/>
              </w:rPr>
            </w:pPr>
            <w:r w:rsidRPr="001F0F3E">
              <w:rPr>
                <w:sz w:val="16"/>
                <w:szCs w:val="16"/>
              </w:rPr>
              <w:t xml:space="preserve">For </w:t>
            </w:r>
            <w:r w:rsidRPr="001F0F3E">
              <w:rPr>
                <w:sz w:val="16"/>
                <w:szCs w:val="16"/>
                <w:u w:val="single"/>
              </w:rPr>
              <w:t>dermal exposure</w:t>
            </w:r>
            <w:r w:rsidRPr="001F0F3E">
              <w:rPr>
                <w:sz w:val="16"/>
                <w:szCs w:val="16"/>
              </w:rPr>
              <w:t xml:space="preserve"> different parameters were used: </w:t>
            </w:r>
          </w:p>
          <w:p w14:paraId="07A2D65F" w14:textId="77777777" w:rsidR="000B5ED7" w:rsidRPr="001F0F3E" w:rsidRDefault="000B5ED7" w:rsidP="00811E47">
            <w:pPr>
              <w:numPr>
                <w:ilvl w:val="0"/>
                <w:numId w:val="56"/>
              </w:numPr>
              <w:jc w:val="both"/>
              <w:rPr>
                <w:sz w:val="16"/>
                <w:szCs w:val="16"/>
              </w:rPr>
            </w:pPr>
            <w:r w:rsidRPr="001F0F3E">
              <w:rPr>
                <w:sz w:val="16"/>
                <w:szCs w:val="16"/>
              </w:rPr>
              <w:t xml:space="preserve">8 tasks per day, 10 tasks per day, 20 tasks </w:t>
            </w:r>
          </w:p>
          <w:p w14:paraId="0D06C0A6" w14:textId="77777777" w:rsidR="000B5ED7" w:rsidRPr="001F0F3E" w:rsidRDefault="000B5ED7" w:rsidP="00811E47">
            <w:pPr>
              <w:numPr>
                <w:ilvl w:val="0"/>
                <w:numId w:val="56"/>
              </w:numPr>
              <w:jc w:val="both"/>
              <w:rPr>
                <w:sz w:val="16"/>
                <w:szCs w:val="16"/>
              </w:rPr>
            </w:pPr>
            <w:r w:rsidRPr="001F0F3E">
              <w:rPr>
                <w:sz w:val="16"/>
                <w:szCs w:val="16"/>
              </w:rPr>
              <w:t xml:space="preserve">Duration per task: 1 min </w:t>
            </w:r>
          </w:p>
          <w:p w14:paraId="57195461" w14:textId="77777777" w:rsidR="000B5ED7" w:rsidRPr="001F0F3E" w:rsidRDefault="000B5ED7" w:rsidP="00811E47">
            <w:pPr>
              <w:numPr>
                <w:ilvl w:val="0"/>
                <w:numId w:val="56"/>
              </w:numPr>
              <w:jc w:val="both"/>
              <w:rPr>
                <w:sz w:val="16"/>
                <w:szCs w:val="16"/>
              </w:rPr>
            </w:pPr>
            <w:r w:rsidRPr="001F0F3E">
              <w:rPr>
                <w:sz w:val="16"/>
                <w:szCs w:val="16"/>
              </w:rPr>
              <w:t xml:space="preserve">Product amount per task: 3 g </w:t>
            </w:r>
          </w:p>
          <w:p w14:paraId="01C6F04C" w14:textId="77777777" w:rsidR="000B5ED7" w:rsidRPr="001F0F3E" w:rsidRDefault="000B5ED7" w:rsidP="00811E47">
            <w:pPr>
              <w:pStyle w:val="CommentText"/>
              <w:numPr>
                <w:ilvl w:val="0"/>
                <w:numId w:val="56"/>
              </w:numPr>
              <w:jc w:val="both"/>
              <w:rPr>
                <w:sz w:val="16"/>
                <w:szCs w:val="16"/>
              </w:rPr>
            </w:pPr>
            <w:r w:rsidRPr="001F0F3E">
              <w:rPr>
                <w:sz w:val="16"/>
                <w:szCs w:val="16"/>
              </w:rPr>
              <w:t>Exposed area: 820 cm</w:t>
            </w:r>
            <w:r w:rsidRPr="001F0F3E">
              <w:rPr>
                <w:sz w:val="16"/>
                <w:szCs w:val="16"/>
                <w:vertAlign w:val="superscript"/>
              </w:rPr>
              <w:t>2</w:t>
            </w:r>
            <w:r w:rsidRPr="001F0F3E">
              <w:rPr>
                <w:sz w:val="16"/>
                <w:szCs w:val="16"/>
              </w:rPr>
              <w:t xml:space="preserve"> both hands or 1950 cm</w:t>
            </w:r>
            <w:r w:rsidRPr="001F0F3E">
              <w:rPr>
                <w:sz w:val="16"/>
                <w:szCs w:val="16"/>
                <w:vertAlign w:val="superscript"/>
              </w:rPr>
              <w:t>2</w:t>
            </w:r>
            <w:r w:rsidRPr="001F0F3E">
              <w:rPr>
                <w:sz w:val="16"/>
                <w:szCs w:val="16"/>
              </w:rPr>
              <w:t xml:space="preserve"> hands and forearms according to </w:t>
            </w:r>
            <w:r w:rsidRPr="0091033F">
              <w:rPr>
                <w:sz w:val="16"/>
                <w:szCs w:val="16"/>
              </w:rPr>
              <w:t>HEEG opinion 17 - Default human factor values for use in exposure assessments for biocidal products</w:t>
            </w:r>
          </w:p>
          <w:p w14:paraId="47FD4C08" w14:textId="77777777" w:rsidR="000B5ED7" w:rsidRPr="001F0F3E" w:rsidRDefault="000B5ED7" w:rsidP="008F44D8">
            <w:pPr>
              <w:jc w:val="both"/>
              <w:rPr>
                <w:sz w:val="16"/>
                <w:szCs w:val="16"/>
              </w:rPr>
            </w:pPr>
          </w:p>
          <w:p w14:paraId="5B5AA021" w14:textId="77777777" w:rsidR="000B5ED7" w:rsidRPr="001F0F3E" w:rsidRDefault="000B5ED7" w:rsidP="008F44D8">
            <w:pPr>
              <w:jc w:val="both"/>
              <w:rPr>
                <w:color w:val="000000"/>
                <w:sz w:val="16"/>
                <w:szCs w:val="16"/>
                <w:u w:val="single"/>
              </w:rPr>
            </w:pPr>
            <w:r w:rsidRPr="001F0F3E">
              <w:rPr>
                <w:sz w:val="16"/>
                <w:szCs w:val="16"/>
                <w:u w:val="single"/>
              </w:rPr>
              <w:t>Inhalation exposure</w:t>
            </w:r>
            <w:r w:rsidRPr="001F0F3E">
              <w:rPr>
                <w:color w:val="000000"/>
                <w:sz w:val="16"/>
                <w:szCs w:val="16"/>
                <w:u w:val="single"/>
              </w:rPr>
              <w:t>:</w:t>
            </w:r>
          </w:p>
          <w:p w14:paraId="3EBDFEEF" w14:textId="77777777" w:rsidR="000B5ED7" w:rsidRPr="001F0F3E" w:rsidRDefault="000B5ED7" w:rsidP="00811E47">
            <w:pPr>
              <w:numPr>
                <w:ilvl w:val="0"/>
                <w:numId w:val="57"/>
              </w:numPr>
              <w:jc w:val="both"/>
              <w:rPr>
                <w:color w:val="000000"/>
                <w:sz w:val="16"/>
                <w:szCs w:val="16"/>
              </w:rPr>
            </w:pPr>
            <w:r w:rsidRPr="001F0F3E">
              <w:rPr>
                <w:color w:val="000000"/>
                <w:sz w:val="16"/>
                <w:szCs w:val="16"/>
              </w:rPr>
              <w:t>20 applications per day</w:t>
            </w:r>
          </w:p>
          <w:p w14:paraId="19E9F4B6" w14:textId="77777777" w:rsidR="000B5ED7" w:rsidRPr="001F0F3E" w:rsidRDefault="000B5ED7" w:rsidP="00811E47">
            <w:pPr>
              <w:numPr>
                <w:ilvl w:val="0"/>
                <w:numId w:val="57"/>
              </w:numPr>
              <w:jc w:val="both"/>
              <w:rPr>
                <w:color w:val="000000"/>
                <w:sz w:val="16"/>
                <w:szCs w:val="16"/>
              </w:rPr>
            </w:pPr>
            <w:r w:rsidRPr="001F0F3E">
              <w:rPr>
                <w:color w:val="000000"/>
                <w:sz w:val="16"/>
                <w:szCs w:val="16"/>
              </w:rPr>
              <w:t>Exposure time: 1 min per task</w:t>
            </w:r>
          </w:p>
          <w:p w14:paraId="3F5DB472" w14:textId="77777777" w:rsidR="000B5ED7" w:rsidRPr="001F0F3E" w:rsidRDefault="000B5ED7" w:rsidP="00811E47">
            <w:pPr>
              <w:numPr>
                <w:ilvl w:val="0"/>
                <w:numId w:val="57"/>
              </w:numPr>
              <w:jc w:val="both"/>
              <w:rPr>
                <w:color w:val="000000"/>
                <w:sz w:val="16"/>
                <w:szCs w:val="16"/>
              </w:rPr>
            </w:pPr>
            <w:r w:rsidRPr="001F0F3E">
              <w:rPr>
                <w:color w:val="000000"/>
                <w:sz w:val="16"/>
                <w:szCs w:val="16"/>
              </w:rPr>
              <w:t>Product amount: 3 g</w:t>
            </w:r>
          </w:p>
          <w:p w14:paraId="08E05A73" w14:textId="77777777" w:rsidR="000B5ED7" w:rsidRPr="001F0F3E" w:rsidRDefault="000B5ED7" w:rsidP="00811E47">
            <w:pPr>
              <w:numPr>
                <w:ilvl w:val="0"/>
                <w:numId w:val="57"/>
              </w:numPr>
              <w:jc w:val="both"/>
              <w:rPr>
                <w:color w:val="000000"/>
                <w:sz w:val="16"/>
                <w:szCs w:val="16"/>
                <w:vertAlign w:val="superscript"/>
              </w:rPr>
            </w:pPr>
            <w:r w:rsidRPr="001F0F3E">
              <w:rPr>
                <w:color w:val="000000"/>
                <w:sz w:val="16"/>
                <w:szCs w:val="16"/>
              </w:rPr>
              <w:t>Release area (both hands): 820 cm</w:t>
            </w:r>
            <w:r w:rsidRPr="001F0F3E">
              <w:rPr>
                <w:color w:val="000000"/>
                <w:sz w:val="16"/>
                <w:szCs w:val="16"/>
                <w:vertAlign w:val="superscript"/>
              </w:rPr>
              <w:t xml:space="preserve">2 </w:t>
            </w:r>
          </w:p>
          <w:p w14:paraId="21FAA9DF" w14:textId="77777777" w:rsidR="000B5ED7" w:rsidRPr="001F0F3E" w:rsidRDefault="000B5ED7" w:rsidP="00811E47">
            <w:pPr>
              <w:numPr>
                <w:ilvl w:val="0"/>
                <w:numId w:val="57"/>
              </w:numPr>
              <w:jc w:val="both"/>
              <w:rPr>
                <w:color w:val="000000"/>
                <w:sz w:val="16"/>
                <w:szCs w:val="16"/>
                <w:vertAlign w:val="superscript"/>
              </w:rPr>
            </w:pPr>
            <w:r w:rsidRPr="001F0F3E">
              <w:rPr>
                <w:color w:val="000000"/>
                <w:sz w:val="16"/>
                <w:szCs w:val="16"/>
              </w:rPr>
              <w:t>Room volume: 1 m</w:t>
            </w:r>
            <w:r w:rsidRPr="001F0F3E">
              <w:rPr>
                <w:color w:val="000000"/>
                <w:sz w:val="16"/>
                <w:szCs w:val="16"/>
                <w:vertAlign w:val="superscript"/>
              </w:rPr>
              <w:t>3</w:t>
            </w:r>
          </w:p>
          <w:p w14:paraId="28539D6A" w14:textId="77777777" w:rsidR="000B5ED7" w:rsidRPr="001F0F3E" w:rsidRDefault="000B5ED7" w:rsidP="00811E47">
            <w:pPr>
              <w:numPr>
                <w:ilvl w:val="0"/>
                <w:numId w:val="57"/>
              </w:numPr>
              <w:jc w:val="both"/>
              <w:rPr>
                <w:color w:val="000000"/>
                <w:sz w:val="16"/>
                <w:szCs w:val="16"/>
              </w:rPr>
            </w:pPr>
            <w:r w:rsidRPr="001F0F3E">
              <w:rPr>
                <w:color w:val="000000"/>
                <w:sz w:val="16"/>
                <w:szCs w:val="16"/>
              </w:rPr>
              <w:t>Ventilation: 2.5/hour</w:t>
            </w:r>
          </w:p>
          <w:p w14:paraId="2ACAB756" w14:textId="77777777" w:rsidR="000B5ED7" w:rsidRPr="001F0F3E" w:rsidRDefault="000B5ED7" w:rsidP="008F44D8">
            <w:pPr>
              <w:jc w:val="both"/>
              <w:rPr>
                <w:color w:val="000000"/>
                <w:sz w:val="16"/>
                <w:szCs w:val="16"/>
              </w:rPr>
            </w:pPr>
          </w:p>
        </w:tc>
      </w:tr>
      <w:tr w:rsidR="000B5ED7" w:rsidRPr="001F0F3E" w14:paraId="002B5F1F" w14:textId="77777777" w:rsidTr="000B5ED7">
        <w:tc>
          <w:tcPr>
            <w:tcW w:w="234" w:type="pct"/>
          </w:tcPr>
          <w:p w14:paraId="0FB3DB34" w14:textId="77777777" w:rsidR="000B5ED7" w:rsidRPr="001F0F3E" w:rsidRDefault="000B5ED7" w:rsidP="008F44D8">
            <w:pPr>
              <w:jc w:val="both"/>
              <w:rPr>
                <w:sz w:val="16"/>
                <w:szCs w:val="16"/>
                <w:vertAlign w:val="superscript"/>
              </w:rPr>
            </w:pPr>
            <w:r w:rsidRPr="001F0F3E">
              <w:rPr>
                <w:sz w:val="16"/>
                <w:szCs w:val="16"/>
              </w:rPr>
              <w:t>2</w:t>
            </w:r>
            <w:r w:rsidRPr="001F0F3E">
              <w:rPr>
                <w:i/>
                <w:sz w:val="16"/>
                <w:szCs w:val="16"/>
                <w:vertAlign w:val="superscript"/>
              </w:rPr>
              <w:t>2</w:t>
            </w:r>
          </w:p>
        </w:tc>
        <w:tc>
          <w:tcPr>
            <w:tcW w:w="541" w:type="pct"/>
          </w:tcPr>
          <w:p w14:paraId="01ED086D" w14:textId="77777777" w:rsidR="000B5ED7" w:rsidRPr="001F0F3E" w:rsidRDefault="000B5ED7" w:rsidP="008F44D8">
            <w:pPr>
              <w:jc w:val="both"/>
              <w:rPr>
                <w:sz w:val="16"/>
                <w:szCs w:val="16"/>
              </w:rPr>
            </w:pPr>
            <w:r w:rsidRPr="001F0F3E">
              <w:rPr>
                <w:sz w:val="16"/>
                <w:szCs w:val="16"/>
              </w:rPr>
              <w:t xml:space="preserve">Professional hard surfaces </w:t>
            </w:r>
            <w:r w:rsidRPr="001F0F3E">
              <w:rPr>
                <w:sz w:val="16"/>
                <w:szCs w:val="16"/>
              </w:rPr>
              <w:lastRenderedPageBreak/>
              <w:t>disinfection (floors, walls, ceilings) by coarse spraying</w:t>
            </w:r>
          </w:p>
          <w:p w14:paraId="7D68E95A" w14:textId="77777777" w:rsidR="000B5ED7" w:rsidRPr="001F0F3E" w:rsidRDefault="000B5ED7" w:rsidP="008F44D8">
            <w:pPr>
              <w:jc w:val="both"/>
              <w:rPr>
                <w:sz w:val="16"/>
                <w:szCs w:val="16"/>
              </w:rPr>
            </w:pPr>
          </w:p>
          <w:p w14:paraId="3CCD24E6" w14:textId="77777777" w:rsidR="000B5ED7" w:rsidRPr="001F0F3E" w:rsidRDefault="000B5ED7" w:rsidP="008F44D8">
            <w:pPr>
              <w:jc w:val="both"/>
              <w:rPr>
                <w:sz w:val="16"/>
                <w:szCs w:val="16"/>
              </w:rPr>
            </w:pPr>
          </w:p>
        </w:tc>
        <w:tc>
          <w:tcPr>
            <w:tcW w:w="512" w:type="pct"/>
          </w:tcPr>
          <w:p w14:paraId="250D580F" w14:textId="77777777" w:rsidR="000B5ED7" w:rsidRPr="001F0F3E" w:rsidRDefault="000B5ED7" w:rsidP="008F44D8">
            <w:pPr>
              <w:jc w:val="both"/>
              <w:rPr>
                <w:sz w:val="16"/>
                <w:szCs w:val="16"/>
              </w:rPr>
            </w:pPr>
            <w:r w:rsidRPr="001F0F3E">
              <w:rPr>
                <w:sz w:val="16"/>
                <w:szCs w:val="16"/>
              </w:rPr>
              <w:lastRenderedPageBreak/>
              <w:t>Liquid</w:t>
            </w:r>
          </w:p>
        </w:tc>
        <w:tc>
          <w:tcPr>
            <w:tcW w:w="1121" w:type="pct"/>
          </w:tcPr>
          <w:p w14:paraId="0BF7FC63" w14:textId="77777777" w:rsidR="000B5ED7" w:rsidRPr="001F0F3E" w:rsidRDefault="000B5ED7" w:rsidP="008F44D8">
            <w:pPr>
              <w:jc w:val="both"/>
              <w:rPr>
                <w:sz w:val="16"/>
                <w:szCs w:val="16"/>
              </w:rPr>
            </w:pPr>
            <w:r w:rsidRPr="001F0F3E">
              <w:rPr>
                <w:sz w:val="16"/>
                <w:szCs w:val="16"/>
              </w:rPr>
              <w:t>Spraying Model 1</w:t>
            </w:r>
          </w:p>
          <w:p w14:paraId="439A19A3" w14:textId="77777777" w:rsidR="000B5ED7" w:rsidRPr="001F0F3E" w:rsidRDefault="000B5ED7" w:rsidP="008F44D8">
            <w:pPr>
              <w:jc w:val="both"/>
              <w:rPr>
                <w:sz w:val="16"/>
                <w:szCs w:val="16"/>
              </w:rPr>
            </w:pPr>
          </w:p>
          <w:p w14:paraId="09D65A7C" w14:textId="77777777" w:rsidR="000B5ED7" w:rsidRPr="001F0F3E" w:rsidRDefault="000B5ED7" w:rsidP="008F44D8">
            <w:pPr>
              <w:jc w:val="both"/>
              <w:rPr>
                <w:sz w:val="16"/>
                <w:szCs w:val="16"/>
              </w:rPr>
            </w:pPr>
            <w:r w:rsidRPr="001F0F3E">
              <w:rPr>
                <w:sz w:val="16"/>
                <w:szCs w:val="16"/>
              </w:rPr>
              <w:lastRenderedPageBreak/>
              <w:t>Spraying Model 1 can be used for spray pressures from 1 to 3 bar.</w:t>
            </w:r>
          </w:p>
          <w:p w14:paraId="7F59F978" w14:textId="77777777" w:rsidR="000B5ED7" w:rsidRPr="001F0F3E" w:rsidRDefault="000B5ED7" w:rsidP="008F44D8">
            <w:pPr>
              <w:jc w:val="both"/>
              <w:rPr>
                <w:sz w:val="16"/>
                <w:szCs w:val="16"/>
              </w:rPr>
            </w:pPr>
          </w:p>
          <w:p w14:paraId="39C47A2A" w14:textId="77777777" w:rsidR="000B5ED7" w:rsidRPr="001F0F3E" w:rsidRDefault="000B5ED7" w:rsidP="008F44D8">
            <w:pPr>
              <w:jc w:val="both"/>
              <w:rPr>
                <w:sz w:val="16"/>
                <w:szCs w:val="16"/>
              </w:rPr>
            </w:pPr>
            <w:r w:rsidRPr="001F0F3E">
              <w:rPr>
                <w:sz w:val="16"/>
                <w:szCs w:val="16"/>
              </w:rPr>
              <w:t>For volatile compounds the assessment of vapour in addition is necessary.</w:t>
            </w:r>
          </w:p>
        </w:tc>
        <w:tc>
          <w:tcPr>
            <w:tcW w:w="1251" w:type="pct"/>
          </w:tcPr>
          <w:p w14:paraId="418F639E" w14:textId="77777777" w:rsidR="000B5ED7" w:rsidRPr="001F0F3E" w:rsidRDefault="000B5ED7" w:rsidP="008F44D8">
            <w:pPr>
              <w:jc w:val="both"/>
              <w:rPr>
                <w:sz w:val="16"/>
                <w:szCs w:val="16"/>
              </w:rPr>
            </w:pPr>
            <w:r w:rsidRPr="001F0F3E">
              <w:rPr>
                <w:sz w:val="16"/>
                <w:szCs w:val="16"/>
                <w:u w:val="single"/>
              </w:rPr>
              <w:lastRenderedPageBreak/>
              <w:t>Indicative dermal exposure</w:t>
            </w:r>
            <w:r w:rsidRPr="001F0F3E">
              <w:rPr>
                <w:sz w:val="16"/>
                <w:szCs w:val="16"/>
              </w:rPr>
              <w:t xml:space="preserve"> </w:t>
            </w:r>
          </w:p>
          <w:p w14:paraId="34ED6D61" w14:textId="77777777" w:rsidR="000B5ED7" w:rsidRPr="001F0F3E" w:rsidRDefault="000B5ED7" w:rsidP="00811E47">
            <w:pPr>
              <w:numPr>
                <w:ilvl w:val="0"/>
                <w:numId w:val="60"/>
              </w:numPr>
              <w:jc w:val="both"/>
              <w:rPr>
                <w:sz w:val="16"/>
                <w:szCs w:val="16"/>
              </w:rPr>
            </w:pPr>
            <w:r w:rsidRPr="001F0F3E">
              <w:rPr>
                <w:sz w:val="16"/>
                <w:szCs w:val="16"/>
              </w:rPr>
              <w:t xml:space="preserve">Hand: </w:t>
            </w:r>
          </w:p>
          <w:p w14:paraId="1389F8EF" w14:textId="77777777" w:rsidR="000B5ED7" w:rsidRPr="001F0F3E" w:rsidRDefault="000B5ED7" w:rsidP="008F44D8">
            <w:pPr>
              <w:ind w:left="360"/>
              <w:jc w:val="both"/>
              <w:rPr>
                <w:sz w:val="16"/>
                <w:szCs w:val="16"/>
              </w:rPr>
            </w:pPr>
            <w:r w:rsidRPr="001F0F3E">
              <w:rPr>
                <w:sz w:val="16"/>
                <w:szCs w:val="16"/>
              </w:rPr>
              <w:lastRenderedPageBreak/>
              <w:t>181 mg/min (without protective gloves)</w:t>
            </w:r>
          </w:p>
          <w:p w14:paraId="2F1FA25F" w14:textId="77777777" w:rsidR="000B5ED7" w:rsidRPr="001F0F3E" w:rsidRDefault="000B5ED7" w:rsidP="008F44D8">
            <w:pPr>
              <w:ind w:left="360"/>
              <w:jc w:val="both"/>
              <w:rPr>
                <w:sz w:val="16"/>
                <w:szCs w:val="16"/>
              </w:rPr>
            </w:pPr>
            <w:r w:rsidRPr="001F0F3E">
              <w:rPr>
                <w:sz w:val="16"/>
                <w:szCs w:val="16"/>
              </w:rPr>
              <w:t>10.7 mg/min (inside gloves)</w:t>
            </w:r>
          </w:p>
          <w:p w14:paraId="6BA4DD2B" w14:textId="77777777" w:rsidR="000B5ED7" w:rsidRPr="001F0F3E" w:rsidRDefault="000B5ED7" w:rsidP="00811E47">
            <w:pPr>
              <w:numPr>
                <w:ilvl w:val="0"/>
                <w:numId w:val="60"/>
              </w:numPr>
              <w:jc w:val="both"/>
              <w:rPr>
                <w:sz w:val="16"/>
                <w:szCs w:val="16"/>
              </w:rPr>
            </w:pPr>
            <w:r w:rsidRPr="001F0F3E">
              <w:rPr>
                <w:sz w:val="16"/>
                <w:szCs w:val="16"/>
              </w:rPr>
              <w:t xml:space="preserve">Body: </w:t>
            </w:r>
            <w:r w:rsidRPr="001F0F3E">
              <w:rPr>
                <w:rFonts w:cs="Arial"/>
                <w:sz w:val="16"/>
                <w:szCs w:val="16"/>
              </w:rPr>
              <w:t>92 mg/min</w:t>
            </w:r>
          </w:p>
          <w:p w14:paraId="2EC59F7A" w14:textId="77777777" w:rsidR="000B5ED7" w:rsidRPr="001F0F3E" w:rsidRDefault="000B5ED7" w:rsidP="008F44D8">
            <w:pPr>
              <w:jc w:val="both"/>
              <w:rPr>
                <w:sz w:val="16"/>
                <w:szCs w:val="16"/>
              </w:rPr>
            </w:pPr>
          </w:p>
          <w:p w14:paraId="6E83D1AD" w14:textId="77777777" w:rsidR="000B5ED7" w:rsidRPr="001F0F3E" w:rsidRDefault="000B5ED7" w:rsidP="008F44D8">
            <w:pPr>
              <w:jc w:val="both"/>
              <w:rPr>
                <w:sz w:val="16"/>
                <w:szCs w:val="16"/>
              </w:rPr>
            </w:pPr>
            <w:r w:rsidRPr="001F0F3E">
              <w:rPr>
                <w:sz w:val="16"/>
                <w:szCs w:val="16"/>
                <w:u w:val="single"/>
              </w:rPr>
              <w:t>Indicative inhalation exposure</w:t>
            </w:r>
            <w:r w:rsidRPr="001F0F3E">
              <w:rPr>
                <w:sz w:val="16"/>
                <w:szCs w:val="16"/>
              </w:rPr>
              <w:t xml:space="preserve"> to non-volatile compounds: 104 mg/m</w:t>
            </w:r>
            <w:r w:rsidRPr="001F0F3E">
              <w:rPr>
                <w:sz w:val="16"/>
                <w:szCs w:val="16"/>
                <w:vertAlign w:val="superscript"/>
              </w:rPr>
              <w:t>3</w:t>
            </w:r>
            <w:r w:rsidRPr="001F0F3E">
              <w:rPr>
                <w:sz w:val="16"/>
                <w:szCs w:val="16"/>
              </w:rPr>
              <w:t xml:space="preserve"> </w:t>
            </w:r>
          </w:p>
          <w:p w14:paraId="520FC931" w14:textId="77777777" w:rsidR="000B5ED7" w:rsidRPr="001F0F3E" w:rsidRDefault="000B5ED7" w:rsidP="008F44D8">
            <w:pPr>
              <w:jc w:val="both"/>
              <w:rPr>
                <w:sz w:val="16"/>
                <w:szCs w:val="16"/>
              </w:rPr>
            </w:pPr>
          </w:p>
          <w:p w14:paraId="42A633A5" w14:textId="77777777" w:rsidR="000B5ED7" w:rsidRPr="001F0F3E" w:rsidRDefault="000B5ED7" w:rsidP="008F44D8">
            <w:pPr>
              <w:pStyle w:val="CommentText"/>
              <w:jc w:val="both"/>
              <w:rPr>
                <w:sz w:val="16"/>
                <w:szCs w:val="16"/>
              </w:rPr>
            </w:pPr>
            <w:r w:rsidRPr="001F0F3E">
              <w:rPr>
                <w:sz w:val="16"/>
                <w:szCs w:val="16"/>
              </w:rPr>
              <w:t xml:space="preserve">Exposure duration 6 hours </w:t>
            </w:r>
          </w:p>
          <w:p w14:paraId="7D18086B" w14:textId="77777777" w:rsidR="000B5ED7" w:rsidRPr="001F0F3E" w:rsidRDefault="000B5ED7" w:rsidP="008F44D8">
            <w:pPr>
              <w:jc w:val="both"/>
              <w:rPr>
                <w:sz w:val="16"/>
                <w:szCs w:val="16"/>
              </w:rPr>
            </w:pPr>
          </w:p>
          <w:p w14:paraId="1E07FC04" w14:textId="77777777" w:rsidR="000B5ED7" w:rsidRPr="001F0F3E" w:rsidRDefault="000B5ED7" w:rsidP="008F44D8">
            <w:pPr>
              <w:jc w:val="both"/>
              <w:rPr>
                <w:sz w:val="16"/>
                <w:szCs w:val="16"/>
              </w:rPr>
            </w:pPr>
            <w:r w:rsidRPr="001F0F3E">
              <w:rPr>
                <w:sz w:val="16"/>
                <w:szCs w:val="16"/>
              </w:rPr>
              <w:t>Area of disinfection is necessary for the assessment of volatile compounds.</w:t>
            </w:r>
          </w:p>
          <w:p w14:paraId="335BE4C5" w14:textId="77777777" w:rsidR="000B5ED7" w:rsidRPr="001F0F3E" w:rsidRDefault="000B5ED7" w:rsidP="008F44D8">
            <w:pPr>
              <w:jc w:val="both"/>
              <w:rPr>
                <w:sz w:val="16"/>
                <w:szCs w:val="16"/>
              </w:rPr>
            </w:pPr>
          </w:p>
        </w:tc>
        <w:tc>
          <w:tcPr>
            <w:tcW w:w="1341" w:type="pct"/>
          </w:tcPr>
          <w:p w14:paraId="67641FB2" w14:textId="77777777" w:rsidR="000B5ED7" w:rsidRPr="001F0F3E" w:rsidRDefault="000B5ED7" w:rsidP="008F44D8">
            <w:pPr>
              <w:jc w:val="both"/>
              <w:rPr>
                <w:sz w:val="16"/>
                <w:szCs w:val="16"/>
              </w:rPr>
            </w:pPr>
            <w:r w:rsidRPr="001F0F3E">
              <w:rPr>
                <w:sz w:val="16"/>
                <w:szCs w:val="16"/>
              </w:rPr>
              <w:lastRenderedPageBreak/>
              <w:t xml:space="preserve">For inhalation exposure see </w:t>
            </w:r>
            <w:r w:rsidRPr="001F0F3E">
              <w:rPr>
                <w:i/>
                <w:sz w:val="16"/>
                <w:szCs w:val="16"/>
              </w:rPr>
              <w:t>footnote 1</w:t>
            </w:r>
            <w:r w:rsidRPr="001F0F3E">
              <w:rPr>
                <w:sz w:val="16"/>
                <w:szCs w:val="16"/>
              </w:rPr>
              <w:t>.</w:t>
            </w:r>
          </w:p>
          <w:p w14:paraId="0720F078" w14:textId="77777777" w:rsidR="000B5ED7" w:rsidRPr="001F0F3E" w:rsidRDefault="000B5ED7" w:rsidP="008F44D8">
            <w:pPr>
              <w:jc w:val="both"/>
              <w:rPr>
                <w:sz w:val="16"/>
                <w:szCs w:val="16"/>
              </w:rPr>
            </w:pPr>
          </w:p>
          <w:p w14:paraId="15B5E84A" w14:textId="77777777" w:rsidR="000B5ED7" w:rsidRPr="001F0F3E" w:rsidRDefault="000B5ED7" w:rsidP="008F44D8">
            <w:pPr>
              <w:jc w:val="both"/>
              <w:rPr>
                <w:sz w:val="16"/>
                <w:szCs w:val="16"/>
              </w:rPr>
            </w:pPr>
            <w:r w:rsidRPr="001F0F3E">
              <w:rPr>
                <w:sz w:val="16"/>
                <w:szCs w:val="16"/>
              </w:rPr>
              <w:lastRenderedPageBreak/>
              <w:t xml:space="preserve">For professional use (volume knapsack 15L) time is 6 hours exposure duration. The data originates from a HSE study, UK. The model UK-POEM model, mandatory within European crop pesticide regulation, provides information on the times and volumes used for exposure assessment of knapsack spraying. </w:t>
            </w:r>
          </w:p>
          <w:p w14:paraId="7E9D174D" w14:textId="77777777" w:rsidR="000B5ED7" w:rsidRPr="001F0F3E" w:rsidRDefault="000B5ED7" w:rsidP="008F44D8">
            <w:pPr>
              <w:jc w:val="both"/>
              <w:rPr>
                <w:sz w:val="16"/>
                <w:szCs w:val="16"/>
              </w:rPr>
            </w:pPr>
          </w:p>
          <w:p w14:paraId="6B93DC8E" w14:textId="77777777" w:rsidR="000B5ED7" w:rsidRPr="001F0F3E" w:rsidRDefault="000B5ED7" w:rsidP="008F44D8">
            <w:pPr>
              <w:jc w:val="both"/>
              <w:rPr>
                <w:sz w:val="16"/>
                <w:szCs w:val="16"/>
              </w:rPr>
            </w:pPr>
            <w:r w:rsidRPr="001F0F3E">
              <w:rPr>
                <w:sz w:val="16"/>
                <w:szCs w:val="16"/>
              </w:rPr>
              <w:t>181 mg/min = max of range</w:t>
            </w:r>
          </w:p>
          <w:p w14:paraId="22812FE5" w14:textId="77777777" w:rsidR="000B5ED7" w:rsidRPr="001F0F3E" w:rsidRDefault="000B5ED7" w:rsidP="008F44D8">
            <w:pPr>
              <w:jc w:val="both"/>
              <w:rPr>
                <w:sz w:val="16"/>
                <w:szCs w:val="16"/>
              </w:rPr>
            </w:pPr>
            <w:r w:rsidRPr="001F0F3E">
              <w:rPr>
                <w:sz w:val="16"/>
                <w:szCs w:val="16"/>
              </w:rPr>
              <w:t>10.7 mg/min = 75</w:t>
            </w:r>
            <w:r w:rsidRPr="001F0F3E">
              <w:rPr>
                <w:sz w:val="16"/>
                <w:szCs w:val="16"/>
                <w:vertAlign w:val="superscript"/>
              </w:rPr>
              <w:t>th</w:t>
            </w:r>
            <w:r w:rsidRPr="001F0F3E">
              <w:rPr>
                <w:sz w:val="16"/>
                <w:szCs w:val="16"/>
              </w:rPr>
              <w:t xml:space="preserve"> % value and 104 mg/m</w:t>
            </w:r>
            <w:r w:rsidRPr="001F0F3E">
              <w:rPr>
                <w:sz w:val="16"/>
                <w:szCs w:val="16"/>
                <w:vertAlign w:val="superscript"/>
              </w:rPr>
              <w:t>3</w:t>
            </w:r>
            <w:r w:rsidRPr="001F0F3E">
              <w:rPr>
                <w:sz w:val="16"/>
                <w:szCs w:val="16"/>
              </w:rPr>
              <w:t>= median (50</w:t>
            </w:r>
            <w:r w:rsidRPr="001F0F3E">
              <w:rPr>
                <w:sz w:val="16"/>
                <w:szCs w:val="16"/>
                <w:vertAlign w:val="superscript"/>
              </w:rPr>
              <w:t xml:space="preserve">th </w:t>
            </w:r>
            <w:r w:rsidRPr="001F0F3E">
              <w:rPr>
                <w:sz w:val="16"/>
                <w:szCs w:val="16"/>
              </w:rPr>
              <w:t>% value)</w:t>
            </w:r>
          </w:p>
          <w:p w14:paraId="511724DB" w14:textId="77777777" w:rsidR="000B5ED7" w:rsidRPr="001F0F3E" w:rsidRDefault="000B5ED7" w:rsidP="008F44D8">
            <w:pPr>
              <w:jc w:val="both"/>
              <w:rPr>
                <w:sz w:val="16"/>
                <w:szCs w:val="16"/>
              </w:rPr>
            </w:pPr>
            <w:r w:rsidRPr="001F0F3E">
              <w:rPr>
                <w:sz w:val="16"/>
                <w:szCs w:val="16"/>
              </w:rPr>
              <w:t>When air concentrations are used to compare to toxicological value choose no median but higher percentiles. However, the use of the 75</w:t>
            </w:r>
            <w:r w:rsidRPr="001F0F3E">
              <w:rPr>
                <w:sz w:val="16"/>
                <w:szCs w:val="16"/>
                <w:vertAlign w:val="superscript"/>
              </w:rPr>
              <w:t>th</w:t>
            </w:r>
            <w:r w:rsidRPr="001F0F3E">
              <w:rPr>
                <w:sz w:val="16"/>
                <w:szCs w:val="16"/>
              </w:rPr>
              <w:t xml:space="preserve"> percentile (130 mg/m</w:t>
            </w:r>
            <w:r w:rsidRPr="001F0F3E">
              <w:rPr>
                <w:sz w:val="16"/>
                <w:szCs w:val="16"/>
                <w:vertAlign w:val="superscript"/>
              </w:rPr>
              <w:t>3</w:t>
            </w:r>
            <w:r w:rsidRPr="001F0F3E">
              <w:rPr>
                <w:sz w:val="16"/>
                <w:szCs w:val="16"/>
              </w:rPr>
              <w:t xml:space="preserve">) is not described in the </w:t>
            </w:r>
            <w:proofErr w:type="spellStart"/>
            <w:r w:rsidRPr="0091033F">
              <w:rPr>
                <w:sz w:val="16"/>
                <w:szCs w:val="16"/>
              </w:rPr>
              <w:t>TNsG</w:t>
            </w:r>
            <w:proofErr w:type="spellEnd"/>
            <w:r w:rsidRPr="0091033F">
              <w:rPr>
                <w:sz w:val="16"/>
                <w:szCs w:val="16"/>
              </w:rPr>
              <w:t xml:space="preserve"> 2002 User Guidance - Version 1</w:t>
            </w:r>
            <w:r w:rsidRPr="001F0F3E">
              <w:rPr>
                <w:sz w:val="16"/>
                <w:szCs w:val="16"/>
              </w:rPr>
              <w:t>.</w:t>
            </w:r>
          </w:p>
          <w:p w14:paraId="7FEDB607" w14:textId="77777777" w:rsidR="000B5ED7" w:rsidRPr="001F0F3E" w:rsidRDefault="000B5ED7" w:rsidP="008F44D8">
            <w:pPr>
              <w:jc w:val="both"/>
              <w:rPr>
                <w:sz w:val="16"/>
                <w:szCs w:val="16"/>
              </w:rPr>
            </w:pPr>
          </w:p>
          <w:p w14:paraId="5D6D2DE4" w14:textId="77777777" w:rsidR="000B5ED7" w:rsidRPr="001F0F3E" w:rsidRDefault="000B5ED7" w:rsidP="008F44D8">
            <w:pPr>
              <w:jc w:val="both"/>
              <w:rPr>
                <w:sz w:val="16"/>
                <w:szCs w:val="16"/>
              </w:rPr>
            </w:pPr>
          </w:p>
          <w:p w14:paraId="40866DB4" w14:textId="77777777" w:rsidR="000B5ED7" w:rsidRPr="001F0F3E" w:rsidRDefault="000B5ED7" w:rsidP="008F44D8">
            <w:pPr>
              <w:jc w:val="both"/>
              <w:rPr>
                <w:sz w:val="16"/>
                <w:szCs w:val="16"/>
              </w:rPr>
            </w:pPr>
          </w:p>
        </w:tc>
      </w:tr>
      <w:tr w:rsidR="000B5ED7" w:rsidRPr="001F0F3E" w14:paraId="7DBAD53A" w14:textId="77777777" w:rsidTr="000B5ED7">
        <w:tc>
          <w:tcPr>
            <w:tcW w:w="234" w:type="pct"/>
          </w:tcPr>
          <w:p w14:paraId="1AECDBBD" w14:textId="77777777" w:rsidR="000B5ED7" w:rsidRPr="001F0F3E" w:rsidRDefault="000B5ED7" w:rsidP="008F44D8">
            <w:pPr>
              <w:jc w:val="both"/>
              <w:rPr>
                <w:sz w:val="16"/>
                <w:szCs w:val="16"/>
                <w:vertAlign w:val="superscript"/>
              </w:rPr>
            </w:pPr>
            <w:r w:rsidRPr="001F0F3E">
              <w:rPr>
                <w:sz w:val="16"/>
                <w:szCs w:val="16"/>
              </w:rPr>
              <w:lastRenderedPageBreak/>
              <w:t>2, 4</w:t>
            </w:r>
            <w:r w:rsidRPr="001F0F3E">
              <w:rPr>
                <w:i/>
                <w:sz w:val="16"/>
                <w:szCs w:val="16"/>
                <w:vertAlign w:val="superscript"/>
              </w:rPr>
              <w:t>3</w:t>
            </w:r>
          </w:p>
        </w:tc>
        <w:tc>
          <w:tcPr>
            <w:tcW w:w="541" w:type="pct"/>
          </w:tcPr>
          <w:p w14:paraId="0BB6B356" w14:textId="77777777" w:rsidR="000B5ED7" w:rsidRPr="001F0F3E" w:rsidRDefault="000B5ED7" w:rsidP="008F44D8">
            <w:pPr>
              <w:jc w:val="both"/>
              <w:rPr>
                <w:sz w:val="16"/>
                <w:szCs w:val="16"/>
              </w:rPr>
            </w:pPr>
            <w:r w:rsidRPr="001F0F3E">
              <w:rPr>
                <w:sz w:val="16"/>
                <w:szCs w:val="16"/>
              </w:rPr>
              <w:t>Professional hard surfaces disinfection (floors, walls etc.) by wiping/brushing/mopping</w:t>
            </w:r>
          </w:p>
          <w:p w14:paraId="7B0AABA7" w14:textId="77777777" w:rsidR="000B5ED7" w:rsidRPr="001F0F3E" w:rsidRDefault="000B5ED7" w:rsidP="008F44D8">
            <w:pPr>
              <w:jc w:val="both"/>
              <w:rPr>
                <w:sz w:val="16"/>
                <w:szCs w:val="16"/>
              </w:rPr>
            </w:pPr>
          </w:p>
          <w:p w14:paraId="63681576" w14:textId="77777777" w:rsidR="000B5ED7" w:rsidRPr="001F0F3E" w:rsidRDefault="000B5ED7" w:rsidP="008F44D8">
            <w:pPr>
              <w:jc w:val="both"/>
              <w:rPr>
                <w:sz w:val="16"/>
                <w:szCs w:val="16"/>
              </w:rPr>
            </w:pPr>
          </w:p>
        </w:tc>
        <w:tc>
          <w:tcPr>
            <w:tcW w:w="512" w:type="pct"/>
          </w:tcPr>
          <w:p w14:paraId="2B0C2A02" w14:textId="77777777" w:rsidR="000B5ED7" w:rsidRPr="001F0F3E" w:rsidRDefault="000B5ED7" w:rsidP="008F44D8">
            <w:pPr>
              <w:jc w:val="both"/>
              <w:rPr>
                <w:sz w:val="16"/>
                <w:szCs w:val="16"/>
              </w:rPr>
            </w:pPr>
            <w:r w:rsidRPr="001F0F3E">
              <w:rPr>
                <w:sz w:val="16"/>
                <w:szCs w:val="16"/>
              </w:rPr>
              <w:t>Liquid</w:t>
            </w:r>
          </w:p>
        </w:tc>
        <w:tc>
          <w:tcPr>
            <w:tcW w:w="1121" w:type="pct"/>
          </w:tcPr>
          <w:p w14:paraId="0CB455E9" w14:textId="77777777" w:rsidR="000B5ED7" w:rsidRPr="001F0F3E" w:rsidRDefault="000B5ED7" w:rsidP="008F44D8">
            <w:pPr>
              <w:jc w:val="both"/>
              <w:rPr>
                <w:color w:val="000000"/>
                <w:sz w:val="16"/>
                <w:szCs w:val="16"/>
                <w:u w:val="single"/>
                <w:lang w:val="fr-BE"/>
              </w:rPr>
            </w:pPr>
            <w:proofErr w:type="spellStart"/>
            <w:r w:rsidRPr="001F0F3E">
              <w:rPr>
                <w:color w:val="000000"/>
                <w:sz w:val="16"/>
                <w:szCs w:val="16"/>
                <w:u w:val="single"/>
                <w:lang w:val="fr-BE"/>
              </w:rPr>
              <w:t>Dermal</w:t>
            </w:r>
            <w:proofErr w:type="spellEnd"/>
            <w:r w:rsidRPr="001F0F3E">
              <w:rPr>
                <w:color w:val="000000"/>
                <w:sz w:val="16"/>
                <w:szCs w:val="16"/>
                <w:u w:val="single"/>
                <w:lang w:val="fr-BE"/>
              </w:rPr>
              <w:t xml:space="preserve"> </w:t>
            </w:r>
            <w:proofErr w:type="spellStart"/>
            <w:proofErr w:type="gramStart"/>
            <w:r w:rsidRPr="001F0F3E">
              <w:rPr>
                <w:color w:val="000000"/>
                <w:sz w:val="16"/>
                <w:szCs w:val="16"/>
                <w:u w:val="single"/>
                <w:lang w:val="fr-BE"/>
              </w:rPr>
              <w:t>exposure</w:t>
            </w:r>
            <w:proofErr w:type="spellEnd"/>
            <w:r w:rsidRPr="001F0F3E">
              <w:rPr>
                <w:color w:val="000000"/>
                <w:sz w:val="16"/>
                <w:szCs w:val="16"/>
                <w:u w:val="single"/>
                <w:lang w:val="fr-BE"/>
              </w:rPr>
              <w:t>:</w:t>
            </w:r>
            <w:proofErr w:type="gramEnd"/>
          </w:p>
          <w:p w14:paraId="7D50948C" w14:textId="77777777" w:rsidR="000B5ED7" w:rsidRPr="001F0F3E" w:rsidRDefault="000B5ED7" w:rsidP="00811E47">
            <w:pPr>
              <w:numPr>
                <w:ilvl w:val="0"/>
                <w:numId w:val="70"/>
              </w:numPr>
              <w:jc w:val="both"/>
              <w:rPr>
                <w:color w:val="000000"/>
                <w:sz w:val="16"/>
                <w:szCs w:val="16"/>
                <w:lang w:val="fr-BE"/>
              </w:rPr>
            </w:pPr>
            <w:r w:rsidRPr="001F0F3E">
              <w:rPr>
                <w:color w:val="000000"/>
                <w:sz w:val="16"/>
                <w:szCs w:val="16"/>
                <w:lang w:val="fr-BE"/>
              </w:rPr>
              <w:t xml:space="preserve">Surface </w:t>
            </w:r>
            <w:proofErr w:type="spellStart"/>
            <w:r w:rsidRPr="001F0F3E">
              <w:rPr>
                <w:color w:val="000000"/>
                <w:sz w:val="16"/>
                <w:szCs w:val="16"/>
                <w:lang w:val="fr-BE"/>
              </w:rPr>
              <w:t>disinfection</w:t>
            </w:r>
            <w:proofErr w:type="spellEnd"/>
            <w:r w:rsidRPr="001F0F3E">
              <w:rPr>
                <w:color w:val="000000"/>
                <w:sz w:val="16"/>
                <w:szCs w:val="16"/>
                <w:lang w:val="fr-BE"/>
              </w:rPr>
              <w:t xml:space="preserve"> Model 1</w:t>
            </w:r>
            <w:r w:rsidRPr="001F0F3E">
              <w:rPr>
                <w:sz w:val="16"/>
                <w:szCs w:val="16"/>
                <w:lang w:val="fr-BE"/>
              </w:rPr>
              <w:t xml:space="preserve">, </w:t>
            </w:r>
            <w:proofErr w:type="spellStart"/>
            <w:r w:rsidRPr="0091033F">
              <w:rPr>
                <w:sz w:val="16"/>
                <w:szCs w:val="16"/>
                <w:lang w:val="fr-BE"/>
              </w:rPr>
              <w:t>TNsG</w:t>
            </w:r>
            <w:proofErr w:type="spellEnd"/>
            <w:r w:rsidRPr="0091033F">
              <w:rPr>
                <w:sz w:val="16"/>
                <w:szCs w:val="16"/>
                <w:lang w:val="fr-BE"/>
              </w:rPr>
              <w:t xml:space="preserve"> 2002</w:t>
            </w:r>
          </w:p>
          <w:p w14:paraId="175FB4F3" w14:textId="77777777" w:rsidR="000B5ED7" w:rsidRPr="001F0F3E" w:rsidRDefault="000B5ED7" w:rsidP="00811E47">
            <w:pPr>
              <w:numPr>
                <w:ilvl w:val="0"/>
                <w:numId w:val="70"/>
              </w:numPr>
              <w:jc w:val="both"/>
              <w:rPr>
                <w:color w:val="000000"/>
                <w:sz w:val="16"/>
                <w:szCs w:val="16"/>
              </w:rPr>
            </w:pPr>
            <w:r w:rsidRPr="001F0F3E">
              <w:rPr>
                <w:color w:val="000000"/>
                <w:sz w:val="16"/>
                <w:szCs w:val="16"/>
              </w:rPr>
              <w:t xml:space="preserve">Surface disinfection Model 3 in addition to Model 1 for body exposure </w:t>
            </w:r>
          </w:p>
          <w:p w14:paraId="4DAD8BF1" w14:textId="77777777" w:rsidR="000B5ED7" w:rsidRPr="001F0F3E" w:rsidRDefault="000B5ED7" w:rsidP="008F44D8">
            <w:pPr>
              <w:jc w:val="both"/>
              <w:rPr>
                <w:color w:val="000000"/>
                <w:sz w:val="16"/>
                <w:szCs w:val="16"/>
              </w:rPr>
            </w:pPr>
          </w:p>
          <w:p w14:paraId="15DE8933" w14:textId="77777777" w:rsidR="000B5ED7" w:rsidRPr="001F0F3E" w:rsidRDefault="000B5ED7" w:rsidP="008F44D8">
            <w:pPr>
              <w:jc w:val="both"/>
              <w:rPr>
                <w:sz w:val="16"/>
                <w:szCs w:val="16"/>
                <w:u w:val="single"/>
              </w:rPr>
            </w:pPr>
            <w:r w:rsidRPr="001F0F3E">
              <w:rPr>
                <w:sz w:val="16"/>
                <w:szCs w:val="16"/>
                <w:u w:val="single"/>
              </w:rPr>
              <w:t xml:space="preserve">Inhalation exposure: </w:t>
            </w:r>
          </w:p>
          <w:p w14:paraId="15422B8B" w14:textId="77777777" w:rsidR="000B5ED7" w:rsidRPr="001F0F3E" w:rsidRDefault="000B5ED7" w:rsidP="00811E47">
            <w:pPr>
              <w:numPr>
                <w:ilvl w:val="0"/>
                <w:numId w:val="71"/>
              </w:numPr>
              <w:jc w:val="both"/>
              <w:rPr>
                <w:sz w:val="16"/>
                <w:szCs w:val="16"/>
              </w:rPr>
            </w:pPr>
            <w:r w:rsidRPr="001F0F3E">
              <w:rPr>
                <w:sz w:val="16"/>
                <w:szCs w:val="16"/>
              </w:rPr>
              <w:t xml:space="preserve">Surface disinfection Model 1, </w:t>
            </w:r>
            <w:proofErr w:type="spellStart"/>
            <w:r w:rsidRPr="0091033F">
              <w:rPr>
                <w:sz w:val="16"/>
                <w:szCs w:val="16"/>
              </w:rPr>
              <w:t>TNsG</w:t>
            </w:r>
            <w:proofErr w:type="spellEnd"/>
            <w:r w:rsidRPr="0091033F">
              <w:rPr>
                <w:sz w:val="16"/>
                <w:szCs w:val="16"/>
              </w:rPr>
              <w:t xml:space="preserve"> 2002</w:t>
            </w:r>
            <w:r w:rsidRPr="001F0F3E">
              <w:rPr>
                <w:sz w:val="16"/>
                <w:szCs w:val="16"/>
              </w:rPr>
              <w:t xml:space="preserve"> </w:t>
            </w:r>
          </w:p>
          <w:p w14:paraId="268D27F3" w14:textId="77777777" w:rsidR="000B5ED7" w:rsidRPr="001F0F3E" w:rsidRDefault="000B5ED7" w:rsidP="00811E47">
            <w:pPr>
              <w:numPr>
                <w:ilvl w:val="0"/>
                <w:numId w:val="71"/>
              </w:numPr>
              <w:jc w:val="both"/>
              <w:rPr>
                <w:color w:val="000000"/>
                <w:sz w:val="16"/>
                <w:szCs w:val="16"/>
              </w:rPr>
            </w:pPr>
            <w:proofErr w:type="spellStart"/>
            <w:r w:rsidRPr="001F0F3E">
              <w:rPr>
                <w:color w:val="000000"/>
                <w:sz w:val="16"/>
                <w:szCs w:val="16"/>
              </w:rPr>
              <w:t>ConsExpo</w:t>
            </w:r>
            <w:proofErr w:type="spellEnd"/>
            <w:r w:rsidRPr="001F0F3E">
              <w:rPr>
                <w:color w:val="000000"/>
                <w:sz w:val="16"/>
                <w:szCs w:val="16"/>
              </w:rPr>
              <w:t xml:space="preserve"> 4.1: Exposure to vapour, increase release </w:t>
            </w:r>
            <w:proofErr w:type="gramStart"/>
            <w:r w:rsidRPr="001F0F3E">
              <w:rPr>
                <w:color w:val="000000"/>
                <w:sz w:val="16"/>
                <w:szCs w:val="16"/>
              </w:rPr>
              <w:t>area</w:t>
            </w:r>
            <w:proofErr w:type="gramEnd"/>
            <w:r w:rsidRPr="001F0F3E">
              <w:rPr>
                <w:color w:val="000000"/>
                <w:sz w:val="16"/>
                <w:szCs w:val="16"/>
              </w:rPr>
              <w:t xml:space="preserve"> </w:t>
            </w:r>
          </w:p>
          <w:p w14:paraId="10424E73" w14:textId="77777777" w:rsidR="000B5ED7" w:rsidRPr="001F0F3E" w:rsidRDefault="000B5ED7" w:rsidP="008F44D8">
            <w:pPr>
              <w:jc w:val="both"/>
              <w:rPr>
                <w:sz w:val="16"/>
                <w:szCs w:val="16"/>
              </w:rPr>
            </w:pPr>
          </w:p>
          <w:p w14:paraId="5AC85BF4" w14:textId="77777777" w:rsidR="000B5ED7" w:rsidRPr="001F0F3E" w:rsidRDefault="000B5ED7" w:rsidP="008F44D8">
            <w:pPr>
              <w:jc w:val="both"/>
              <w:rPr>
                <w:sz w:val="16"/>
                <w:szCs w:val="16"/>
              </w:rPr>
            </w:pPr>
            <w:r w:rsidRPr="001F0F3E">
              <w:rPr>
                <w:sz w:val="16"/>
                <w:szCs w:val="16"/>
              </w:rPr>
              <w:t>For volatile compounds the assessment of vapour in addition is necessary.</w:t>
            </w:r>
          </w:p>
          <w:p w14:paraId="537C9919" w14:textId="77777777" w:rsidR="000B5ED7" w:rsidRPr="001F0F3E" w:rsidRDefault="000B5ED7" w:rsidP="008F44D8">
            <w:pPr>
              <w:jc w:val="both"/>
              <w:rPr>
                <w:color w:val="000000"/>
                <w:sz w:val="16"/>
                <w:szCs w:val="16"/>
              </w:rPr>
            </w:pPr>
          </w:p>
          <w:p w14:paraId="6E0A3EC7" w14:textId="77777777" w:rsidR="000B5ED7" w:rsidRPr="001F0F3E" w:rsidRDefault="000B5ED7" w:rsidP="008F44D8">
            <w:pPr>
              <w:jc w:val="both"/>
              <w:rPr>
                <w:sz w:val="16"/>
                <w:szCs w:val="16"/>
              </w:rPr>
            </w:pPr>
          </w:p>
        </w:tc>
        <w:tc>
          <w:tcPr>
            <w:tcW w:w="1251" w:type="pct"/>
          </w:tcPr>
          <w:p w14:paraId="1A174B4F" w14:textId="77777777" w:rsidR="000B5ED7" w:rsidRPr="001F0F3E" w:rsidRDefault="000B5ED7" w:rsidP="008F44D8">
            <w:pPr>
              <w:jc w:val="both"/>
              <w:rPr>
                <w:sz w:val="16"/>
                <w:szCs w:val="16"/>
              </w:rPr>
            </w:pPr>
            <w:r w:rsidRPr="001F0F3E">
              <w:rPr>
                <w:sz w:val="16"/>
                <w:szCs w:val="16"/>
                <w:u w:val="single"/>
              </w:rPr>
              <w:t>Indicative dermal exposure</w:t>
            </w:r>
            <w:r w:rsidRPr="001F0F3E">
              <w:rPr>
                <w:sz w:val="16"/>
                <w:szCs w:val="16"/>
              </w:rPr>
              <w:t xml:space="preserve"> </w:t>
            </w:r>
          </w:p>
          <w:p w14:paraId="0AB0E8A6" w14:textId="77777777" w:rsidR="000B5ED7" w:rsidRPr="001F0F3E" w:rsidRDefault="000B5ED7" w:rsidP="00811E47">
            <w:pPr>
              <w:numPr>
                <w:ilvl w:val="0"/>
                <w:numId w:val="60"/>
              </w:numPr>
              <w:jc w:val="both"/>
              <w:rPr>
                <w:sz w:val="16"/>
                <w:szCs w:val="16"/>
              </w:rPr>
            </w:pPr>
            <w:r w:rsidRPr="001F0F3E">
              <w:rPr>
                <w:sz w:val="16"/>
                <w:szCs w:val="16"/>
              </w:rPr>
              <w:t>Hand:</w:t>
            </w:r>
          </w:p>
          <w:p w14:paraId="3FD9DEB4" w14:textId="77777777" w:rsidR="000B5ED7" w:rsidRPr="001F0F3E" w:rsidRDefault="000B5ED7" w:rsidP="008F44D8">
            <w:pPr>
              <w:ind w:left="360"/>
              <w:jc w:val="both"/>
              <w:rPr>
                <w:sz w:val="16"/>
                <w:szCs w:val="16"/>
              </w:rPr>
            </w:pPr>
            <w:r w:rsidRPr="001F0F3E">
              <w:rPr>
                <w:sz w:val="16"/>
                <w:szCs w:val="16"/>
              </w:rPr>
              <w:t xml:space="preserve">1030 mg/min (without protective gloves) </w:t>
            </w:r>
          </w:p>
          <w:p w14:paraId="24417449" w14:textId="77777777" w:rsidR="000B5ED7" w:rsidRPr="001F0F3E" w:rsidRDefault="000B5ED7" w:rsidP="008F44D8">
            <w:pPr>
              <w:ind w:left="360"/>
              <w:jc w:val="both"/>
              <w:rPr>
                <w:sz w:val="16"/>
                <w:szCs w:val="16"/>
              </w:rPr>
            </w:pPr>
            <w:r w:rsidRPr="001F0F3E">
              <w:rPr>
                <w:sz w:val="16"/>
                <w:szCs w:val="16"/>
              </w:rPr>
              <w:t>10.3 mg/min (inside glove)</w:t>
            </w:r>
          </w:p>
          <w:p w14:paraId="7E16E6A3" w14:textId="77777777" w:rsidR="000B5ED7" w:rsidRPr="001F0F3E" w:rsidRDefault="000B5ED7" w:rsidP="00811E47">
            <w:pPr>
              <w:numPr>
                <w:ilvl w:val="0"/>
                <w:numId w:val="60"/>
              </w:numPr>
              <w:jc w:val="both"/>
              <w:rPr>
                <w:sz w:val="16"/>
                <w:szCs w:val="16"/>
              </w:rPr>
            </w:pPr>
            <w:r w:rsidRPr="001F0F3E">
              <w:rPr>
                <w:sz w:val="16"/>
                <w:szCs w:val="16"/>
              </w:rPr>
              <w:t>Body (Surface disinfection Model 3): 87.6 mg/min</w:t>
            </w:r>
          </w:p>
          <w:p w14:paraId="4F9AFE6A" w14:textId="77777777" w:rsidR="000B5ED7" w:rsidRPr="001F0F3E" w:rsidRDefault="000B5ED7" w:rsidP="008F44D8">
            <w:pPr>
              <w:jc w:val="both"/>
              <w:rPr>
                <w:sz w:val="16"/>
                <w:szCs w:val="16"/>
              </w:rPr>
            </w:pPr>
          </w:p>
          <w:p w14:paraId="081F0473" w14:textId="77777777" w:rsidR="000B5ED7" w:rsidRPr="001F0F3E" w:rsidRDefault="000B5ED7" w:rsidP="008F44D8">
            <w:pPr>
              <w:jc w:val="both"/>
              <w:rPr>
                <w:sz w:val="16"/>
                <w:szCs w:val="16"/>
                <w:u w:val="single"/>
              </w:rPr>
            </w:pPr>
            <w:r w:rsidRPr="001F0F3E">
              <w:rPr>
                <w:sz w:val="16"/>
                <w:szCs w:val="16"/>
                <w:u w:val="single"/>
              </w:rPr>
              <w:t>Inhalation exposure:</w:t>
            </w:r>
          </w:p>
          <w:p w14:paraId="28FA5E62" w14:textId="77777777" w:rsidR="000B5ED7" w:rsidRPr="001F0F3E" w:rsidRDefault="000B5ED7" w:rsidP="008F44D8">
            <w:pPr>
              <w:jc w:val="both"/>
              <w:rPr>
                <w:sz w:val="16"/>
                <w:szCs w:val="16"/>
              </w:rPr>
            </w:pPr>
            <w:r w:rsidRPr="001F0F3E">
              <w:rPr>
                <w:sz w:val="16"/>
                <w:szCs w:val="16"/>
              </w:rPr>
              <w:t>Indicative value (Surface disinfection Model 1): 22.9 g/m</w:t>
            </w:r>
            <w:r w:rsidRPr="001F0F3E">
              <w:rPr>
                <w:sz w:val="16"/>
                <w:szCs w:val="16"/>
                <w:vertAlign w:val="superscript"/>
              </w:rPr>
              <w:t xml:space="preserve">3 </w:t>
            </w:r>
          </w:p>
          <w:p w14:paraId="2803AEB1" w14:textId="77777777" w:rsidR="000B5ED7" w:rsidRPr="001F0F3E" w:rsidRDefault="000B5ED7" w:rsidP="008F44D8">
            <w:pPr>
              <w:jc w:val="both"/>
              <w:rPr>
                <w:sz w:val="16"/>
                <w:szCs w:val="16"/>
              </w:rPr>
            </w:pPr>
          </w:p>
          <w:p w14:paraId="30519504" w14:textId="77777777" w:rsidR="000B5ED7" w:rsidRPr="001F0F3E" w:rsidRDefault="000B5ED7" w:rsidP="008F44D8">
            <w:pPr>
              <w:jc w:val="both"/>
              <w:rPr>
                <w:sz w:val="16"/>
                <w:szCs w:val="16"/>
              </w:rPr>
            </w:pPr>
            <w:r w:rsidRPr="001F0F3E">
              <w:rPr>
                <w:sz w:val="16"/>
                <w:szCs w:val="16"/>
              </w:rPr>
              <w:t xml:space="preserve">Additional parameters for </w:t>
            </w:r>
            <w:proofErr w:type="spellStart"/>
            <w:r w:rsidRPr="001F0F3E">
              <w:rPr>
                <w:sz w:val="16"/>
                <w:szCs w:val="16"/>
              </w:rPr>
              <w:t>ConsExpo</w:t>
            </w:r>
            <w:proofErr w:type="spellEnd"/>
            <w:r w:rsidRPr="001F0F3E">
              <w:rPr>
                <w:sz w:val="16"/>
                <w:szCs w:val="16"/>
              </w:rPr>
              <w:t xml:space="preserve"> 4.1: </w:t>
            </w:r>
          </w:p>
          <w:p w14:paraId="44CE96B1" w14:textId="77777777" w:rsidR="000B5ED7" w:rsidRPr="001F0F3E" w:rsidRDefault="000B5ED7" w:rsidP="00811E47">
            <w:pPr>
              <w:numPr>
                <w:ilvl w:val="0"/>
                <w:numId w:val="81"/>
              </w:numPr>
              <w:jc w:val="both"/>
              <w:rPr>
                <w:color w:val="000000"/>
                <w:sz w:val="16"/>
                <w:szCs w:val="16"/>
              </w:rPr>
            </w:pPr>
            <w:r w:rsidRPr="001F0F3E">
              <w:rPr>
                <w:sz w:val="16"/>
                <w:szCs w:val="16"/>
              </w:rPr>
              <w:t>R</w:t>
            </w:r>
            <w:r w:rsidRPr="001F0F3E">
              <w:rPr>
                <w:color w:val="000000"/>
                <w:sz w:val="16"/>
                <w:szCs w:val="16"/>
              </w:rPr>
              <w:t>oom volume: 80 m</w:t>
            </w:r>
            <w:r w:rsidRPr="001F0F3E">
              <w:rPr>
                <w:color w:val="000000"/>
                <w:sz w:val="16"/>
                <w:szCs w:val="16"/>
                <w:vertAlign w:val="superscript"/>
              </w:rPr>
              <w:t>3</w:t>
            </w:r>
          </w:p>
          <w:p w14:paraId="4477CEC8" w14:textId="77777777" w:rsidR="000B5ED7" w:rsidRPr="001F0F3E" w:rsidRDefault="000B5ED7" w:rsidP="00811E47">
            <w:pPr>
              <w:numPr>
                <w:ilvl w:val="0"/>
                <w:numId w:val="81"/>
              </w:numPr>
              <w:jc w:val="both"/>
              <w:rPr>
                <w:color w:val="000000"/>
                <w:sz w:val="16"/>
                <w:szCs w:val="16"/>
              </w:rPr>
            </w:pPr>
            <w:r w:rsidRPr="001F0F3E">
              <w:rPr>
                <w:color w:val="000000"/>
                <w:sz w:val="16"/>
                <w:szCs w:val="16"/>
              </w:rPr>
              <w:t>Application duration: 15 min</w:t>
            </w:r>
          </w:p>
          <w:p w14:paraId="43449743" w14:textId="77777777" w:rsidR="000B5ED7" w:rsidRPr="001F0F3E" w:rsidRDefault="000B5ED7" w:rsidP="00811E47">
            <w:pPr>
              <w:numPr>
                <w:ilvl w:val="0"/>
                <w:numId w:val="81"/>
              </w:numPr>
              <w:jc w:val="both"/>
              <w:rPr>
                <w:color w:val="000000"/>
                <w:sz w:val="16"/>
                <w:szCs w:val="16"/>
              </w:rPr>
            </w:pPr>
            <w:r w:rsidRPr="001F0F3E">
              <w:rPr>
                <w:color w:val="000000"/>
                <w:sz w:val="16"/>
                <w:szCs w:val="16"/>
              </w:rPr>
              <w:t>Amount: 1840 g</w:t>
            </w:r>
          </w:p>
          <w:p w14:paraId="396BBF8E" w14:textId="77777777" w:rsidR="000B5ED7" w:rsidRPr="001F0F3E" w:rsidRDefault="000B5ED7" w:rsidP="00811E47">
            <w:pPr>
              <w:numPr>
                <w:ilvl w:val="0"/>
                <w:numId w:val="81"/>
              </w:numPr>
              <w:jc w:val="both"/>
              <w:rPr>
                <w:color w:val="000000"/>
                <w:sz w:val="16"/>
                <w:szCs w:val="16"/>
              </w:rPr>
            </w:pPr>
            <w:r w:rsidRPr="001F0F3E">
              <w:rPr>
                <w:color w:val="000000"/>
                <w:sz w:val="16"/>
                <w:szCs w:val="16"/>
              </w:rPr>
              <w:t>Mol. Weight matrix: 18</w:t>
            </w:r>
          </w:p>
          <w:p w14:paraId="75A078BC" w14:textId="77777777" w:rsidR="000B5ED7" w:rsidRPr="001F0F3E" w:rsidRDefault="000B5ED7" w:rsidP="00811E47">
            <w:pPr>
              <w:numPr>
                <w:ilvl w:val="0"/>
                <w:numId w:val="81"/>
              </w:numPr>
              <w:jc w:val="both"/>
              <w:rPr>
                <w:color w:val="000000"/>
                <w:sz w:val="16"/>
                <w:szCs w:val="16"/>
              </w:rPr>
            </w:pPr>
            <w:r w:rsidRPr="001F0F3E">
              <w:rPr>
                <w:color w:val="000000"/>
                <w:sz w:val="16"/>
                <w:szCs w:val="16"/>
              </w:rPr>
              <w:t xml:space="preserve">Mass transfer rate based on Sparks </w:t>
            </w:r>
            <w:proofErr w:type="gramStart"/>
            <w:r w:rsidRPr="001F0F3E">
              <w:rPr>
                <w:color w:val="000000"/>
                <w:sz w:val="16"/>
                <w:szCs w:val="16"/>
              </w:rPr>
              <w:t>method</w:t>
            </w:r>
            <w:proofErr w:type="gramEnd"/>
          </w:p>
          <w:p w14:paraId="2844AF72" w14:textId="77777777" w:rsidR="000B5ED7" w:rsidRPr="001F0F3E" w:rsidRDefault="000B5ED7" w:rsidP="008F44D8">
            <w:pPr>
              <w:jc w:val="both"/>
              <w:rPr>
                <w:sz w:val="16"/>
                <w:szCs w:val="16"/>
              </w:rPr>
            </w:pPr>
          </w:p>
          <w:p w14:paraId="6E0B78A9" w14:textId="77777777" w:rsidR="000B5ED7" w:rsidRPr="001F0F3E" w:rsidRDefault="000B5ED7" w:rsidP="008F44D8">
            <w:pPr>
              <w:pStyle w:val="CommentText"/>
              <w:jc w:val="both"/>
              <w:rPr>
                <w:sz w:val="16"/>
                <w:szCs w:val="16"/>
              </w:rPr>
            </w:pPr>
            <w:r w:rsidRPr="001F0F3E">
              <w:rPr>
                <w:sz w:val="16"/>
                <w:szCs w:val="16"/>
              </w:rPr>
              <w:lastRenderedPageBreak/>
              <w:t xml:space="preserve">Exposure duration: 220 minutes wiping, 110 min mopping (based on indicative value for an isolation room in hospitals, </w:t>
            </w:r>
            <w:proofErr w:type="spellStart"/>
            <w:r w:rsidRPr="001F0F3E">
              <w:rPr>
                <w:sz w:val="16"/>
                <w:szCs w:val="16"/>
              </w:rPr>
              <w:t>TNsG</w:t>
            </w:r>
            <w:proofErr w:type="spellEnd"/>
            <w:r w:rsidRPr="001F0F3E">
              <w:rPr>
                <w:sz w:val="16"/>
                <w:szCs w:val="16"/>
              </w:rPr>
              <w:t xml:space="preserve"> p. 175, according to </w:t>
            </w:r>
            <w:proofErr w:type="spellStart"/>
            <w:r w:rsidRPr="0091033F">
              <w:rPr>
                <w:sz w:val="16"/>
                <w:szCs w:val="16"/>
              </w:rPr>
              <w:t>HEAdhoc</w:t>
            </w:r>
            <w:proofErr w:type="spellEnd"/>
            <w:r w:rsidRPr="0091033F">
              <w:rPr>
                <w:sz w:val="16"/>
                <w:szCs w:val="16"/>
              </w:rPr>
              <w:t xml:space="preserve"> Recommendation no. 2 - Professional Mopping and Wiping Time Used for cleaning Hard Surfaces (PT2)</w:t>
            </w:r>
          </w:p>
          <w:p w14:paraId="4920D9D7" w14:textId="77777777" w:rsidR="000B5ED7" w:rsidRPr="001F0F3E" w:rsidRDefault="000B5ED7" w:rsidP="008F44D8">
            <w:pPr>
              <w:jc w:val="both"/>
              <w:rPr>
                <w:sz w:val="16"/>
                <w:szCs w:val="16"/>
              </w:rPr>
            </w:pPr>
          </w:p>
        </w:tc>
        <w:tc>
          <w:tcPr>
            <w:tcW w:w="1341" w:type="pct"/>
          </w:tcPr>
          <w:p w14:paraId="0C51DD0F" w14:textId="77777777" w:rsidR="000B5ED7" w:rsidRPr="001F0F3E" w:rsidRDefault="000B5ED7" w:rsidP="008F44D8">
            <w:pPr>
              <w:jc w:val="both"/>
              <w:rPr>
                <w:sz w:val="16"/>
                <w:szCs w:val="16"/>
              </w:rPr>
            </w:pPr>
            <w:r w:rsidRPr="001F0F3E">
              <w:rPr>
                <w:sz w:val="16"/>
                <w:szCs w:val="16"/>
              </w:rPr>
              <w:lastRenderedPageBreak/>
              <w:t xml:space="preserve">Assessment of Member States for </w:t>
            </w:r>
            <w:r w:rsidRPr="001F0F3E">
              <w:rPr>
                <w:sz w:val="16"/>
                <w:szCs w:val="16"/>
                <w:u w:val="single"/>
              </w:rPr>
              <w:t>dermal exposure:</w:t>
            </w:r>
          </w:p>
          <w:p w14:paraId="3B9A34A8" w14:textId="77777777" w:rsidR="000B5ED7" w:rsidRPr="001F0F3E" w:rsidRDefault="000B5ED7" w:rsidP="008F44D8">
            <w:pPr>
              <w:jc w:val="both"/>
              <w:rPr>
                <w:sz w:val="16"/>
                <w:szCs w:val="16"/>
              </w:rPr>
            </w:pPr>
            <w:r w:rsidRPr="001F0F3E">
              <w:rPr>
                <w:sz w:val="16"/>
                <w:szCs w:val="16"/>
              </w:rPr>
              <w:t xml:space="preserve">Exposure durations: 240 min per shift for mopping; 30 min, twice per shift, 7 h per shift, </w:t>
            </w:r>
            <w:r w:rsidRPr="001F0F3E">
              <w:rPr>
                <w:color w:val="000000"/>
                <w:sz w:val="16"/>
                <w:szCs w:val="16"/>
              </w:rPr>
              <w:t>Wiping110 min (22 rooms x 10 min); Mopping 110 min (22 rooms x 5 min); 60 min/shift, 360 min/shift, 180 min/</w:t>
            </w:r>
            <w:proofErr w:type="gramStart"/>
            <w:r w:rsidRPr="001F0F3E">
              <w:rPr>
                <w:color w:val="000000"/>
                <w:sz w:val="16"/>
                <w:szCs w:val="16"/>
              </w:rPr>
              <w:t>shift</w:t>
            </w:r>
            <w:proofErr w:type="gramEnd"/>
            <w:r w:rsidRPr="001F0F3E">
              <w:rPr>
                <w:color w:val="000000"/>
                <w:sz w:val="16"/>
                <w:szCs w:val="16"/>
              </w:rPr>
              <w:t xml:space="preserve"> </w:t>
            </w:r>
          </w:p>
          <w:p w14:paraId="25E2F151" w14:textId="77777777" w:rsidR="000B5ED7" w:rsidRPr="001F0F3E" w:rsidRDefault="000B5ED7" w:rsidP="008F44D8">
            <w:pPr>
              <w:jc w:val="both"/>
              <w:rPr>
                <w:sz w:val="16"/>
                <w:szCs w:val="16"/>
              </w:rPr>
            </w:pPr>
          </w:p>
          <w:p w14:paraId="0E507391" w14:textId="77777777" w:rsidR="000B5ED7" w:rsidRPr="001F0F3E" w:rsidRDefault="000B5ED7" w:rsidP="008F44D8">
            <w:pPr>
              <w:pStyle w:val="CommentText"/>
              <w:jc w:val="both"/>
              <w:rPr>
                <w:sz w:val="16"/>
                <w:szCs w:val="16"/>
              </w:rPr>
            </w:pPr>
            <w:r w:rsidRPr="001F0F3E">
              <w:rPr>
                <w:sz w:val="16"/>
                <w:szCs w:val="16"/>
              </w:rPr>
              <w:t xml:space="preserve">In the </w:t>
            </w:r>
            <w:proofErr w:type="spellStart"/>
            <w:r w:rsidRPr="0091033F">
              <w:rPr>
                <w:sz w:val="16"/>
                <w:szCs w:val="16"/>
              </w:rPr>
              <w:t>HEAdhoc</w:t>
            </w:r>
            <w:proofErr w:type="spellEnd"/>
            <w:r w:rsidRPr="0091033F">
              <w:rPr>
                <w:sz w:val="16"/>
                <w:szCs w:val="16"/>
              </w:rPr>
              <w:t xml:space="preserve"> Recommendation no. 2 - Professional Mopping and Wiping Time Used for cleaning Hard Surfaces (PT2)</w:t>
            </w:r>
            <w:r w:rsidRPr="001F0F3E">
              <w:rPr>
                <w:sz w:val="16"/>
                <w:szCs w:val="16"/>
              </w:rPr>
              <w:t xml:space="preserve"> 110 min duration for mopping and 220 min per shift for wiping were agreed. </w:t>
            </w:r>
          </w:p>
          <w:p w14:paraId="3F6E2B90" w14:textId="77777777" w:rsidR="000B5ED7" w:rsidRPr="001F0F3E" w:rsidRDefault="000B5ED7" w:rsidP="008F44D8">
            <w:pPr>
              <w:jc w:val="both"/>
              <w:rPr>
                <w:sz w:val="16"/>
                <w:szCs w:val="16"/>
              </w:rPr>
            </w:pPr>
          </w:p>
          <w:p w14:paraId="0089FB66" w14:textId="77777777" w:rsidR="000B5ED7" w:rsidRPr="001F0F3E" w:rsidRDefault="000B5ED7" w:rsidP="008F44D8">
            <w:pPr>
              <w:jc w:val="both"/>
              <w:rPr>
                <w:sz w:val="16"/>
                <w:szCs w:val="16"/>
              </w:rPr>
            </w:pPr>
            <w:r w:rsidRPr="001F0F3E">
              <w:rPr>
                <w:sz w:val="16"/>
                <w:szCs w:val="16"/>
              </w:rPr>
              <w:t xml:space="preserve">Assessment of Member States for </w:t>
            </w:r>
            <w:r w:rsidRPr="001F0F3E">
              <w:rPr>
                <w:sz w:val="16"/>
                <w:szCs w:val="16"/>
                <w:u w:val="single"/>
              </w:rPr>
              <w:t>inhalation exposure:</w:t>
            </w:r>
          </w:p>
          <w:p w14:paraId="487E217D" w14:textId="77777777" w:rsidR="000B5ED7" w:rsidRPr="001F0F3E" w:rsidRDefault="000B5ED7" w:rsidP="008F44D8">
            <w:pPr>
              <w:jc w:val="both"/>
              <w:rPr>
                <w:sz w:val="16"/>
                <w:szCs w:val="16"/>
              </w:rPr>
            </w:pPr>
            <w:r w:rsidRPr="001F0F3E">
              <w:rPr>
                <w:sz w:val="16"/>
                <w:szCs w:val="16"/>
              </w:rPr>
              <w:t xml:space="preserve">Exposure durations: 30 min, twice per shift, 7 h per shift, 240 min per shift for mopping </w:t>
            </w:r>
          </w:p>
          <w:p w14:paraId="29D7A369" w14:textId="77777777" w:rsidR="000B5ED7" w:rsidRPr="001F0F3E" w:rsidRDefault="000B5ED7" w:rsidP="008F44D8">
            <w:pPr>
              <w:jc w:val="both"/>
              <w:rPr>
                <w:sz w:val="16"/>
                <w:szCs w:val="16"/>
              </w:rPr>
            </w:pPr>
          </w:p>
          <w:p w14:paraId="50A4C0C5" w14:textId="77777777" w:rsidR="000B5ED7" w:rsidRPr="001F0F3E" w:rsidRDefault="000B5ED7" w:rsidP="008F44D8">
            <w:pPr>
              <w:jc w:val="both"/>
              <w:rPr>
                <w:sz w:val="16"/>
                <w:szCs w:val="16"/>
              </w:rPr>
            </w:pPr>
            <w:r w:rsidRPr="001F0F3E">
              <w:rPr>
                <w:sz w:val="16"/>
                <w:szCs w:val="16"/>
              </w:rPr>
              <w:t xml:space="preserve">For </w:t>
            </w:r>
            <w:r w:rsidRPr="001F0F3E">
              <w:rPr>
                <w:sz w:val="16"/>
                <w:szCs w:val="16"/>
                <w:u w:val="single"/>
              </w:rPr>
              <w:t>inhalation exposure</w:t>
            </w:r>
            <w:r w:rsidRPr="001F0F3E">
              <w:rPr>
                <w:sz w:val="16"/>
                <w:szCs w:val="16"/>
              </w:rPr>
              <w:t xml:space="preserve"> see </w:t>
            </w:r>
            <w:r w:rsidRPr="001F0F3E">
              <w:rPr>
                <w:i/>
                <w:sz w:val="16"/>
                <w:szCs w:val="16"/>
              </w:rPr>
              <w:t>footnote 1</w:t>
            </w:r>
            <w:r w:rsidRPr="001F0F3E">
              <w:rPr>
                <w:sz w:val="16"/>
                <w:szCs w:val="16"/>
              </w:rPr>
              <w:t xml:space="preserve"> to this </w:t>
            </w:r>
            <w:r w:rsidRPr="001F0F3E">
              <w:rPr>
                <w:sz w:val="16"/>
                <w:szCs w:val="16"/>
              </w:rPr>
              <w:lastRenderedPageBreak/>
              <w:t>table.</w:t>
            </w:r>
          </w:p>
          <w:p w14:paraId="5B84264C" w14:textId="77777777" w:rsidR="000B5ED7" w:rsidRPr="001F0F3E" w:rsidRDefault="000B5ED7" w:rsidP="008F44D8">
            <w:pPr>
              <w:jc w:val="both"/>
              <w:rPr>
                <w:sz w:val="16"/>
                <w:szCs w:val="16"/>
              </w:rPr>
            </w:pPr>
          </w:p>
          <w:p w14:paraId="77BE1E8D" w14:textId="77777777" w:rsidR="000B5ED7" w:rsidRPr="001F0F3E" w:rsidRDefault="000B5ED7" w:rsidP="008F44D8">
            <w:pPr>
              <w:jc w:val="both"/>
              <w:rPr>
                <w:sz w:val="16"/>
                <w:szCs w:val="16"/>
              </w:rPr>
            </w:pPr>
            <w:r w:rsidRPr="001F0F3E">
              <w:rPr>
                <w:sz w:val="16"/>
                <w:szCs w:val="16"/>
              </w:rPr>
              <w:t>There is also a model in the BEAT database (Hospital disinfection).</w:t>
            </w:r>
          </w:p>
          <w:p w14:paraId="53A70B78" w14:textId="77777777" w:rsidR="000B5ED7" w:rsidRPr="001F0F3E" w:rsidRDefault="000B5ED7" w:rsidP="008F44D8">
            <w:pPr>
              <w:jc w:val="both"/>
              <w:rPr>
                <w:i/>
                <w:sz w:val="16"/>
                <w:szCs w:val="16"/>
              </w:rPr>
            </w:pPr>
            <w:r w:rsidRPr="001F0F3E">
              <w:rPr>
                <w:i/>
                <w:sz w:val="16"/>
                <w:szCs w:val="16"/>
              </w:rPr>
              <w:t>BEAT data base model ‘Hospital disinfection’:</w:t>
            </w:r>
          </w:p>
          <w:p w14:paraId="4A6FEB5C" w14:textId="77777777" w:rsidR="000B5ED7" w:rsidRPr="001F0F3E" w:rsidRDefault="000B5ED7" w:rsidP="008F44D8">
            <w:pPr>
              <w:jc w:val="both"/>
              <w:rPr>
                <w:sz w:val="16"/>
                <w:szCs w:val="16"/>
              </w:rPr>
            </w:pPr>
            <w:r w:rsidRPr="001F0F3E">
              <w:rPr>
                <w:sz w:val="16"/>
                <w:szCs w:val="16"/>
              </w:rPr>
              <w:t>This job consists of two distinct tasks: mopping floors, and wiping surfaces and furniture. Both tasks use disinfectant in its diluted form.</w:t>
            </w:r>
          </w:p>
          <w:p w14:paraId="42A5106C" w14:textId="77777777" w:rsidR="000B5ED7" w:rsidRPr="001F0F3E" w:rsidRDefault="000B5ED7" w:rsidP="008F44D8">
            <w:pPr>
              <w:jc w:val="both"/>
              <w:rPr>
                <w:sz w:val="16"/>
                <w:szCs w:val="16"/>
              </w:rPr>
            </w:pPr>
            <w:r w:rsidRPr="001F0F3E">
              <w:rPr>
                <w:sz w:val="16"/>
                <w:szCs w:val="16"/>
              </w:rPr>
              <w:t>Disposable mop-heads are replaced at the start of each disinfection session. Similarly, cotton cloths are replaced after approximately five minutes of wiping. As inhalation exposure is to chlorine air concentrations, it cannot be expressed in terms of in-use product.</w:t>
            </w:r>
          </w:p>
          <w:p w14:paraId="5173DD91" w14:textId="77777777" w:rsidR="000B5ED7" w:rsidRPr="001F0F3E" w:rsidRDefault="000B5ED7" w:rsidP="008F44D8">
            <w:pPr>
              <w:jc w:val="both"/>
              <w:rPr>
                <w:sz w:val="16"/>
                <w:szCs w:val="16"/>
              </w:rPr>
            </w:pPr>
            <w:r w:rsidRPr="001F0F3E">
              <w:rPr>
                <w:sz w:val="16"/>
                <w:szCs w:val="16"/>
              </w:rPr>
              <w:t>60 % Wiping; 40 % Mopping</w:t>
            </w:r>
          </w:p>
          <w:p w14:paraId="6507F7D0" w14:textId="77777777" w:rsidR="000B5ED7" w:rsidRPr="001F0F3E" w:rsidRDefault="000B5ED7" w:rsidP="008F44D8">
            <w:pPr>
              <w:jc w:val="both"/>
              <w:rPr>
                <w:sz w:val="16"/>
                <w:szCs w:val="16"/>
              </w:rPr>
            </w:pPr>
          </w:p>
        </w:tc>
      </w:tr>
      <w:tr w:rsidR="000B5ED7" w:rsidRPr="001F0F3E" w14:paraId="2A08D4F4" w14:textId="77777777" w:rsidTr="000B5ED7">
        <w:tc>
          <w:tcPr>
            <w:tcW w:w="234" w:type="pct"/>
          </w:tcPr>
          <w:p w14:paraId="03931D24" w14:textId="77777777" w:rsidR="000B5ED7" w:rsidRPr="001F0F3E" w:rsidRDefault="000B5ED7" w:rsidP="008F44D8">
            <w:pPr>
              <w:jc w:val="both"/>
              <w:rPr>
                <w:sz w:val="16"/>
                <w:szCs w:val="16"/>
              </w:rPr>
            </w:pPr>
            <w:r w:rsidRPr="001F0F3E">
              <w:rPr>
                <w:sz w:val="16"/>
                <w:szCs w:val="16"/>
              </w:rPr>
              <w:lastRenderedPageBreak/>
              <w:t>2</w:t>
            </w:r>
          </w:p>
        </w:tc>
        <w:tc>
          <w:tcPr>
            <w:tcW w:w="541" w:type="pct"/>
          </w:tcPr>
          <w:p w14:paraId="3DD1A65A" w14:textId="77777777" w:rsidR="000B5ED7" w:rsidRPr="001F0F3E" w:rsidRDefault="000B5ED7" w:rsidP="008F44D8">
            <w:pPr>
              <w:jc w:val="both"/>
              <w:rPr>
                <w:sz w:val="16"/>
                <w:szCs w:val="16"/>
              </w:rPr>
            </w:pPr>
            <w:r w:rsidRPr="001F0F3E">
              <w:rPr>
                <w:sz w:val="16"/>
                <w:szCs w:val="16"/>
              </w:rPr>
              <w:t xml:space="preserve">Professional surface disinfection by single use wiping </w:t>
            </w:r>
            <w:proofErr w:type="gramStart"/>
            <w:r w:rsidRPr="001F0F3E">
              <w:rPr>
                <w:sz w:val="16"/>
                <w:szCs w:val="16"/>
              </w:rPr>
              <w:t>tissue</w:t>
            </w:r>
            <w:proofErr w:type="gramEnd"/>
          </w:p>
          <w:p w14:paraId="2EE78DFB" w14:textId="77777777" w:rsidR="000B5ED7" w:rsidRPr="001F0F3E" w:rsidRDefault="000B5ED7" w:rsidP="008F44D8">
            <w:pPr>
              <w:jc w:val="both"/>
              <w:rPr>
                <w:rFonts w:cs="Arial"/>
                <w:sz w:val="16"/>
                <w:szCs w:val="16"/>
              </w:rPr>
            </w:pPr>
          </w:p>
          <w:p w14:paraId="043EB45F" w14:textId="77777777" w:rsidR="000B5ED7" w:rsidRPr="001F0F3E" w:rsidRDefault="000B5ED7" w:rsidP="008F44D8">
            <w:pPr>
              <w:jc w:val="both"/>
              <w:rPr>
                <w:rFonts w:cs="Arial"/>
                <w:sz w:val="16"/>
                <w:szCs w:val="16"/>
              </w:rPr>
            </w:pPr>
            <w:r w:rsidRPr="001F0F3E">
              <w:rPr>
                <w:rFonts w:cs="Arial"/>
                <w:sz w:val="16"/>
                <w:szCs w:val="16"/>
              </w:rPr>
              <w:t xml:space="preserve">(Cleaning and disinfection of hard surfaces in private areas, public health care facilities, veterinary </w:t>
            </w:r>
            <w:proofErr w:type="gramStart"/>
            <w:r w:rsidRPr="001F0F3E">
              <w:rPr>
                <w:rFonts w:cs="Arial"/>
                <w:sz w:val="16"/>
                <w:szCs w:val="16"/>
              </w:rPr>
              <w:t>practices</w:t>
            </w:r>
            <w:proofErr w:type="gramEnd"/>
            <w:r w:rsidRPr="001F0F3E">
              <w:rPr>
                <w:rFonts w:cs="Arial"/>
                <w:sz w:val="16"/>
                <w:szCs w:val="16"/>
              </w:rPr>
              <w:t xml:space="preserve"> and laboratories)</w:t>
            </w:r>
          </w:p>
          <w:p w14:paraId="749A6059" w14:textId="77777777" w:rsidR="000B5ED7" w:rsidRPr="001F0F3E" w:rsidRDefault="000B5ED7" w:rsidP="008F44D8">
            <w:pPr>
              <w:jc w:val="both"/>
              <w:rPr>
                <w:sz w:val="16"/>
                <w:szCs w:val="16"/>
              </w:rPr>
            </w:pPr>
          </w:p>
          <w:p w14:paraId="616F2D3E" w14:textId="77777777" w:rsidR="000B5ED7" w:rsidRPr="001F0F3E" w:rsidRDefault="000B5ED7" w:rsidP="008F44D8">
            <w:pPr>
              <w:jc w:val="both"/>
              <w:rPr>
                <w:sz w:val="16"/>
                <w:szCs w:val="16"/>
              </w:rPr>
            </w:pPr>
          </w:p>
          <w:p w14:paraId="0127878F" w14:textId="77777777" w:rsidR="000B5ED7" w:rsidRPr="001F0F3E" w:rsidRDefault="000B5ED7" w:rsidP="008F44D8">
            <w:pPr>
              <w:jc w:val="both"/>
              <w:rPr>
                <w:sz w:val="16"/>
                <w:szCs w:val="16"/>
              </w:rPr>
            </w:pPr>
          </w:p>
        </w:tc>
        <w:tc>
          <w:tcPr>
            <w:tcW w:w="512" w:type="pct"/>
          </w:tcPr>
          <w:p w14:paraId="648818DE" w14:textId="77777777" w:rsidR="000B5ED7" w:rsidRPr="001F0F3E" w:rsidRDefault="000B5ED7" w:rsidP="008F44D8">
            <w:pPr>
              <w:jc w:val="both"/>
              <w:rPr>
                <w:sz w:val="16"/>
                <w:szCs w:val="16"/>
              </w:rPr>
            </w:pPr>
            <w:r w:rsidRPr="001F0F3E">
              <w:rPr>
                <w:sz w:val="16"/>
                <w:szCs w:val="16"/>
              </w:rPr>
              <w:t>Wipe with treated tissues</w:t>
            </w:r>
          </w:p>
        </w:tc>
        <w:tc>
          <w:tcPr>
            <w:tcW w:w="1121" w:type="pct"/>
          </w:tcPr>
          <w:p w14:paraId="542EE506" w14:textId="77777777" w:rsidR="000B5ED7" w:rsidRPr="001F0F3E" w:rsidRDefault="000B5ED7" w:rsidP="008F44D8">
            <w:pPr>
              <w:jc w:val="both"/>
              <w:rPr>
                <w:sz w:val="16"/>
                <w:szCs w:val="16"/>
              </w:rPr>
            </w:pPr>
            <w:proofErr w:type="spellStart"/>
            <w:r w:rsidRPr="001F0F3E">
              <w:rPr>
                <w:sz w:val="16"/>
                <w:szCs w:val="16"/>
              </w:rPr>
              <w:t>ConsExpo</w:t>
            </w:r>
            <w:proofErr w:type="spellEnd"/>
            <w:r w:rsidRPr="001F0F3E">
              <w:rPr>
                <w:sz w:val="16"/>
                <w:szCs w:val="16"/>
              </w:rPr>
              <w:t xml:space="preserve"> 4.1, default scenario for disinfectants for use indoors, </w:t>
            </w:r>
            <w:proofErr w:type="gramStart"/>
            <w:r w:rsidRPr="001F0F3E">
              <w:rPr>
                <w:sz w:val="16"/>
                <w:szCs w:val="16"/>
              </w:rPr>
              <w:t>wiping</w:t>
            </w:r>
            <w:proofErr w:type="gramEnd"/>
          </w:p>
          <w:p w14:paraId="2614FD75" w14:textId="77777777" w:rsidR="000B5ED7" w:rsidRPr="001F0F3E" w:rsidRDefault="000B5ED7" w:rsidP="008F44D8">
            <w:pPr>
              <w:jc w:val="both"/>
              <w:rPr>
                <w:sz w:val="16"/>
                <w:szCs w:val="16"/>
              </w:rPr>
            </w:pPr>
          </w:p>
          <w:p w14:paraId="0E4C4906" w14:textId="77777777" w:rsidR="000B5ED7" w:rsidRPr="001F0F3E" w:rsidRDefault="000B5ED7" w:rsidP="008F44D8">
            <w:pPr>
              <w:jc w:val="both"/>
              <w:rPr>
                <w:sz w:val="16"/>
                <w:szCs w:val="16"/>
              </w:rPr>
            </w:pPr>
            <w:r w:rsidRPr="001F0F3E">
              <w:rPr>
                <w:sz w:val="16"/>
                <w:szCs w:val="16"/>
              </w:rPr>
              <w:t xml:space="preserve">Detailed information is presented in the </w:t>
            </w:r>
            <w:proofErr w:type="gramStart"/>
            <w:r w:rsidRPr="001F0F3E">
              <w:rPr>
                <w:sz w:val="16"/>
                <w:szCs w:val="16"/>
              </w:rPr>
              <w:t>Cleaning</w:t>
            </w:r>
            <w:proofErr w:type="gramEnd"/>
            <w:r w:rsidRPr="001F0F3E">
              <w:rPr>
                <w:sz w:val="16"/>
                <w:szCs w:val="16"/>
              </w:rPr>
              <w:t xml:space="preserve"> product Fact Sheet, </w:t>
            </w:r>
            <w:hyperlink r:id="rId44" w:history="1">
              <w:r w:rsidRPr="001F0F3E">
                <w:rPr>
                  <w:rStyle w:val="Hyperlink"/>
                  <w:sz w:val="16"/>
                  <w:szCs w:val="16"/>
                </w:rPr>
                <w:t>RIVM report 320104003</w:t>
              </w:r>
            </w:hyperlink>
            <w:r w:rsidRPr="001F0F3E">
              <w:rPr>
                <w:sz w:val="16"/>
                <w:szCs w:val="16"/>
              </w:rPr>
              <w:t xml:space="preserve"> (2006), “wet tissues”, p. 63.</w:t>
            </w:r>
          </w:p>
          <w:p w14:paraId="1F9A24A7" w14:textId="77777777" w:rsidR="000B5ED7" w:rsidRPr="001F0F3E" w:rsidRDefault="000B5ED7" w:rsidP="008F44D8">
            <w:pPr>
              <w:jc w:val="both"/>
              <w:rPr>
                <w:sz w:val="16"/>
                <w:szCs w:val="16"/>
              </w:rPr>
            </w:pPr>
          </w:p>
          <w:p w14:paraId="777CDA5B" w14:textId="77777777" w:rsidR="000B5ED7" w:rsidRPr="001F0F3E" w:rsidRDefault="000B5ED7" w:rsidP="008F44D8">
            <w:pPr>
              <w:jc w:val="both"/>
              <w:rPr>
                <w:sz w:val="16"/>
                <w:szCs w:val="16"/>
              </w:rPr>
            </w:pPr>
          </w:p>
        </w:tc>
        <w:tc>
          <w:tcPr>
            <w:tcW w:w="1251" w:type="pct"/>
          </w:tcPr>
          <w:p w14:paraId="0BD1BE09" w14:textId="77777777" w:rsidR="000B5ED7" w:rsidRPr="001F0F3E" w:rsidRDefault="000B5ED7" w:rsidP="008F44D8">
            <w:pPr>
              <w:jc w:val="both"/>
              <w:rPr>
                <w:sz w:val="16"/>
                <w:szCs w:val="16"/>
              </w:rPr>
            </w:pPr>
            <w:r w:rsidRPr="001F0F3E">
              <w:rPr>
                <w:sz w:val="16"/>
                <w:szCs w:val="16"/>
                <w:u w:val="single"/>
              </w:rPr>
              <w:t>Dermal exposure:</w:t>
            </w:r>
          </w:p>
          <w:p w14:paraId="0874252E" w14:textId="77777777" w:rsidR="000B5ED7" w:rsidRPr="001F0F3E" w:rsidRDefault="000B5ED7" w:rsidP="00811E47">
            <w:pPr>
              <w:pStyle w:val="CommentText"/>
              <w:numPr>
                <w:ilvl w:val="0"/>
                <w:numId w:val="82"/>
              </w:numPr>
              <w:ind w:left="360"/>
              <w:jc w:val="both"/>
              <w:rPr>
                <w:sz w:val="16"/>
                <w:szCs w:val="16"/>
              </w:rPr>
            </w:pPr>
            <w:r w:rsidRPr="001F0F3E">
              <w:rPr>
                <w:sz w:val="16"/>
                <w:szCs w:val="16"/>
              </w:rPr>
              <w:t>Exposed area palm: 205 cm</w:t>
            </w:r>
            <w:r w:rsidRPr="001F0F3E">
              <w:rPr>
                <w:sz w:val="16"/>
                <w:szCs w:val="16"/>
                <w:vertAlign w:val="superscript"/>
              </w:rPr>
              <w:t>2</w:t>
            </w:r>
            <w:r w:rsidRPr="001F0F3E">
              <w:rPr>
                <w:sz w:val="16"/>
                <w:szCs w:val="16"/>
              </w:rPr>
              <w:t xml:space="preserve"> (</w:t>
            </w:r>
            <w:r w:rsidRPr="0091033F">
              <w:rPr>
                <w:sz w:val="16"/>
                <w:szCs w:val="16"/>
              </w:rPr>
              <w:t>HEEG opinion 17 - Default human factor values for use in exposure assessments for biocidal products</w:t>
            </w:r>
            <w:r w:rsidRPr="001F0F3E">
              <w:rPr>
                <w:sz w:val="16"/>
                <w:szCs w:val="16"/>
              </w:rPr>
              <w:t xml:space="preserve">). </w:t>
            </w:r>
          </w:p>
          <w:p w14:paraId="6AC31B3E" w14:textId="77777777" w:rsidR="000B5ED7" w:rsidRPr="001F0F3E" w:rsidRDefault="000B5ED7" w:rsidP="00811E47">
            <w:pPr>
              <w:numPr>
                <w:ilvl w:val="0"/>
                <w:numId w:val="82"/>
              </w:numPr>
              <w:ind w:left="360"/>
              <w:jc w:val="both"/>
              <w:rPr>
                <w:sz w:val="16"/>
                <w:szCs w:val="16"/>
                <w:lang w:val="fr-BE"/>
              </w:rPr>
            </w:pPr>
            <w:r w:rsidRPr="001F0F3E">
              <w:rPr>
                <w:sz w:val="16"/>
                <w:szCs w:val="16"/>
                <w:lang w:val="fr-BE"/>
              </w:rPr>
              <w:t xml:space="preserve">Exposure </w:t>
            </w:r>
            <w:proofErr w:type="gramStart"/>
            <w:r w:rsidRPr="001F0F3E">
              <w:rPr>
                <w:sz w:val="16"/>
                <w:szCs w:val="16"/>
                <w:lang w:val="fr-BE"/>
              </w:rPr>
              <w:t>duration:</w:t>
            </w:r>
            <w:proofErr w:type="gramEnd"/>
            <w:r w:rsidRPr="001F0F3E">
              <w:rPr>
                <w:sz w:val="16"/>
                <w:szCs w:val="16"/>
                <w:lang w:val="fr-BE"/>
              </w:rPr>
              <w:t xml:space="preserve"> 60 min</w:t>
            </w:r>
          </w:p>
          <w:p w14:paraId="59F908F1" w14:textId="77777777" w:rsidR="000B5ED7" w:rsidRPr="001F0F3E" w:rsidRDefault="000B5ED7" w:rsidP="00811E47">
            <w:pPr>
              <w:numPr>
                <w:ilvl w:val="0"/>
                <w:numId w:val="82"/>
              </w:numPr>
              <w:ind w:left="360"/>
              <w:jc w:val="both"/>
              <w:rPr>
                <w:sz w:val="16"/>
                <w:szCs w:val="16"/>
                <w:lang w:val="fr-BE"/>
              </w:rPr>
            </w:pPr>
            <w:r w:rsidRPr="001F0F3E">
              <w:rPr>
                <w:sz w:val="16"/>
                <w:szCs w:val="16"/>
                <w:lang w:val="fr-BE"/>
              </w:rPr>
              <w:t xml:space="preserve">Application </w:t>
            </w:r>
            <w:proofErr w:type="gramStart"/>
            <w:r w:rsidRPr="001F0F3E">
              <w:rPr>
                <w:sz w:val="16"/>
                <w:szCs w:val="16"/>
                <w:lang w:val="fr-BE"/>
              </w:rPr>
              <w:t>duration:</w:t>
            </w:r>
            <w:proofErr w:type="gramEnd"/>
            <w:r w:rsidRPr="001F0F3E">
              <w:rPr>
                <w:sz w:val="16"/>
                <w:szCs w:val="16"/>
                <w:lang w:val="fr-BE"/>
              </w:rPr>
              <w:t xml:space="preserve"> 2 min</w:t>
            </w:r>
          </w:p>
          <w:p w14:paraId="41D8E336" w14:textId="77777777" w:rsidR="000B5ED7" w:rsidRPr="001F0F3E" w:rsidRDefault="000B5ED7" w:rsidP="008F44D8">
            <w:pPr>
              <w:jc w:val="both"/>
              <w:rPr>
                <w:sz w:val="16"/>
                <w:szCs w:val="16"/>
                <w:lang w:val="fr-BE"/>
              </w:rPr>
            </w:pPr>
          </w:p>
          <w:p w14:paraId="38916A68" w14:textId="77777777" w:rsidR="000B5ED7" w:rsidRPr="001F0F3E" w:rsidRDefault="000B5ED7" w:rsidP="008F44D8">
            <w:pPr>
              <w:jc w:val="both"/>
              <w:rPr>
                <w:sz w:val="16"/>
                <w:szCs w:val="16"/>
              </w:rPr>
            </w:pPr>
            <w:r w:rsidRPr="001F0F3E">
              <w:rPr>
                <w:sz w:val="16"/>
                <w:szCs w:val="16"/>
                <w:u w:val="single"/>
              </w:rPr>
              <w:t>Inhalation exposure to volatile compounds:</w:t>
            </w:r>
          </w:p>
          <w:p w14:paraId="3DABDED0" w14:textId="77777777" w:rsidR="000B5ED7" w:rsidRPr="001F0F3E" w:rsidRDefault="000B5ED7" w:rsidP="00811E47">
            <w:pPr>
              <w:numPr>
                <w:ilvl w:val="0"/>
                <w:numId w:val="83"/>
              </w:numPr>
              <w:jc w:val="both"/>
              <w:rPr>
                <w:sz w:val="16"/>
                <w:szCs w:val="16"/>
              </w:rPr>
            </w:pPr>
            <w:r w:rsidRPr="001F0F3E">
              <w:rPr>
                <w:sz w:val="16"/>
                <w:szCs w:val="16"/>
              </w:rPr>
              <w:t>Room size: 20 m</w:t>
            </w:r>
            <w:r w:rsidRPr="001F0F3E">
              <w:rPr>
                <w:sz w:val="16"/>
                <w:szCs w:val="16"/>
                <w:vertAlign w:val="superscript"/>
              </w:rPr>
              <w:t>3</w:t>
            </w:r>
            <w:r w:rsidRPr="001F0F3E">
              <w:rPr>
                <w:sz w:val="16"/>
                <w:szCs w:val="16"/>
              </w:rPr>
              <w:t xml:space="preserve"> </w:t>
            </w:r>
          </w:p>
          <w:p w14:paraId="058FB2E6" w14:textId="77777777" w:rsidR="000B5ED7" w:rsidRPr="001F0F3E" w:rsidRDefault="000B5ED7" w:rsidP="00811E47">
            <w:pPr>
              <w:numPr>
                <w:ilvl w:val="0"/>
                <w:numId w:val="83"/>
              </w:numPr>
              <w:jc w:val="both"/>
              <w:rPr>
                <w:sz w:val="16"/>
                <w:szCs w:val="16"/>
              </w:rPr>
            </w:pPr>
            <w:r w:rsidRPr="001F0F3E">
              <w:rPr>
                <w:sz w:val="16"/>
                <w:szCs w:val="16"/>
              </w:rPr>
              <w:t>Ventilation rate: 0.6/hour (</w:t>
            </w:r>
            <w:proofErr w:type="spellStart"/>
            <w:r w:rsidRPr="001F0F3E">
              <w:rPr>
                <w:sz w:val="16"/>
                <w:szCs w:val="16"/>
              </w:rPr>
              <w:t>ConsExpo</w:t>
            </w:r>
            <w:proofErr w:type="spellEnd"/>
            <w:r w:rsidRPr="001F0F3E">
              <w:rPr>
                <w:sz w:val="16"/>
                <w:szCs w:val="16"/>
              </w:rPr>
              <w:t xml:space="preserve"> default for a non-specified room)</w:t>
            </w:r>
          </w:p>
          <w:p w14:paraId="74CED328" w14:textId="77777777" w:rsidR="000B5ED7" w:rsidRPr="001F0F3E" w:rsidRDefault="000B5ED7" w:rsidP="00811E47">
            <w:pPr>
              <w:numPr>
                <w:ilvl w:val="0"/>
                <w:numId w:val="83"/>
              </w:numPr>
              <w:jc w:val="both"/>
              <w:rPr>
                <w:sz w:val="16"/>
                <w:szCs w:val="16"/>
              </w:rPr>
            </w:pPr>
            <w:r w:rsidRPr="001F0F3E">
              <w:rPr>
                <w:sz w:val="16"/>
                <w:szCs w:val="16"/>
              </w:rPr>
              <w:t>Constant evaporation rate model (emission duration is equal to exposure duration)</w:t>
            </w:r>
          </w:p>
          <w:p w14:paraId="3D8788D0" w14:textId="77777777" w:rsidR="000B5ED7" w:rsidRPr="001F0F3E" w:rsidRDefault="000B5ED7" w:rsidP="00811E47">
            <w:pPr>
              <w:numPr>
                <w:ilvl w:val="0"/>
                <w:numId w:val="83"/>
              </w:numPr>
              <w:jc w:val="both"/>
              <w:rPr>
                <w:sz w:val="16"/>
                <w:szCs w:val="16"/>
              </w:rPr>
            </w:pPr>
            <w:r w:rsidRPr="001F0F3E">
              <w:rPr>
                <w:sz w:val="16"/>
                <w:szCs w:val="16"/>
              </w:rPr>
              <w:t>Surface size: 1.71 m</w:t>
            </w:r>
            <w:r w:rsidRPr="001F0F3E">
              <w:rPr>
                <w:sz w:val="16"/>
                <w:szCs w:val="16"/>
                <w:vertAlign w:val="superscript"/>
              </w:rPr>
              <w:t>2</w:t>
            </w:r>
            <w:r w:rsidRPr="001F0F3E">
              <w:rPr>
                <w:sz w:val="16"/>
                <w:szCs w:val="16"/>
              </w:rPr>
              <w:t xml:space="preserve"> (Cleaning product Fact Sheet, </w:t>
            </w:r>
            <w:hyperlink r:id="rId45" w:history="1">
              <w:r w:rsidRPr="001F0F3E">
                <w:rPr>
                  <w:rStyle w:val="Hyperlink"/>
                  <w:sz w:val="16"/>
                  <w:szCs w:val="16"/>
                </w:rPr>
                <w:t>RIVM report 320104003</w:t>
              </w:r>
            </w:hyperlink>
            <w:r w:rsidRPr="001F0F3E">
              <w:rPr>
                <w:sz w:val="16"/>
                <w:szCs w:val="16"/>
              </w:rPr>
              <w:t>)</w:t>
            </w:r>
          </w:p>
          <w:p w14:paraId="139860F7" w14:textId="77777777" w:rsidR="000B5ED7" w:rsidRPr="001F0F3E" w:rsidRDefault="000B5ED7" w:rsidP="008F44D8">
            <w:pPr>
              <w:jc w:val="both"/>
              <w:rPr>
                <w:sz w:val="16"/>
                <w:szCs w:val="16"/>
              </w:rPr>
            </w:pPr>
          </w:p>
        </w:tc>
        <w:tc>
          <w:tcPr>
            <w:tcW w:w="1341" w:type="pct"/>
          </w:tcPr>
          <w:p w14:paraId="57CCAF8F" w14:textId="77777777" w:rsidR="000B5ED7" w:rsidRPr="001F0F3E" w:rsidRDefault="000B5ED7" w:rsidP="008F44D8">
            <w:pPr>
              <w:jc w:val="both"/>
              <w:rPr>
                <w:sz w:val="16"/>
                <w:szCs w:val="16"/>
              </w:rPr>
            </w:pPr>
          </w:p>
          <w:p w14:paraId="6277D3E5" w14:textId="77777777" w:rsidR="000B5ED7" w:rsidRPr="001F0F3E" w:rsidRDefault="000B5ED7" w:rsidP="008F44D8">
            <w:pPr>
              <w:jc w:val="both"/>
              <w:rPr>
                <w:sz w:val="16"/>
                <w:szCs w:val="16"/>
              </w:rPr>
            </w:pPr>
          </w:p>
        </w:tc>
      </w:tr>
      <w:tr w:rsidR="000B5ED7" w:rsidRPr="001F0F3E" w14:paraId="5A8635FB" w14:textId="77777777" w:rsidTr="000B5ED7">
        <w:tc>
          <w:tcPr>
            <w:tcW w:w="234" w:type="pct"/>
          </w:tcPr>
          <w:p w14:paraId="2FDE6989" w14:textId="77777777" w:rsidR="000B5ED7" w:rsidRPr="001F0F3E" w:rsidRDefault="000B5ED7" w:rsidP="008F44D8">
            <w:pPr>
              <w:jc w:val="both"/>
              <w:rPr>
                <w:sz w:val="16"/>
                <w:szCs w:val="16"/>
              </w:rPr>
            </w:pPr>
            <w:r w:rsidRPr="001F0F3E">
              <w:rPr>
                <w:sz w:val="16"/>
                <w:szCs w:val="16"/>
              </w:rPr>
              <w:t xml:space="preserve">2, 3, 4 </w:t>
            </w:r>
          </w:p>
        </w:tc>
        <w:tc>
          <w:tcPr>
            <w:tcW w:w="541" w:type="pct"/>
          </w:tcPr>
          <w:p w14:paraId="02837EE5" w14:textId="77777777" w:rsidR="000B5ED7" w:rsidRPr="001F0F3E" w:rsidRDefault="000B5ED7" w:rsidP="008F44D8">
            <w:pPr>
              <w:jc w:val="both"/>
              <w:rPr>
                <w:sz w:val="16"/>
                <w:szCs w:val="16"/>
              </w:rPr>
            </w:pPr>
            <w:r w:rsidRPr="001F0F3E">
              <w:rPr>
                <w:sz w:val="16"/>
                <w:szCs w:val="16"/>
              </w:rPr>
              <w:t xml:space="preserve">Use of an immersion bath </w:t>
            </w:r>
            <w:r w:rsidRPr="001F0F3E">
              <w:rPr>
                <w:sz w:val="16"/>
                <w:szCs w:val="16"/>
              </w:rPr>
              <w:lastRenderedPageBreak/>
              <w:t>for dipping of equipment (</w:t>
            </w:r>
            <w:proofErr w:type="spellStart"/>
            <w:r w:rsidRPr="001F0F3E">
              <w:rPr>
                <w:sz w:val="16"/>
                <w:szCs w:val="16"/>
              </w:rPr>
              <w:t>e.g</w:t>
            </w:r>
            <w:proofErr w:type="spellEnd"/>
            <w:r w:rsidRPr="001F0F3E">
              <w:rPr>
                <w:sz w:val="16"/>
                <w:szCs w:val="16"/>
              </w:rPr>
              <w:t xml:space="preserve"> small farmer equipment) in an agricultural environment or medical equipment</w:t>
            </w:r>
          </w:p>
        </w:tc>
        <w:tc>
          <w:tcPr>
            <w:tcW w:w="512" w:type="pct"/>
          </w:tcPr>
          <w:p w14:paraId="09A7CDAB" w14:textId="77777777" w:rsidR="000B5ED7" w:rsidRPr="001F0F3E" w:rsidRDefault="000B5ED7" w:rsidP="008F44D8">
            <w:pPr>
              <w:jc w:val="both"/>
              <w:rPr>
                <w:sz w:val="16"/>
                <w:szCs w:val="16"/>
              </w:rPr>
            </w:pPr>
            <w:r w:rsidRPr="001F0F3E">
              <w:rPr>
                <w:sz w:val="16"/>
                <w:szCs w:val="16"/>
              </w:rPr>
              <w:lastRenderedPageBreak/>
              <w:t>Liquid</w:t>
            </w:r>
          </w:p>
        </w:tc>
        <w:tc>
          <w:tcPr>
            <w:tcW w:w="1121" w:type="pct"/>
          </w:tcPr>
          <w:p w14:paraId="0589CEA0" w14:textId="77777777" w:rsidR="000B5ED7" w:rsidRPr="001F0F3E" w:rsidRDefault="000B5ED7" w:rsidP="008F44D8">
            <w:pPr>
              <w:jc w:val="both"/>
              <w:rPr>
                <w:sz w:val="16"/>
                <w:szCs w:val="16"/>
                <w:u w:val="single"/>
              </w:rPr>
            </w:pPr>
            <w:r w:rsidRPr="001F0F3E">
              <w:rPr>
                <w:sz w:val="16"/>
                <w:szCs w:val="16"/>
                <w:u w:val="single"/>
              </w:rPr>
              <w:t>Dermal exposure:</w:t>
            </w:r>
          </w:p>
          <w:p w14:paraId="12C88EC2" w14:textId="77777777" w:rsidR="000B5ED7" w:rsidRPr="001F0F3E" w:rsidRDefault="000B5ED7" w:rsidP="00811E47">
            <w:pPr>
              <w:numPr>
                <w:ilvl w:val="0"/>
                <w:numId w:val="84"/>
              </w:numPr>
              <w:jc w:val="both"/>
              <w:rPr>
                <w:sz w:val="16"/>
                <w:szCs w:val="16"/>
              </w:rPr>
            </w:pPr>
            <w:r w:rsidRPr="001F0F3E">
              <w:rPr>
                <w:sz w:val="16"/>
                <w:szCs w:val="16"/>
              </w:rPr>
              <w:t>Dipping Model 1 (</w:t>
            </w:r>
            <w:proofErr w:type="spellStart"/>
            <w:r w:rsidRPr="0091033F">
              <w:rPr>
                <w:sz w:val="16"/>
                <w:szCs w:val="16"/>
              </w:rPr>
              <w:t>TNsG</w:t>
            </w:r>
            <w:proofErr w:type="spellEnd"/>
            <w:r w:rsidRPr="0091033F">
              <w:rPr>
                <w:sz w:val="16"/>
                <w:szCs w:val="16"/>
              </w:rPr>
              <w:t xml:space="preserve"> 2002</w:t>
            </w:r>
            <w:r w:rsidRPr="001F0F3E">
              <w:rPr>
                <w:sz w:val="16"/>
                <w:szCs w:val="16"/>
              </w:rPr>
              <w:t xml:space="preserve">, </w:t>
            </w:r>
            <w:r w:rsidRPr="001F0F3E">
              <w:rPr>
                <w:sz w:val="16"/>
                <w:szCs w:val="16"/>
              </w:rPr>
              <w:lastRenderedPageBreak/>
              <w:t xml:space="preserve">part 2, p.167) </w:t>
            </w:r>
          </w:p>
          <w:p w14:paraId="33196D5D" w14:textId="77777777" w:rsidR="000B5ED7" w:rsidRPr="001F0F3E" w:rsidRDefault="000B5ED7" w:rsidP="00811E47">
            <w:pPr>
              <w:numPr>
                <w:ilvl w:val="0"/>
                <w:numId w:val="84"/>
              </w:numPr>
              <w:jc w:val="both"/>
              <w:rPr>
                <w:sz w:val="16"/>
                <w:szCs w:val="16"/>
              </w:rPr>
            </w:pPr>
            <w:r w:rsidRPr="001F0F3E">
              <w:rPr>
                <w:sz w:val="16"/>
                <w:szCs w:val="16"/>
              </w:rPr>
              <w:t>Dipping Model 4 (</w:t>
            </w:r>
            <w:proofErr w:type="spellStart"/>
            <w:r w:rsidRPr="0091033F">
              <w:rPr>
                <w:sz w:val="16"/>
                <w:szCs w:val="16"/>
              </w:rPr>
              <w:t>TNsG</w:t>
            </w:r>
            <w:proofErr w:type="spellEnd"/>
            <w:r w:rsidRPr="0091033F">
              <w:rPr>
                <w:sz w:val="16"/>
                <w:szCs w:val="16"/>
              </w:rPr>
              <w:t xml:space="preserve"> 2002</w:t>
            </w:r>
            <w:r w:rsidRPr="001F0F3E">
              <w:rPr>
                <w:sz w:val="16"/>
                <w:szCs w:val="16"/>
              </w:rPr>
              <w:t>, part 2, p.170)</w:t>
            </w:r>
          </w:p>
          <w:p w14:paraId="71856744" w14:textId="77777777" w:rsidR="000B5ED7" w:rsidRPr="001F0F3E" w:rsidRDefault="000B5ED7" w:rsidP="008F44D8">
            <w:pPr>
              <w:jc w:val="both"/>
              <w:rPr>
                <w:sz w:val="16"/>
                <w:szCs w:val="16"/>
              </w:rPr>
            </w:pPr>
            <w:r w:rsidRPr="001F0F3E">
              <w:rPr>
                <w:sz w:val="16"/>
                <w:szCs w:val="16"/>
              </w:rPr>
              <w:t xml:space="preserve"> </w:t>
            </w:r>
          </w:p>
          <w:p w14:paraId="25D79DC8" w14:textId="77777777" w:rsidR="000B5ED7" w:rsidRPr="001F0F3E" w:rsidRDefault="000B5ED7" w:rsidP="008F44D8">
            <w:pPr>
              <w:jc w:val="both"/>
              <w:rPr>
                <w:sz w:val="16"/>
                <w:szCs w:val="16"/>
              </w:rPr>
            </w:pPr>
            <w:r w:rsidRPr="001F0F3E">
              <w:rPr>
                <w:sz w:val="16"/>
                <w:szCs w:val="16"/>
                <w:u w:val="single"/>
              </w:rPr>
              <w:t>Inhalation exposure:</w:t>
            </w:r>
          </w:p>
          <w:p w14:paraId="5BCCC1B8" w14:textId="77777777" w:rsidR="000B5ED7" w:rsidRPr="001F0F3E" w:rsidRDefault="000B5ED7" w:rsidP="008F44D8">
            <w:pPr>
              <w:jc w:val="both"/>
              <w:rPr>
                <w:sz w:val="16"/>
                <w:szCs w:val="16"/>
              </w:rPr>
            </w:pPr>
            <w:r w:rsidRPr="001F0F3E">
              <w:rPr>
                <w:sz w:val="16"/>
                <w:szCs w:val="16"/>
              </w:rPr>
              <w:t>Dipping Model 4 (</w:t>
            </w:r>
            <w:proofErr w:type="spellStart"/>
            <w:r w:rsidRPr="0091033F">
              <w:rPr>
                <w:sz w:val="16"/>
                <w:szCs w:val="16"/>
              </w:rPr>
              <w:t>TNsG</w:t>
            </w:r>
            <w:proofErr w:type="spellEnd"/>
            <w:r w:rsidRPr="0091033F">
              <w:rPr>
                <w:sz w:val="16"/>
                <w:szCs w:val="16"/>
              </w:rPr>
              <w:t xml:space="preserve"> 2002</w:t>
            </w:r>
            <w:r w:rsidRPr="001F0F3E">
              <w:rPr>
                <w:sz w:val="16"/>
                <w:szCs w:val="16"/>
              </w:rPr>
              <w:t>, part 2, p.170)</w:t>
            </w:r>
          </w:p>
          <w:p w14:paraId="5930954C" w14:textId="77777777" w:rsidR="000B5ED7" w:rsidRPr="001F0F3E" w:rsidRDefault="000B5ED7" w:rsidP="008F44D8">
            <w:pPr>
              <w:jc w:val="both"/>
              <w:rPr>
                <w:sz w:val="16"/>
                <w:szCs w:val="16"/>
              </w:rPr>
            </w:pPr>
          </w:p>
          <w:p w14:paraId="37DC5C34" w14:textId="77777777" w:rsidR="000B5ED7" w:rsidRPr="001F0F3E" w:rsidRDefault="000B5ED7" w:rsidP="008F44D8">
            <w:pPr>
              <w:jc w:val="both"/>
              <w:rPr>
                <w:sz w:val="16"/>
                <w:szCs w:val="16"/>
              </w:rPr>
            </w:pPr>
          </w:p>
        </w:tc>
        <w:tc>
          <w:tcPr>
            <w:tcW w:w="1251" w:type="pct"/>
          </w:tcPr>
          <w:p w14:paraId="1BC9F755" w14:textId="77777777" w:rsidR="000B5ED7" w:rsidRPr="001F0F3E" w:rsidRDefault="000B5ED7" w:rsidP="008F44D8">
            <w:pPr>
              <w:jc w:val="both"/>
              <w:rPr>
                <w:sz w:val="16"/>
                <w:szCs w:val="16"/>
                <w:u w:val="single"/>
              </w:rPr>
            </w:pPr>
            <w:r w:rsidRPr="001F0F3E">
              <w:rPr>
                <w:sz w:val="16"/>
                <w:szCs w:val="16"/>
                <w:u w:val="single"/>
              </w:rPr>
              <w:lastRenderedPageBreak/>
              <w:t>Dermal exposure:</w:t>
            </w:r>
          </w:p>
          <w:p w14:paraId="2E223373" w14:textId="77777777" w:rsidR="000B5ED7" w:rsidRPr="001F0F3E" w:rsidRDefault="000B5ED7" w:rsidP="00811E47">
            <w:pPr>
              <w:numPr>
                <w:ilvl w:val="0"/>
                <w:numId w:val="67"/>
              </w:numPr>
              <w:jc w:val="both"/>
              <w:rPr>
                <w:sz w:val="16"/>
                <w:szCs w:val="16"/>
              </w:rPr>
            </w:pPr>
            <w:r w:rsidRPr="001F0F3E">
              <w:rPr>
                <w:sz w:val="16"/>
                <w:szCs w:val="16"/>
              </w:rPr>
              <w:t>Dipping Model 1</w:t>
            </w:r>
          </w:p>
          <w:p w14:paraId="711C85C3" w14:textId="77777777" w:rsidR="000B5ED7" w:rsidRPr="001F0F3E" w:rsidRDefault="000B5ED7" w:rsidP="008F44D8">
            <w:pPr>
              <w:ind w:left="360"/>
              <w:jc w:val="both"/>
              <w:rPr>
                <w:sz w:val="16"/>
                <w:szCs w:val="16"/>
              </w:rPr>
            </w:pPr>
            <w:r w:rsidRPr="001F0F3E">
              <w:rPr>
                <w:sz w:val="16"/>
                <w:szCs w:val="16"/>
              </w:rPr>
              <w:lastRenderedPageBreak/>
              <w:t>Indicative value hands: 25.7 mg/min</w:t>
            </w:r>
          </w:p>
          <w:p w14:paraId="6E447283" w14:textId="77777777" w:rsidR="000B5ED7" w:rsidRPr="001F0F3E" w:rsidRDefault="000B5ED7" w:rsidP="008F44D8">
            <w:pPr>
              <w:ind w:left="360"/>
              <w:jc w:val="both"/>
              <w:rPr>
                <w:sz w:val="16"/>
                <w:szCs w:val="16"/>
              </w:rPr>
            </w:pPr>
            <w:r w:rsidRPr="001F0F3E">
              <w:rPr>
                <w:sz w:val="16"/>
                <w:szCs w:val="16"/>
              </w:rPr>
              <w:t>Indicative value body: 178 mg/min</w:t>
            </w:r>
          </w:p>
          <w:p w14:paraId="52EA025A" w14:textId="77777777" w:rsidR="000B5ED7" w:rsidRPr="001F0F3E" w:rsidRDefault="000B5ED7" w:rsidP="008F44D8">
            <w:pPr>
              <w:ind w:left="360"/>
              <w:jc w:val="both"/>
              <w:rPr>
                <w:sz w:val="16"/>
                <w:szCs w:val="16"/>
              </w:rPr>
            </w:pPr>
          </w:p>
          <w:p w14:paraId="76690CC9" w14:textId="77777777" w:rsidR="000B5ED7" w:rsidRPr="001F0F3E" w:rsidRDefault="000B5ED7" w:rsidP="00811E47">
            <w:pPr>
              <w:numPr>
                <w:ilvl w:val="0"/>
                <w:numId w:val="67"/>
              </w:numPr>
              <w:jc w:val="both"/>
              <w:rPr>
                <w:sz w:val="16"/>
                <w:szCs w:val="16"/>
              </w:rPr>
            </w:pPr>
            <w:r w:rsidRPr="001F0F3E">
              <w:rPr>
                <w:sz w:val="16"/>
                <w:szCs w:val="16"/>
              </w:rPr>
              <w:t xml:space="preserve">Dipping Model 4: </w:t>
            </w:r>
          </w:p>
          <w:p w14:paraId="371C6FE9" w14:textId="77777777" w:rsidR="000B5ED7" w:rsidRPr="001F0F3E" w:rsidRDefault="000B5ED7" w:rsidP="008F44D8">
            <w:pPr>
              <w:ind w:left="360"/>
              <w:jc w:val="both"/>
              <w:rPr>
                <w:sz w:val="16"/>
                <w:szCs w:val="16"/>
              </w:rPr>
            </w:pPr>
            <w:r w:rsidRPr="001F0F3E">
              <w:rPr>
                <w:sz w:val="16"/>
                <w:szCs w:val="16"/>
              </w:rPr>
              <w:t>Indicative value hands: 16.7 mg/min</w:t>
            </w:r>
          </w:p>
          <w:p w14:paraId="58FDFEE8" w14:textId="77777777" w:rsidR="000B5ED7" w:rsidRPr="001F0F3E" w:rsidRDefault="000B5ED7" w:rsidP="008F44D8">
            <w:pPr>
              <w:ind w:left="360"/>
              <w:jc w:val="both"/>
              <w:rPr>
                <w:sz w:val="16"/>
                <w:szCs w:val="16"/>
              </w:rPr>
            </w:pPr>
            <w:r w:rsidRPr="001F0F3E">
              <w:rPr>
                <w:sz w:val="16"/>
                <w:szCs w:val="16"/>
              </w:rPr>
              <w:t>Indicative value body: 221 mg/min</w:t>
            </w:r>
          </w:p>
          <w:p w14:paraId="2328EC24" w14:textId="77777777" w:rsidR="000B5ED7" w:rsidRPr="001F0F3E" w:rsidRDefault="000B5ED7" w:rsidP="008F44D8">
            <w:pPr>
              <w:jc w:val="both"/>
              <w:rPr>
                <w:sz w:val="16"/>
                <w:szCs w:val="16"/>
              </w:rPr>
            </w:pPr>
          </w:p>
          <w:p w14:paraId="73F7DD18" w14:textId="77777777" w:rsidR="000B5ED7" w:rsidRPr="001F0F3E" w:rsidRDefault="000B5ED7" w:rsidP="008F44D8">
            <w:pPr>
              <w:jc w:val="both"/>
              <w:rPr>
                <w:sz w:val="16"/>
                <w:szCs w:val="16"/>
              </w:rPr>
            </w:pPr>
            <w:r w:rsidRPr="001F0F3E">
              <w:rPr>
                <w:sz w:val="16"/>
                <w:szCs w:val="16"/>
                <w:u w:val="single"/>
              </w:rPr>
              <w:t>Inhalation exposure:</w:t>
            </w:r>
          </w:p>
          <w:p w14:paraId="06E9CE85" w14:textId="77777777" w:rsidR="000B5ED7" w:rsidRPr="001F0F3E" w:rsidRDefault="000B5ED7" w:rsidP="00811E47">
            <w:pPr>
              <w:numPr>
                <w:ilvl w:val="0"/>
                <w:numId w:val="67"/>
              </w:numPr>
              <w:jc w:val="both"/>
              <w:rPr>
                <w:sz w:val="16"/>
                <w:szCs w:val="16"/>
              </w:rPr>
            </w:pPr>
            <w:r w:rsidRPr="001F0F3E">
              <w:rPr>
                <w:sz w:val="16"/>
                <w:szCs w:val="16"/>
              </w:rPr>
              <w:t xml:space="preserve">Dipping Model 4: </w:t>
            </w:r>
          </w:p>
          <w:p w14:paraId="52A46DE7" w14:textId="77777777" w:rsidR="000B5ED7" w:rsidRPr="001F0F3E" w:rsidRDefault="000B5ED7" w:rsidP="008F44D8">
            <w:pPr>
              <w:ind w:left="360"/>
              <w:jc w:val="both"/>
              <w:rPr>
                <w:sz w:val="16"/>
                <w:szCs w:val="16"/>
              </w:rPr>
            </w:pPr>
            <w:r w:rsidRPr="001F0F3E">
              <w:rPr>
                <w:sz w:val="16"/>
                <w:szCs w:val="16"/>
              </w:rPr>
              <w:t>Indicative value inhalation: 0.2 mg/m</w:t>
            </w:r>
            <w:r w:rsidRPr="001F0F3E">
              <w:rPr>
                <w:sz w:val="16"/>
                <w:szCs w:val="16"/>
                <w:vertAlign w:val="superscript"/>
              </w:rPr>
              <w:t>3</w:t>
            </w:r>
          </w:p>
          <w:p w14:paraId="0919097E" w14:textId="77777777" w:rsidR="000B5ED7" w:rsidRPr="001F0F3E" w:rsidRDefault="000B5ED7" w:rsidP="008F44D8">
            <w:pPr>
              <w:jc w:val="both"/>
              <w:rPr>
                <w:sz w:val="16"/>
                <w:szCs w:val="16"/>
              </w:rPr>
            </w:pPr>
          </w:p>
        </w:tc>
        <w:tc>
          <w:tcPr>
            <w:tcW w:w="1341" w:type="pct"/>
          </w:tcPr>
          <w:p w14:paraId="208DE0B2" w14:textId="77777777" w:rsidR="000B5ED7" w:rsidRPr="001F0F3E" w:rsidRDefault="000B5ED7" w:rsidP="008F44D8">
            <w:pPr>
              <w:jc w:val="both"/>
              <w:rPr>
                <w:sz w:val="16"/>
                <w:szCs w:val="16"/>
              </w:rPr>
            </w:pPr>
            <w:r w:rsidRPr="001F0F3E">
              <w:rPr>
                <w:sz w:val="16"/>
                <w:szCs w:val="16"/>
              </w:rPr>
              <w:lastRenderedPageBreak/>
              <w:t xml:space="preserve">For </w:t>
            </w:r>
            <w:r w:rsidRPr="001F0F3E">
              <w:rPr>
                <w:sz w:val="16"/>
                <w:szCs w:val="16"/>
                <w:u w:val="single"/>
              </w:rPr>
              <w:t>inhalation exposure:</w:t>
            </w:r>
            <w:r w:rsidRPr="001F0F3E">
              <w:rPr>
                <w:sz w:val="16"/>
                <w:szCs w:val="16"/>
              </w:rPr>
              <w:t xml:space="preserve"> </w:t>
            </w:r>
          </w:p>
          <w:p w14:paraId="7DF1CFCC" w14:textId="77777777" w:rsidR="000B5ED7" w:rsidRPr="001F0F3E" w:rsidRDefault="000B5ED7" w:rsidP="008F44D8">
            <w:pPr>
              <w:jc w:val="both"/>
              <w:rPr>
                <w:sz w:val="16"/>
                <w:szCs w:val="16"/>
              </w:rPr>
            </w:pPr>
            <w:r w:rsidRPr="001F0F3E">
              <w:rPr>
                <w:sz w:val="16"/>
                <w:szCs w:val="16"/>
              </w:rPr>
              <w:t>Duration: 30 min per day</w:t>
            </w:r>
          </w:p>
          <w:p w14:paraId="40BDBBB9" w14:textId="77777777" w:rsidR="000B5ED7" w:rsidRPr="001F0F3E" w:rsidRDefault="000B5ED7" w:rsidP="008F44D8">
            <w:pPr>
              <w:jc w:val="both"/>
              <w:rPr>
                <w:sz w:val="16"/>
                <w:szCs w:val="16"/>
              </w:rPr>
            </w:pPr>
          </w:p>
          <w:p w14:paraId="49D7705D" w14:textId="77777777" w:rsidR="000B5ED7" w:rsidRPr="001F0F3E" w:rsidRDefault="000B5ED7" w:rsidP="008F44D8">
            <w:pPr>
              <w:jc w:val="both"/>
              <w:rPr>
                <w:sz w:val="16"/>
                <w:szCs w:val="16"/>
              </w:rPr>
            </w:pPr>
            <w:r w:rsidRPr="001F0F3E">
              <w:rPr>
                <w:sz w:val="16"/>
                <w:szCs w:val="16"/>
              </w:rPr>
              <w:t xml:space="preserve">For </w:t>
            </w:r>
            <w:r w:rsidRPr="001F0F3E">
              <w:rPr>
                <w:sz w:val="16"/>
                <w:szCs w:val="16"/>
                <w:u w:val="single"/>
              </w:rPr>
              <w:t>dermal exposure:</w:t>
            </w:r>
          </w:p>
          <w:p w14:paraId="68FE768D" w14:textId="77777777" w:rsidR="000B5ED7" w:rsidRPr="001F0F3E" w:rsidRDefault="000B5ED7" w:rsidP="008F44D8">
            <w:pPr>
              <w:pStyle w:val="Default"/>
              <w:jc w:val="both"/>
              <w:rPr>
                <w:sz w:val="16"/>
                <w:szCs w:val="16"/>
              </w:rPr>
            </w:pPr>
            <w:r w:rsidRPr="001F0F3E">
              <w:rPr>
                <w:sz w:val="16"/>
                <w:szCs w:val="16"/>
              </w:rPr>
              <w:t>Duration: 30 min per day, 60 min</w:t>
            </w:r>
          </w:p>
          <w:p w14:paraId="0516E61A" w14:textId="77777777" w:rsidR="000B5ED7" w:rsidRPr="001F0F3E" w:rsidRDefault="000B5ED7" w:rsidP="008F44D8">
            <w:pPr>
              <w:jc w:val="both"/>
              <w:rPr>
                <w:sz w:val="16"/>
                <w:szCs w:val="16"/>
              </w:rPr>
            </w:pPr>
          </w:p>
        </w:tc>
      </w:tr>
      <w:tr w:rsidR="000B5ED7" w:rsidRPr="001F0F3E" w14:paraId="38F3E0D6" w14:textId="77777777" w:rsidTr="000B5ED7">
        <w:tc>
          <w:tcPr>
            <w:tcW w:w="234" w:type="pct"/>
          </w:tcPr>
          <w:p w14:paraId="69D1C369" w14:textId="77777777" w:rsidR="000B5ED7" w:rsidRPr="001F0F3E" w:rsidRDefault="000B5ED7" w:rsidP="008F44D8">
            <w:pPr>
              <w:jc w:val="both"/>
              <w:rPr>
                <w:sz w:val="16"/>
                <w:szCs w:val="16"/>
              </w:rPr>
            </w:pPr>
            <w:r w:rsidRPr="001F0F3E">
              <w:rPr>
                <w:sz w:val="16"/>
                <w:szCs w:val="16"/>
              </w:rPr>
              <w:lastRenderedPageBreak/>
              <w:t>2, 6</w:t>
            </w:r>
          </w:p>
        </w:tc>
        <w:tc>
          <w:tcPr>
            <w:tcW w:w="541" w:type="pct"/>
          </w:tcPr>
          <w:p w14:paraId="2F427C32" w14:textId="77777777" w:rsidR="000B5ED7" w:rsidRPr="001F0F3E" w:rsidRDefault="000B5ED7" w:rsidP="008F44D8">
            <w:pPr>
              <w:jc w:val="both"/>
              <w:rPr>
                <w:rFonts w:cs="Arial"/>
                <w:sz w:val="16"/>
                <w:szCs w:val="16"/>
              </w:rPr>
            </w:pPr>
            <w:r w:rsidRPr="001F0F3E">
              <w:rPr>
                <w:rFonts w:cs="Arial"/>
                <w:sz w:val="16"/>
                <w:szCs w:val="16"/>
              </w:rPr>
              <w:t>Professional users exposed to during the mixing and loading operations during manual or automated addition (of the biocidal product to treated articles)</w:t>
            </w:r>
          </w:p>
          <w:p w14:paraId="24A356F8" w14:textId="77777777" w:rsidR="000B5ED7" w:rsidRPr="001F0F3E" w:rsidRDefault="000B5ED7" w:rsidP="008F44D8">
            <w:pPr>
              <w:jc w:val="both"/>
              <w:rPr>
                <w:rFonts w:cs="Arial"/>
                <w:sz w:val="16"/>
                <w:szCs w:val="16"/>
              </w:rPr>
            </w:pPr>
          </w:p>
          <w:p w14:paraId="294C228A" w14:textId="77777777" w:rsidR="000B5ED7" w:rsidRPr="001F0F3E" w:rsidRDefault="000B5ED7" w:rsidP="008F44D8">
            <w:pPr>
              <w:jc w:val="both"/>
              <w:rPr>
                <w:sz w:val="16"/>
                <w:szCs w:val="16"/>
              </w:rPr>
            </w:pPr>
            <w:r w:rsidRPr="001F0F3E" w:rsidDel="00187898">
              <w:rPr>
                <w:sz w:val="16"/>
                <w:szCs w:val="16"/>
              </w:rPr>
              <w:t xml:space="preserve"> </w:t>
            </w:r>
          </w:p>
        </w:tc>
        <w:tc>
          <w:tcPr>
            <w:tcW w:w="512" w:type="pct"/>
          </w:tcPr>
          <w:p w14:paraId="68D5D5AE" w14:textId="77777777" w:rsidR="000B5ED7" w:rsidRPr="001F0F3E" w:rsidRDefault="000B5ED7" w:rsidP="008F44D8">
            <w:pPr>
              <w:jc w:val="both"/>
              <w:rPr>
                <w:sz w:val="16"/>
                <w:szCs w:val="16"/>
              </w:rPr>
            </w:pPr>
            <w:r w:rsidRPr="001F0F3E">
              <w:rPr>
                <w:sz w:val="16"/>
                <w:szCs w:val="16"/>
              </w:rPr>
              <w:t>Liquid</w:t>
            </w:r>
          </w:p>
        </w:tc>
        <w:tc>
          <w:tcPr>
            <w:tcW w:w="1121" w:type="pct"/>
          </w:tcPr>
          <w:p w14:paraId="6E737456" w14:textId="77777777" w:rsidR="000B5ED7" w:rsidRPr="001F0F3E" w:rsidRDefault="000B5ED7" w:rsidP="008F44D8">
            <w:pPr>
              <w:jc w:val="both"/>
              <w:rPr>
                <w:sz w:val="16"/>
                <w:szCs w:val="16"/>
              </w:rPr>
            </w:pPr>
            <w:r w:rsidRPr="001F0F3E">
              <w:rPr>
                <w:sz w:val="16"/>
                <w:szCs w:val="16"/>
              </w:rPr>
              <w:t xml:space="preserve">Mixing and loading Model 7 for pouring and pumping liquids </w:t>
            </w:r>
          </w:p>
          <w:p w14:paraId="5E42F84F" w14:textId="77777777" w:rsidR="000B5ED7" w:rsidRPr="001F0F3E" w:rsidRDefault="000B5ED7" w:rsidP="008F44D8">
            <w:pPr>
              <w:jc w:val="both"/>
              <w:rPr>
                <w:sz w:val="16"/>
                <w:szCs w:val="16"/>
              </w:rPr>
            </w:pPr>
          </w:p>
          <w:p w14:paraId="4A3CCC49" w14:textId="77777777" w:rsidR="000B5ED7" w:rsidRPr="001F0F3E" w:rsidRDefault="000B5ED7" w:rsidP="008F44D8">
            <w:pPr>
              <w:jc w:val="both"/>
              <w:rPr>
                <w:sz w:val="16"/>
                <w:szCs w:val="16"/>
              </w:rPr>
            </w:pPr>
            <w:r w:rsidRPr="001F0F3E">
              <w:rPr>
                <w:i/>
                <w:sz w:val="16"/>
                <w:szCs w:val="16"/>
              </w:rPr>
              <w:t>Model used in the EU-CARs.</w:t>
            </w:r>
          </w:p>
        </w:tc>
        <w:tc>
          <w:tcPr>
            <w:tcW w:w="1251" w:type="pct"/>
          </w:tcPr>
          <w:p w14:paraId="1975E157" w14:textId="77777777" w:rsidR="000B5ED7" w:rsidRPr="001F0F3E" w:rsidRDefault="000B5ED7" w:rsidP="008F44D8">
            <w:pPr>
              <w:jc w:val="both"/>
              <w:rPr>
                <w:sz w:val="16"/>
                <w:szCs w:val="16"/>
              </w:rPr>
            </w:pPr>
            <w:r w:rsidRPr="001F0F3E">
              <w:rPr>
                <w:sz w:val="16"/>
                <w:szCs w:val="16"/>
                <w:u w:val="single"/>
              </w:rPr>
              <w:t>Indicative dermal exposure:</w:t>
            </w:r>
            <w:r w:rsidRPr="001F0F3E">
              <w:rPr>
                <w:sz w:val="16"/>
                <w:szCs w:val="16"/>
              </w:rPr>
              <w:t xml:space="preserve"> </w:t>
            </w:r>
          </w:p>
          <w:p w14:paraId="5A5291C2" w14:textId="77777777" w:rsidR="000B5ED7" w:rsidRPr="001F0F3E" w:rsidRDefault="000B5ED7" w:rsidP="008F44D8">
            <w:pPr>
              <w:jc w:val="both"/>
              <w:rPr>
                <w:sz w:val="16"/>
                <w:szCs w:val="16"/>
              </w:rPr>
            </w:pPr>
            <w:r w:rsidRPr="001F0F3E">
              <w:rPr>
                <w:sz w:val="16"/>
                <w:szCs w:val="16"/>
              </w:rPr>
              <w:t xml:space="preserve">101 mg/min (without protective gloves) </w:t>
            </w:r>
          </w:p>
          <w:p w14:paraId="2CAEA06F" w14:textId="77777777" w:rsidR="000B5ED7" w:rsidRPr="001F0F3E" w:rsidRDefault="000B5ED7" w:rsidP="008F44D8">
            <w:pPr>
              <w:jc w:val="both"/>
              <w:rPr>
                <w:sz w:val="16"/>
                <w:szCs w:val="16"/>
              </w:rPr>
            </w:pPr>
            <w:r w:rsidRPr="001F0F3E">
              <w:rPr>
                <w:sz w:val="16"/>
                <w:szCs w:val="16"/>
              </w:rPr>
              <w:t xml:space="preserve">1.01 mg/min (inside gloves) </w:t>
            </w:r>
          </w:p>
          <w:p w14:paraId="424D9DD0" w14:textId="77777777" w:rsidR="000B5ED7" w:rsidRPr="001F0F3E" w:rsidRDefault="000B5ED7" w:rsidP="008F44D8">
            <w:pPr>
              <w:jc w:val="both"/>
              <w:rPr>
                <w:sz w:val="16"/>
                <w:szCs w:val="16"/>
              </w:rPr>
            </w:pPr>
          </w:p>
          <w:p w14:paraId="36AC0616" w14:textId="77777777" w:rsidR="000B5ED7" w:rsidRPr="001F0F3E" w:rsidRDefault="000B5ED7" w:rsidP="008F44D8">
            <w:pPr>
              <w:jc w:val="both"/>
              <w:rPr>
                <w:sz w:val="16"/>
                <w:szCs w:val="16"/>
              </w:rPr>
            </w:pPr>
            <w:r w:rsidRPr="001F0F3E">
              <w:rPr>
                <w:sz w:val="16"/>
                <w:szCs w:val="16"/>
                <w:u w:val="single"/>
              </w:rPr>
              <w:t>Indicative inhalation exposure:</w:t>
            </w:r>
            <w:r w:rsidRPr="001F0F3E">
              <w:rPr>
                <w:sz w:val="16"/>
                <w:szCs w:val="16"/>
              </w:rPr>
              <w:t xml:space="preserve"> </w:t>
            </w:r>
          </w:p>
          <w:p w14:paraId="00724573" w14:textId="77777777" w:rsidR="000B5ED7" w:rsidRPr="001F0F3E" w:rsidRDefault="000B5ED7" w:rsidP="008F44D8">
            <w:pPr>
              <w:jc w:val="both"/>
              <w:rPr>
                <w:sz w:val="16"/>
                <w:szCs w:val="16"/>
              </w:rPr>
            </w:pPr>
            <w:r w:rsidRPr="001F0F3E">
              <w:rPr>
                <w:sz w:val="16"/>
                <w:szCs w:val="16"/>
              </w:rPr>
              <w:t>0.94 mg/m</w:t>
            </w:r>
            <w:r w:rsidRPr="001F0F3E">
              <w:rPr>
                <w:sz w:val="16"/>
                <w:szCs w:val="16"/>
                <w:vertAlign w:val="superscript"/>
              </w:rPr>
              <w:t>3</w:t>
            </w:r>
          </w:p>
          <w:p w14:paraId="3ADEFCE2" w14:textId="77777777" w:rsidR="000B5ED7" w:rsidRPr="001F0F3E" w:rsidRDefault="000B5ED7" w:rsidP="008F44D8">
            <w:pPr>
              <w:jc w:val="both"/>
              <w:rPr>
                <w:sz w:val="16"/>
                <w:szCs w:val="16"/>
              </w:rPr>
            </w:pPr>
            <w:r w:rsidRPr="001F0F3E">
              <w:rPr>
                <w:sz w:val="16"/>
                <w:szCs w:val="16"/>
              </w:rPr>
              <w:t>(</w:t>
            </w:r>
            <w:r w:rsidRPr="0091033F">
              <w:rPr>
                <w:sz w:val="16"/>
                <w:szCs w:val="16"/>
              </w:rPr>
              <w:t>HEEG opinion 1 - Mixing loading model 7 alternatives</w:t>
            </w:r>
            <w:r w:rsidRPr="001F0F3E">
              <w:rPr>
                <w:sz w:val="16"/>
                <w:szCs w:val="16"/>
              </w:rPr>
              <w:t>)</w:t>
            </w:r>
          </w:p>
          <w:p w14:paraId="1798351C" w14:textId="77777777" w:rsidR="000B5ED7" w:rsidRPr="001F0F3E" w:rsidRDefault="000B5ED7" w:rsidP="008F44D8">
            <w:pPr>
              <w:jc w:val="both"/>
              <w:rPr>
                <w:sz w:val="16"/>
                <w:szCs w:val="16"/>
              </w:rPr>
            </w:pPr>
          </w:p>
          <w:p w14:paraId="453A2B4B" w14:textId="77777777" w:rsidR="000B5ED7" w:rsidRPr="001F0F3E" w:rsidRDefault="000B5ED7" w:rsidP="008F44D8">
            <w:pPr>
              <w:jc w:val="both"/>
              <w:rPr>
                <w:sz w:val="16"/>
                <w:szCs w:val="16"/>
              </w:rPr>
            </w:pPr>
            <w:r w:rsidRPr="001F0F3E">
              <w:rPr>
                <w:sz w:val="16"/>
                <w:szCs w:val="16"/>
              </w:rPr>
              <w:t>Exposure duration: 10 min</w:t>
            </w:r>
          </w:p>
          <w:p w14:paraId="639BB7F5" w14:textId="77777777" w:rsidR="000B5ED7" w:rsidRPr="001F0F3E" w:rsidRDefault="000B5ED7" w:rsidP="008F44D8">
            <w:pPr>
              <w:jc w:val="both"/>
              <w:rPr>
                <w:sz w:val="16"/>
                <w:szCs w:val="16"/>
              </w:rPr>
            </w:pPr>
          </w:p>
          <w:p w14:paraId="67ED186E" w14:textId="77777777" w:rsidR="000B5ED7" w:rsidRPr="001F0F3E" w:rsidRDefault="000B5ED7" w:rsidP="008F44D8">
            <w:pPr>
              <w:jc w:val="both"/>
              <w:rPr>
                <w:i/>
                <w:sz w:val="16"/>
                <w:szCs w:val="16"/>
              </w:rPr>
            </w:pPr>
          </w:p>
        </w:tc>
        <w:tc>
          <w:tcPr>
            <w:tcW w:w="1341" w:type="pct"/>
          </w:tcPr>
          <w:p w14:paraId="0DCF196B" w14:textId="77777777" w:rsidR="000B5ED7" w:rsidRPr="001F0F3E" w:rsidRDefault="000B5ED7" w:rsidP="008F44D8">
            <w:pPr>
              <w:jc w:val="both"/>
              <w:rPr>
                <w:sz w:val="16"/>
                <w:szCs w:val="16"/>
                <w:vertAlign w:val="superscript"/>
              </w:rPr>
            </w:pPr>
            <w:r w:rsidRPr="001F0F3E">
              <w:rPr>
                <w:sz w:val="16"/>
                <w:szCs w:val="16"/>
              </w:rPr>
              <w:t xml:space="preserve">If vapour pressure is &lt; 0.01 Pa, inhalation exposure is not </w:t>
            </w:r>
            <w:proofErr w:type="gramStart"/>
            <w:r w:rsidRPr="001F0F3E">
              <w:rPr>
                <w:sz w:val="16"/>
                <w:szCs w:val="16"/>
              </w:rPr>
              <w:t>taken into account</w:t>
            </w:r>
            <w:proofErr w:type="gramEnd"/>
            <w:r w:rsidRPr="001F0F3E">
              <w:rPr>
                <w:sz w:val="16"/>
                <w:szCs w:val="16"/>
              </w:rPr>
              <w:t>.</w:t>
            </w:r>
            <w:r w:rsidRPr="001F0F3E">
              <w:rPr>
                <w:i/>
                <w:sz w:val="16"/>
                <w:szCs w:val="16"/>
                <w:vertAlign w:val="superscript"/>
              </w:rPr>
              <w:t>1</w:t>
            </w:r>
          </w:p>
          <w:p w14:paraId="5D0ECF19" w14:textId="77777777" w:rsidR="000B5ED7" w:rsidRPr="001F0F3E" w:rsidRDefault="000B5ED7" w:rsidP="008F44D8">
            <w:pPr>
              <w:jc w:val="both"/>
              <w:rPr>
                <w:sz w:val="16"/>
                <w:szCs w:val="16"/>
              </w:rPr>
            </w:pPr>
          </w:p>
          <w:p w14:paraId="1C2BD8E3" w14:textId="77777777" w:rsidR="000B5ED7" w:rsidRPr="001F0F3E" w:rsidRDefault="000B5ED7" w:rsidP="008F44D8">
            <w:pPr>
              <w:jc w:val="both"/>
              <w:rPr>
                <w:sz w:val="16"/>
                <w:szCs w:val="16"/>
              </w:rPr>
            </w:pPr>
            <w:r w:rsidRPr="001F0F3E">
              <w:rPr>
                <w:sz w:val="16"/>
                <w:szCs w:val="16"/>
              </w:rPr>
              <w:t xml:space="preserve">According to the </w:t>
            </w:r>
            <w:r w:rsidRPr="0091033F">
              <w:rPr>
                <w:sz w:val="16"/>
                <w:szCs w:val="16"/>
              </w:rPr>
              <w:t>HEEG opinion 1 - Mixing loading model 7 alternatives</w:t>
            </w:r>
            <w:r w:rsidRPr="001F0F3E">
              <w:rPr>
                <w:sz w:val="16"/>
                <w:szCs w:val="16"/>
              </w:rPr>
              <w:t xml:space="preserve">, the Model 7 should be used with care as it was no longer taken up in </w:t>
            </w:r>
            <w:proofErr w:type="spellStart"/>
            <w:r w:rsidRPr="001F0F3E">
              <w:rPr>
                <w:sz w:val="16"/>
                <w:szCs w:val="16"/>
              </w:rPr>
              <w:t>TNsG</w:t>
            </w:r>
            <w:proofErr w:type="spellEnd"/>
            <w:r w:rsidRPr="001F0F3E">
              <w:rPr>
                <w:sz w:val="16"/>
                <w:szCs w:val="16"/>
              </w:rPr>
              <w:t xml:space="preserve"> 2007, which might indicate little confidence in the model. </w:t>
            </w:r>
          </w:p>
          <w:p w14:paraId="592C3808" w14:textId="77777777" w:rsidR="000B5ED7" w:rsidRPr="001F0F3E" w:rsidRDefault="000B5ED7" w:rsidP="008F44D8">
            <w:pPr>
              <w:jc w:val="both"/>
              <w:rPr>
                <w:sz w:val="16"/>
                <w:szCs w:val="16"/>
              </w:rPr>
            </w:pPr>
          </w:p>
          <w:p w14:paraId="106E7442" w14:textId="77777777" w:rsidR="000B5ED7" w:rsidRPr="001F0F3E" w:rsidRDefault="000B5ED7" w:rsidP="008F44D8">
            <w:pPr>
              <w:jc w:val="both"/>
              <w:rPr>
                <w:sz w:val="16"/>
                <w:szCs w:val="16"/>
                <w:u w:val="single"/>
              </w:rPr>
            </w:pPr>
            <w:r w:rsidRPr="001F0F3E">
              <w:rPr>
                <w:sz w:val="16"/>
                <w:szCs w:val="16"/>
                <w:u w:val="single"/>
              </w:rPr>
              <w:t>For simple loading (</w:t>
            </w:r>
            <w:proofErr w:type="gramStart"/>
            <w:r w:rsidRPr="001F0F3E">
              <w:rPr>
                <w:sz w:val="16"/>
                <w:szCs w:val="16"/>
                <w:u w:val="single"/>
              </w:rPr>
              <w:t>e.g.</w:t>
            </w:r>
            <w:proofErr w:type="gramEnd"/>
            <w:r w:rsidRPr="001F0F3E">
              <w:rPr>
                <w:sz w:val="16"/>
                <w:szCs w:val="16"/>
                <w:u w:val="single"/>
              </w:rPr>
              <w:t xml:space="preserve"> 1 container per day):</w:t>
            </w:r>
          </w:p>
          <w:p w14:paraId="786ECA49" w14:textId="77777777" w:rsidR="000B5ED7" w:rsidRPr="001F0F3E" w:rsidRDefault="000B5ED7" w:rsidP="008F44D8">
            <w:pPr>
              <w:jc w:val="both"/>
              <w:rPr>
                <w:sz w:val="16"/>
                <w:szCs w:val="16"/>
              </w:rPr>
            </w:pPr>
            <w:r w:rsidRPr="001F0F3E">
              <w:rPr>
                <w:sz w:val="16"/>
                <w:szCs w:val="16"/>
              </w:rPr>
              <w:t xml:space="preserve">EUROPOEM II database (Professional pouring formulation from a container into a fixed receiving vessel) in </w:t>
            </w:r>
            <w:proofErr w:type="spellStart"/>
            <w:r w:rsidRPr="001A559C">
              <w:rPr>
                <w:sz w:val="16"/>
                <w:szCs w:val="16"/>
              </w:rPr>
              <w:t>TNsG</w:t>
            </w:r>
            <w:proofErr w:type="spellEnd"/>
            <w:r w:rsidRPr="001A559C">
              <w:rPr>
                <w:sz w:val="16"/>
                <w:szCs w:val="16"/>
              </w:rPr>
              <w:t xml:space="preserve"> 2002 User Guidance - Version 1</w:t>
            </w:r>
            <w:r w:rsidRPr="001F0F3E">
              <w:rPr>
                <w:sz w:val="16"/>
                <w:szCs w:val="16"/>
              </w:rPr>
              <w:t xml:space="preserve"> p.24 and </w:t>
            </w:r>
            <w:proofErr w:type="spellStart"/>
            <w:r w:rsidRPr="001A559C">
              <w:rPr>
                <w:sz w:val="16"/>
                <w:szCs w:val="16"/>
              </w:rPr>
              <w:t>TNsG</w:t>
            </w:r>
            <w:proofErr w:type="spellEnd"/>
            <w:r w:rsidRPr="001A559C">
              <w:rPr>
                <w:sz w:val="16"/>
                <w:szCs w:val="16"/>
              </w:rPr>
              <w:t xml:space="preserve"> 2007</w:t>
            </w:r>
            <w:r w:rsidRPr="001F0F3E">
              <w:rPr>
                <w:sz w:val="16"/>
                <w:szCs w:val="16"/>
              </w:rPr>
              <w:t xml:space="preserve"> p.66 should be used.</w:t>
            </w:r>
          </w:p>
          <w:p w14:paraId="4D534935" w14:textId="77777777" w:rsidR="000B5ED7" w:rsidRPr="001F0F3E" w:rsidRDefault="000B5ED7" w:rsidP="008F44D8">
            <w:pPr>
              <w:jc w:val="both"/>
              <w:rPr>
                <w:sz w:val="16"/>
                <w:szCs w:val="16"/>
              </w:rPr>
            </w:pPr>
            <w:r w:rsidRPr="001F0F3E">
              <w:rPr>
                <w:sz w:val="16"/>
                <w:szCs w:val="16"/>
              </w:rPr>
              <w:t xml:space="preserve">Alternatively, Mixing and loading Model 4 (UK POEM) in </w:t>
            </w:r>
            <w:proofErr w:type="spellStart"/>
            <w:r w:rsidRPr="001A559C">
              <w:rPr>
                <w:sz w:val="16"/>
                <w:szCs w:val="16"/>
              </w:rPr>
              <w:t>TNsG</w:t>
            </w:r>
            <w:proofErr w:type="spellEnd"/>
            <w:r w:rsidRPr="001A559C">
              <w:rPr>
                <w:sz w:val="16"/>
                <w:szCs w:val="16"/>
              </w:rPr>
              <w:t xml:space="preserve"> 2002 User Guidance - Version 1</w:t>
            </w:r>
            <w:r w:rsidRPr="001F0F3E">
              <w:rPr>
                <w:sz w:val="16"/>
                <w:szCs w:val="16"/>
              </w:rPr>
              <w:t xml:space="preserve"> p. 65 and </w:t>
            </w:r>
            <w:proofErr w:type="spellStart"/>
            <w:r w:rsidRPr="001A559C">
              <w:rPr>
                <w:sz w:val="16"/>
                <w:szCs w:val="16"/>
              </w:rPr>
              <w:t>TNsG</w:t>
            </w:r>
            <w:proofErr w:type="spellEnd"/>
            <w:r w:rsidRPr="001A559C">
              <w:rPr>
                <w:sz w:val="16"/>
                <w:szCs w:val="16"/>
              </w:rPr>
              <w:t xml:space="preserve"> 2002</w:t>
            </w:r>
            <w:r w:rsidRPr="001F0F3E">
              <w:rPr>
                <w:sz w:val="16"/>
                <w:szCs w:val="16"/>
              </w:rPr>
              <w:t xml:space="preserve"> p.138</w:t>
            </w:r>
          </w:p>
          <w:p w14:paraId="0F2C454E" w14:textId="77777777" w:rsidR="000B5ED7" w:rsidRPr="001F0F3E" w:rsidRDefault="000B5ED7" w:rsidP="008F44D8">
            <w:pPr>
              <w:jc w:val="both"/>
              <w:rPr>
                <w:sz w:val="16"/>
                <w:szCs w:val="16"/>
              </w:rPr>
            </w:pPr>
          </w:p>
          <w:p w14:paraId="306B8D04" w14:textId="77777777" w:rsidR="000B5ED7" w:rsidRPr="001F0F3E" w:rsidRDefault="000B5ED7" w:rsidP="008F44D8">
            <w:pPr>
              <w:jc w:val="both"/>
              <w:rPr>
                <w:sz w:val="16"/>
                <w:szCs w:val="16"/>
                <w:u w:val="single"/>
              </w:rPr>
            </w:pPr>
            <w:r w:rsidRPr="001F0F3E">
              <w:rPr>
                <w:sz w:val="16"/>
                <w:szCs w:val="16"/>
                <w:u w:val="single"/>
              </w:rPr>
              <w:t>For repeated loading (several containers per cycle):</w:t>
            </w:r>
          </w:p>
          <w:p w14:paraId="290D9777" w14:textId="77777777" w:rsidR="000B5ED7" w:rsidRPr="001F0F3E" w:rsidRDefault="000B5ED7" w:rsidP="008F44D8">
            <w:pPr>
              <w:jc w:val="both"/>
              <w:rPr>
                <w:sz w:val="16"/>
                <w:szCs w:val="16"/>
              </w:rPr>
            </w:pPr>
            <w:r w:rsidRPr="001F0F3E">
              <w:rPr>
                <w:sz w:val="16"/>
                <w:szCs w:val="16"/>
              </w:rPr>
              <w:t>Loading DEGBE in BEAT (</w:t>
            </w:r>
            <w:proofErr w:type="spellStart"/>
            <w:r w:rsidRPr="001A559C">
              <w:rPr>
                <w:sz w:val="16"/>
                <w:szCs w:val="16"/>
              </w:rPr>
              <w:t>TNsG</w:t>
            </w:r>
            <w:proofErr w:type="spellEnd"/>
            <w:r w:rsidRPr="001A559C">
              <w:rPr>
                <w:sz w:val="16"/>
                <w:szCs w:val="16"/>
              </w:rPr>
              <w:t xml:space="preserve"> 2002</w:t>
            </w:r>
            <w:r w:rsidRPr="001F0F3E">
              <w:rPr>
                <w:sz w:val="16"/>
                <w:szCs w:val="16"/>
              </w:rPr>
              <w:t xml:space="preserve">) should be used. Alternatively, </w:t>
            </w:r>
            <w:proofErr w:type="gramStart"/>
            <w:r w:rsidRPr="001F0F3E">
              <w:rPr>
                <w:sz w:val="16"/>
                <w:szCs w:val="16"/>
              </w:rPr>
              <w:t>Loading</w:t>
            </w:r>
            <w:proofErr w:type="gramEnd"/>
            <w:r w:rsidRPr="001F0F3E">
              <w:rPr>
                <w:sz w:val="16"/>
                <w:szCs w:val="16"/>
              </w:rPr>
              <w:t xml:space="preserve"> liquid in RISKOFDERM Dermal model should be utilised, if influence of specific parameters (e.g. contamination, use rate) can be assumed and evaluated.</w:t>
            </w:r>
          </w:p>
          <w:p w14:paraId="09786EE0" w14:textId="77777777" w:rsidR="000B5ED7" w:rsidRPr="001F0F3E" w:rsidRDefault="000B5ED7" w:rsidP="008F44D8">
            <w:pPr>
              <w:jc w:val="both"/>
              <w:rPr>
                <w:sz w:val="16"/>
                <w:szCs w:val="16"/>
              </w:rPr>
            </w:pPr>
          </w:p>
          <w:p w14:paraId="6C423527" w14:textId="77777777" w:rsidR="000B5ED7" w:rsidRPr="001F0F3E" w:rsidRDefault="000B5ED7" w:rsidP="008F44D8">
            <w:pPr>
              <w:jc w:val="both"/>
              <w:rPr>
                <w:sz w:val="16"/>
                <w:szCs w:val="16"/>
                <w:u w:val="single"/>
              </w:rPr>
            </w:pPr>
            <w:r w:rsidRPr="001F0F3E">
              <w:rPr>
                <w:sz w:val="16"/>
                <w:szCs w:val="16"/>
                <w:u w:val="single"/>
              </w:rPr>
              <w:lastRenderedPageBreak/>
              <w:t>For smaller quantities (&lt; 1L):</w:t>
            </w:r>
          </w:p>
          <w:p w14:paraId="42FE18B2" w14:textId="77777777" w:rsidR="000B5ED7" w:rsidRPr="001F0F3E" w:rsidRDefault="000B5ED7" w:rsidP="008F44D8">
            <w:pPr>
              <w:jc w:val="both"/>
              <w:rPr>
                <w:sz w:val="16"/>
                <w:szCs w:val="16"/>
              </w:rPr>
            </w:pPr>
            <w:r w:rsidRPr="001F0F3E">
              <w:rPr>
                <w:sz w:val="16"/>
                <w:szCs w:val="16"/>
              </w:rPr>
              <w:t xml:space="preserve">Mixing and loading Model 4 (UK POEM) in </w:t>
            </w:r>
            <w:proofErr w:type="spellStart"/>
            <w:r w:rsidRPr="001A559C">
              <w:rPr>
                <w:sz w:val="16"/>
                <w:szCs w:val="16"/>
              </w:rPr>
              <w:t>TNsG</w:t>
            </w:r>
            <w:proofErr w:type="spellEnd"/>
            <w:r w:rsidRPr="001A559C">
              <w:rPr>
                <w:sz w:val="16"/>
                <w:szCs w:val="16"/>
              </w:rPr>
              <w:t xml:space="preserve"> 2002</w:t>
            </w:r>
            <w:r w:rsidRPr="001F0F3E">
              <w:rPr>
                <w:sz w:val="16"/>
                <w:szCs w:val="16"/>
              </w:rPr>
              <w:t xml:space="preserve"> p.138, </w:t>
            </w:r>
            <w:proofErr w:type="spellStart"/>
            <w:r w:rsidRPr="001A559C">
              <w:rPr>
                <w:sz w:val="16"/>
                <w:szCs w:val="16"/>
              </w:rPr>
              <w:t>TNsG</w:t>
            </w:r>
            <w:proofErr w:type="spellEnd"/>
            <w:r w:rsidRPr="001A559C">
              <w:rPr>
                <w:sz w:val="16"/>
                <w:szCs w:val="16"/>
              </w:rPr>
              <w:t xml:space="preserve"> 2002 User Guidance - Version 1</w:t>
            </w:r>
            <w:r w:rsidRPr="001F0F3E">
              <w:rPr>
                <w:sz w:val="16"/>
                <w:szCs w:val="16"/>
              </w:rPr>
              <w:t xml:space="preserve"> p.24 and </w:t>
            </w:r>
            <w:proofErr w:type="spellStart"/>
            <w:r w:rsidRPr="001A559C">
              <w:rPr>
                <w:sz w:val="16"/>
                <w:szCs w:val="16"/>
              </w:rPr>
              <w:t>TNsG</w:t>
            </w:r>
            <w:proofErr w:type="spellEnd"/>
            <w:r w:rsidRPr="001A559C">
              <w:rPr>
                <w:sz w:val="16"/>
                <w:szCs w:val="16"/>
              </w:rPr>
              <w:t xml:space="preserve"> 2002</w:t>
            </w:r>
            <w:r w:rsidRPr="001F0F3E">
              <w:rPr>
                <w:sz w:val="16"/>
                <w:szCs w:val="16"/>
              </w:rPr>
              <w:t xml:space="preserve"> p.138 or</w:t>
            </w:r>
          </w:p>
          <w:p w14:paraId="29064480" w14:textId="77777777" w:rsidR="000B5ED7" w:rsidRPr="001F0F3E" w:rsidRDefault="000B5ED7" w:rsidP="008F44D8">
            <w:pPr>
              <w:jc w:val="both"/>
              <w:rPr>
                <w:sz w:val="16"/>
                <w:szCs w:val="16"/>
              </w:rPr>
            </w:pPr>
            <w:r w:rsidRPr="001F0F3E">
              <w:rPr>
                <w:sz w:val="16"/>
                <w:szCs w:val="16"/>
              </w:rPr>
              <w:t xml:space="preserve">Mixing and loading Model 2 (HSL 2001) in </w:t>
            </w:r>
            <w:proofErr w:type="spellStart"/>
            <w:r w:rsidRPr="001A559C">
              <w:rPr>
                <w:sz w:val="16"/>
                <w:szCs w:val="16"/>
              </w:rPr>
              <w:t>TNsG</w:t>
            </w:r>
            <w:proofErr w:type="spellEnd"/>
            <w:r w:rsidRPr="001A559C">
              <w:rPr>
                <w:sz w:val="16"/>
                <w:szCs w:val="16"/>
              </w:rPr>
              <w:t xml:space="preserve"> 2002</w:t>
            </w:r>
            <w:r w:rsidRPr="001F0F3E">
              <w:rPr>
                <w:sz w:val="16"/>
                <w:szCs w:val="16"/>
              </w:rPr>
              <w:t xml:space="preserve"> p.136, </w:t>
            </w:r>
            <w:proofErr w:type="spellStart"/>
            <w:r w:rsidRPr="001A559C">
              <w:rPr>
                <w:sz w:val="16"/>
                <w:szCs w:val="16"/>
              </w:rPr>
              <w:t>TNsG</w:t>
            </w:r>
            <w:proofErr w:type="spellEnd"/>
            <w:r w:rsidRPr="001A559C">
              <w:rPr>
                <w:sz w:val="16"/>
                <w:szCs w:val="16"/>
              </w:rPr>
              <w:t xml:space="preserve"> 2002 User Guidance - Version 1</w:t>
            </w:r>
            <w:r w:rsidRPr="001F0F3E">
              <w:rPr>
                <w:sz w:val="16"/>
                <w:szCs w:val="16"/>
              </w:rPr>
              <w:t xml:space="preserve"> p.25 and </w:t>
            </w:r>
            <w:proofErr w:type="spellStart"/>
            <w:r w:rsidRPr="001A559C">
              <w:rPr>
                <w:sz w:val="16"/>
                <w:szCs w:val="16"/>
              </w:rPr>
              <w:t>TNsG</w:t>
            </w:r>
            <w:proofErr w:type="spellEnd"/>
            <w:r w:rsidRPr="001A559C">
              <w:rPr>
                <w:sz w:val="16"/>
                <w:szCs w:val="16"/>
              </w:rPr>
              <w:t xml:space="preserve"> 2007</w:t>
            </w:r>
            <w:r w:rsidRPr="001F0F3E">
              <w:rPr>
                <w:sz w:val="16"/>
                <w:szCs w:val="16"/>
              </w:rPr>
              <w:t xml:space="preserve"> p.66, depending on quantities, can be used.</w:t>
            </w:r>
          </w:p>
          <w:p w14:paraId="707EA230" w14:textId="77777777" w:rsidR="000B5ED7" w:rsidRPr="001F0F3E" w:rsidRDefault="000B5ED7" w:rsidP="008F44D8">
            <w:pPr>
              <w:jc w:val="both"/>
              <w:rPr>
                <w:sz w:val="16"/>
                <w:szCs w:val="16"/>
              </w:rPr>
            </w:pPr>
          </w:p>
          <w:p w14:paraId="4520F469" w14:textId="77777777" w:rsidR="000B5ED7" w:rsidRPr="001F0F3E" w:rsidRDefault="000B5ED7" w:rsidP="008F44D8">
            <w:pPr>
              <w:jc w:val="both"/>
              <w:rPr>
                <w:sz w:val="16"/>
                <w:szCs w:val="16"/>
                <w:highlight w:val="magenta"/>
              </w:rPr>
            </w:pPr>
            <w:r w:rsidRPr="001F0F3E">
              <w:rPr>
                <w:sz w:val="16"/>
                <w:szCs w:val="16"/>
              </w:rPr>
              <w:t xml:space="preserve">In case of bulk loading, the occupational first tier model ECETOCTRA for workers can be considered. Refinement can be done by models like ART, RISKOFDERM and STOFFENMANAGER. It is assumed that the truck driver does the connecting of the lines, thus it is occupational exposure to chemicals. In case of large containers (semi-bulk 400-800 L) the truck driver only drops the filled containers and picks up the empty ones, the connecting of lines </w:t>
            </w:r>
            <w:proofErr w:type="gramStart"/>
            <w:r w:rsidRPr="001F0F3E">
              <w:rPr>
                <w:sz w:val="16"/>
                <w:szCs w:val="16"/>
              </w:rPr>
              <w:t>is been</w:t>
            </w:r>
            <w:proofErr w:type="gramEnd"/>
            <w:r w:rsidRPr="001F0F3E">
              <w:rPr>
                <w:sz w:val="16"/>
                <w:szCs w:val="16"/>
              </w:rPr>
              <w:t xml:space="preserve"> done by the operator (worker), thus the exposure is part of the assessment. </w:t>
            </w:r>
          </w:p>
          <w:p w14:paraId="1C4D4C6B" w14:textId="77777777" w:rsidR="000B5ED7" w:rsidRPr="001F0F3E" w:rsidRDefault="000B5ED7" w:rsidP="008F44D8">
            <w:pPr>
              <w:jc w:val="both"/>
              <w:rPr>
                <w:sz w:val="16"/>
                <w:szCs w:val="16"/>
              </w:rPr>
            </w:pPr>
            <w:r w:rsidRPr="001F0F3E">
              <w:rPr>
                <w:sz w:val="16"/>
                <w:szCs w:val="16"/>
              </w:rPr>
              <w:t xml:space="preserve">So, differentiation according to used volumes </w:t>
            </w:r>
            <w:proofErr w:type="gramStart"/>
            <w:r w:rsidRPr="001F0F3E">
              <w:rPr>
                <w:sz w:val="16"/>
                <w:szCs w:val="16"/>
              </w:rPr>
              <w:t>has to</w:t>
            </w:r>
            <w:proofErr w:type="gramEnd"/>
            <w:r w:rsidRPr="001F0F3E">
              <w:rPr>
                <w:sz w:val="16"/>
                <w:szCs w:val="16"/>
              </w:rPr>
              <w:t xml:space="preserve"> be considered.</w:t>
            </w:r>
          </w:p>
          <w:p w14:paraId="5C796A67" w14:textId="77777777" w:rsidR="000B5ED7" w:rsidRPr="001F0F3E" w:rsidRDefault="000B5ED7" w:rsidP="008F44D8">
            <w:pPr>
              <w:jc w:val="both"/>
              <w:rPr>
                <w:sz w:val="16"/>
                <w:szCs w:val="16"/>
              </w:rPr>
            </w:pPr>
          </w:p>
        </w:tc>
      </w:tr>
      <w:tr w:rsidR="000B5ED7" w:rsidRPr="001F0F3E" w14:paraId="356A2AD4" w14:textId="77777777" w:rsidTr="000B5ED7">
        <w:tc>
          <w:tcPr>
            <w:tcW w:w="234" w:type="pct"/>
          </w:tcPr>
          <w:p w14:paraId="7F054F66" w14:textId="77777777" w:rsidR="000B5ED7" w:rsidRPr="001F0F3E" w:rsidRDefault="000B5ED7" w:rsidP="008F44D8">
            <w:pPr>
              <w:jc w:val="both"/>
              <w:rPr>
                <w:sz w:val="16"/>
                <w:szCs w:val="16"/>
              </w:rPr>
            </w:pPr>
            <w:r w:rsidRPr="001F0F3E">
              <w:rPr>
                <w:sz w:val="16"/>
                <w:szCs w:val="16"/>
              </w:rPr>
              <w:lastRenderedPageBreak/>
              <w:t>2, 6</w:t>
            </w:r>
          </w:p>
        </w:tc>
        <w:tc>
          <w:tcPr>
            <w:tcW w:w="541" w:type="pct"/>
          </w:tcPr>
          <w:p w14:paraId="09C3FE35" w14:textId="77777777" w:rsidR="000B5ED7" w:rsidRPr="001F0F3E" w:rsidRDefault="000B5ED7" w:rsidP="008F44D8">
            <w:pPr>
              <w:jc w:val="both"/>
              <w:rPr>
                <w:sz w:val="16"/>
                <w:szCs w:val="16"/>
              </w:rPr>
            </w:pPr>
            <w:r w:rsidRPr="001F0F3E">
              <w:rPr>
                <w:sz w:val="16"/>
                <w:szCs w:val="16"/>
              </w:rPr>
              <w:t>Professional mixing and loading, manual or (semi)automated addition (</w:t>
            </w:r>
            <w:r w:rsidRPr="001F0F3E">
              <w:rPr>
                <w:rFonts w:cs="Arial"/>
                <w:sz w:val="16"/>
                <w:szCs w:val="16"/>
              </w:rPr>
              <w:t>of the biocidal product to treated articles).</w:t>
            </w:r>
          </w:p>
        </w:tc>
        <w:tc>
          <w:tcPr>
            <w:tcW w:w="512" w:type="pct"/>
          </w:tcPr>
          <w:p w14:paraId="3EFBFE5C" w14:textId="77777777" w:rsidR="000B5ED7" w:rsidRPr="001F0F3E" w:rsidRDefault="000B5ED7" w:rsidP="008F44D8">
            <w:pPr>
              <w:jc w:val="both"/>
              <w:rPr>
                <w:sz w:val="16"/>
                <w:szCs w:val="16"/>
              </w:rPr>
            </w:pPr>
            <w:r w:rsidRPr="001F0F3E">
              <w:rPr>
                <w:sz w:val="16"/>
                <w:szCs w:val="16"/>
              </w:rPr>
              <w:t>Solid/Powder</w:t>
            </w:r>
          </w:p>
        </w:tc>
        <w:tc>
          <w:tcPr>
            <w:tcW w:w="1121" w:type="pct"/>
          </w:tcPr>
          <w:p w14:paraId="6459F7B8" w14:textId="77777777" w:rsidR="000B5ED7" w:rsidRPr="001F0F3E" w:rsidRDefault="000B5ED7" w:rsidP="008F44D8">
            <w:pPr>
              <w:jc w:val="both"/>
              <w:rPr>
                <w:sz w:val="16"/>
                <w:szCs w:val="16"/>
              </w:rPr>
            </w:pPr>
            <w:r w:rsidRPr="001F0F3E">
              <w:rPr>
                <w:sz w:val="16"/>
                <w:szCs w:val="16"/>
              </w:rPr>
              <w:t xml:space="preserve">Mixing and loading Model 7 for powders </w:t>
            </w:r>
          </w:p>
        </w:tc>
        <w:tc>
          <w:tcPr>
            <w:tcW w:w="1251" w:type="pct"/>
          </w:tcPr>
          <w:p w14:paraId="6A81480D" w14:textId="77777777" w:rsidR="000B5ED7" w:rsidRPr="001F0F3E" w:rsidRDefault="000B5ED7" w:rsidP="008F44D8">
            <w:pPr>
              <w:jc w:val="both"/>
              <w:rPr>
                <w:sz w:val="16"/>
                <w:szCs w:val="16"/>
              </w:rPr>
            </w:pPr>
            <w:r w:rsidRPr="001F0F3E">
              <w:rPr>
                <w:sz w:val="16"/>
                <w:szCs w:val="16"/>
                <w:u w:val="single"/>
              </w:rPr>
              <w:t>Indicative dermal exposure:</w:t>
            </w:r>
            <w:r w:rsidRPr="001F0F3E">
              <w:rPr>
                <w:sz w:val="16"/>
                <w:szCs w:val="16"/>
              </w:rPr>
              <w:t xml:space="preserve"> </w:t>
            </w:r>
          </w:p>
          <w:p w14:paraId="7CB5FE60" w14:textId="77777777" w:rsidR="000B5ED7" w:rsidRPr="001F0F3E" w:rsidRDefault="000B5ED7" w:rsidP="008F44D8">
            <w:pPr>
              <w:jc w:val="both"/>
              <w:rPr>
                <w:sz w:val="16"/>
                <w:szCs w:val="16"/>
              </w:rPr>
            </w:pPr>
            <w:r w:rsidRPr="001F0F3E">
              <w:rPr>
                <w:sz w:val="16"/>
                <w:szCs w:val="16"/>
              </w:rPr>
              <w:t xml:space="preserve">305 mg/min (without protective gloves) </w:t>
            </w:r>
          </w:p>
          <w:p w14:paraId="6CEC990A" w14:textId="77777777" w:rsidR="000B5ED7" w:rsidRPr="001F0F3E" w:rsidRDefault="000B5ED7" w:rsidP="008F44D8">
            <w:pPr>
              <w:jc w:val="both"/>
              <w:rPr>
                <w:sz w:val="16"/>
                <w:szCs w:val="16"/>
              </w:rPr>
            </w:pPr>
            <w:r w:rsidRPr="001F0F3E">
              <w:rPr>
                <w:sz w:val="16"/>
                <w:szCs w:val="16"/>
              </w:rPr>
              <w:t>3.05 mg/min (inside gloves)</w:t>
            </w:r>
          </w:p>
          <w:p w14:paraId="4BB811B0" w14:textId="77777777" w:rsidR="000B5ED7" w:rsidRPr="001F0F3E" w:rsidRDefault="000B5ED7" w:rsidP="008F44D8">
            <w:pPr>
              <w:jc w:val="both"/>
              <w:rPr>
                <w:sz w:val="16"/>
                <w:szCs w:val="16"/>
              </w:rPr>
            </w:pPr>
          </w:p>
          <w:p w14:paraId="6F8B6CEB" w14:textId="77777777" w:rsidR="000B5ED7" w:rsidRPr="001F0F3E" w:rsidRDefault="000B5ED7" w:rsidP="008F44D8">
            <w:pPr>
              <w:jc w:val="both"/>
              <w:rPr>
                <w:sz w:val="16"/>
                <w:szCs w:val="16"/>
              </w:rPr>
            </w:pPr>
            <w:r w:rsidRPr="001F0F3E">
              <w:rPr>
                <w:sz w:val="16"/>
                <w:szCs w:val="16"/>
                <w:u w:val="single"/>
              </w:rPr>
              <w:t>Indicative inhalation exposure:</w:t>
            </w:r>
            <w:r w:rsidRPr="001F0F3E">
              <w:rPr>
                <w:sz w:val="16"/>
                <w:szCs w:val="16"/>
              </w:rPr>
              <w:t xml:space="preserve"> </w:t>
            </w:r>
          </w:p>
          <w:p w14:paraId="52DE675C" w14:textId="77777777" w:rsidR="000B5ED7" w:rsidRPr="001F0F3E" w:rsidRDefault="000B5ED7" w:rsidP="008F44D8">
            <w:pPr>
              <w:jc w:val="both"/>
              <w:rPr>
                <w:sz w:val="16"/>
                <w:szCs w:val="16"/>
              </w:rPr>
            </w:pPr>
            <w:r w:rsidRPr="001F0F3E">
              <w:rPr>
                <w:sz w:val="16"/>
                <w:szCs w:val="16"/>
              </w:rPr>
              <w:t>7.2 mg/m</w:t>
            </w:r>
            <w:r w:rsidRPr="001F0F3E">
              <w:rPr>
                <w:sz w:val="16"/>
                <w:szCs w:val="16"/>
                <w:vertAlign w:val="superscript"/>
              </w:rPr>
              <w:t>3</w:t>
            </w:r>
          </w:p>
          <w:p w14:paraId="39301528" w14:textId="77777777" w:rsidR="000B5ED7" w:rsidRPr="001F0F3E" w:rsidRDefault="000B5ED7" w:rsidP="008F44D8">
            <w:pPr>
              <w:jc w:val="both"/>
              <w:rPr>
                <w:sz w:val="16"/>
                <w:szCs w:val="16"/>
              </w:rPr>
            </w:pPr>
            <w:r w:rsidRPr="001F0F3E">
              <w:rPr>
                <w:sz w:val="16"/>
                <w:szCs w:val="16"/>
              </w:rPr>
              <w:t>(</w:t>
            </w:r>
            <w:r w:rsidRPr="001A559C">
              <w:rPr>
                <w:sz w:val="16"/>
                <w:szCs w:val="16"/>
              </w:rPr>
              <w:t>HEEG opinion 1 - Mixing loading model 7 alternatives</w:t>
            </w:r>
            <w:r w:rsidRPr="001F0F3E">
              <w:rPr>
                <w:sz w:val="16"/>
                <w:szCs w:val="16"/>
              </w:rPr>
              <w:t>)</w:t>
            </w:r>
          </w:p>
          <w:p w14:paraId="04A8661E" w14:textId="77777777" w:rsidR="000B5ED7" w:rsidRPr="001F0F3E" w:rsidRDefault="000B5ED7" w:rsidP="008F44D8">
            <w:pPr>
              <w:jc w:val="both"/>
              <w:rPr>
                <w:sz w:val="16"/>
                <w:szCs w:val="16"/>
              </w:rPr>
            </w:pPr>
          </w:p>
          <w:p w14:paraId="4B62446C" w14:textId="77777777" w:rsidR="000B5ED7" w:rsidRPr="001F0F3E" w:rsidRDefault="000B5ED7" w:rsidP="008F44D8">
            <w:pPr>
              <w:jc w:val="both"/>
              <w:rPr>
                <w:sz w:val="16"/>
                <w:szCs w:val="16"/>
              </w:rPr>
            </w:pPr>
            <w:r w:rsidRPr="001F0F3E">
              <w:rPr>
                <w:sz w:val="16"/>
                <w:szCs w:val="16"/>
              </w:rPr>
              <w:t>Exposure duration: 10 min</w:t>
            </w:r>
          </w:p>
          <w:p w14:paraId="13E7AD91" w14:textId="77777777" w:rsidR="000B5ED7" w:rsidRPr="001F0F3E" w:rsidRDefault="000B5ED7" w:rsidP="008F44D8">
            <w:pPr>
              <w:jc w:val="both"/>
              <w:rPr>
                <w:sz w:val="16"/>
                <w:szCs w:val="16"/>
              </w:rPr>
            </w:pPr>
          </w:p>
        </w:tc>
        <w:tc>
          <w:tcPr>
            <w:tcW w:w="1341" w:type="pct"/>
          </w:tcPr>
          <w:p w14:paraId="39FA4E58" w14:textId="77777777" w:rsidR="000B5ED7" w:rsidRPr="001F0F3E" w:rsidRDefault="000B5ED7" w:rsidP="008F44D8">
            <w:pPr>
              <w:jc w:val="both"/>
              <w:rPr>
                <w:sz w:val="16"/>
                <w:szCs w:val="16"/>
              </w:rPr>
            </w:pPr>
            <w:r w:rsidRPr="001F0F3E">
              <w:rPr>
                <w:sz w:val="16"/>
                <w:szCs w:val="16"/>
              </w:rPr>
              <w:t xml:space="preserve">Due to possible dust forming, inhalation exposure always needs to be </w:t>
            </w:r>
            <w:proofErr w:type="gramStart"/>
            <w:r w:rsidRPr="001F0F3E">
              <w:rPr>
                <w:sz w:val="16"/>
                <w:szCs w:val="16"/>
              </w:rPr>
              <w:t>taken into account</w:t>
            </w:r>
            <w:proofErr w:type="gramEnd"/>
            <w:r w:rsidRPr="001F0F3E">
              <w:rPr>
                <w:sz w:val="16"/>
                <w:szCs w:val="16"/>
              </w:rPr>
              <w:t>.</w:t>
            </w:r>
          </w:p>
          <w:p w14:paraId="529C686C" w14:textId="77777777" w:rsidR="000B5ED7" w:rsidRPr="001F0F3E" w:rsidRDefault="000B5ED7" w:rsidP="008F44D8">
            <w:pPr>
              <w:jc w:val="both"/>
              <w:rPr>
                <w:sz w:val="16"/>
                <w:szCs w:val="16"/>
              </w:rPr>
            </w:pPr>
          </w:p>
          <w:p w14:paraId="555EEAFF" w14:textId="77777777" w:rsidR="000B5ED7" w:rsidRPr="001F0F3E" w:rsidRDefault="000B5ED7" w:rsidP="008F44D8">
            <w:pPr>
              <w:jc w:val="both"/>
              <w:rPr>
                <w:sz w:val="16"/>
                <w:szCs w:val="16"/>
              </w:rPr>
            </w:pPr>
            <w:r w:rsidRPr="001F0F3E">
              <w:rPr>
                <w:sz w:val="16"/>
                <w:szCs w:val="16"/>
              </w:rPr>
              <w:t xml:space="preserve">Mixing and loading Model 7 should be used with care as it was no longer taken up in </w:t>
            </w:r>
            <w:proofErr w:type="spellStart"/>
            <w:r w:rsidRPr="001F0F3E">
              <w:rPr>
                <w:sz w:val="16"/>
                <w:szCs w:val="16"/>
              </w:rPr>
              <w:t>TNsG</w:t>
            </w:r>
            <w:proofErr w:type="spellEnd"/>
            <w:r w:rsidRPr="001F0F3E">
              <w:rPr>
                <w:sz w:val="16"/>
                <w:szCs w:val="16"/>
              </w:rPr>
              <w:t xml:space="preserve"> 2007, which might indicate little confidence in the model (see remarks under no. 8). </w:t>
            </w:r>
          </w:p>
        </w:tc>
      </w:tr>
      <w:tr w:rsidR="000B5ED7" w:rsidRPr="001F0F3E" w14:paraId="107F04DF" w14:textId="77777777" w:rsidTr="000B5ED7">
        <w:tc>
          <w:tcPr>
            <w:tcW w:w="234" w:type="pct"/>
          </w:tcPr>
          <w:p w14:paraId="44F9D9F6" w14:textId="77777777" w:rsidR="000B5ED7" w:rsidRPr="001F0F3E" w:rsidRDefault="000B5ED7" w:rsidP="008F44D8">
            <w:pPr>
              <w:jc w:val="both"/>
              <w:rPr>
                <w:sz w:val="16"/>
                <w:szCs w:val="16"/>
              </w:rPr>
            </w:pPr>
            <w:r w:rsidRPr="001F0F3E">
              <w:rPr>
                <w:sz w:val="16"/>
                <w:szCs w:val="16"/>
              </w:rPr>
              <w:t>3</w:t>
            </w:r>
          </w:p>
        </w:tc>
        <w:tc>
          <w:tcPr>
            <w:tcW w:w="541" w:type="pct"/>
          </w:tcPr>
          <w:p w14:paraId="402B8F21" w14:textId="77777777" w:rsidR="000B5ED7" w:rsidRPr="001F0F3E" w:rsidRDefault="000B5ED7" w:rsidP="008F44D8">
            <w:pPr>
              <w:jc w:val="both"/>
              <w:rPr>
                <w:sz w:val="16"/>
                <w:szCs w:val="16"/>
              </w:rPr>
            </w:pPr>
            <w:r w:rsidRPr="001F0F3E">
              <w:rPr>
                <w:sz w:val="16"/>
                <w:szCs w:val="16"/>
              </w:rPr>
              <w:t>Animal house disinfection by spraying</w:t>
            </w:r>
          </w:p>
          <w:p w14:paraId="621EB9E1" w14:textId="77777777" w:rsidR="000B5ED7" w:rsidRPr="001F0F3E" w:rsidRDefault="000B5ED7" w:rsidP="008F44D8">
            <w:pPr>
              <w:jc w:val="both"/>
              <w:rPr>
                <w:sz w:val="16"/>
                <w:szCs w:val="16"/>
              </w:rPr>
            </w:pPr>
          </w:p>
        </w:tc>
        <w:tc>
          <w:tcPr>
            <w:tcW w:w="512" w:type="pct"/>
          </w:tcPr>
          <w:p w14:paraId="4FCDE539" w14:textId="77777777" w:rsidR="000B5ED7" w:rsidRPr="001F0F3E" w:rsidRDefault="000B5ED7" w:rsidP="008F44D8">
            <w:pPr>
              <w:jc w:val="both"/>
              <w:rPr>
                <w:sz w:val="16"/>
                <w:szCs w:val="16"/>
              </w:rPr>
            </w:pPr>
            <w:r w:rsidRPr="001F0F3E">
              <w:rPr>
                <w:sz w:val="16"/>
                <w:szCs w:val="16"/>
              </w:rPr>
              <w:t>Liquid</w:t>
            </w:r>
          </w:p>
        </w:tc>
        <w:tc>
          <w:tcPr>
            <w:tcW w:w="1121" w:type="pct"/>
          </w:tcPr>
          <w:p w14:paraId="28DF988C" w14:textId="77777777" w:rsidR="000B5ED7" w:rsidRPr="001F0F3E" w:rsidRDefault="000B5ED7" w:rsidP="008F44D8">
            <w:pPr>
              <w:jc w:val="both"/>
              <w:rPr>
                <w:sz w:val="16"/>
                <w:szCs w:val="16"/>
              </w:rPr>
            </w:pPr>
            <w:r w:rsidRPr="001F0F3E">
              <w:rPr>
                <w:sz w:val="16"/>
                <w:szCs w:val="16"/>
                <w:u w:val="single"/>
              </w:rPr>
              <w:t>Dermal exposure:</w:t>
            </w:r>
          </w:p>
          <w:p w14:paraId="24EBE85C" w14:textId="77777777" w:rsidR="000B5ED7" w:rsidRPr="001F0F3E" w:rsidRDefault="000B5ED7" w:rsidP="00811E47">
            <w:pPr>
              <w:numPr>
                <w:ilvl w:val="0"/>
                <w:numId w:val="62"/>
              </w:numPr>
              <w:jc w:val="both"/>
              <w:rPr>
                <w:sz w:val="16"/>
                <w:szCs w:val="16"/>
              </w:rPr>
            </w:pPr>
            <w:r w:rsidRPr="001F0F3E">
              <w:rPr>
                <w:sz w:val="16"/>
                <w:szCs w:val="16"/>
              </w:rPr>
              <w:t xml:space="preserve">Spraying Model 2, </w:t>
            </w:r>
            <w:proofErr w:type="spellStart"/>
            <w:r w:rsidRPr="00D46010">
              <w:rPr>
                <w:sz w:val="16"/>
                <w:szCs w:val="16"/>
              </w:rPr>
              <w:t>TNsG</w:t>
            </w:r>
            <w:proofErr w:type="spellEnd"/>
            <w:r w:rsidRPr="00D46010">
              <w:rPr>
                <w:sz w:val="16"/>
                <w:szCs w:val="16"/>
              </w:rPr>
              <w:t xml:space="preserve"> 2002</w:t>
            </w:r>
          </w:p>
          <w:p w14:paraId="093DDF6D" w14:textId="77777777" w:rsidR="000B5ED7" w:rsidRPr="001F0F3E" w:rsidRDefault="000B5ED7" w:rsidP="00811E47">
            <w:pPr>
              <w:numPr>
                <w:ilvl w:val="0"/>
                <w:numId w:val="62"/>
              </w:numPr>
              <w:jc w:val="both"/>
              <w:rPr>
                <w:sz w:val="16"/>
                <w:szCs w:val="16"/>
              </w:rPr>
            </w:pPr>
            <w:r w:rsidRPr="001F0F3E">
              <w:rPr>
                <w:sz w:val="16"/>
                <w:szCs w:val="16"/>
              </w:rPr>
              <w:t xml:space="preserve">Spraying Models 2 and 3, </w:t>
            </w:r>
            <w:proofErr w:type="spellStart"/>
            <w:r w:rsidRPr="00D46010">
              <w:rPr>
                <w:sz w:val="16"/>
                <w:szCs w:val="16"/>
              </w:rPr>
              <w:t>TNsG</w:t>
            </w:r>
            <w:proofErr w:type="spellEnd"/>
            <w:r w:rsidRPr="00D46010">
              <w:rPr>
                <w:sz w:val="16"/>
                <w:szCs w:val="16"/>
              </w:rPr>
              <w:t xml:space="preserve"> 2002</w:t>
            </w:r>
          </w:p>
          <w:p w14:paraId="25B10F72" w14:textId="77777777" w:rsidR="000B5ED7" w:rsidRPr="001F0F3E" w:rsidRDefault="000B5ED7" w:rsidP="00811E47">
            <w:pPr>
              <w:numPr>
                <w:ilvl w:val="0"/>
                <w:numId w:val="62"/>
              </w:numPr>
              <w:jc w:val="both"/>
              <w:rPr>
                <w:sz w:val="16"/>
                <w:szCs w:val="16"/>
              </w:rPr>
            </w:pPr>
            <w:r w:rsidRPr="001F0F3E">
              <w:rPr>
                <w:sz w:val="16"/>
                <w:szCs w:val="16"/>
              </w:rPr>
              <w:lastRenderedPageBreak/>
              <w:t xml:space="preserve">Spraying Model 7, </w:t>
            </w:r>
            <w:hyperlink r:id="rId46" w:history="1">
              <w:proofErr w:type="spellStart"/>
              <w:r w:rsidRPr="001F0F3E">
                <w:rPr>
                  <w:rStyle w:val="Hyperlink"/>
                  <w:sz w:val="16"/>
                  <w:szCs w:val="16"/>
                </w:rPr>
                <w:t>TNsG</w:t>
              </w:r>
              <w:proofErr w:type="spellEnd"/>
              <w:r w:rsidRPr="001F0F3E">
                <w:rPr>
                  <w:rStyle w:val="Hyperlink"/>
                  <w:sz w:val="16"/>
                  <w:szCs w:val="16"/>
                </w:rPr>
                <w:t xml:space="preserve"> 2002</w:t>
              </w:r>
            </w:hyperlink>
          </w:p>
          <w:p w14:paraId="14AA60C2" w14:textId="77777777" w:rsidR="000B5ED7" w:rsidRPr="001F0F3E" w:rsidRDefault="000B5ED7" w:rsidP="00811E47">
            <w:pPr>
              <w:numPr>
                <w:ilvl w:val="0"/>
                <w:numId w:val="62"/>
              </w:numPr>
              <w:jc w:val="both"/>
              <w:rPr>
                <w:sz w:val="16"/>
                <w:szCs w:val="16"/>
              </w:rPr>
            </w:pPr>
            <w:r w:rsidRPr="001F0F3E">
              <w:rPr>
                <w:sz w:val="16"/>
                <w:szCs w:val="16"/>
              </w:rPr>
              <w:t xml:space="preserve">Spraying Model 9, </w:t>
            </w:r>
            <w:proofErr w:type="spellStart"/>
            <w:r w:rsidRPr="00D46010">
              <w:rPr>
                <w:sz w:val="16"/>
                <w:szCs w:val="16"/>
              </w:rPr>
              <w:t>TNsG</w:t>
            </w:r>
            <w:proofErr w:type="spellEnd"/>
            <w:r w:rsidRPr="00D46010">
              <w:rPr>
                <w:sz w:val="16"/>
                <w:szCs w:val="16"/>
              </w:rPr>
              <w:t xml:space="preserve"> 2002</w:t>
            </w:r>
          </w:p>
          <w:p w14:paraId="674EABDF" w14:textId="77777777" w:rsidR="000B5ED7" w:rsidRPr="001F0F3E" w:rsidRDefault="000B5ED7" w:rsidP="00811E47">
            <w:pPr>
              <w:numPr>
                <w:ilvl w:val="0"/>
                <w:numId w:val="62"/>
              </w:numPr>
              <w:jc w:val="both"/>
              <w:rPr>
                <w:sz w:val="16"/>
                <w:szCs w:val="16"/>
              </w:rPr>
            </w:pPr>
            <w:proofErr w:type="spellStart"/>
            <w:r w:rsidRPr="001F0F3E">
              <w:rPr>
                <w:sz w:val="16"/>
                <w:szCs w:val="16"/>
              </w:rPr>
              <w:t>ConsExpo</w:t>
            </w:r>
            <w:proofErr w:type="spellEnd"/>
            <w:r w:rsidRPr="001F0F3E">
              <w:rPr>
                <w:sz w:val="16"/>
                <w:szCs w:val="16"/>
              </w:rPr>
              <w:t xml:space="preserve"> 4.1 Dermal model: Direct dermal contact with product: constant rate</w:t>
            </w:r>
          </w:p>
          <w:p w14:paraId="50246918" w14:textId="77777777" w:rsidR="000B5ED7" w:rsidRPr="001F0F3E" w:rsidRDefault="000B5ED7" w:rsidP="008F44D8">
            <w:pPr>
              <w:jc w:val="both"/>
              <w:rPr>
                <w:sz w:val="16"/>
                <w:szCs w:val="16"/>
              </w:rPr>
            </w:pPr>
          </w:p>
          <w:p w14:paraId="1FE0AAD1" w14:textId="77777777" w:rsidR="000B5ED7" w:rsidRPr="001F0F3E" w:rsidRDefault="000B5ED7" w:rsidP="008F44D8">
            <w:pPr>
              <w:jc w:val="both"/>
              <w:rPr>
                <w:sz w:val="16"/>
                <w:szCs w:val="16"/>
              </w:rPr>
            </w:pPr>
            <w:r w:rsidRPr="001F0F3E">
              <w:rPr>
                <w:sz w:val="16"/>
                <w:szCs w:val="16"/>
                <w:u w:val="single"/>
              </w:rPr>
              <w:t>Inhalation exposure:</w:t>
            </w:r>
          </w:p>
          <w:p w14:paraId="0905D963" w14:textId="77777777" w:rsidR="000B5ED7" w:rsidRPr="001F0F3E" w:rsidRDefault="000B5ED7" w:rsidP="00811E47">
            <w:pPr>
              <w:numPr>
                <w:ilvl w:val="0"/>
                <w:numId w:val="65"/>
              </w:numPr>
              <w:jc w:val="both"/>
              <w:rPr>
                <w:sz w:val="16"/>
                <w:szCs w:val="16"/>
              </w:rPr>
            </w:pPr>
            <w:r w:rsidRPr="001F0F3E">
              <w:rPr>
                <w:sz w:val="16"/>
                <w:szCs w:val="16"/>
              </w:rPr>
              <w:t xml:space="preserve">Spraying Model 2, </w:t>
            </w:r>
            <w:proofErr w:type="spellStart"/>
            <w:r w:rsidRPr="00D46010">
              <w:rPr>
                <w:sz w:val="16"/>
                <w:szCs w:val="16"/>
              </w:rPr>
              <w:t>TNsG</w:t>
            </w:r>
            <w:proofErr w:type="spellEnd"/>
            <w:r w:rsidRPr="00D46010">
              <w:rPr>
                <w:sz w:val="16"/>
                <w:szCs w:val="16"/>
              </w:rPr>
              <w:t xml:space="preserve"> 2002</w:t>
            </w:r>
          </w:p>
          <w:p w14:paraId="40716D0D" w14:textId="77777777" w:rsidR="000B5ED7" w:rsidRPr="001F0F3E" w:rsidRDefault="000B5ED7" w:rsidP="00811E47">
            <w:pPr>
              <w:numPr>
                <w:ilvl w:val="0"/>
                <w:numId w:val="65"/>
              </w:numPr>
              <w:jc w:val="both"/>
              <w:rPr>
                <w:sz w:val="16"/>
                <w:szCs w:val="16"/>
              </w:rPr>
            </w:pPr>
            <w:r w:rsidRPr="001F0F3E">
              <w:rPr>
                <w:sz w:val="16"/>
                <w:szCs w:val="16"/>
              </w:rPr>
              <w:t xml:space="preserve">Spraying Models 2 and 3, </w:t>
            </w:r>
            <w:proofErr w:type="spellStart"/>
            <w:r w:rsidRPr="00D46010">
              <w:rPr>
                <w:sz w:val="16"/>
                <w:szCs w:val="16"/>
              </w:rPr>
              <w:t>TNsG</w:t>
            </w:r>
            <w:proofErr w:type="spellEnd"/>
            <w:r w:rsidRPr="00D46010">
              <w:rPr>
                <w:sz w:val="16"/>
                <w:szCs w:val="16"/>
              </w:rPr>
              <w:t xml:space="preserve"> 2002</w:t>
            </w:r>
            <w:r w:rsidRPr="001F0F3E">
              <w:rPr>
                <w:sz w:val="16"/>
                <w:szCs w:val="16"/>
              </w:rPr>
              <w:t xml:space="preserve"> </w:t>
            </w:r>
          </w:p>
          <w:p w14:paraId="5A716D81" w14:textId="77777777" w:rsidR="000B5ED7" w:rsidRPr="001F0F3E" w:rsidRDefault="000B5ED7" w:rsidP="00811E47">
            <w:pPr>
              <w:numPr>
                <w:ilvl w:val="0"/>
                <w:numId w:val="65"/>
              </w:numPr>
              <w:jc w:val="both"/>
              <w:rPr>
                <w:sz w:val="16"/>
                <w:szCs w:val="16"/>
              </w:rPr>
            </w:pPr>
            <w:r w:rsidRPr="001F0F3E">
              <w:rPr>
                <w:sz w:val="16"/>
                <w:szCs w:val="16"/>
              </w:rPr>
              <w:t xml:space="preserve">Spraying Model 9, </w:t>
            </w:r>
            <w:proofErr w:type="spellStart"/>
            <w:r w:rsidRPr="00D46010">
              <w:rPr>
                <w:sz w:val="16"/>
                <w:szCs w:val="16"/>
              </w:rPr>
              <w:t>TNsG</w:t>
            </w:r>
            <w:proofErr w:type="spellEnd"/>
            <w:r w:rsidRPr="00D46010">
              <w:rPr>
                <w:sz w:val="16"/>
                <w:szCs w:val="16"/>
              </w:rPr>
              <w:t xml:space="preserve"> 2002</w:t>
            </w:r>
          </w:p>
          <w:p w14:paraId="4C82C946" w14:textId="77777777" w:rsidR="000B5ED7" w:rsidRPr="001F0F3E" w:rsidRDefault="000B5ED7" w:rsidP="00811E47">
            <w:pPr>
              <w:numPr>
                <w:ilvl w:val="0"/>
                <w:numId w:val="65"/>
              </w:numPr>
              <w:jc w:val="both"/>
              <w:rPr>
                <w:sz w:val="16"/>
                <w:szCs w:val="16"/>
              </w:rPr>
            </w:pPr>
            <w:proofErr w:type="spellStart"/>
            <w:r w:rsidRPr="001F0F3E">
              <w:rPr>
                <w:sz w:val="16"/>
                <w:szCs w:val="16"/>
              </w:rPr>
              <w:t>ConsExpo</w:t>
            </w:r>
            <w:proofErr w:type="spellEnd"/>
            <w:r w:rsidRPr="001F0F3E">
              <w:rPr>
                <w:sz w:val="16"/>
                <w:szCs w:val="16"/>
              </w:rPr>
              <w:t xml:space="preserve"> 4.1 </w:t>
            </w:r>
          </w:p>
          <w:p w14:paraId="50707359" w14:textId="77777777" w:rsidR="000B5ED7" w:rsidRPr="001F0F3E" w:rsidRDefault="000B5ED7" w:rsidP="008F44D8">
            <w:pPr>
              <w:jc w:val="both"/>
              <w:rPr>
                <w:sz w:val="16"/>
                <w:szCs w:val="16"/>
              </w:rPr>
            </w:pPr>
          </w:p>
        </w:tc>
        <w:tc>
          <w:tcPr>
            <w:tcW w:w="1251" w:type="pct"/>
          </w:tcPr>
          <w:p w14:paraId="0505ECE9" w14:textId="77777777" w:rsidR="000B5ED7" w:rsidRPr="001F0F3E" w:rsidRDefault="000B5ED7" w:rsidP="008F44D8">
            <w:pPr>
              <w:jc w:val="both"/>
              <w:rPr>
                <w:color w:val="000000"/>
                <w:sz w:val="16"/>
                <w:szCs w:val="16"/>
              </w:rPr>
            </w:pPr>
            <w:r w:rsidRPr="001F0F3E">
              <w:rPr>
                <w:color w:val="000000"/>
                <w:sz w:val="16"/>
                <w:szCs w:val="16"/>
                <w:u w:val="single"/>
              </w:rPr>
              <w:lastRenderedPageBreak/>
              <w:t>Dermal exposure:</w:t>
            </w:r>
          </w:p>
          <w:p w14:paraId="4F5E5660" w14:textId="77777777" w:rsidR="000B5ED7" w:rsidRPr="001F0F3E" w:rsidRDefault="000B5ED7" w:rsidP="00811E47">
            <w:pPr>
              <w:numPr>
                <w:ilvl w:val="0"/>
                <w:numId w:val="63"/>
              </w:numPr>
              <w:jc w:val="both"/>
              <w:rPr>
                <w:color w:val="000000"/>
                <w:sz w:val="16"/>
                <w:szCs w:val="16"/>
              </w:rPr>
            </w:pPr>
            <w:r w:rsidRPr="001F0F3E">
              <w:rPr>
                <w:color w:val="000000"/>
                <w:sz w:val="16"/>
                <w:szCs w:val="16"/>
              </w:rPr>
              <w:t xml:space="preserve">Indicative values Spraying Model 2: Hands (actual) 7.8 mg/min; hands (potential) 273 mg/min; body 222 </w:t>
            </w:r>
            <w:r w:rsidRPr="001F0F3E">
              <w:rPr>
                <w:color w:val="000000"/>
                <w:sz w:val="16"/>
                <w:szCs w:val="16"/>
              </w:rPr>
              <w:lastRenderedPageBreak/>
              <w:t>mg/</w:t>
            </w:r>
            <w:proofErr w:type="gramStart"/>
            <w:r w:rsidRPr="001F0F3E">
              <w:rPr>
                <w:color w:val="000000"/>
                <w:sz w:val="16"/>
                <w:szCs w:val="16"/>
              </w:rPr>
              <w:t>min</w:t>
            </w:r>
            <w:proofErr w:type="gramEnd"/>
          </w:p>
          <w:p w14:paraId="71246F66" w14:textId="77777777" w:rsidR="000B5ED7" w:rsidRPr="001F0F3E" w:rsidRDefault="000B5ED7" w:rsidP="00811E47">
            <w:pPr>
              <w:numPr>
                <w:ilvl w:val="0"/>
                <w:numId w:val="64"/>
              </w:numPr>
              <w:ind w:left="360"/>
              <w:jc w:val="both"/>
              <w:rPr>
                <w:color w:val="000000"/>
                <w:sz w:val="16"/>
                <w:szCs w:val="16"/>
              </w:rPr>
            </w:pPr>
            <w:r w:rsidRPr="001F0F3E">
              <w:rPr>
                <w:color w:val="000000"/>
                <w:sz w:val="16"/>
                <w:szCs w:val="16"/>
              </w:rPr>
              <w:t>Indicative values Spraying Model 3: Hands in gloves 2.04 mg/min; body 250 mg/</w:t>
            </w:r>
            <w:proofErr w:type="gramStart"/>
            <w:r w:rsidRPr="001F0F3E">
              <w:rPr>
                <w:color w:val="000000"/>
                <w:sz w:val="16"/>
                <w:szCs w:val="16"/>
              </w:rPr>
              <w:t>min</w:t>
            </w:r>
            <w:proofErr w:type="gramEnd"/>
          </w:p>
          <w:p w14:paraId="1DD283AF" w14:textId="77777777" w:rsidR="000B5ED7" w:rsidRPr="001F0F3E" w:rsidRDefault="000B5ED7" w:rsidP="00811E47">
            <w:pPr>
              <w:numPr>
                <w:ilvl w:val="0"/>
                <w:numId w:val="64"/>
              </w:numPr>
              <w:ind w:left="360"/>
              <w:jc w:val="both"/>
              <w:rPr>
                <w:color w:val="000000"/>
                <w:sz w:val="16"/>
                <w:szCs w:val="16"/>
              </w:rPr>
            </w:pPr>
            <w:r w:rsidRPr="001F0F3E">
              <w:rPr>
                <w:color w:val="000000"/>
                <w:sz w:val="16"/>
                <w:szCs w:val="16"/>
              </w:rPr>
              <w:t>Values Spraying Model 7: 75</w:t>
            </w:r>
            <w:r w:rsidRPr="001F0F3E">
              <w:rPr>
                <w:color w:val="000000"/>
                <w:sz w:val="16"/>
                <w:szCs w:val="16"/>
                <w:vertAlign w:val="superscript"/>
              </w:rPr>
              <w:t>th</w:t>
            </w:r>
            <w:r w:rsidRPr="001F0F3E">
              <w:rPr>
                <w:color w:val="000000"/>
                <w:sz w:val="16"/>
                <w:szCs w:val="16"/>
              </w:rPr>
              <w:t xml:space="preserve"> 100 mg/</w:t>
            </w:r>
            <w:proofErr w:type="gramStart"/>
            <w:r w:rsidRPr="001F0F3E">
              <w:rPr>
                <w:color w:val="000000"/>
                <w:sz w:val="16"/>
                <w:szCs w:val="16"/>
              </w:rPr>
              <w:t>min</w:t>
            </w:r>
            <w:proofErr w:type="gramEnd"/>
          </w:p>
          <w:p w14:paraId="30128C25" w14:textId="77777777" w:rsidR="000B5ED7" w:rsidRPr="001F0F3E" w:rsidRDefault="000B5ED7" w:rsidP="00811E47">
            <w:pPr>
              <w:numPr>
                <w:ilvl w:val="0"/>
                <w:numId w:val="64"/>
              </w:numPr>
              <w:ind w:left="360"/>
              <w:jc w:val="both"/>
              <w:rPr>
                <w:color w:val="000000"/>
                <w:sz w:val="16"/>
                <w:szCs w:val="16"/>
              </w:rPr>
            </w:pPr>
            <w:r w:rsidRPr="001F0F3E">
              <w:rPr>
                <w:color w:val="000000"/>
                <w:sz w:val="16"/>
                <w:szCs w:val="16"/>
              </w:rPr>
              <w:t>Indicative values Spraying Model 9: Hands 2300 mg/min; body 4900 mg/</w:t>
            </w:r>
            <w:proofErr w:type="gramStart"/>
            <w:r w:rsidRPr="001F0F3E">
              <w:rPr>
                <w:color w:val="000000"/>
                <w:sz w:val="16"/>
                <w:szCs w:val="16"/>
              </w:rPr>
              <w:t>min</w:t>
            </w:r>
            <w:proofErr w:type="gramEnd"/>
          </w:p>
          <w:p w14:paraId="52972A6D" w14:textId="77777777" w:rsidR="000B5ED7" w:rsidRPr="001F0F3E" w:rsidRDefault="000B5ED7" w:rsidP="00811E47">
            <w:pPr>
              <w:numPr>
                <w:ilvl w:val="0"/>
                <w:numId w:val="64"/>
              </w:numPr>
              <w:ind w:left="360"/>
              <w:jc w:val="both"/>
              <w:rPr>
                <w:color w:val="000000"/>
                <w:sz w:val="16"/>
                <w:szCs w:val="16"/>
              </w:rPr>
            </w:pPr>
            <w:r w:rsidRPr="001F0F3E">
              <w:rPr>
                <w:color w:val="000000"/>
                <w:sz w:val="16"/>
                <w:szCs w:val="16"/>
              </w:rPr>
              <w:t xml:space="preserve">Parameters </w:t>
            </w:r>
            <w:proofErr w:type="spellStart"/>
            <w:r w:rsidRPr="001F0F3E">
              <w:rPr>
                <w:color w:val="000000"/>
                <w:sz w:val="16"/>
                <w:szCs w:val="16"/>
              </w:rPr>
              <w:t>ConsExpo</w:t>
            </w:r>
            <w:proofErr w:type="spellEnd"/>
            <w:r w:rsidRPr="001F0F3E">
              <w:rPr>
                <w:color w:val="000000"/>
                <w:sz w:val="16"/>
                <w:szCs w:val="16"/>
              </w:rPr>
              <w:t xml:space="preserve"> 4.1: </w:t>
            </w:r>
          </w:p>
          <w:p w14:paraId="0C438047" w14:textId="77777777" w:rsidR="000B5ED7" w:rsidRPr="001F0F3E" w:rsidRDefault="000B5ED7" w:rsidP="00811E47">
            <w:pPr>
              <w:numPr>
                <w:ilvl w:val="0"/>
                <w:numId w:val="91"/>
              </w:numPr>
              <w:jc w:val="both"/>
              <w:rPr>
                <w:color w:val="000000"/>
                <w:sz w:val="16"/>
                <w:szCs w:val="16"/>
              </w:rPr>
            </w:pPr>
            <w:r w:rsidRPr="001F0F3E">
              <w:rPr>
                <w:color w:val="000000"/>
                <w:sz w:val="16"/>
                <w:szCs w:val="16"/>
              </w:rPr>
              <w:t>Exposed area: 1,75 m</w:t>
            </w:r>
            <w:r w:rsidRPr="001F0F3E">
              <w:rPr>
                <w:color w:val="000000"/>
                <w:sz w:val="16"/>
                <w:szCs w:val="16"/>
                <w:vertAlign w:val="superscript"/>
              </w:rPr>
              <w:t>2</w:t>
            </w:r>
            <w:r w:rsidRPr="001F0F3E">
              <w:rPr>
                <w:color w:val="000000"/>
                <w:sz w:val="16"/>
                <w:szCs w:val="16"/>
              </w:rPr>
              <w:t xml:space="preserve"> </w:t>
            </w:r>
          </w:p>
          <w:p w14:paraId="149CCDC1" w14:textId="77777777" w:rsidR="000B5ED7" w:rsidRPr="001F0F3E" w:rsidRDefault="000B5ED7" w:rsidP="00811E47">
            <w:pPr>
              <w:numPr>
                <w:ilvl w:val="0"/>
                <w:numId w:val="91"/>
              </w:numPr>
              <w:jc w:val="both"/>
              <w:rPr>
                <w:color w:val="000000"/>
                <w:sz w:val="16"/>
                <w:szCs w:val="16"/>
              </w:rPr>
            </w:pPr>
            <w:r w:rsidRPr="001F0F3E">
              <w:rPr>
                <w:color w:val="000000"/>
                <w:sz w:val="16"/>
                <w:szCs w:val="16"/>
              </w:rPr>
              <w:t>Contact rate: 540 mg/</w:t>
            </w:r>
            <w:proofErr w:type="gramStart"/>
            <w:r w:rsidRPr="001F0F3E">
              <w:rPr>
                <w:color w:val="000000"/>
                <w:sz w:val="16"/>
                <w:szCs w:val="16"/>
              </w:rPr>
              <w:t>min</w:t>
            </w:r>
            <w:proofErr w:type="gramEnd"/>
            <w:r w:rsidRPr="001F0F3E">
              <w:rPr>
                <w:color w:val="000000"/>
                <w:sz w:val="16"/>
                <w:szCs w:val="16"/>
              </w:rPr>
              <w:t xml:space="preserve"> </w:t>
            </w:r>
          </w:p>
          <w:p w14:paraId="5E8E3429" w14:textId="77777777" w:rsidR="000B5ED7" w:rsidRPr="001F0F3E" w:rsidRDefault="000B5ED7" w:rsidP="00811E47">
            <w:pPr>
              <w:numPr>
                <w:ilvl w:val="0"/>
                <w:numId w:val="91"/>
              </w:numPr>
              <w:jc w:val="both"/>
              <w:rPr>
                <w:color w:val="000000"/>
                <w:sz w:val="16"/>
                <w:szCs w:val="16"/>
              </w:rPr>
            </w:pPr>
            <w:r w:rsidRPr="001F0F3E">
              <w:rPr>
                <w:color w:val="000000"/>
                <w:sz w:val="16"/>
                <w:szCs w:val="16"/>
              </w:rPr>
              <w:t>Release duration: 400 min</w:t>
            </w:r>
          </w:p>
          <w:p w14:paraId="1073FAF0" w14:textId="77777777" w:rsidR="000B5ED7" w:rsidRPr="001F0F3E" w:rsidRDefault="000B5ED7" w:rsidP="008F44D8">
            <w:pPr>
              <w:jc w:val="both"/>
              <w:rPr>
                <w:sz w:val="16"/>
                <w:szCs w:val="16"/>
              </w:rPr>
            </w:pPr>
          </w:p>
          <w:p w14:paraId="4C6E8E32" w14:textId="77777777" w:rsidR="000B5ED7" w:rsidRPr="001F0F3E" w:rsidRDefault="000B5ED7" w:rsidP="008F44D8">
            <w:pPr>
              <w:jc w:val="both"/>
              <w:rPr>
                <w:sz w:val="16"/>
                <w:szCs w:val="16"/>
              </w:rPr>
            </w:pPr>
            <w:r w:rsidRPr="001F0F3E">
              <w:rPr>
                <w:sz w:val="16"/>
                <w:szCs w:val="16"/>
                <w:u w:val="single"/>
              </w:rPr>
              <w:t>Inhalation exposure:</w:t>
            </w:r>
            <w:r w:rsidRPr="001F0F3E">
              <w:rPr>
                <w:sz w:val="16"/>
                <w:szCs w:val="16"/>
              </w:rPr>
              <w:t xml:space="preserve"> </w:t>
            </w:r>
          </w:p>
          <w:p w14:paraId="4851F92B" w14:textId="77777777" w:rsidR="000B5ED7" w:rsidRPr="001F0F3E" w:rsidRDefault="000B5ED7" w:rsidP="00811E47">
            <w:pPr>
              <w:numPr>
                <w:ilvl w:val="0"/>
                <w:numId w:val="66"/>
              </w:numPr>
              <w:jc w:val="both"/>
              <w:rPr>
                <w:sz w:val="16"/>
                <w:szCs w:val="16"/>
              </w:rPr>
            </w:pPr>
            <w:r w:rsidRPr="001F0F3E">
              <w:rPr>
                <w:sz w:val="16"/>
                <w:szCs w:val="16"/>
              </w:rPr>
              <w:t>Indicative value Spraying Model 2: 76 mg/m</w:t>
            </w:r>
            <w:r w:rsidRPr="001F0F3E">
              <w:rPr>
                <w:sz w:val="16"/>
                <w:szCs w:val="16"/>
                <w:vertAlign w:val="superscript"/>
              </w:rPr>
              <w:t>3</w:t>
            </w:r>
            <w:r w:rsidRPr="001F0F3E">
              <w:rPr>
                <w:sz w:val="16"/>
                <w:szCs w:val="16"/>
              </w:rPr>
              <w:t xml:space="preserve"> </w:t>
            </w:r>
          </w:p>
          <w:p w14:paraId="0BD0BAC5" w14:textId="77777777" w:rsidR="000B5ED7" w:rsidRPr="001F0F3E" w:rsidRDefault="000B5ED7" w:rsidP="00811E47">
            <w:pPr>
              <w:numPr>
                <w:ilvl w:val="0"/>
                <w:numId w:val="66"/>
              </w:numPr>
              <w:jc w:val="both"/>
              <w:rPr>
                <w:sz w:val="16"/>
                <w:szCs w:val="16"/>
              </w:rPr>
            </w:pPr>
            <w:r w:rsidRPr="001F0F3E">
              <w:rPr>
                <w:sz w:val="16"/>
                <w:szCs w:val="16"/>
              </w:rPr>
              <w:t>Indicative value Spraying Model 3: 17.3 mg/m</w:t>
            </w:r>
            <w:r w:rsidRPr="001F0F3E">
              <w:rPr>
                <w:sz w:val="16"/>
                <w:szCs w:val="16"/>
                <w:vertAlign w:val="superscript"/>
              </w:rPr>
              <w:t>3</w:t>
            </w:r>
          </w:p>
          <w:p w14:paraId="6199CA5E" w14:textId="77777777" w:rsidR="000B5ED7" w:rsidRPr="001F0F3E" w:rsidRDefault="000B5ED7" w:rsidP="00811E47">
            <w:pPr>
              <w:numPr>
                <w:ilvl w:val="0"/>
                <w:numId w:val="66"/>
              </w:numPr>
              <w:jc w:val="both"/>
              <w:rPr>
                <w:sz w:val="16"/>
                <w:szCs w:val="16"/>
              </w:rPr>
            </w:pPr>
            <w:r w:rsidRPr="001F0F3E">
              <w:rPr>
                <w:sz w:val="16"/>
                <w:szCs w:val="16"/>
              </w:rPr>
              <w:t>Indicative value Spraying Model 9: 3600 mg/m</w:t>
            </w:r>
            <w:r w:rsidRPr="001F0F3E">
              <w:rPr>
                <w:sz w:val="16"/>
                <w:szCs w:val="16"/>
                <w:vertAlign w:val="superscript"/>
              </w:rPr>
              <w:t>3</w:t>
            </w:r>
          </w:p>
          <w:p w14:paraId="63F557D4" w14:textId="77777777" w:rsidR="000B5ED7" w:rsidRPr="001F0F3E" w:rsidRDefault="000B5ED7" w:rsidP="008F44D8">
            <w:pPr>
              <w:ind w:left="720"/>
              <w:jc w:val="both"/>
              <w:rPr>
                <w:sz w:val="16"/>
                <w:szCs w:val="16"/>
              </w:rPr>
            </w:pPr>
          </w:p>
        </w:tc>
        <w:tc>
          <w:tcPr>
            <w:tcW w:w="1341" w:type="pct"/>
          </w:tcPr>
          <w:p w14:paraId="56375E7E" w14:textId="77777777" w:rsidR="000B5ED7" w:rsidRPr="001F0F3E" w:rsidRDefault="000B5ED7" w:rsidP="008F44D8">
            <w:pPr>
              <w:jc w:val="both"/>
              <w:rPr>
                <w:sz w:val="16"/>
                <w:szCs w:val="16"/>
              </w:rPr>
            </w:pPr>
            <w:r w:rsidRPr="001F0F3E">
              <w:rPr>
                <w:sz w:val="16"/>
                <w:szCs w:val="16"/>
              </w:rPr>
              <w:lastRenderedPageBreak/>
              <w:t xml:space="preserve">For assessing </w:t>
            </w:r>
            <w:r w:rsidRPr="001F0F3E">
              <w:rPr>
                <w:sz w:val="16"/>
                <w:szCs w:val="16"/>
                <w:u w:val="single"/>
              </w:rPr>
              <w:t>dermal exposure</w:t>
            </w:r>
            <w:r w:rsidRPr="001F0F3E">
              <w:rPr>
                <w:sz w:val="16"/>
                <w:szCs w:val="16"/>
              </w:rPr>
              <w:t xml:space="preserve"> to an active substance, Spraying Model 7 was chosen which is not reflected in the </w:t>
            </w:r>
            <w:proofErr w:type="spellStart"/>
            <w:r w:rsidRPr="001F0F3E">
              <w:rPr>
                <w:sz w:val="16"/>
                <w:szCs w:val="16"/>
              </w:rPr>
              <w:t>TNsG</w:t>
            </w:r>
            <w:proofErr w:type="spellEnd"/>
            <w:r w:rsidRPr="001F0F3E">
              <w:rPr>
                <w:sz w:val="16"/>
                <w:szCs w:val="16"/>
              </w:rPr>
              <w:t xml:space="preserve"> User Guidance.</w:t>
            </w:r>
          </w:p>
          <w:p w14:paraId="2530F8FE" w14:textId="77777777" w:rsidR="000B5ED7" w:rsidRPr="001F0F3E" w:rsidRDefault="000B5ED7" w:rsidP="008F44D8">
            <w:pPr>
              <w:jc w:val="both"/>
              <w:rPr>
                <w:sz w:val="16"/>
                <w:szCs w:val="16"/>
              </w:rPr>
            </w:pPr>
          </w:p>
          <w:p w14:paraId="62CCED5B" w14:textId="77777777" w:rsidR="000B5ED7" w:rsidRPr="001F0F3E" w:rsidRDefault="000B5ED7" w:rsidP="008F44D8">
            <w:pPr>
              <w:jc w:val="both"/>
              <w:rPr>
                <w:sz w:val="16"/>
                <w:szCs w:val="16"/>
              </w:rPr>
            </w:pPr>
            <w:r w:rsidRPr="001F0F3E">
              <w:rPr>
                <w:sz w:val="16"/>
                <w:szCs w:val="16"/>
              </w:rPr>
              <w:t xml:space="preserve">Assessment of </w:t>
            </w:r>
            <w:r w:rsidRPr="001F0F3E">
              <w:rPr>
                <w:sz w:val="16"/>
                <w:szCs w:val="16"/>
                <w:u w:val="single"/>
              </w:rPr>
              <w:t>inhalation exposure</w:t>
            </w:r>
            <w:r w:rsidRPr="001F0F3E">
              <w:rPr>
                <w:sz w:val="16"/>
                <w:szCs w:val="16"/>
              </w:rPr>
              <w:t xml:space="preserve"> by Member States:</w:t>
            </w:r>
          </w:p>
          <w:p w14:paraId="6ABAA807" w14:textId="77777777" w:rsidR="000B5ED7" w:rsidRPr="001F0F3E" w:rsidRDefault="000B5ED7" w:rsidP="008F44D8">
            <w:pPr>
              <w:jc w:val="both"/>
              <w:rPr>
                <w:sz w:val="16"/>
                <w:szCs w:val="16"/>
              </w:rPr>
            </w:pPr>
            <w:r w:rsidRPr="001F0F3E">
              <w:rPr>
                <w:sz w:val="16"/>
                <w:szCs w:val="16"/>
              </w:rPr>
              <w:t>Frequencies and durations:</w:t>
            </w:r>
          </w:p>
          <w:p w14:paraId="15CD0AEF" w14:textId="77777777" w:rsidR="000B5ED7" w:rsidRPr="001F0F3E" w:rsidRDefault="000B5ED7" w:rsidP="008F44D8">
            <w:pPr>
              <w:jc w:val="both"/>
              <w:rPr>
                <w:sz w:val="16"/>
                <w:szCs w:val="16"/>
              </w:rPr>
            </w:pPr>
            <w:r w:rsidRPr="001F0F3E">
              <w:rPr>
                <w:sz w:val="16"/>
                <w:szCs w:val="16"/>
              </w:rPr>
              <w:t xml:space="preserve">1 h, 2 h 6 times per year, 126 min once per day, 180 min 12 times per year, 400 min </w:t>
            </w:r>
          </w:p>
          <w:p w14:paraId="762925FF" w14:textId="77777777" w:rsidR="000B5ED7" w:rsidRPr="001F0F3E" w:rsidRDefault="000B5ED7" w:rsidP="008F44D8">
            <w:pPr>
              <w:jc w:val="both"/>
              <w:rPr>
                <w:sz w:val="16"/>
                <w:szCs w:val="16"/>
              </w:rPr>
            </w:pPr>
          </w:p>
          <w:p w14:paraId="23A3AA2A" w14:textId="77777777" w:rsidR="000B5ED7" w:rsidRPr="001F0F3E" w:rsidRDefault="000B5ED7" w:rsidP="008F44D8">
            <w:pPr>
              <w:jc w:val="both"/>
              <w:rPr>
                <w:sz w:val="16"/>
                <w:szCs w:val="16"/>
              </w:rPr>
            </w:pPr>
            <w:r w:rsidRPr="001F0F3E">
              <w:rPr>
                <w:sz w:val="16"/>
                <w:szCs w:val="16"/>
              </w:rPr>
              <w:t xml:space="preserve">For most actives, the Spraying Model 2 was chosen to cover inhalation and dermal exposure for the task animal house spraying. This model is based on the task “Mixing and loading liquids in reservoir for powered spray application at 4 to 7 bar pressure as a coarse or medium spray, indoors, </w:t>
            </w:r>
            <w:proofErr w:type="gramStart"/>
            <w:r w:rsidRPr="001F0F3E">
              <w:rPr>
                <w:sz w:val="16"/>
                <w:szCs w:val="16"/>
              </w:rPr>
              <w:t>overhead</w:t>
            </w:r>
            <w:proofErr w:type="gramEnd"/>
            <w:r w:rsidRPr="001F0F3E">
              <w:rPr>
                <w:sz w:val="16"/>
                <w:szCs w:val="16"/>
              </w:rPr>
              <w:t xml:space="preserve"> and downwards. Scenario - medium pressure spray applications, </w:t>
            </w:r>
            <w:proofErr w:type="gramStart"/>
            <w:r w:rsidRPr="001F0F3E">
              <w:rPr>
                <w:sz w:val="16"/>
                <w:szCs w:val="16"/>
              </w:rPr>
              <w:t>e.g.</w:t>
            </w:r>
            <w:proofErr w:type="gramEnd"/>
            <w:r w:rsidRPr="001F0F3E">
              <w:rPr>
                <w:sz w:val="16"/>
                <w:szCs w:val="16"/>
              </w:rPr>
              <w:t xml:space="preserve"> for remedial biocides”.</w:t>
            </w:r>
          </w:p>
          <w:p w14:paraId="58C3D0EB" w14:textId="77777777" w:rsidR="000B5ED7" w:rsidRPr="001F0F3E" w:rsidRDefault="000B5ED7" w:rsidP="008F44D8">
            <w:pPr>
              <w:jc w:val="both"/>
              <w:rPr>
                <w:sz w:val="16"/>
                <w:szCs w:val="16"/>
              </w:rPr>
            </w:pPr>
            <w:r w:rsidRPr="001F0F3E">
              <w:rPr>
                <w:sz w:val="16"/>
                <w:szCs w:val="16"/>
              </w:rPr>
              <w:t xml:space="preserve">However, there is a great discrepancy in the duration and frequency of the task which might be due to different assumptions on the setting </w:t>
            </w:r>
            <w:proofErr w:type="gramStart"/>
            <w:r w:rsidRPr="001F0F3E">
              <w:rPr>
                <w:sz w:val="16"/>
                <w:szCs w:val="16"/>
              </w:rPr>
              <w:t>e.g.</w:t>
            </w:r>
            <w:proofErr w:type="gramEnd"/>
            <w:r w:rsidRPr="001F0F3E">
              <w:rPr>
                <w:sz w:val="16"/>
                <w:szCs w:val="16"/>
              </w:rPr>
              <w:t xml:space="preserve"> stable size, treated area, animals etc. </w:t>
            </w:r>
            <w:proofErr w:type="gramStart"/>
            <w:r w:rsidRPr="001F0F3E">
              <w:rPr>
                <w:sz w:val="16"/>
                <w:szCs w:val="16"/>
              </w:rPr>
              <w:t>An</w:t>
            </w:r>
            <w:proofErr w:type="gramEnd"/>
            <w:r w:rsidRPr="001F0F3E">
              <w:rPr>
                <w:sz w:val="16"/>
                <w:szCs w:val="16"/>
              </w:rPr>
              <w:t xml:space="preserve"> harmonization in this point (if feasible) would be desirable.</w:t>
            </w:r>
          </w:p>
          <w:p w14:paraId="6B32A208" w14:textId="77777777" w:rsidR="000B5ED7" w:rsidRPr="001F0F3E" w:rsidRDefault="000B5ED7" w:rsidP="008F44D8">
            <w:pPr>
              <w:jc w:val="both"/>
              <w:rPr>
                <w:sz w:val="16"/>
                <w:szCs w:val="16"/>
              </w:rPr>
            </w:pPr>
          </w:p>
        </w:tc>
      </w:tr>
      <w:tr w:rsidR="000B5ED7" w:rsidRPr="001F0F3E" w14:paraId="5EAA3900" w14:textId="77777777" w:rsidTr="000B5ED7">
        <w:tc>
          <w:tcPr>
            <w:tcW w:w="234" w:type="pct"/>
          </w:tcPr>
          <w:p w14:paraId="73EA8B24" w14:textId="77777777" w:rsidR="000B5ED7" w:rsidRPr="001F0F3E" w:rsidRDefault="000B5ED7" w:rsidP="008F44D8">
            <w:pPr>
              <w:jc w:val="both"/>
              <w:rPr>
                <w:sz w:val="16"/>
                <w:szCs w:val="16"/>
                <w:highlight w:val="yellow"/>
              </w:rPr>
            </w:pPr>
            <w:r w:rsidRPr="001F0F3E">
              <w:rPr>
                <w:sz w:val="16"/>
                <w:szCs w:val="16"/>
              </w:rPr>
              <w:lastRenderedPageBreak/>
              <w:t>3</w:t>
            </w:r>
          </w:p>
        </w:tc>
        <w:tc>
          <w:tcPr>
            <w:tcW w:w="541" w:type="pct"/>
          </w:tcPr>
          <w:p w14:paraId="07E8E3C2" w14:textId="77777777" w:rsidR="000B5ED7" w:rsidRPr="001F0F3E" w:rsidRDefault="000B5ED7" w:rsidP="008F44D8">
            <w:pPr>
              <w:jc w:val="both"/>
              <w:rPr>
                <w:sz w:val="16"/>
                <w:szCs w:val="16"/>
              </w:rPr>
            </w:pPr>
            <w:r w:rsidRPr="001F0F3E">
              <w:rPr>
                <w:sz w:val="16"/>
                <w:szCs w:val="16"/>
              </w:rPr>
              <w:t>Hoof bath disinfection</w:t>
            </w:r>
          </w:p>
          <w:p w14:paraId="0C7650BD" w14:textId="77777777" w:rsidR="000B5ED7" w:rsidRPr="001F0F3E" w:rsidRDefault="000B5ED7" w:rsidP="008F44D8">
            <w:pPr>
              <w:jc w:val="both"/>
              <w:rPr>
                <w:sz w:val="16"/>
                <w:szCs w:val="16"/>
              </w:rPr>
            </w:pPr>
          </w:p>
          <w:p w14:paraId="32040C2C" w14:textId="77777777" w:rsidR="000B5ED7" w:rsidRPr="001F0F3E" w:rsidRDefault="000B5ED7" w:rsidP="008F44D8">
            <w:pPr>
              <w:jc w:val="both"/>
              <w:rPr>
                <w:sz w:val="16"/>
                <w:szCs w:val="16"/>
              </w:rPr>
            </w:pPr>
          </w:p>
        </w:tc>
        <w:tc>
          <w:tcPr>
            <w:tcW w:w="512" w:type="pct"/>
          </w:tcPr>
          <w:p w14:paraId="6053BF96" w14:textId="77777777" w:rsidR="000B5ED7" w:rsidRPr="001F0F3E" w:rsidRDefault="000B5ED7" w:rsidP="008F44D8">
            <w:pPr>
              <w:jc w:val="both"/>
              <w:rPr>
                <w:sz w:val="16"/>
                <w:szCs w:val="16"/>
              </w:rPr>
            </w:pPr>
            <w:r w:rsidRPr="001F0F3E">
              <w:rPr>
                <w:sz w:val="16"/>
                <w:szCs w:val="16"/>
              </w:rPr>
              <w:t>Liquid</w:t>
            </w:r>
          </w:p>
        </w:tc>
        <w:tc>
          <w:tcPr>
            <w:tcW w:w="1121" w:type="pct"/>
          </w:tcPr>
          <w:p w14:paraId="07E9C1E6" w14:textId="77777777" w:rsidR="000B5ED7" w:rsidRPr="001F0F3E" w:rsidRDefault="000B5ED7" w:rsidP="008F44D8">
            <w:pPr>
              <w:jc w:val="both"/>
              <w:rPr>
                <w:sz w:val="16"/>
                <w:szCs w:val="16"/>
              </w:rPr>
            </w:pPr>
            <w:r w:rsidRPr="001F0F3E">
              <w:rPr>
                <w:sz w:val="16"/>
                <w:szCs w:val="16"/>
                <w:u w:val="single"/>
              </w:rPr>
              <w:t>Dermal exposure:</w:t>
            </w:r>
          </w:p>
          <w:p w14:paraId="2DC05751" w14:textId="77777777" w:rsidR="000B5ED7" w:rsidRPr="001F0F3E" w:rsidRDefault="000B5ED7" w:rsidP="008F44D8">
            <w:pPr>
              <w:jc w:val="both"/>
              <w:rPr>
                <w:sz w:val="16"/>
                <w:szCs w:val="16"/>
              </w:rPr>
            </w:pPr>
            <w:r w:rsidRPr="001F0F3E">
              <w:rPr>
                <w:sz w:val="16"/>
                <w:szCs w:val="16"/>
              </w:rPr>
              <w:t>Mixing and loading Model 4 (</w:t>
            </w:r>
            <w:proofErr w:type="spellStart"/>
            <w:r w:rsidRPr="00D46010">
              <w:rPr>
                <w:sz w:val="16"/>
                <w:szCs w:val="16"/>
              </w:rPr>
              <w:t>TNsG</w:t>
            </w:r>
            <w:proofErr w:type="spellEnd"/>
            <w:r w:rsidRPr="00D46010">
              <w:rPr>
                <w:sz w:val="16"/>
                <w:szCs w:val="16"/>
              </w:rPr>
              <w:t xml:space="preserve"> 2002</w:t>
            </w:r>
            <w:r w:rsidRPr="001F0F3E">
              <w:rPr>
                <w:sz w:val="16"/>
                <w:szCs w:val="16"/>
              </w:rPr>
              <w:t xml:space="preserve"> for dermal exposure by mixing and loading and (post)-application) </w:t>
            </w:r>
          </w:p>
          <w:p w14:paraId="46E29232" w14:textId="77777777" w:rsidR="000B5ED7" w:rsidRPr="001F0F3E" w:rsidRDefault="000B5ED7" w:rsidP="008F44D8">
            <w:pPr>
              <w:jc w:val="both"/>
              <w:rPr>
                <w:sz w:val="16"/>
                <w:szCs w:val="16"/>
              </w:rPr>
            </w:pPr>
          </w:p>
          <w:p w14:paraId="7D0F64D9" w14:textId="77777777" w:rsidR="000B5ED7" w:rsidRPr="001F0F3E" w:rsidRDefault="000B5ED7" w:rsidP="008F44D8">
            <w:pPr>
              <w:jc w:val="both"/>
              <w:rPr>
                <w:sz w:val="16"/>
                <w:szCs w:val="16"/>
              </w:rPr>
            </w:pPr>
            <w:r w:rsidRPr="001F0F3E">
              <w:rPr>
                <w:sz w:val="16"/>
                <w:szCs w:val="16"/>
                <w:u w:val="single"/>
              </w:rPr>
              <w:t>Inhalation exposure:</w:t>
            </w:r>
          </w:p>
          <w:p w14:paraId="529CCD1F" w14:textId="77777777" w:rsidR="000B5ED7" w:rsidRPr="001F0F3E" w:rsidRDefault="000B5ED7" w:rsidP="008F44D8">
            <w:pPr>
              <w:jc w:val="both"/>
              <w:rPr>
                <w:sz w:val="16"/>
                <w:szCs w:val="16"/>
              </w:rPr>
            </w:pPr>
            <w:proofErr w:type="spellStart"/>
            <w:r w:rsidRPr="001F0F3E">
              <w:rPr>
                <w:sz w:val="16"/>
                <w:szCs w:val="16"/>
              </w:rPr>
              <w:t>ConsExpo</w:t>
            </w:r>
            <w:proofErr w:type="spellEnd"/>
            <w:r w:rsidRPr="001F0F3E">
              <w:rPr>
                <w:sz w:val="16"/>
                <w:szCs w:val="16"/>
              </w:rPr>
              <w:t xml:space="preserve"> 4.1 (for </w:t>
            </w:r>
            <w:proofErr w:type="spellStart"/>
            <w:r w:rsidRPr="001F0F3E">
              <w:rPr>
                <w:sz w:val="16"/>
                <w:szCs w:val="16"/>
              </w:rPr>
              <w:t>inhalatory</w:t>
            </w:r>
            <w:proofErr w:type="spellEnd"/>
            <w:r w:rsidRPr="001F0F3E">
              <w:rPr>
                <w:sz w:val="16"/>
                <w:szCs w:val="16"/>
              </w:rPr>
              <w:t xml:space="preserve"> exposure by mixing and loading and (post)-application) </w:t>
            </w:r>
          </w:p>
          <w:p w14:paraId="6475F481" w14:textId="77777777" w:rsidR="000B5ED7" w:rsidRPr="001F0F3E" w:rsidRDefault="000B5ED7" w:rsidP="008F44D8">
            <w:pPr>
              <w:jc w:val="both"/>
              <w:rPr>
                <w:sz w:val="16"/>
                <w:szCs w:val="16"/>
              </w:rPr>
            </w:pPr>
          </w:p>
        </w:tc>
        <w:tc>
          <w:tcPr>
            <w:tcW w:w="1251" w:type="pct"/>
          </w:tcPr>
          <w:p w14:paraId="1C31D554" w14:textId="77777777" w:rsidR="000B5ED7" w:rsidRPr="001F0F3E" w:rsidRDefault="000B5ED7" w:rsidP="008F44D8">
            <w:pPr>
              <w:jc w:val="both"/>
              <w:rPr>
                <w:sz w:val="16"/>
                <w:szCs w:val="16"/>
                <w:u w:val="single"/>
              </w:rPr>
            </w:pPr>
            <w:r w:rsidRPr="001F0F3E">
              <w:rPr>
                <w:sz w:val="16"/>
                <w:szCs w:val="16"/>
                <w:u w:val="single"/>
              </w:rPr>
              <w:t>Dermal exposure</w:t>
            </w:r>
          </w:p>
          <w:p w14:paraId="3ED1B089" w14:textId="77777777" w:rsidR="000B5ED7" w:rsidRPr="001F0F3E" w:rsidRDefault="000B5ED7" w:rsidP="00811E47">
            <w:pPr>
              <w:numPr>
                <w:ilvl w:val="0"/>
                <w:numId w:val="72"/>
              </w:numPr>
              <w:jc w:val="both"/>
              <w:rPr>
                <w:sz w:val="16"/>
                <w:szCs w:val="16"/>
              </w:rPr>
            </w:pPr>
            <w:r w:rsidRPr="001F0F3E">
              <w:rPr>
                <w:sz w:val="16"/>
                <w:szCs w:val="16"/>
              </w:rPr>
              <w:t xml:space="preserve">Defaults used for mixing and loading and (post)-application by Mixing and loading Model 4: 0.5 mL </w:t>
            </w:r>
            <w:proofErr w:type="spellStart"/>
            <w:r w:rsidRPr="001F0F3E">
              <w:rPr>
                <w:sz w:val="16"/>
                <w:szCs w:val="16"/>
              </w:rPr>
              <w:t>b.p.</w:t>
            </w:r>
            <w:proofErr w:type="spellEnd"/>
            <w:r w:rsidRPr="001F0F3E">
              <w:rPr>
                <w:sz w:val="16"/>
                <w:szCs w:val="16"/>
              </w:rPr>
              <w:t>/loading (based on 20 L container volume and a frequency of 1 loading for mixing and loading and 4 loadings for post-application)</w:t>
            </w:r>
          </w:p>
          <w:p w14:paraId="0D6E5A61" w14:textId="77777777" w:rsidR="000B5ED7" w:rsidRPr="001F0F3E" w:rsidRDefault="000B5ED7" w:rsidP="00811E47">
            <w:pPr>
              <w:numPr>
                <w:ilvl w:val="0"/>
                <w:numId w:val="72"/>
              </w:numPr>
              <w:jc w:val="both"/>
              <w:rPr>
                <w:sz w:val="16"/>
                <w:szCs w:val="16"/>
              </w:rPr>
            </w:pPr>
            <w:r w:rsidRPr="001F0F3E">
              <w:rPr>
                <w:sz w:val="16"/>
                <w:szCs w:val="16"/>
              </w:rPr>
              <w:t>No dermal exposure is expected for application.</w:t>
            </w:r>
          </w:p>
          <w:p w14:paraId="5D8DF036" w14:textId="77777777" w:rsidR="000B5ED7" w:rsidRPr="001F0F3E" w:rsidRDefault="000B5ED7" w:rsidP="008F44D8">
            <w:pPr>
              <w:jc w:val="both"/>
              <w:rPr>
                <w:sz w:val="16"/>
                <w:szCs w:val="16"/>
                <w:u w:val="single"/>
              </w:rPr>
            </w:pPr>
          </w:p>
          <w:p w14:paraId="29453191" w14:textId="77777777" w:rsidR="000B5ED7" w:rsidRPr="001F0F3E" w:rsidRDefault="000B5ED7" w:rsidP="008F44D8">
            <w:pPr>
              <w:jc w:val="both"/>
              <w:rPr>
                <w:sz w:val="16"/>
                <w:szCs w:val="16"/>
              </w:rPr>
            </w:pPr>
            <w:r w:rsidRPr="001F0F3E">
              <w:rPr>
                <w:sz w:val="16"/>
                <w:szCs w:val="16"/>
                <w:u w:val="single"/>
              </w:rPr>
              <w:t>Inhalation exposure</w:t>
            </w:r>
          </w:p>
          <w:p w14:paraId="5E8B5B5F" w14:textId="77777777" w:rsidR="000B5ED7" w:rsidRPr="001F0F3E" w:rsidRDefault="000B5ED7" w:rsidP="00811E47">
            <w:pPr>
              <w:numPr>
                <w:ilvl w:val="0"/>
                <w:numId w:val="73"/>
              </w:numPr>
              <w:jc w:val="both"/>
              <w:rPr>
                <w:sz w:val="16"/>
                <w:szCs w:val="16"/>
              </w:rPr>
            </w:pPr>
            <w:r w:rsidRPr="001F0F3E">
              <w:rPr>
                <w:sz w:val="16"/>
                <w:szCs w:val="16"/>
              </w:rPr>
              <w:t xml:space="preserve">Defaults used for mixing and loading for volatile compounds by </w:t>
            </w:r>
            <w:proofErr w:type="spellStart"/>
            <w:r w:rsidRPr="001F0F3E">
              <w:rPr>
                <w:sz w:val="16"/>
                <w:szCs w:val="16"/>
              </w:rPr>
              <w:t>ConsExpo</w:t>
            </w:r>
            <w:proofErr w:type="spellEnd"/>
            <w:r w:rsidRPr="001F0F3E">
              <w:rPr>
                <w:sz w:val="16"/>
                <w:szCs w:val="16"/>
              </w:rPr>
              <w:t xml:space="preserve"> 4.1 (evaporation-area of release constant):</w:t>
            </w:r>
          </w:p>
          <w:p w14:paraId="233D213B" w14:textId="77777777" w:rsidR="000B5ED7" w:rsidRPr="001F0F3E" w:rsidRDefault="000B5ED7" w:rsidP="00811E47">
            <w:pPr>
              <w:numPr>
                <w:ilvl w:val="0"/>
                <w:numId w:val="74"/>
              </w:numPr>
              <w:jc w:val="both"/>
              <w:rPr>
                <w:sz w:val="16"/>
                <w:szCs w:val="16"/>
              </w:rPr>
            </w:pPr>
            <w:r w:rsidRPr="001F0F3E">
              <w:rPr>
                <w:sz w:val="16"/>
                <w:szCs w:val="16"/>
              </w:rPr>
              <w:lastRenderedPageBreak/>
              <w:t>Application duration: 5 minutes</w:t>
            </w:r>
          </w:p>
          <w:p w14:paraId="7B30A67A" w14:textId="77777777" w:rsidR="000B5ED7" w:rsidRPr="001F0F3E" w:rsidRDefault="000B5ED7" w:rsidP="00811E47">
            <w:pPr>
              <w:numPr>
                <w:ilvl w:val="0"/>
                <w:numId w:val="74"/>
              </w:numPr>
              <w:jc w:val="both"/>
              <w:rPr>
                <w:sz w:val="16"/>
                <w:szCs w:val="16"/>
              </w:rPr>
            </w:pPr>
            <w:r w:rsidRPr="001F0F3E">
              <w:rPr>
                <w:sz w:val="16"/>
                <w:szCs w:val="16"/>
              </w:rPr>
              <w:t>Ventilation rate: 10/hour</w:t>
            </w:r>
          </w:p>
          <w:p w14:paraId="146F928E" w14:textId="77777777" w:rsidR="000B5ED7" w:rsidRPr="001F0F3E" w:rsidRDefault="000B5ED7" w:rsidP="00811E47">
            <w:pPr>
              <w:numPr>
                <w:ilvl w:val="0"/>
                <w:numId w:val="74"/>
              </w:numPr>
              <w:jc w:val="both"/>
              <w:rPr>
                <w:sz w:val="16"/>
                <w:szCs w:val="16"/>
              </w:rPr>
            </w:pPr>
            <w:r w:rsidRPr="001F0F3E">
              <w:rPr>
                <w:sz w:val="16"/>
                <w:szCs w:val="16"/>
              </w:rPr>
              <w:t>Room volume: 24 m</w:t>
            </w:r>
            <w:r w:rsidRPr="001F0F3E">
              <w:rPr>
                <w:sz w:val="16"/>
                <w:szCs w:val="16"/>
                <w:vertAlign w:val="superscript"/>
              </w:rPr>
              <w:t>3</w:t>
            </w:r>
            <w:r w:rsidRPr="001F0F3E">
              <w:rPr>
                <w:sz w:val="16"/>
                <w:szCs w:val="16"/>
              </w:rPr>
              <w:t xml:space="preserve"> </w:t>
            </w:r>
          </w:p>
          <w:p w14:paraId="17560B5C" w14:textId="77777777" w:rsidR="000B5ED7" w:rsidRPr="001F0F3E" w:rsidRDefault="000B5ED7" w:rsidP="00811E47">
            <w:pPr>
              <w:numPr>
                <w:ilvl w:val="0"/>
                <w:numId w:val="74"/>
              </w:numPr>
              <w:jc w:val="both"/>
              <w:rPr>
                <w:sz w:val="16"/>
                <w:szCs w:val="16"/>
              </w:rPr>
            </w:pPr>
            <w:r w:rsidRPr="001F0F3E">
              <w:rPr>
                <w:sz w:val="16"/>
                <w:szCs w:val="16"/>
              </w:rPr>
              <w:t>Release area: 100 cm</w:t>
            </w:r>
            <w:r w:rsidRPr="001F0F3E">
              <w:rPr>
                <w:sz w:val="16"/>
                <w:szCs w:val="16"/>
                <w:vertAlign w:val="superscript"/>
              </w:rPr>
              <w:t>2</w:t>
            </w:r>
          </w:p>
          <w:p w14:paraId="5AFE7D9F" w14:textId="77777777" w:rsidR="000B5ED7" w:rsidRPr="001F0F3E" w:rsidRDefault="000B5ED7" w:rsidP="008F44D8">
            <w:pPr>
              <w:jc w:val="both"/>
              <w:rPr>
                <w:sz w:val="16"/>
                <w:szCs w:val="16"/>
              </w:rPr>
            </w:pPr>
          </w:p>
          <w:p w14:paraId="70261540" w14:textId="77777777" w:rsidR="000B5ED7" w:rsidRPr="001F0F3E" w:rsidRDefault="000B5ED7" w:rsidP="00811E47">
            <w:pPr>
              <w:numPr>
                <w:ilvl w:val="0"/>
                <w:numId w:val="73"/>
              </w:numPr>
              <w:jc w:val="both"/>
              <w:rPr>
                <w:sz w:val="16"/>
                <w:szCs w:val="16"/>
              </w:rPr>
            </w:pPr>
            <w:r w:rsidRPr="001F0F3E">
              <w:rPr>
                <w:sz w:val="16"/>
                <w:szCs w:val="16"/>
              </w:rPr>
              <w:t xml:space="preserve">Defaults used for application for volatile compounds by </w:t>
            </w:r>
            <w:proofErr w:type="spellStart"/>
            <w:r w:rsidRPr="001F0F3E">
              <w:rPr>
                <w:sz w:val="16"/>
                <w:szCs w:val="16"/>
              </w:rPr>
              <w:t>ConsExpo</w:t>
            </w:r>
            <w:proofErr w:type="spellEnd"/>
            <w:r w:rsidRPr="001F0F3E">
              <w:rPr>
                <w:sz w:val="16"/>
                <w:szCs w:val="16"/>
              </w:rPr>
              <w:t xml:space="preserve"> 4.1 (evaporation-area of release constant): </w:t>
            </w:r>
          </w:p>
          <w:p w14:paraId="000A25F3" w14:textId="77777777" w:rsidR="000B5ED7" w:rsidRPr="001F0F3E" w:rsidRDefault="000B5ED7" w:rsidP="00811E47">
            <w:pPr>
              <w:numPr>
                <w:ilvl w:val="0"/>
                <w:numId w:val="75"/>
              </w:numPr>
              <w:jc w:val="both"/>
              <w:rPr>
                <w:sz w:val="16"/>
                <w:szCs w:val="16"/>
              </w:rPr>
            </w:pPr>
            <w:r w:rsidRPr="001F0F3E">
              <w:rPr>
                <w:sz w:val="16"/>
                <w:szCs w:val="16"/>
              </w:rPr>
              <w:t>Duration: 35 minutes</w:t>
            </w:r>
          </w:p>
          <w:p w14:paraId="205E8BC2" w14:textId="77777777" w:rsidR="000B5ED7" w:rsidRPr="001F0F3E" w:rsidRDefault="000B5ED7" w:rsidP="00811E47">
            <w:pPr>
              <w:pStyle w:val="CommentText"/>
              <w:numPr>
                <w:ilvl w:val="0"/>
                <w:numId w:val="75"/>
              </w:numPr>
              <w:jc w:val="both"/>
              <w:rPr>
                <w:sz w:val="16"/>
                <w:szCs w:val="16"/>
              </w:rPr>
            </w:pPr>
            <w:r w:rsidRPr="001F0F3E">
              <w:rPr>
                <w:sz w:val="16"/>
                <w:szCs w:val="16"/>
              </w:rPr>
              <w:t>Ventilation rate: 9.35/hour (“</w:t>
            </w:r>
            <w:proofErr w:type="spellStart"/>
            <w:r w:rsidRPr="001F0F3E">
              <w:rPr>
                <w:sz w:val="16"/>
                <w:szCs w:val="16"/>
              </w:rPr>
              <w:t>Sächsische</w:t>
            </w:r>
            <w:proofErr w:type="spellEnd"/>
            <w:r w:rsidRPr="001F0F3E">
              <w:rPr>
                <w:sz w:val="16"/>
                <w:szCs w:val="16"/>
              </w:rPr>
              <w:t xml:space="preserve"> </w:t>
            </w:r>
            <w:proofErr w:type="spellStart"/>
            <w:r w:rsidRPr="001F0F3E">
              <w:rPr>
                <w:sz w:val="16"/>
                <w:szCs w:val="16"/>
              </w:rPr>
              <w:t>Landesanstalt</w:t>
            </w:r>
            <w:proofErr w:type="spellEnd"/>
            <w:r w:rsidRPr="001F0F3E">
              <w:rPr>
                <w:sz w:val="16"/>
                <w:szCs w:val="16"/>
              </w:rPr>
              <w:t xml:space="preserve"> für </w:t>
            </w:r>
            <w:proofErr w:type="spellStart"/>
            <w:r w:rsidRPr="001F0F3E">
              <w:rPr>
                <w:sz w:val="16"/>
                <w:szCs w:val="16"/>
              </w:rPr>
              <w:t>Landwirtschaft</w:t>
            </w:r>
            <w:proofErr w:type="spellEnd"/>
            <w:r w:rsidRPr="001F0F3E">
              <w:rPr>
                <w:sz w:val="16"/>
                <w:szCs w:val="16"/>
              </w:rPr>
              <w:t>” 900 m</w:t>
            </w:r>
            <w:r w:rsidRPr="001F0F3E">
              <w:rPr>
                <w:sz w:val="16"/>
                <w:szCs w:val="16"/>
                <w:vertAlign w:val="superscript"/>
              </w:rPr>
              <w:t>3</w:t>
            </w:r>
            <w:r w:rsidRPr="001F0F3E">
              <w:rPr>
                <w:sz w:val="16"/>
                <w:szCs w:val="16"/>
              </w:rPr>
              <w:t>/h per cow (100 cows in 9630 m</w:t>
            </w:r>
            <w:r w:rsidRPr="001F0F3E">
              <w:rPr>
                <w:sz w:val="16"/>
                <w:szCs w:val="16"/>
                <w:vertAlign w:val="superscript"/>
              </w:rPr>
              <w:t>3</w:t>
            </w:r>
            <w:r w:rsidRPr="001F0F3E">
              <w:rPr>
                <w:sz w:val="16"/>
                <w:szCs w:val="16"/>
              </w:rPr>
              <w:t>, OECD) = 9.35/h) and based on animal welfare)</w:t>
            </w:r>
          </w:p>
          <w:p w14:paraId="662458F5" w14:textId="77777777" w:rsidR="000B5ED7" w:rsidRPr="001F0F3E" w:rsidRDefault="000B5ED7" w:rsidP="00811E47">
            <w:pPr>
              <w:numPr>
                <w:ilvl w:val="0"/>
                <w:numId w:val="76"/>
              </w:numPr>
              <w:jc w:val="both"/>
              <w:rPr>
                <w:sz w:val="16"/>
                <w:szCs w:val="16"/>
              </w:rPr>
            </w:pPr>
            <w:r w:rsidRPr="001F0F3E">
              <w:rPr>
                <w:sz w:val="16"/>
                <w:szCs w:val="16"/>
              </w:rPr>
              <w:t>Room volume: 9630 m</w:t>
            </w:r>
            <w:r w:rsidRPr="001F0F3E">
              <w:rPr>
                <w:sz w:val="16"/>
                <w:szCs w:val="16"/>
                <w:vertAlign w:val="superscript"/>
              </w:rPr>
              <w:t>3</w:t>
            </w:r>
            <w:r w:rsidRPr="001F0F3E">
              <w:rPr>
                <w:sz w:val="16"/>
                <w:szCs w:val="16"/>
              </w:rPr>
              <w:t xml:space="preserve"> </w:t>
            </w:r>
          </w:p>
          <w:p w14:paraId="1B75A16C" w14:textId="77777777" w:rsidR="000B5ED7" w:rsidRPr="001F0F3E" w:rsidRDefault="000B5ED7" w:rsidP="00811E47">
            <w:pPr>
              <w:numPr>
                <w:ilvl w:val="0"/>
                <w:numId w:val="76"/>
              </w:numPr>
              <w:jc w:val="both"/>
              <w:rPr>
                <w:sz w:val="16"/>
                <w:szCs w:val="16"/>
              </w:rPr>
            </w:pPr>
            <w:r w:rsidRPr="001F0F3E">
              <w:rPr>
                <w:sz w:val="16"/>
                <w:szCs w:val="16"/>
              </w:rPr>
              <w:t>Release area: 3 m</w:t>
            </w:r>
            <w:r w:rsidRPr="001F0F3E">
              <w:rPr>
                <w:sz w:val="16"/>
                <w:szCs w:val="16"/>
                <w:vertAlign w:val="superscript"/>
              </w:rPr>
              <w:t>2</w:t>
            </w:r>
          </w:p>
          <w:p w14:paraId="0ABE6DBA" w14:textId="77777777" w:rsidR="000B5ED7" w:rsidRPr="001F0F3E" w:rsidRDefault="000B5ED7" w:rsidP="008F44D8">
            <w:pPr>
              <w:jc w:val="both"/>
              <w:rPr>
                <w:sz w:val="16"/>
                <w:szCs w:val="16"/>
              </w:rPr>
            </w:pPr>
          </w:p>
          <w:p w14:paraId="4684229B" w14:textId="77777777" w:rsidR="000B5ED7" w:rsidRPr="001F0F3E" w:rsidRDefault="000B5ED7" w:rsidP="00811E47">
            <w:pPr>
              <w:numPr>
                <w:ilvl w:val="0"/>
                <w:numId w:val="73"/>
              </w:numPr>
              <w:jc w:val="both"/>
              <w:rPr>
                <w:sz w:val="16"/>
                <w:szCs w:val="16"/>
              </w:rPr>
            </w:pPr>
            <w:r w:rsidRPr="001F0F3E">
              <w:rPr>
                <w:sz w:val="16"/>
                <w:szCs w:val="16"/>
              </w:rPr>
              <w:t xml:space="preserve">Defaults used for post-application for volatile compounds by </w:t>
            </w:r>
            <w:proofErr w:type="spellStart"/>
            <w:r w:rsidRPr="001F0F3E">
              <w:rPr>
                <w:sz w:val="16"/>
                <w:szCs w:val="16"/>
              </w:rPr>
              <w:t>ConsExpo</w:t>
            </w:r>
            <w:proofErr w:type="spellEnd"/>
            <w:r w:rsidRPr="001F0F3E">
              <w:rPr>
                <w:sz w:val="16"/>
                <w:szCs w:val="16"/>
              </w:rPr>
              <w:t xml:space="preserve"> 4.1 (evaporation-area of release constant): </w:t>
            </w:r>
          </w:p>
          <w:p w14:paraId="56306A53" w14:textId="77777777" w:rsidR="000B5ED7" w:rsidRPr="001F0F3E" w:rsidRDefault="000B5ED7" w:rsidP="00811E47">
            <w:pPr>
              <w:numPr>
                <w:ilvl w:val="0"/>
                <w:numId w:val="77"/>
              </w:numPr>
              <w:jc w:val="both"/>
              <w:rPr>
                <w:sz w:val="16"/>
                <w:szCs w:val="16"/>
              </w:rPr>
            </w:pPr>
            <w:r w:rsidRPr="001F0F3E">
              <w:rPr>
                <w:sz w:val="16"/>
                <w:szCs w:val="16"/>
              </w:rPr>
              <w:t>Duration: 10 minutes</w:t>
            </w:r>
          </w:p>
          <w:p w14:paraId="1A6BE013" w14:textId="77777777" w:rsidR="000B5ED7" w:rsidRPr="001F0F3E" w:rsidRDefault="000B5ED7" w:rsidP="00811E47">
            <w:pPr>
              <w:numPr>
                <w:ilvl w:val="0"/>
                <w:numId w:val="77"/>
              </w:numPr>
              <w:jc w:val="both"/>
              <w:rPr>
                <w:sz w:val="16"/>
                <w:szCs w:val="16"/>
              </w:rPr>
            </w:pPr>
            <w:r w:rsidRPr="001F0F3E">
              <w:rPr>
                <w:sz w:val="16"/>
                <w:szCs w:val="16"/>
              </w:rPr>
              <w:t>Ventilation rate: 9.4/hour</w:t>
            </w:r>
          </w:p>
          <w:p w14:paraId="377FFE49" w14:textId="77777777" w:rsidR="000B5ED7" w:rsidRPr="001F0F3E" w:rsidRDefault="000B5ED7" w:rsidP="00811E47">
            <w:pPr>
              <w:numPr>
                <w:ilvl w:val="0"/>
                <w:numId w:val="77"/>
              </w:numPr>
              <w:jc w:val="both"/>
              <w:rPr>
                <w:sz w:val="16"/>
                <w:szCs w:val="16"/>
              </w:rPr>
            </w:pPr>
            <w:r w:rsidRPr="001F0F3E">
              <w:rPr>
                <w:sz w:val="16"/>
                <w:szCs w:val="16"/>
              </w:rPr>
              <w:t>Room volume: 9630 m</w:t>
            </w:r>
            <w:r w:rsidRPr="001F0F3E">
              <w:rPr>
                <w:sz w:val="16"/>
                <w:szCs w:val="16"/>
                <w:vertAlign w:val="superscript"/>
              </w:rPr>
              <w:t>3</w:t>
            </w:r>
            <w:r w:rsidRPr="001F0F3E">
              <w:rPr>
                <w:sz w:val="16"/>
                <w:szCs w:val="16"/>
              </w:rPr>
              <w:t xml:space="preserve"> </w:t>
            </w:r>
          </w:p>
          <w:p w14:paraId="444B1800" w14:textId="77777777" w:rsidR="000B5ED7" w:rsidRPr="001F0F3E" w:rsidRDefault="000B5ED7" w:rsidP="00811E47">
            <w:pPr>
              <w:numPr>
                <w:ilvl w:val="0"/>
                <w:numId w:val="77"/>
              </w:numPr>
              <w:jc w:val="both"/>
              <w:rPr>
                <w:sz w:val="16"/>
                <w:szCs w:val="16"/>
              </w:rPr>
            </w:pPr>
            <w:r w:rsidRPr="001F0F3E">
              <w:rPr>
                <w:sz w:val="16"/>
                <w:szCs w:val="16"/>
              </w:rPr>
              <w:t>Release area: 3 m</w:t>
            </w:r>
            <w:r w:rsidRPr="001F0F3E">
              <w:rPr>
                <w:sz w:val="16"/>
                <w:szCs w:val="16"/>
                <w:vertAlign w:val="superscript"/>
              </w:rPr>
              <w:t>2</w:t>
            </w:r>
          </w:p>
          <w:p w14:paraId="0FE49DE8" w14:textId="77777777" w:rsidR="000B5ED7" w:rsidRPr="001F0F3E" w:rsidRDefault="000B5ED7" w:rsidP="008F44D8">
            <w:pPr>
              <w:jc w:val="both"/>
              <w:rPr>
                <w:sz w:val="16"/>
                <w:szCs w:val="16"/>
              </w:rPr>
            </w:pPr>
          </w:p>
        </w:tc>
        <w:tc>
          <w:tcPr>
            <w:tcW w:w="1341" w:type="pct"/>
          </w:tcPr>
          <w:p w14:paraId="508A81F5" w14:textId="77777777" w:rsidR="000B5ED7" w:rsidRPr="001F0F3E" w:rsidRDefault="000B5ED7" w:rsidP="008F44D8">
            <w:pPr>
              <w:jc w:val="both"/>
              <w:rPr>
                <w:i/>
                <w:iCs/>
                <w:sz w:val="16"/>
                <w:szCs w:val="16"/>
              </w:rPr>
            </w:pPr>
            <w:r w:rsidRPr="001F0F3E">
              <w:rPr>
                <w:sz w:val="16"/>
                <w:szCs w:val="16"/>
              </w:rPr>
              <w:lastRenderedPageBreak/>
              <w:t>The Approach included mixing and loading of the substance in footbath, walking through of cattle and cleaning and disposal. The approach includes mixing and loading and (post)-application.</w:t>
            </w:r>
          </w:p>
          <w:p w14:paraId="6CA86214" w14:textId="77777777" w:rsidR="000B5ED7" w:rsidRPr="001F0F3E" w:rsidRDefault="000B5ED7" w:rsidP="008F44D8">
            <w:pPr>
              <w:jc w:val="both"/>
              <w:rPr>
                <w:sz w:val="16"/>
                <w:szCs w:val="16"/>
              </w:rPr>
            </w:pPr>
          </w:p>
          <w:p w14:paraId="12C77D73" w14:textId="77777777" w:rsidR="000B5ED7" w:rsidRPr="001F0F3E" w:rsidRDefault="000B5ED7" w:rsidP="008F44D8">
            <w:pPr>
              <w:pStyle w:val="CommentText"/>
              <w:jc w:val="both"/>
              <w:rPr>
                <w:sz w:val="16"/>
                <w:szCs w:val="16"/>
              </w:rPr>
            </w:pPr>
            <w:r w:rsidRPr="001F0F3E">
              <w:rPr>
                <w:sz w:val="16"/>
                <w:szCs w:val="16"/>
                <w:u w:val="single"/>
              </w:rPr>
              <w:t>Refinement:</w:t>
            </w:r>
            <w:r w:rsidRPr="001F0F3E">
              <w:rPr>
                <w:sz w:val="16"/>
                <w:szCs w:val="16"/>
              </w:rPr>
              <w:t xml:space="preserve"> dermal exposure due to refreshment of the bath could also occur (see </w:t>
            </w:r>
            <w:hyperlink r:id="rId47" w:history="1">
              <w:r w:rsidRPr="001F0F3E">
                <w:rPr>
                  <w:rStyle w:val="Hyperlink"/>
                  <w:sz w:val="16"/>
                  <w:szCs w:val="16"/>
                </w:rPr>
                <w:t>http://www.youtube.com/watch?v=78SD2jPFcmA</w:t>
              </w:r>
            </w:hyperlink>
            <w:r w:rsidRPr="001F0F3E">
              <w:rPr>
                <w:sz w:val="16"/>
                <w:szCs w:val="16"/>
              </w:rPr>
              <w:t>)</w:t>
            </w:r>
          </w:p>
          <w:p w14:paraId="0A2452B6" w14:textId="77777777" w:rsidR="000B5ED7" w:rsidRPr="001F0F3E" w:rsidRDefault="000B5ED7" w:rsidP="008F44D8">
            <w:pPr>
              <w:pStyle w:val="CommentText"/>
              <w:jc w:val="both"/>
              <w:rPr>
                <w:sz w:val="16"/>
                <w:szCs w:val="16"/>
              </w:rPr>
            </w:pPr>
          </w:p>
          <w:p w14:paraId="2E85D0DB" w14:textId="77777777" w:rsidR="000B5ED7" w:rsidRPr="001F0F3E" w:rsidRDefault="000B5ED7" w:rsidP="008F44D8">
            <w:pPr>
              <w:pStyle w:val="CommentText"/>
              <w:jc w:val="both"/>
              <w:rPr>
                <w:sz w:val="16"/>
                <w:szCs w:val="16"/>
              </w:rPr>
            </w:pPr>
          </w:p>
        </w:tc>
      </w:tr>
      <w:tr w:rsidR="000B5ED7" w:rsidRPr="001F0F3E" w14:paraId="044A6856" w14:textId="77777777" w:rsidTr="000B5ED7">
        <w:tc>
          <w:tcPr>
            <w:tcW w:w="234" w:type="pct"/>
          </w:tcPr>
          <w:p w14:paraId="43598DDD" w14:textId="77777777" w:rsidR="000B5ED7" w:rsidRPr="001F0F3E" w:rsidRDefault="000B5ED7" w:rsidP="008F44D8">
            <w:pPr>
              <w:jc w:val="both"/>
              <w:rPr>
                <w:sz w:val="16"/>
                <w:szCs w:val="16"/>
              </w:rPr>
            </w:pPr>
            <w:r w:rsidRPr="001F0F3E">
              <w:rPr>
                <w:sz w:val="16"/>
                <w:szCs w:val="16"/>
              </w:rPr>
              <w:t>3</w:t>
            </w:r>
          </w:p>
        </w:tc>
        <w:tc>
          <w:tcPr>
            <w:tcW w:w="541" w:type="pct"/>
          </w:tcPr>
          <w:p w14:paraId="5DA44175" w14:textId="77777777" w:rsidR="000B5ED7" w:rsidRPr="001F0F3E" w:rsidRDefault="000B5ED7" w:rsidP="008F44D8">
            <w:pPr>
              <w:jc w:val="both"/>
              <w:rPr>
                <w:sz w:val="16"/>
                <w:szCs w:val="16"/>
              </w:rPr>
            </w:pPr>
            <w:r w:rsidRPr="001F0F3E">
              <w:rPr>
                <w:sz w:val="16"/>
                <w:szCs w:val="16"/>
              </w:rPr>
              <w:t>Professional cow teats disinfection by coarse spraying</w:t>
            </w:r>
          </w:p>
          <w:p w14:paraId="01700E1C" w14:textId="77777777" w:rsidR="000B5ED7" w:rsidRPr="001F0F3E" w:rsidRDefault="000B5ED7" w:rsidP="008F44D8">
            <w:pPr>
              <w:jc w:val="both"/>
              <w:rPr>
                <w:sz w:val="16"/>
                <w:szCs w:val="16"/>
              </w:rPr>
            </w:pPr>
          </w:p>
          <w:p w14:paraId="42D9EB2A" w14:textId="77777777" w:rsidR="000B5ED7" w:rsidRPr="001F0F3E" w:rsidRDefault="000B5ED7" w:rsidP="008F44D8">
            <w:pPr>
              <w:jc w:val="both"/>
              <w:rPr>
                <w:sz w:val="16"/>
                <w:szCs w:val="16"/>
              </w:rPr>
            </w:pPr>
          </w:p>
        </w:tc>
        <w:tc>
          <w:tcPr>
            <w:tcW w:w="512" w:type="pct"/>
          </w:tcPr>
          <w:p w14:paraId="3D1F7D6E" w14:textId="77777777" w:rsidR="000B5ED7" w:rsidRPr="001F0F3E" w:rsidRDefault="000B5ED7" w:rsidP="008F44D8">
            <w:pPr>
              <w:jc w:val="both"/>
              <w:rPr>
                <w:sz w:val="16"/>
                <w:szCs w:val="16"/>
              </w:rPr>
            </w:pPr>
            <w:r w:rsidRPr="001F0F3E">
              <w:rPr>
                <w:sz w:val="16"/>
                <w:szCs w:val="16"/>
              </w:rPr>
              <w:t xml:space="preserve">Liquid </w:t>
            </w:r>
          </w:p>
        </w:tc>
        <w:tc>
          <w:tcPr>
            <w:tcW w:w="1121" w:type="pct"/>
          </w:tcPr>
          <w:p w14:paraId="7C1BBBB9" w14:textId="77777777" w:rsidR="000B5ED7" w:rsidRPr="001F0F3E" w:rsidRDefault="000B5ED7" w:rsidP="008F44D8">
            <w:pPr>
              <w:jc w:val="both"/>
              <w:rPr>
                <w:rFonts w:cs="Arial"/>
                <w:bCs/>
                <w:sz w:val="16"/>
                <w:szCs w:val="16"/>
                <w:lang w:val="en-US"/>
              </w:rPr>
            </w:pPr>
            <w:r w:rsidRPr="001F0F3E">
              <w:rPr>
                <w:rFonts w:cs="Arial"/>
                <w:sz w:val="16"/>
                <w:szCs w:val="16"/>
              </w:rPr>
              <w:t xml:space="preserve">The constant rate model for the trigger spray in </w:t>
            </w:r>
            <w:proofErr w:type="spellStart"/>
            <w:r w:rsidRPr="001F0F3E">
              <w:rPr>
                <w:rFonts w:cs="Arial"/>
                <w:sz w:val="16"/>
                <w:szCs w:val="16"/>
              </w:rPr>
              <w:t>ConsExpo</w:t>
            </w:r>
            <w:proofErr w:type="spellEnd"/>
            <w:r w:rsidRPr="001F0F3E">
              <w:rPr>
                <w:rFonts w:cs="Arial"/>
                <w:sz w:val="16"/>
                <w:szCs w:val="16"/>
              </w:rPr>
              <w:t xml:space="preserve"> 4.1 is described in the </w:t>
            </w:r>
            <w:r w:rsidRPr="001F0F3E">
              <w:rPr>
                <w:rFonts w:cs="Arial"/>
                <w:bCs/>
                <w:sz w:val="16"/>
                <w:szCs w:val="16"/>
                <w:lang w:val="en-US"/>
              </w:rPr>
              <w:t>Disinfectant Products Fact Sheet (RIVM report 320005003/2006). The Fact Sheet describes the exposure to spraying of the kitchen working top using a trigger spray. The trigger sprays used by the farmer has the same characteristics as the default trigger spray in the fact sheet.</w:t>
            </w:r>
          </w:p>
          <w:p w14:paraId="4EFDB572" w14:textId="77777777" w:rsidR="000B5ED7" w:rsidRPr="001F0F3E" w:rsidRDefault="000B5ED7" w:rsidP="008F44D8">
            <w:pPr>
              <w:jc w:val="both"/>
              <w:rPr>
                <w:rFonts w:cs="Arial"/>
                <w:sz w:val="16"/>
                <w:szCs w:val="16"/>
              </w:rPr>
            </w:pPr>
          </w:p>
          <w:p w14:paraId="7626BF63" w14:textId="77777777" w:rsidR="000B5ED7" w:rsidRPr="001F0F3E" w:rsidRDefault="000B5ED7" w:rsidP="008F44D8">
            <w:pPr>
              <w:jc w:val="both"/>
              <w:rPr>
                <w:sz w:val="16"/>
                <w:szCs w:val="16"/>
              </w:rPr>
            </w:pPr>
            <w:r w:rsidRPr="001F0F3E">
              <w:rPr>
                <w:sz w:val="16"/>
                <w:szCs w:val="16"/>
              </w:rPr>
              <w:lastRenderedPageBreak/>
              <w:t>(</w:t>
            </w:r>
            <w:proofErr w:type="gramStart"/>
            <w:r w:rsidRPr="001F0F3E">
              <w:rPr>
                <w:sz w:val="16"/>
                <w:szCs w:val="16"/>
              </w:rPr>
              <w:t>see</w:t>
            </w:r>
            <w:proofErr w:type="gramEnd"/>
            <w:r w:rsidRPr="001F0F3E">
              <w:rPr>
                <w:sz w:val="16"/>
                <w:szCs w:val="16"/>
              </w:rPr>
              <w:t xml:space="preserve"> no. 13 for mixing and loading and post-application)</w:t>
            </w:r>
          </w:p>
        </w:tc>
        <w:tc>
          <w:tcPr>
            <w:tcW w:w="1251" w:type="pct"/>
          </w:tcPr>
          <w:p w14:paraId="47892529" w14:textId="77777777" w:rsidR="000B5ED7" w:rsidRPr="001F0F3E" w:rsidRDefault="000B5ED7" w:rsidP="008F44D8">
            <w:pPr>
              <w:jc w:val="both"/>
              <w:rPr>
                <w:sz w:val="16"/>
                <w:szCs w:val="16"/>
              </w:rPr>
            </w:pPr>
            <w:r w:rsidRPr="001F0F3E">
              <w:rPr>
                <w:sz w:val="16"/>
                <w:szCs w:val="16"/>
              </w:rPr>
              <w:lastRenderedPageBreak/>
              <w:t xml:space="preserve">Defaults used for </w:t>
            </w:r>
            <w:r w:rsidRPr="001F0F3E">
              <w:rPr>
                <w:sz w:val="16"/>
                <w:szCs w:val="16"/>
                <w:u w:val="single"/>
              </w:rPr>
              <w:t>inhalation exposure</w:t>
            </w:r>
            <w:r w:rsidRPr="001F0F3E">
              <w:rPr>
                <w:sz w:val="16"/>
                <w:szCs w:val="16"/>
              </w:rPr>
              <w:t xml:space="preserve"> for application: </w:t>
            </w:r>
          </w:p>
          <w:p w14:paraId="73637AD2" w14:textId="77777777" w:rsidR="000B5ED7" w:rsidRPr="001F0F3E" w:rsidRDefault="000B5ED7" w:rsidP="00811E47">
            <w:pPr>
              <w:numPr>
                <w:ilvl w:val="0"/>
                <w:numId w:val="78"/>
              </w:numPr>
              <w:jc w:val="both"/>
              <w:rPr>
                <w:sz w:val="16"/>
                <w:szCs w:val="16"/>
              </w:rPr>
            </w:pPr>
            <w:r w:rsidRPr="001F0F3E">
              <w:rPr>
                <w:sz w:val="16"/>
                <w:szCs w:val="16"/>
              </w:rPr>
              <w:t>Room size: 168 m</w:t>
            </w:r>
            <w:r w:rsidRPr="001F0F3E">
              <w:rPr>
                <w:sz w:val="16"/>
                <w:szCs w:val="16"/>
                <w:vertAlign w:val="superscript"/>
              </w:rPr>
              <w:t>3</w:t>
            </w:r>
            <w:r w:rsidRPr="001F0F3E">
              <w:rPr>
                <w:sz w:val="16"/>
                <w:szCs w:val="16"/>
              </w:rPr>
              <w:t>, room height 2.5 m</w:t>
            </w:r>
          </w:p>
          <w:p w14:paraId="4A6BBDD4" w14:textId="77777777" w:rsidR="000B5ED7" w:rsidRPr="001F0F3E" w:rsidRDefault="000B5ED7" w:rsidP="00811E47">
            <w:pPr>
              <w:numPr>
                <w:ilvl w:val="0"/>
                <w:numId w:val="78"/>
              </w:numPr>
              <w:jc w:val="both"/>
              <w:rPr>
                <w:sz w:val="16"/>
                <w:szCs w:val="16"/>
              </w:rPr>
            </w:pPr>
            <w:r w:rsidRPr="001F0F3E">
              <w:rPr>
                <w:sz w:val="16"/>
                <w:szCs w:val="16"/>
              </w:rPr>
              <w:t>Ventilation rate: 4 times per hour</w:t>
            </w:r>
          </w:p>
          <w:p w14:paraId="225E4B74" w14:textId="77777777" w:rsidR="000B5ED7" w:rsidRPr="001F0F3E" w:rsidRDefault="000B5ED7" w:rsidP="008F44D8">
            <w:pPr>
              <w:jc w:val="both"/>
              <w:rPr>
                <w:sz w:val="16"/>
                <w:szCs w:val="16"/>
              </w:rPr>
            </w:pPr>
          </w:p>
          <w:p w14:paraId="16816807" w14:textId="77777777" w:rsidR="000B5ED7" w:rsidRPr="001F0F3E" w:rsidRDefault="000B5ED7" w:rsidP="008F44D8">
            <w:pPr>
              <w:jc w:val="both"/>
              <w:rPr>
                <w:sz w:val="16"/>
                <w:szCs w:val="16"/>
              </w:rPr>
            </w:pPr>
            <w:r w:rsidRPr="001F0F3E">
              <w:rPr>
                <w:sz w:val="16"/>
                <w:szCs w:val="16"/>
              </w:rPr>
              <w:t>Spray and exposure duration: 180 minutes</w:t>
            </w:r>
          </w:p>
          <w:p w14:paraId="7D808192" w14:textId="77777777" w:rsidR="000B5ED7" w:rsidRPr="001F0F3E" w:rsidRDefault="000B5ED7" w:rsidP="008F44D8">
            <w:pPr>
              <w:jc w:val="both"/>
              <w:rPr>
                <w:sz w:val="16"/>
                <w:szCs w:val="16"/>
              </w:rPr>
            </w:pPr>
            <w:r w:rsidRPr="001F0F3E">
              <w:rPr>
                <w:sz w:val="16"/>
                <w:szCs w:val="16"/>
              </w:rPr>
              <w:t>Mass generation rate 1.5 g spray/sec</w:t>
            </w:r>
          </w:p>
          <w:p w14:paraId="45F7C49C" w14:textId="77777777" w:rsidR="000B5ED7" w:rsidRPr="001F0F3E" w:rsidRDefault="000B5ED7" w:rsidP="008F44D8">
            <w:pPr>
              <w:jc w:val="both"/>
              <w:rPr>
                <w:sz w:val="16"/>
                <w:szCs w:val="16"/>
              </w:rPr>
            </w:pPr>
          </w:p>
          <w:p w14:paraId="4D3E7734" w14:textId="77777777" w:rsidR="000B5ED7" w:rsidRPr="001F0F3E" w:rsidRDefault="000B5ED7" w:rsidP="008F44D8">
            <w:pPr>
              <w:jc w:val="both"/>
              <w:rPr>
                <w:sz w:val="16"/>
                <w:szCs w:val="16"/>
              </w:rPr>
            </w:pPr>
            <w:r w:rsidRPr="001F0F3E">
              <w:rPr>
                <w:sz w:val="16"/>
                <w:szCs w:val="16"/>
              </w:rPr>
              <w:t>(</w:t>
            </w:r>
            <w:proofErr w:type="gramStart"/>
            <w:r w:rsidRPr="001F0F3E">
              <w:rPr>
                <w:sz w:val="16"/>
                <w:szCs w:val="16"/>
              </w:rPr>
              <w:t>see</w:t>
            </w:r>
            <w:proofErr w:type="gramEnd"/>
            <w:r w:rsidRPr="001F0F3E">
              <w:rPr>
                <w:sz w:val="16"/>
                <w:szCs w:val="16"/>
              </w:rPr>
              <w:t xml:space="preserve"> no. 13 for mixing and loading and post-application)</w:t>
            </w:r>
          </w:p>
          <w:p w14:paraId="706FDA42" w14:textId="77777777" w:rsidR="000B5ED7" w:rsidRPr="001F0F3E" w:rsidRDefault="000B5ED7" w:rsidP="008F44D8">
            <w:pPr>
              <w:jc w:val="both"/>
              <w:rPr>
                <w:rFonts w:cs="Courier New"/>
                <w:i/>
                <w:sz w:val="16"/>
                <w:szCs w:val="16"/>
              </w:rPr>
            </w:pPr>
          </w:p>
          <w:p w14:paraId="0E15040D" w14:textId="77777777" w:rsidR="000B5ED7" w:rsidRPr="001F0F3E" w:rsidRDefault="000B5ED7" w:rsidP="008F44D8">
            <w:pPr>
              <w:jc w:val="both"/>
              <w:rPr>
                <w:sz w:val="16"/>
                <w:szCs w:val="16"/>
              </w:rPr>
            </w:pPr>
            <w:r w:rsidRPr="001F0F3E">
              <w:rPr>
                <w:sz w:val="16"/>
                <w:szCs w:val="16"/>
              </w:rPr>
              <w:t xml:space="preserve">According to the </w:t>
            </w:r>
            <w:r w:rsidRPr="001F0F3E">
              <w:rPr>
                <w:rFonts w:cs="Arial"/>
                <w:sz w:val="16"/>
                <w:szCs w:val="16"/>
                <w:lang w:val="en-US"/>
              </w:rPr>
              <w:t>SCC GmbH (2009)</w:t>
            </w:r>
            <w:r w:rsidRPr="001F0F3E">
              <w:rPr>
                <w:sz w:val="16"/>
                <w:szCs w:val="16"/>
              </w:rPr>
              <w:t xml:space="preserve"> an average parlour milks 100 cows twice per day, 300 days per year. This scenario is based on environmental exposure and not on human exposure. Farmers milk cows every day of the year. </w:t>
            </w:r>
            <w:proofErr w:type="gramStart"/>
            <w:r w:rsidRPr="001F0F3E">
              <w:rPr>
                <w:sz w:val="16"/>
                <w:szCs w:val="16"/>
              </w:rPr>
              <w:t>Usually</w:t>
            </w:r>
            <w:proofErr w:type="gramEnd"/>
            <w:r w:rsidRPr="001F0F3E">
              <w:rPr>
                <w:sz w:val="16"/>
                <w:szCs w:val="16"/>
              </w:rPr>
              <w:t xml:space="preserve"> cows are milked 300 days a year. Two months before calving, cows do not produce milk.</w:t>
            </w:r>
          </w:p>
          <w:p w14:paraId="574913C1" w14:textId="77777777" w:rsidR="000B5ED7" w:rsidRPr="001F0F3E" w:rsidRDefault="000B5ED7" w:rsidP="008F44D8">
            <w:pPr>
              <w:jc w:val="both"/>
              <w:rPr>
                <w:sz w:val="16"/>
                <w:szCs w:val="16"/>
              </w:rPr>
            </w:pPr>
            <w:r w:rsidRPr="001F0F3E">
              <w:rPr>
                <w:sz w:val="16"/>
                <w:szCs w:val="16"/>
              </w:rPr>
              <w:t>Therefore, on an average parlour has 100 (cows) 300/365 = 82.2 = 82 milk producing cows per day.</w:t>
            </w:r>
          </w:p>
          <w:p w14:paraId="2987B353" w14:textId="77777777" w:rsidR="000B5ED7" w:rsidRPr="001F0F3E" w:rsidRDefault="000B5ED7" w:rsidP="008F44D8">
            <w:pPr>
              <w:jc w:val="both"/>
              <w:rPr>
                <w:sz w:val="16"/>
                <w:szCs w:val="16"/>
              </w:rPr>
            </w:pPr>
          </w:p>
          <w:p w14:paraId="55F73352" w14:textId="77777777" w:rsidR="000B5ED7" w:rsidRPr="001F0F3E" w:rsidRDefault="000B5ED7" w:rsidP="008F44D8">
            <w:pPr>
              <w:jc w:val="both"/>
              <w:rPr>
                <w:sz w:val="16"/>
                <w:szCs w:val="16"/>
                <w:lang w:val="en-US"/>
              </w:rPr>
            </w:pPr>
            <w:r w:rsidRPr="001F0F3E">
              <w:rPr>
                <w:sz w:val="16"/>
                <w:szCs w:val="16"/>
                <w:lang w:val="en-US"/>
              </w:rPr>
              <w:t>According to the scenario:</w:t>
            </w:r>
          </w:p>
          <w:p w14:paraId="0778A529" w14:textId="77777777" w:rsidR="000B5ED7" w:rsidRPr="001F0F3E" w:rsidRDefault="000B5ED7" w:rsidP="008F44D8">
            <w:pPr>
              <w:jc w:val="both"/>
              <w:rPr>
                <w:sz w:val="16"/>
                <w:szCs w:val="16"/>
              </w:rPr>
            </w:pPr>
            <w:r w:rsidRPr="001F0F3E">
              <w:rPr>
                <w:sz w:val="16"/>
                <w:szCs w:val="16"/>
              </w:rPr>
              <w:t xml:space="preserve">The spraying or dipping time per cow per event is 10 seconds. The farmer milks 82 cows twice per day all year through. The cows are treated pre and post milking. </w:t>
            </w:r>
            <w:r w:rsidRPr="001F0F3E">
              <w:rPr>
                <w:sz w:val="16"/>
                <w:szCs w:val="16"/>
                <w:lang w:val="en-US"/>
              </w:rPr>
              <w:t xml:space="preserve">The exposure duration is </w:t>
            </w:r>
            <w:proofErr w:type="gramStart"/>
            <w:r w:rsidRPr="001F0F3E">
              <w:rPr>
                <w:sz w:val="16"/>
                <w:szCs w:val="16"/>
                <w:lang w:val="en-US"/>
              </w:rPr>
              <w:t>1.5 hour</w:t>
            </w:r>
            <w:proofErr w:type="gramEnd"/>
            <w:r w:rsidRPr="001F0F3E">
              <w:rPr>
                <w:sz w:val="16"/>
                <w:szCs w:val="16"/>
                <w:lang w:val="en-US"/>
              </w:rPr>
              <w:t xml:space="preserve"> x 2 = 3 hours per day. </w:t>
            </w:r>
            <w:r w:rsidRPr="001F0F3E">
              <w:rPr>
                <w:sz w:val="16"/>
                <w:szCs w:val="16"/>
              </w:rPr>
              <w:t>The room volume of the parlour is 168 m</w:t>
            </w:r>
            <w:r w:rsidRPr="001F0F3E">
              <w:rPr>
                <w:sz w:val="16"/>
                <w:szCs w:val="16"/>
                <w:vertAlign w:val="superscript"/>
              </w:rPr>
              <w:t>3</w:t>
            </w:r>
            <w:r w:rsidRPr="001F0F3E">
              <w:rPr>
                <w:sz w:val="16"/>
                <w:szCs w:val="16"/>
              </w:rPr>
              <w:t>.</w:t>
            </w:r>
          </w:p>
          <w:p w14:paraId="3A64DD9A" w14:textId="77777777" w:rsidR="000B5ED7" w:rsidRPr="001F0F3E" w:rsidRDefault="000B5ED7" w:rsidP="008F44D8">
            <w:pPr>
              <w:jc w:val="both"/>
              <w:rPr>
                <w:i/>
                <w:sz w:val="16"/>
                <w:szCs w:val="16"/>
              </w:rPr>
            </w:pPr>
          </w:p>
        </w:tc>
        <w:tc>
          <w:tcPr>
            <w:tcW w:w="1341" w:type="pct"/>
          </w:tcPr>
          <w:p w14:paraId="4A963044" w14:textId="77777777" w:rsidR="000B5ED7" w:rsidRPr="001F0F3E" w:rsidRDefault="000B5ED7" w:rsidP="008F44D8">
            <w:pPr>
              <w:jc w:val="both"/>
              <w:rPr>
                <w:sz w:val="16"/>
                <w:szCs w:val="16"/>
              </w:rPr>
            </w:pPr>
            <w:r w:rsidRPr="001F0F3E">
              <w:rPr>
                <w:sz w:val="16"/>
                <w:szCs w:val="16"/>
              </w:rPr>
              <w:lastRenderedPageBreak/>
              <w:t xml:space="preserve">Due to large droplet size inhalation exposure can be disregarded and/or the vapour pressure of the substance is low. However, if the substance causes local effects in the upper respiratory tract, inhalation exposure needs to be considered. </w:t>
            </w:r>
          </w:p>
          <w:p w14:paraId="7EC679F0" w14:textId="77777777" w:rsidR="000B5ED7" w:rsidRPr="001F0F3E" w:rsidRDefault="000B5ED7" w:rsidP="008F44D8">
            <w:pPr>
              <w:jc w:val="both"/>
              <w:rPr>
                <w:sz w:val="16"/>
                <w:szCs w:val="16"/>
              </w:rPr>
            </w:pPr>
          </w:p>
          <w:p w14:paraId="1F40F934" w14:textId="77777777" w:rsidR="000B5ED7" w:rsidRPr="001F0F3E" w:rsidRDefault="000B5ED7" w:rsidP="008F44D8">
            <w:pPr>
              <w:jc w:val="both"/>
              <w:rPr>
                <w:sz w:val="16"/>
                <w:szCs w:val="16"/>
              </w:rPr>
            </w:pPr>
            <w:r w:rsidRPr="001F0F3E">
              <w:rPr>
                <w:sz w:val="16"/>
                <w:szCs w:val="16"/>
              </w:rPr>
              <w:t xml:space="preserve">Trigger spray is meant for teat spraying. </w:t>
            </w:r>
          </w:p>
          <w:p w14:paraId="1AA5140A" w14:textId="77777777" w:rsidR="000B5ED7" w:rsidRPr="001F0F3E" w:rsidRDefault="000B5ED7" w:rsidP="008F44D8">
            <w:pPr>
              <w:jc w:val="both"/>
              <w:rPr>
                <w:sz w:val="16"/>
                <w:szCs w:val="16"/>
              </w:rPr>
            </w:pPr>
          </w:p>
          <w:p w14:paraId="49FE766F" w14:textId="77777777" w:rsidR="000B5ED7" w:rsidRPr="001F0F3E" w:rsidRDefault="000B5ED7" w:rsidP="008F44D8">
            <w:pPr>
              <w:jc w:val="both"/>
              <w:rPr>
                <w:sz w:val="16"/>
                <w:szCs w:val="16"/>
              </w:rPr>
            </w:pPr>
            <w:r w:rsidRPr="001F0F3E">
              <w:rPr>
                <w:sz w:val="16"/>
                <w:szCs w:val="16"/>
              </w:rPr>
              <w:t xml:space="preserve">The model in </w:t>
            </w:r>
            <w:proofErr w:type="spellStart"/>
            <w:r w:rsidRPr="001F0F3E">
              <w:rPr>
                <w:sz w:val="16"/>
                <w:szCs w:val="16"/>
              </w:rPr>
              <w:t>ConsExpo</w:t>
            </w:r>
            <w:proofErr w:type="spellEnd"/>
            <w:r w:rsidRPr="001F0F3E">
              <w:rPr>
                <w:sz w:val="16"/>
                <w:szCs w:val="16"/>
              </w:rPr>
              <w:t xml:space="preserve"> 4.1 is based on: </w:t>
            </w:r>
          </w:p>
          <w:p w14:paraId="42126002" w14:textId="77777777" w:rsidR="000B5ED7" w:rsidRPr="001F0F3E" w:rsidRDefault="000B5ED7" w:rsidP="00811E47">
            <w:pPr>
              <w:numPr>
                <w:ilvl w:val="0"/>
                <w:numId w:val="73"/>
              </w:numPr>
              <w:jc w:val="both"/>
              <w:rPr>
                <w:sz w:val="16"/>
                <w:szCs w:val="16"/>
              </w:rPr>
            </w:pPr>
            <w:r w:rsidRPr="0079347A">
              <w:rPr>
                <w:sz w:val="16"/>
                <w:szCs w:val="16"/>
                <w:lang w:val="sv-SE"/>
              </w:rPr>
              <w:t>RIVM-</w:t>
            </w:r>
            <w:proofErr w:type="spellStart"/>
            <w:r w:rsidRPr="0079347A">
              <w:rPr>
                <w:sz w:val="16"/>
                <w:szCs w:val="16"/>
                <w:lang w:val="sv-SE"/>
              </w:rPr>
              <w:t>report</w:t>
            </w:r>
            <w:proofErr w:type="spellEnd"/>
            <w:r w:rsidRPr="0079347A">
              <w:rPr>
                <w:sz w:val="16"/>
                <w:szCs w:val="16"/>
                <w:lang w:val="sv-SE"/>
              </w:rPr>
              <w:t xml:space="preserve"> 1) </w:t>
            </w:r>
            <w:proofErr w:type="spellStart"/>
            <w:r w:rsidRPr="0079347A">
              <w:rPr>
                <w:sz w:val="16"/>
                <w:szCs w:val="16"/>
                <w:lang w:val="sv-SE"/>
              </w:rPr>
              <w:t>Delmaar</w:t>
            </w:r>
            <w:proofErr w:type="spellEnd"/>
            <w:r w:rsidRPr="0079347A">
              <w:rPr>
                <w:sz w:val="16"/>
                <w:szCs w:val="16"/>
                <w:lang w:val="sv-SE"/>
              </w:rPr>
              <w:t xml:space="preserve"> J.E. and </w:t>
            </w:r>
            <w:proofErr w:type="spellStart"/>
            <w:r w:rsidRPr="0079347A">
              <w:rPr>
                <w:sz w:val="16"/>
                <w:szCs w:val="16"/>
                <w:lang w:val="sv-SE"/>
              </w:rPr>
              <w:t>Bremmer</w:t>
            </w:r>
            <w:proofErr w:type="spellEnd"/>
            <w:r w:rsidRPr="0079347A">
              <w:rPr>
                <w:sz w:val="16"/>
                <w:szCs w:val="16"/>
                <w:lang w:val="sv-SE"/>
              </w:rPr>
              <w:t xml:space="preserve"> H.J. 2009. </w:t>
            </w:r>
            <w:r w:rsidRPr="001F0F3E">
              <w:rPr>
                <w:sz w:val="16"/>
                <w:szCs w:val="16"/>
              </w:rPr>
              <w:t xml:space="preserve">The </w:t>
            </w:r>
            <w:proofErr w:type="spellStart"/>
            <w:r w:rsidRPr="001F0F3E">
              <w:rPr>
                <w:sz w:val="16"/>
                <w:szCs w:val="16"/>
              </w:rPr>
              <w:t>ConsExpo</w:t>
            </w:r>
            <w:proofErr w:type="spellEnd"/>
            <w:r w:rsidRPr="001F0F3E">
              <w:rPr>
                <w:sz w:val="16"/>
                <w:szCs w:val="16"/>
              </w:rPr>
              <w:t xml:space="preserve"> </w:t>
            </w:r>
            <w:r w:rsidRPr="001F0F3E">
              <w:rPr>
                <w:sz w:val="16"/>
                <w:szCs w:val="16"/>
              </w:rPr>
              <w:lastRenderedPageBreak/>
              <w:t xml:space="preserve">Spray Model. </w:t>
            </w:r>
            <w:proofErr w:type="spellStart"/>
            <w:r w:rsidRPr="001F0F3E">
              <w:rPr>
                <w:sz w:val="16"/>
                <w:szCs w:val="16"/>
              </w:rPr>
              <w:t>Modeling</w:t>
            </w:r>
            <w:proofErr w:type="spellEnd"/>
            <w:r w:rsidRPr="001F0F3E">
              <w:rPr>
                <w:sz w:val="16"/>
                <w:szCs w:val="16"/>
              </w:rPr>
              <w:t xml:space="preserve"> and experimental validation of inhalation exposure of consumers to aerosols from spray cans and trigger sprays. The Netherlands: National Institute for Public Health and the Environment (RIVM). </w:t>
            </w:r>
            <w:hyperlink r:id="rId48" w:history="1">
              <w:r w:rsidRPr="001F0F3E">
                <w:rPr>
                  <w:rStyle w:val="Hyperlink"/>
                  <w:sz w:val="16"/>
                  <w:szCs w:val="16"/>
                </w:rPr>
                <w:t>Report 320104005/2009</w:t>
              </w:r>
            </w:hyperlink>
            <w:r w:rsidRPr="001F0F3E">
              <w:rPr>
                <w:sz w:val="16"/>
                <w:szCs w:val="16"/>
              </w:rPr>
              <w:t xml:space="preserve"> </w:t>
            </w:r>
          </w:p>
          <w:p w14:paraId="55FA04D7" w14:textId="77777777" w:rsidR="000B5ED7" w:rsidRPr="001F0F3E" w:rsidRDefault="000B5ED7" w:rsidP="008F44D8">
            <w:pPr>
              <w:ind w:left="360"/>
              <w:jc w:val="both"/>
              <w:rPr>
                <w:sz w:val="16"/>
                <w:szCs w:val="16"/>
              </w:rPr>
            </w:pPr>
          </w:p>
          <w:p w14:paraId="73989D52" w14:textId="77777777" w:rsidR="000B5ED7" w:rsidRPr="001F0F3E" w:rsidRDefault="000B5ED7" w:rsidP="00811E47">
            <w:pPr>
              <w:numPr>
                <w:ilvl w:val="0"/>
                <w:numId w:val="73"/>
              </w:numPr>
              <w:jc w:val="both"/>
              <w:rPr>
                <w:sz w:val="16"/>
                <w:szCs w:val="16"/>
              </w:rPr>
            </w:pPr>
            <w:r w:rsidRPr="001F0F3E">
              <w:rPr>
                <w:sz w:val="16"/>
                <w:szCs w:val="16"/>
                <w:lang w:val="nl-NL"/>
              </w:rPr>
              <w:t xml:space="preserve">RIVM-report 2) </w:t>
            </w:r>
            <w:proofErr w:type="spellStart"/>
            <w:r w:rsidRPr="001F0F3E">
              <w:rPr>
                <w:sz w:val="16"/>
                <w:szCs w:val="16"/>
                <w:lang w:val="nl-NL"/>
              </w:rPr>
              <w:t>Prud'homme</w:t>
            </w:r>
            <w:proofErr w:type="spellEnd"/>
            <w:r w:rsidRPr="001F0F3E">
              <w:rPr>
                <w:sz w:val="16"/>
                <w:szCs w:val="16"/>
                <w:lang w:val="nl-NL"/>
              </w:rPr>
              <w:t xml:space="preserve"> de Lodder L.C.H., Bremmer H.J., </w:t>
            </w:r>
            <w:proofErr w:type="spellStart"/>
            <w:r w:rsidRPr="001F0F3E">
              <w:rPr>
                <w:sz w:val="16"/>
                <w:szCs w:val="16"/>
                <w:lang w:val="nl-NL"/>
              </w:rPr>
              <w:t>Pelgrom</w:t>
            </w:r>
            <w:proofErr w:type="spellEnd"/>
            <w:r w:rsidRPr="001F0F3E">
              <w:rPr>
                <w:sz w:val="16"/>
                <w:szCs w:val="16"/>
                <w:lang w:val="nl-NL"/>
              </w:rPr>
              <w:t xml:space="preserve"> S.M.G.J., Park M.V.D.Z. and van Engelen J.G.M. 2006. </w:t>
            </w:r>
            <w:r w:rsidRPr="001F0F3E">
              <w:rPr>
                <w:sz w:val="16"/>
                <w:szCs w:val="16"/>
              </w:rPr>
              <w:t xml:space="preserve">Disinfectant Products Fact Sheet to assess the risks for the consumer. </w:t>
            </w:r>
            <w:proofErr w:type="spellStart"/>
            <w:r w:rsidRPr="001F0F3E">
              <w:rPr>
                <w:sz w:val="16"/>
                <w:szCs w:val="16"/>
              </w:rPr>
              <w:t>Bilthoven</w:t>
            </w:r>
            <w:proofErr w:type="spellEnd"/>
            <w:r w:rsidRPr="001F0F3E">
              <w:rPr>
                <w:sz w:val="16"/>
                <w:szCs w:val="16"/>
              </w:rPr>
              <w:t>, The Netherlands: National Institute for Public Health and the Environment (RIVM). Report nr. 320005003/2006.</w:t>
            </w:r>
          </w:p>
          <w:p w14:paraId="40D83E3D" w14:textId="77777777" w:rsidR="000B5ED7" w:rsidRPr="001F0F3E" w:rsidRDefault="000B5ED7" w:rsidP="008F44D8">
            <w:pPr>
              <w:jc w:val="both"/>
              <w:rPr>
                <w:sz w:val="16"/>
                <w:szCs w:val="16"/>
              </w:rPr>
            </w:pPr>
          </w:p>
          <w:p w14:paraId="42D86FEB" w14:textId="77777777" w:rsidR="000B5ED7" w:rsidRPr="001F0F3E" w:rsidRDefault="000B5ED7" w:rsidP="008F44D8">
            <w:pPr>
              <w:jc w:val="both"/>
              <w:rPr>
                <w:sz w:val="16"/>
                <w:szCs w:val="16"/>
              </w:rPr>
            </w:pPr>
            <w:r w:rsidRPr="001F0F3E">
              <w:rPr>
                <w:sz w:val="16"/>
                <w:szCs w:val="16"/>
              </w:rPr>
              <w:t>(</w:t>
            </w:r>
            <w:proofErr w:type="gramStart"/>
            <w:r w:rsidRPr="001F0F3E">
              <w:rPr>
                <w:sz w:val="16"/>
                <w:szCs w:val="16"/>
              </w:rPr>
              <w:t>see</w:t>
            </w:r>
            <w:proofErr w:type="gramEnd"/>
            <w:r w:rsidRPr="001F0F3E">
              <w:rPr>
                <w:sz w:val="16"/>
                <w:szCs w:val="16"/>
              </w:rPr>
              <w:t xml:space="preserve"> no. 13 for mixing and loading and post-application)</w:t>
            </w:r>
          </w:p>
        </w:tc>
      </w:tr>
      <w:tr w:rsidR="000B5ED7" w:rsidRPr="001F0F3E" w14:paraId="40A8BF35" w14:textId="77777777" w:rsidTr="000B5ED7">
        <w:tc>
          <w:tcPr>
            <w:tcW w:w="234" w:type="pct"/>
          </w:tcPr>
          <w:p w14:paraId="3591562D" w14:textId="77777777" w:rsidR="000B5ED7" w:rsidRPr="001F0F3E" w:rsidRDefault="000B5ED7" w:rsidP="008F44D8">
            <w:pPr>
              <w:jc w:val="both"/>
              <w:rPr>
                <w:sz w:val="16"/>
                <w:szCs w:val="16"/>
              </w:rPr>
            </w:pPr>
            <w:r w:rsidRPr="001F0F3E">
              <w:rPr>
                <w:sz w:val="16"/>
                <w:szCs w:val="16"/>
              </w:rPr>
              <w:lastRenderedPageBreak/>
              <w:t>3</w:t>
            </w:r>
          </w:p>
        </w:tc>
        <w:tc>
          <w:tcPr>
            <w:tcW w:w="541" w:type="pct"/>
          </w:tcPr>
          <w:p w14:paraId="23A3D943" w14:textId="77777777" w:rsidR="000B5ED7" w:rsidRPr="001F0F3E" w:rsidRDefault="000B5ED7" w:rsidP="008F44D8">
            <w:pPr>
              <w:jc w:val="both"/>
              <w:rPr>
                <w:sz w:val="16"/>
                <w:szCs w:val="16"/>
              </w:rPr>
            </w:pPr>
            <w:r w:rsidRPr="001F0F3E">
              <w:rPr>
                <w:sz w:val="16"/>
                <w:szCs w:val="16"/>
              </w:rPr>
              <w:t xml:space="preserve">Professional cow teats disinfection </w:t>
            </w:r>
            <w:proofErr w:type="gramStart"/>
            <w:r w:rsidRPr="001F0F3E">
              <w:rPr>
                <w:sz w:val="16"/>
                <w:szCs w:val="16"/>
              </w:rPr>
              <w:t>by the use of</w:t>
            </w:r>
            <w:proofErr w:type="gramEnd"/>
            <w:r w:rsidRPr="001F0F3E">
              <w:rPr>
                <w:sz w:val="16"/>
                <w:szCs w:val="16"/>
              </w:rPr>
              <w:t xml:space="preserve"> dipping cups</w:t>
            </w:r>
          </w:p>
          <w:p w14:paraId="5FD29BCE" w14:textId="77777777" w:rsidR="000B5ED7" w:rsidRPr="001F0F3E" w:rsidRDefault="000B5ED7" w:rsidP="008F44D8">
            <w:pPr>
              <w:jc w:val="both"/>
              <w:rPr>
                <w:sz w:val="16"/>
                <w:szCs w:val="16"/>
              </w:rPr>
            </w:pPr>
          </w:p>
          <w:p w14:paraId="2DB01E14" w14:textId="77777777" w:rsidR="000B5ED7" w:rsidRPr="001F0F3E" w:rsidRDefault="000B5ED7" w:rsidP="008F44D8">
            <w:pPr>
              <w:jc w:val="both"/>
              <w:rPr>
                <w:sz w:val="16"/>
                <w:szCs w:val="16"/>
              </w:rPr>
            </w:pPr>
          </w:p>
        </w:tc>
        <w:tc>
          <w:tcPr>
            <w:tcW w:w="512" w:type="pct"/>
          </w:tcPr>
          <w:p w14:paraId="587EC2DA" w14:textId="77777777" w:rsidR="000B5ED7" w:rsidRPr="001F0F3E" w:rsidRDefault="000B5ED7" w:rsidP="008F44D8">
            <w:pPr>
              <w:jc w:val="both"/>
              <w:rPr>
                <w:sz w:val="16"/>
                <w:szCs w:val="16"/>
              </w:rPr>
            </w:pPr>
            <w:r w:rsidRPr="001F0F3E">
              <w:rPr>
                <w:sz w:val="16"/>
                <w:szCs w:val="16"/>
              </w:rPr>
              <w:t>Liquid</w:t>
            </w:r>
          </w:p>
        </w:tc>
        <w:tc>
          <w:tcPr>
            <w:tcW w:w="1121" w:type="pct"/>
          </w:tcPr>
          <w:p w14:paraId="1205FA04" w14:textId="77777777" w:rsidR="000B5ED7" w:rsidRPr="001F0F3E" w:rsidRDefault="000B5ED7" w:rsidP="008F44D8">
            <w:pPr>
              <w:jc w:val="both"/>
              <w:rPr>
                <w:sz w:val="16"/>
                <w:szCs w:val="16"/>
                <w:u w:val="single"/>
              </w:rPr>
            </w:pPr>
            <w:r w:rsidRPr="001F0F3E">
              <w:rPr>
                <w:sz w:val="16"/>
                <w:szCs w:val="16"/>
                <w:u w:val="single"/>
              </w:rPr>
              <w:t xml:space="preserve">Approach 1) </w:t>
            </w:r>
          </w:p>
          <w:p w14:paraId="0A55369C" w14:textId="77777777" w:rsidR="000B5ED7" w:rsidRPr="001F0F3E" w:rsidRDefault="000B5ED7" w:rsidP="008F44D8">
            <w:pPr>
              <w:jc w:val="both"/>
              <w:rPr>
                <w:sz w:val="16"/>
                <w:szCs w:val="16"/>
              </w:rPr>
            </w:pPr>
            <w:r w:rsidRPr="001F0F3E">
              <w:rPr>
                <w:sz w:val="16"/>
                <w:szCs w:val="16"/>
              </w:rPr>
              <w:t>Mixing and loading Model 7 for pouring and pumping liquids</w:t>
            </w:r>
          </w:p>
          <w:p w14:paraId="021CB945" w14:textId="77777777" w:rsidR="000B5ED7" w:rsidRPr="001F0F3E" w:rsidRDefault="000B5ED7" w:rsidP="008F44D8">
            <w:pPr>
              <w:jc w:val="both"/>
              <w:rPr>
                <w:sz w:val="16"/>
                <w:szCs w:val="16"/>
              </w:rPr>
            </w:pPr>
          </w:p>
          <w:p w14:paraId="22FC4131" w14:textId="77777777" w:rsidR="000B5ED7" w:rsidRPr="001F0F3E" w:rsidRDefault="000B5ED7" w:rsidP="008F44D8">
            <w:pPr>
              <w:jc w:val="both"/>
              <w:rPr>
                <w:sz w:val="16"/>
                <w:szCs w:val="16"/>
                <w:u w:val="single"/>
              </w:rPr>
            </w:pPr>
            <w:r w:rsidRPr="001F0F3E">
              <w:rPr>
                <w:sz w:val="16"/>
                <w:szCs w:val="16"/>
                <w:u w:val="single"/>
              </w:rPr>
              <w:t xml:space="preserve">Approach 2) </w:t>
            </w:r>
          </w:p>
          <w:p w14:paraId="425DC653" w14:textId="77777777" w:rsidR="000B5ED7" w:rsidRPr="001F0F3E" w:rsidRDefault="000B5ED7" w:rsidP="00811E47">
            <w:pPr>
              <w:numPr>
                <w:ilvl w:val="0"/>
                <w:numId w:val="73"/>
              </w:numPr>
              <w:jc w:val="both"/>
              <w:rPr>
                <w:sz w:val="16"/>
                <w:szCs w:val="16"/>
              </w:rPr>
            </w:pPr>
            <w:r w:rsidRPr="001F0F3E">
              <w:rPr>
                <w:sz w:val="16"/>
                <w:szCs w:val="16"/>
              </w:rPr>
              <w:t xml:space="preserve">Mixing and loading: </w:t>
            </w:r>
          </w:p>
          <w:p w14:paraId="228E409C" w14:textId="77777777" w:rsidR="000B5ED7" w:rsidRPr="001F0F3E" w:rsidRDefault="000B5ED7" w:rsidP="008F44D8">
            <w:pPr>
              <w:ind w:left="360"/>
              <w:jc w:val="both"/>
              <w:rPr>
                <w:sz w:val="16"/>
                <w:szCs w:val="16"/>
              </w:rPr>
            </w:pPr>
            <w:r w:rsidRPr="001F0F3E">
              <w:rPr>
                <w:sz w:val="16"/>
                <w:szCs w:val="16"/>
              </w:rPr>
              <w:t xml:space="preserve">The </w:t>
            </w:r>
            <w:proofErr w:type="spellStart"/>
            <w:r w:rsidRPr="00D46010">
              <w:rPr>
                <w:sz w:val="16"/>
                <w:szCs w:val="16"/>
              </w:rPr>
              <w:t>TNsG</w:t>
            </w:r>
            <w:proofErr w:type="spellEnd"/>
            <w:r w:rsidRPr="00D46010">
              <w:rPr>
                <w:sz w:val="16"/>
                <w:szCs w:val="16"/>
              </w:rPr>
              <w:t xml:space="preserve"> 2007</w:t>
            </w:r>
            <w:r w:rsidRPr="001F0F3E">
              <w:rPr>
                <w:sz w:val="16"/>
                <w:szCs w:val="16"/>
              </w:rPr>
              <w:t xml:space="preserve"> describes a model for professional pouring liquid agricultural pesticides from various size containers into a receiving vessel. </w:t>
            </w:r>
          </w:p>
          <w:p w14:paraId="46516E13" w14:textId="77777777" w:rsidR="000B5ED7" w:rsidRPr="001F0F3E" w:rsidRDefault="000B5ED7" w:rsidP="008F44D8">
            <w:pPr>
              <w:jc w:val="both"/>
              <w:rPr>
                <w:sz w:val="16"/>
                <w:szCs w:val="16"/>
              </w:rPr>
            </w:pPr>
          </w:p>
          <w:p w14:paraId="3CF89ABB" w14:textId="77777777" w:rsidR="000B5ED7" w:rsidRPr="001F0F3E" w:rsidRDefault="000B5ED7" w:rsidP="00811E47">
            <w:pPr>
              <w:numPr>
                <w:ilvl w:val="0"/>
                <w:numId w:val="73"/>
              </w:numPr>
              <w:jc w:val="both"/>
              <w:rPr>
                <w:sz w:val="16"/>
                <w:szCs w:val="16"/>
              </w:rPr>
            </w:pPr>
            <w:r w:rsidRPr="001F0F3E">
              <w:rPr>
                <w:sz w:val="16"/>
                <w:szCs w:val="16"/>
              </w:rPr>
              <w:t xml:space="preserve">Application: </w:t>
            </w:r>
          </w:p>
          <w:p w14:paraId="2854CAE2" w14:textId="77777777" w:rsidR="000B5ED7" w:rsidRPr="001F0F3E" w:rsidRDefault="000B5ED7" w:rsidP="008F44D8">
            <w:pPr>
              <w:ind w:left="360"/>
              <w:jc w:val="both"/>
              <w:rPr>
                <w:sz w:val="16"/>
                <w:szCs w:val="16"/>
              </w:rPr>
            </w:pPr>
            <w:r w:rsidRPr="001F0F3E">
              <w:rPr>
                <w:sz w:val="16"/>
                <w:szCs w:val="16"/>
              </w:rPr>
              <w:t>If the active substance is volatile (</w:t>
            </w:r>
            <w:r w:rsidRPr="001F0F3E">
              <w:rPr>
                <w:iCs/>
                <w:sz w:val="16"/>
                <w:szCs w:val="16"/>
              </w:rPr>
              <w:t>a volatile substance has vapour pressure &gt; 1 x 10</w:t>
            </w:r>
            <w:r w:rsidRPr="001F0F3E">
              <w:rPr>
                <w:iCs/>
                <w:sz w:val="16"/>
                <w:szCs w:val="16"/>
                <w:vertAlign w:val="superscript"/>
              </w:rPr>
              <w:t>-2</w:t>
            </w:r>
            <w:r w:rsidRPr="001F0F3E">
              <w:rPr>
                <w:iCs/>
                <w:sz w:val="16"/>
                <w:szCs w:val="16"/>
              </w:rPr>
              <w:t xml:space="preserve"> Pa at 20 °C)</w:t>
            </w:r>
            <w:r w:rsidRPr="001F0F3E">
              <w:rPr>
                <w:sz w:val="16"/>
                <w:szCs w:val="16"/>
              </w:rPr>
              <w:t xml:space="preserve">: </w:t>
            </w:r>
            <w:proofErr w:type="spellStart"/>
            <w:r w:rsidRPr="001F0F3E">
              <w:rPr>
                <w:sz w:val="16"/>
                <w:szCs w:val="16"/>
              </w:rPr>
              <w:t>Consexpo</w:t>
            </w:r>
            <w:proofErr w:type="spellEnd"/>
            <w:r w:rsidRPr="001F0F3E">
              <w:rPr>
                <w:sz w:val="16"/>
                <w:szCs w:val="16"/>
              </w:rPr>
              <w:t xml:space="preserve"> 4.1: evaporation </w:t>
            </w:r>
            <w:proofErr w:type="gramStart"/>
            <w:r w:rsidRPr="001F0F3E">
              <w:rPr>
                <w:sz w:val="16"/>
                <w:szCs w:val="16"/>
              </w:rPr>
              <w:t>model</w:t>
            </w:r>
            <w:proofErr w:type="gramEnd"/>
          </w:p>
          <w:p w14:paraId="57F7F680" w14:textId="77777777" w:rsidR="000B5ED7" w:rsidRPr="001F0F3E" w:rsidRDefault="000B5ED7" w:rsidP="008F44D8">
            <w:pPr>
              <w:ind w:left="360"/>
              <w:jc w:val="both"/>
              <w:rPr>
                <w:sz w:val="16"/>
                <w:szCs w:val="16"/>
              </w:rPr>
            </w:pPr>
            <w:r w:rsidRPr="001F0F3E">
              <w:rPr>
                <w:sz w:val="16"/>
                <w:szCs w:val="16"/>
              </w:rPr>
              <w:lastRenderedPageBreak/>
              <w:t xml:space="preserve">Detailed information is presented in the Disinfectant Products Fact Sheet </w:t>
            </w:r>
            <w:r w:rsidRPr="001F0F3E">
              <w:rPr>
                <w:rFonts w:cs="Arial"/>
                <w:bCs/>
                <w:sz w:val="16"/>
                <w:szCs w:val="16"/>
                <w:lang w:val="en-US"/>
              </w:rPr>
              <w:t>(RIVM report 320005003/2006).</w:t>
            </w:r>
          </w:p>
        </w:tc>
        <w:tc>
          <w:tcPr>
            <w:tcW w:w="1251" w:type="pct"/>
          </w:tcPr>
          <w:p w14:paraId="5EB86164" w14:textId="77777777" w:rsidR="000B5ED7" w:rsidRPr="001F0F3E" w:rsidRDefault="000B5ED7" w:rsidP="008F44D8">
            <w:pPr>
              <w:jc w:val="both"/>
              <w:rPr>
                <w:sz w:val="16"/>
                <w:szCs w:val="16"/>
                <w:u w:val="single"/>
              </w:rPr>
            </w:pPr>
            <w:r w:rsidRPr="001F0F3E">
              <w:rPr>
                <w:sz w:val="16"/>
                <w:szCs w:val="16"/>
                <w:u w:val="single"/>
              </w:rPr>
              <w:lastRenderedPageBreak/>
              <w:t xml:space="preserve">Approach 1) </w:t>
            </w:r>
          </w:p>
          <w:p w14:paraId="627D31D0" w14:textId="77777777" w:rsidR="000B5ED7" w:rsidRPr="001F0F3E" w:rsidRDefault="000B5ED7" w:rsidP="00811E47">
            <w:pPr>
              <w:numPr>
                <w:ilvl w:val="0"/>
                <w:numId w:val="79"/>
              </w:numPr>
              <w:jc w:val="both"/>
              <w:rPr>
                <w:sz w:val="16"/>
                <w:szCs w:val="16"/>
              </w:rPr>
            </w:pPr>
            <w:r w:rsidRPr="001F0F3E">
              <w:rPr>
                <w:sz w:val="16"/>
                <w:szCs w:val="16"/>
                <w:u w:val="single"/>
              </w:rPr>
              <w:t>Indicative dermal exposure:</w:t>
            </w:r>
            <w:r w:rsidRPr="001F0F3E">
              <w:rPr>
                <w:sz w:val="16"/>
                <w:szCs w:val="16"/>
              </w:rPr>
              <w:t xml:space="preserve"> </w:t>
            </w:r>
          </w:p>
          <w:p w14:paraId="77ECD565" w14:textId="77777777" w:rsidR="000B5ED7" w:rsidRPr="001F0F3E" w:rsidRDefault="000B5ED7" w:rsidP="008F44D8">
            <w:pPr>
              <w:ind w:left="360"/>
              <w:jc w:val="both"/>
              <w:rPr>
                <w:sz w:val="16"/>
                <w:szCs w:val="16"/>
              </w:rPr>
            </w:pPr>
            <w:r w:rsidRPr="001F0F3E">
              <w:rPr>
                <w:sz w:val="16"/>
                <w:szCs w:val="16"/>
              </w:rPr>
              <w:t xml:space="preserve">101 mg/min (without protective gloves) </w:t>
            </w:r>
          </w:p>
          <w:p w14:paraId="53C385EA" w14:textId="77777777" w:rsidR="000B5ED7" w:rsidRPr="001F0F3E" w:rsidRDefault="000B5ED7" w:rsidP="008F44D8">
            <w:pPr>
              <w:ind w:left="360"/>
              <w:jc w:val="both"/>
              <w:rPr>
                <w:sz w:val="16"/>
                <w:szCs w:val="16"/>
              </w:rPr>
            </w:pPr>
            <w:r w:rsidRPr="001F0F3E">
              <w:rPr>
                <w:sz w:val="16"/>
                <w:szCs w:val="16"/>
              </w:rPr>
              <w:t>1.01 mg/min (inside gloves)</w:t>
            </w:r>
          </w:p>
          <w:p w14:paraId="0EF55686" w14:textId="77777777" w:rsidR="000B5ED7" w:rsidRPr="001F0F3E" w:rsidRDefault="000B5ED7" w:rsidP="008F44D8">
            <w:pPr>
              <w:jc w:val="both"/>
              <w:rPr>
                <w:sz w:val="16"/>
                <w:szCs w:val="16"/>
              </w:rPr>
            </w:pPr>
          </w:p>
          <w:p w14:paraId="75051776" w14:textId="77777777" w:rsidR="000B5ED7" w:rsidRPr="001F0F3E" w:rsidRDefault="000B5ED7" w:rsidP="00811E47">
            <w:pPr>
              <w:numPr>
                <w:ilvl w:val="0"/>
                <w:numId w:val="79"/>
              </w:numPr>
              <w:jc w:val="both"/>
              <w:rPr>
                <w:sz w:val="16"/>
                <w:szCs w:val="16"/>
                <w:u w:val="single"/>
              </w:rPr>
            </w:pPr>
            <w:r w:rsidRPr="001F0F3E">
              <w:rPr>
                <w:sz w:val="16"/>
                <w:szCs w:val="16"/>
                <w:u w:val="single"/>
              </w:rPr>
              <w:t xml:space="preserve">Indicative inhalation exposure: </w:t>
            </w:r>
          </w:p>
          <w:p w14:paraId="5F620054" w14:textId="77777777" w:rsidR="000B5ED7" w:rsidRPr="001F0F3E" w:rsidRDefault="000B5ED7" w:rsidP="008F44D8">
            <w:pPr>
              <w:ind w:left="360"/>
              <w:jc w:val="both"/>
              <w:rPr>
                <w:sz w:val="16"/>
                <w:szCs w:val="16"/>
              </w:rPr>
            </w:pPr>
            <w:r w:rsidRPr="001F0F3E">
              <w:rPr>
                <w:sz w:val="16"/>
                <w:szCs w:val="16"/>
              </w:rPr>
              <w:t>0.94 mg/m</w:t>
            </w:r>
            <w:r w:rsidRPr="001F0F3E">
              <w:rPr>
                <w:sz w:val="16"/>
                <w:szCs w:val="16"/>
                <w:vertAlign w:val="superscript"/>
              </w:rPr>
              <w:t>3</w:t>
            </w:r>
          </w:p>
          <w:p w14:paraId="4DB37719" w14:textId="77777777" w:rsidR="000B5ED7" w:rsidRPr="001F0F3E" w:rsidRDefault="000B5ED7" w:rsidP="008F44D8">
            <w:pPr>
              <w:jc w:val="both"/>
              <w:rPr>
                <w:sz w:val="16"/>
                <w:szCs w:val="16"/>
              </w:rPr>
            </w:pPr>
          </w:p>
          <w:p w14:paraId="78ECD917" w14:textId="77777777" w:rsidR="000B5ED7" w:rsidRPr="001F0F3E" w:rsidRDefault="000B5ED7" w:rsidP="008F44D8">
            <w:pPr>
              <w:jc w:val="both"/>
              <w:rPr>
                <w:sz w:val="16"/>
                <w:szCs w:val="16"/>
              </w:rPr>
            </w:pPr>
            <w:r w:rsidRPr="001F0F3E">
              <w:rPr>
                <w:sz w:val="16"/>
                <w:szCs w:val="16"/>
              </w:rPr>
              <w:t xml:space="preserve">Exposure duration mixing and loading: 10 </w:t>
            </w:r>
            <w:proofErr w:type="gramStart"/>
            <w:r w:rsidRPr="001F0F3E">
              <w:rPr>
                <w:sz w:val="16"/>
                <w:szCs w:val="16"/>
              </w:rPr>
              <w:t>minutes</w:t>
            </w:r>
            <w:proofErr w:type="gramEnd"/>
          </w:p>
          <w:p w14:paraId="31512D7C" w14:textId="77777777" w:rsidR="000B5ED7" w:rsidRPr="001F0F3E" w:rsidRDefault="000B5ED7" w:rsidP="008F44D8">
            <w:pPr>
              <w:jc w:val="both"/>
              <w:rPr>
                <w:sz w:val="16"/>
                <w:szCs w:val="16"/>
              </w:rPr>
            </w:pPr>
          </w:p>
          <w:p w14:paraId="124AB7B4" w14:textId="77777777" w:rsidR="000B5ED7" w:rsidRPr="001F0F3E" w:rsidRDefault="000B5ED7" w:rsidP="008F44D8">
            <w:pPr>
              <w:jc w:val="both"/>
              <w:rPr>
                <w:sz w:val="16"/>
                <w:szCs w:val="16"/>
                <w:u w:val="single"/>
              </w:rPr>
            </w:pPr>
            <w:r w:rsidRPr="001F0F3E">
              <w:rPr>
                <w:sz w:val="16"/>
                <w:szCs w:val="16"/>
                <w:u w:val="single"/>
              </w:rPr>
              <w:t xml:space="preserve">Approach 2) </w:t>
            </w:r>
          </w:p>
          <w:p w14:paraId="57763D12" w14:textId="77777777" w:rsidR="000B5ED7" w:rsidRPr="001F0F3E" w:rsidRDefault="000B5ED7" w:rsidP="00811E47">
            <w:pPr>
              <w:numPr>
                <w:ilvl w:val="0"/>
                <w:numId w:val="79"/>
              </w:numPr>
              <w:jc w:val="both"/>
              <w:rPr>
                <w:sz w:val="16"/>
                <w:szCs w:val="16"/>
              </w:rPr>
            </w:pPr>
            <w:r w:rsidRPr="001F0F3E">
              <w:rPr>
                <w:sz w:val="16"/>
                <w:szCs w:val="16"/>
              </w:rPr>
              <w:t xml:space="preserve">Mixing and loading: The exposure is limited to the hands and expressed as ml of in-use product per operation. The indicative value of 0.5 g (0.5 ml) for 10 and 20 L containers is used in </w:t>
            </w:r>
            <w:r w:rsidRPr="001F0F3E">
              <w:rPr>
                <w:sz w:val="16"/>
                <w:szCs w:val="16"/>
              </w:rPr>
              <w:lastRenderedPageBreak/>
              <w:t xml:space="preserve">the calculation of the dermal </w:t>
            </w:r>
            <w:proofErr w:type="gramStart"/>
            <w:r w:rsidRPr="001F0F3E">
              <w:rPr>
                <w:sz w:val="16"/>
                <w:szCs w:val="16"/>
              </w:rPr>
              <w:t>exposure</w:t>
            </w:r>
            <w:proofErr w:type="gramEnd"/>
          </w:p>
          <w:p w14:paraId="6E11BCB8" w14:textId="77777777" w:rsidR="000B5ED7" w:rsidRPr="001F0F3E" w:rsidRDefault="000B5ED7" w:rsidP="008F44D8">
            <w:pPr>
              <w:jc w:val="both"/>
              <w:rPr>
                <w:sz w:val="16"/>
                <w:szCs w:val="16"/>
              </w:rPr>
            </w:pPr>
          </w:p>
          <w:p w14:paraId="3981CF3D" w14:textId="77777777" w:rsidR="000B5ED7" w:rsidRPr="001F0F3E" w:rsidRDefault="000B5ED7" w:rsidP="00811E47">
            <w:pPr>
              <w:numPr>
                <w:ilvl w:val="0"/>
                <w:numId w:val="79"/>
              </w:numPr>
              <w:jc w:val="both"/>
              <w:rPr>
                <w:sz w:val="16"/>
                <w:szCs w:val="16"/>
              </w:rPr>
            </w:pPr>
            <w:r w:rsidRPr="001F0F3E">
              <w:rPr>
                <w:sz w:val="16"/>
                <w:szCs w:val="16"/>
              </w:rPr>
              <w:t xml:space="preserve">Application (worst case scenario): </w:t>
            </w:r>
          </w:p>
          <w:p w14:paraId="43F81C52" w14:textId="77777777" w:rsidR="000B5ED7" w:rsidRPr="001F0F3E" w:rsidRDefault="000B5ED7" w:rsidP="00811E47">
            <w:pPr>
              <w:numPr>
                <w:ilvl w:val="0"/>
                <w:numId w:val="85"/>
              </w:numPr>
              <w:jc w:val="both"/>
              <w:rPr>
                <w:sz w:val="16"/>
                <w:szCs w:val="16"/>
              </w:rPr>
            </w:pPr>
            <w:r w:rsidRPr="001F0F3E">
              <w:rPr>
                <w:sz w:val="16"/>
                <w:szCs w:val="16"/>
              </w:rPr>
              <w:t>Surface area of an average teat: 44 cm</w:t>
            </w:r>
            <w:r w:rsidRPr="001F0F3E">
              <w:rPr>
                <w:sz w:val="16"/>
                <w:szCs w:val="16"/>
                <w:vertAlign w:val="superscript"/>
              </w:rPr>
              <w:t>2</w:t>
            </w:r>
          </w:p>
          <w:p w14:paraId="2063425E" w14:textId="77777777" w:rsidR="000B5ED7" w:rsidRPr="001F0F3E" w:rsidRDefault="000B5ED7" w:rsidP="00811E47">
            <w:pPr>
              <w:numPr>
                <w:ilvl w:val="0"/>
                <w:numId w:val="85"/>
              </w:numPr>
              <w:jc w:val="both"/>
              <w:rPr>
                <w:sz w:val="16"/>
                <w:szCs w:val="16"/>
              </w:rPr>
            </w:pPr>
            <w:r w:rsidRPr="001F0F3E">
              <w:rPr>
                <w:sz w:val="16"/>
                <w:szCs w:val="16"/>
              </w:rPr>
              <w:t>Room size: 168 m</w:t>
            </w:r>
            <w:r w:rsidRPr="001F0F3E">
              <w:rPr>
                <w:sz w:val="16"/>
                <w:szCs w:val="16"/>
                <w:vertAlign w:val="superscript"/>
              </w:rPr>
              <w:t>3</w:t>
            </w:r>
            <w:r w:rsidRPr="001F0F3E">
              <w:rPr>
                <w:sz w:val="16"/>
                <w:szCs w:val="16"/>
              </w:rPr>
              <w:t>, room height 2.5 m</w:t>
            </w:r>
          </w:p>
          <w:p w14:paraId="1AF5DC0E" w14:textId="77777777" w:rsidR="000B5ED7" w:rsidRPr="001F0F3E" w:rsidRDefault="000B5ED7" w:rsidP="00811E47">
            <w:pPr>
              <w:numPr>
                <w:ilvl w:val="0"/>
                <w:numId w:val="85"/>
              </w:numPr>
              <w:jc w:val="both"/>
              <w:rPr>
                <w:sz w:val="16"/>
                <w:szCs w:val="16"/>
              </w:rPr>
            </w:pPr>
            <w:r w:rsidRPr="001F0F3E">
              <w:rPr>
                <w:sz w:val="16"/>
                <w:szCs w:val="16"/>
              </w:rPr>
              <w:t>Ventilation rate: 4 times per hour</w:t>
            </w:r>
          </w:p>
          <w:p w14:paraId="6507B8A2" w14:textId="77777777" w:rsidR="000B5ED7" w:rsidRPr="001F0F3E" w:rsidRDefault="000B5ED7" w:rsidP="008F44D8">
            <w:pPr>
              <w:jc w:val="both"/>
              <w:rPr>
                <w:sz w:val="16"/>
                <w:szCs w:val="16"/>
              </w:rPr>
            </w:pPr>
          </w:p>
          <w:p w14:paraId="74431DDA" w14:textId="77777777" w:rsidR="000B5ED7" w:rsidRPr="001F0F3E" w:rsidRDefault="000B5ED7" w:rsidP="008F44D8">
            <w:pPr>
              <w:ind w:left="360"/>
              <w:jc w:val="both"/>
              <w:rPr>
                <w:sz w:val="16"/>
                <w:szCs w:val="16"/>
              </w:rPr>
            </w:pPr>
            <w:r w:rsidRPr="001F0F3E">
              <w:rPr>
                <w:sz w:val="16"/>
                <w:szCs w:val="16"/>
              </w:rPr>
              <w:t>Application and exposure duration: 180 minutes</w:t>
            </w:r>
          </w:p>
          <w:p w14:paraId="4DDD2FD4" w14:textId="77777777" w:rsidR="000B5ED7" w:rsidRPr="001F0F3E" w:rsidRDefault="000B5ED7" w:rsidP="008F44D8">
            <w:pPr>
              <w:jc w:val="both"/>
              <w:rPr>
                <w:sz w:val="16"/>
                <w:szCs w:val="16"/>
              </w:rPr>
            </w:pPr>
          </w:p>
          <w:p w14:paraId="3980A6C4" w14:textId="77777777" w:rsidR="000B5ED7" w:rsidRPr="001F0F3E" w:rsidRDefault="000B5ED7" w:rsidP="00811E47">
            <w:pPr>
              <w:numPr>
                <w:ilvl w:val="0"/>
                <w:numId w:val="79"/>
              </w:numPr>
              <w:jc w:val="both"/>
              <w:rPr>
                <w:sz w:val="16"/>
                <w:szCs w:val="16"/>
                <w:lang w:val="fr-BE"/>
              </w:rPr>
            </w:pPr>
            <w:r w:rsidRPr="001F0F3E">
              <w:rPr>
                <w:sz w:val="16"/>
                <w:szCs w:val="16"/>
                <w:lang w:val="fr-BE"/>
              </w:rPr>
              <w:t>Post-</w:t>
            </w:r>
            <w:proofErr w:type="gramStart"/>
            <w:r w:rsidRPr="001F0F3E">
              <w:rPr>
                <w:sz w:val="16"/>
                <w:szCs w:val="16"/>
                <w:lang w:val="fr-BE"/>
              </w:rPr>
              <w:t>application:</w:t>
            </w:r>
            <w:proofErr w:type="gramEnd"/>
          </w:p>
          <w:p w14:paraId="178A8360" w14:textId="77777777" w:rsidR="000B5ED7" w:rsidRPr="001F0F3E" w:rsidRDefault="000B5ED7" w:rsidP="008F44D8">
            <w:pPr>
              <w:ind w:left="360"/>
              <w:jc w:val="both"/>
              <w:rPr>
                <w:sz w:val="16"/>
                <w:szCs w:val="16"/>
                <w:lang w:val="en-US"/>
              </w:rPr>
            </w:pPr>
            <w:r w:rsidRPr="001F0F3E">
              <w:rPr>
                <w:sz w:val="16"/>
                <w:szCs w:val="16"/>
              </w:rPr>
              <w:t xml:space="preserve">The Disinfectant Products Fact Sheet </w:t>
            </w:r>
            <w:r w:rsidRPr="001F0F3E">
              <w:rPr>
                <w:rFonts w:cs="Arial"/>
                <w:bCs/>
                <w:sz w:val="16"/>
                <w:szCs w:val="16"/>
                <w:lang w:val="en-US"/>
              </w:rPr>
              <w:t>(RIVM report 320005003/2006)</w:t>
            </w:r>
            <w:r w:rsidRPr="001F0F3E">
              <w:rPr>
                <w:sz w:val="16"/>
                <w:szCs w:val="16"/>
                <w:vertAlign w:val="superscript"/>
                <w:lang w:val="en-US"/>
              </w:rPr>
              <w:t xml:space="preserve"> </w:t>
            </w:r>
            <w:r w:rsidRPr="001F0F3E">
              <w:rPr>
                <w:sz w:val="16"/>
                <w:szCs w:val="16"/>
                <w:lang w:val="en-US"/>
              </w:rPr>
              <w:t xml:space="preserve">describes the exposure during wiping disinfectant indoors for non-professionals. A worst-case estimate of 0.1% of the amount on the surface area (here the teats and a part of the udder) contacts the palm of a hand, where the model as describe in the fact sheet serves as surrogate. </w:t>
            </w:r>
          </w:p>
          <w:p w14:paraId="37DEA901" w14:textId="77777777" w:rsidR="000B5ED7" w:rsidRPr="001F0F3E" w:rsidRDefault="000B5ED7" w:rsidP="008F44D8">
            <w:pPr>
              <w:ind w:left="360"/>
              <w:jc w:val="both"/>
              <w:rPr>
                <w:sz w:val="16"/>
                <w:szCs w:val="16"/>
                <w:lang w:val="en-US"/>
              </w:rPr>
            </w:pPr>
          </w:p>
          <w:p w14:paraId="74066EDD" w14:textId="77777777" w:rsidR="000B5ED7" w:rsidRPr="001F0F3E" w:rsidRDefault="000B5ED7" w:rsidP="008F44D8">
            <w:pPr>
              <w:ind w:left="360"/>
              <w:jc w:val="both"/>
              <w:rPr>
                <w:rFonts w:cs="Courier New"/>
                <w:sz w:val="16"/>
                <w:szCs w:val="16"/>
              </w:rPr>
            </w:pPr>
            <w:r w:rsidRPr="001F0F3E">
              <w:rPr>
                <w:rFonts w:cs="Courier New"/>
                <w:sz w:val="16"/>
                <w:szCs w:val="16"/>
              </w:rPr>
              <w:t xml:space="preserve">Frequency of teat disinfections: 2 times per cow per day per farmer (pre- and </w:t>
            </w:r>
            <w:proofErr w:type="spellStart"/>
            <w:r w:rsidRPr="001F0F3E">
              <w:rPr>
                <w:rFonts w:cs="Courier New"/>
                <w:sz w:val="16"/>
                <w:szCs w:val="16"/>
              </w:rPr>
              <w:t>post event</w:t>
            </w:r>
            <w:proofErr w:type="spellEnd"/>
            <w:r w:rsidRPr="001F0F3E">
              <w:rPr>
                <w:rFonts w:cs="Courier New"/>
                <w:sz w:val="16"/>
                <w:szCs w:val="16"/>
              </w:rPr>
              <w:t xml:space="preserve"> and 2 events per day)</w:t>
            </w:r>
          </w:p>
          <w:p w14:paraId="35D81CE1" w14:textId="77777777" w:rsidR="000B5ED7" w:rsidRPr="001F0F3E" w:rsidRDefault="000B5ED7" w:rsidP="008F44D8">
            <w:pPr>
              <w:jc w:val="both"/>
              <w:rPr>
                <w:i/>
                <w:sz w:val="16"/>
                <w:szCs w:val="16"/>
                <w:lang w:val="en-US"/>
              </w:rPr>
            </w:pPr>
          </w:p>
        </w:tc>
        <w:tc>
          <w:tcPr>
            <w:tcW w:w="1341" w:type="pct"/>
          </w:tcPr>
          <w:p w14:paraId="3ED8C2AC" w14:textId="77777777" w:rsidR="000B5ED7" w:rsidRPr="001F0F3E" w:rsidRDefault="000B5ED7" w:rsidP="008F44D8">
            <w:pPr>
              <w:jc w:val="both"/>
              <w:rPr>
                <w:sz w:val="16"/>
                <w:szCs w:val="16"/>
                <w:u w:val="single"/>
              </w:rPr>
            </w:pPr>
            <w:r w:rsidRPr="001F0F3E">
              <w:rPr>
                <w:sz w:val="16"/>
                <w:szCs w:val="16"/>
                <w:u w:val="single"/>
              </w:rPr>
              <w:lastRenderedPageBreak/>
              <w:t>Approach 1)</w:t>
            </w:r>
          </w:p>
          <w:p w14:paraId="1CB11FA5" w14:textId="77777777" w:rsidR="000B5ED7" w:rsidRPr="001F0F3E" w:rsidRDefault="000B5ED7" w:rsidP="008F44D8">
            <w:pPr>
              <w:jc w:val="both"/>
              <w:rPr>
                <w:sz w:val="16"/>
                <w:szCs w:val="16"/>
              </w:rPr>
            </w:pPr>
            <w:r w:rsidRPr="001F0F3E">
              <w:rPr>
                <w:sz w:val="16"/>
                <w:szCs w:val="16"/>
              </w:rPr>
              <w:t xml:space="preserve">Exposure during the use of dipping cups </w:t>
            </w:r>
            <w:proofErr w:type="gramStart"/>
            <w:r w:rsidRPr="001F0F3E">
              <w:rPr>
                <w:sz w:val="16"/>
                <w:szCs w:val="16"/>
              </w:rPr>
              <w:t>is considered to be</w:t>
            </w:r>
            <w:proofErr w:type="gramEnd"/>
            <w:r w:rsidRPr="001F0F3E">
              <w:rPr>
                <w:sz w:val="16"/>
                <w:szCs w:val="16"/>
              </w:rPr>
              <w:t xml:space="preserve"> covered by exposure during mixing and loading. </w:t>
            </w:r>
          </w:p>
          <w:p w14:paraId="5217CAA4" w14:textId="77777777" w:rsidR="000B5ED7" w:rsidRPr="001F0F3E" w:rsidRDefault="000B5ED7" w:rsidP="008F44D8">
            <w:pPr>
              <w:jc w:val="both"/>
              <w:rPr>
                <w:sz w:val="16"/>
                <w:szCs w:val="16"/>
              </w:rPr>
            </w:pPr>
          </w:p>
          <w:p w14:paraId="75C5DD47" w14:textId="77777777" w:rsidR="000B5ED7" w:rsidRPr="001F0F3E" w:rsidRDefault="000B5ED7" w:rsidP="008F44D8">
            <w:pPr>
              <w:jc w:val="both"/>
              <w:rPr>
                <w:sz w:val="16"/>
                <w:szCs w:val="16"/>
              </w:rPr>
            </w:pPr>
            <w:r w:rsidRPr="001F0F3E">
              <w:rPr>
                <w:sz w:val="16"/>
                <w:szCs w:val="16"/>
              </w:rPr>
              <w:t xml:space="preserve">Mixing and loading Model 7 should be used with care as it was no longer taken up in </w:t>
            </w:r>
            <w:proofErr w:type="spellStart"/>
            <w:r w:rsidRPr="001F0F3E">
              <w:rPr>
                <w:sz w:val="16"/>
                <w:szCs w:val="16"/>
              </w:rPr>
              <w:t>TNsG</w:t>
            </w:r>
            <w:proofErr w:type="spellEnd"/>
            <w:r w:rsidRPr="001F0F3E">
              <w:rPr>
                <w:sz w:val="16"/>
                <w:szCs w:val="16"/>
              </w:rPr>
              <w:t xml:space="preserve"> 2007, which might indicate little confidence in the model (see remarks for no. 8).</w:t>
            </w:r>
          </w:p>
          <w:p w14:paraId="42C6D59E" w14:textId="77777777" w:rsidR="000B5ED7" w:rsidRPr="001F0F3E" w:rsidRDefault="000B5ED7" w:rsidP="008F44D8">
            <w:pPr>
              <w:jc w:val="both"/>
              <w:rPr>
                <w:sz w:val="16"/>
                <w:szCs w:val="16"/>
              </w:rPr>
            </w:pPr>
          </w:p>
          <w:p w14:paraId="60FDECBB" w14:textId="77777777" w:rsidR="000B5ED7" w:rsidRPr="001F0F3E" w:rsidRDefault="000B5ED7" w:rsidP="008F44D8">
            <w:pPr>
              <w:jc w:val="both"/>
              <w:rPr>
                <w:sz w:val="16"/>
                <w:szCs w:val="16"/>
                <w:u w:val="single"/>
              </w:rPr>
            </w:pPr>
            <w:r w:rsidRPr="001F0F3E">
              <w:rPr>
                <w:sz w:val="16"/>
                <w:szCs w:val="16"/>
                <w:u w:val="single"/>
              </w:rPr>
              <w:t xml:space="preserve">Approach 2) </w:t>
            </w:r>
          </w:p>
          <w:p w14:paraId="086FB613" w14:textId="77777777" w:rsidR="000B5ED7" w:rsidRPr="001F0F3E" w:rsidRDefault="000B5ED7" w:rsidP="008F44D8">
            <w:pPr>
              <w:jc w:val="both"/>
              <w:rPr>
                <w:sz w:val="16"/>
                <w:szCs w:val="16"/>
              </w:rPr>
            </w:pPr>
            <w:r w:rsidRPr="001F0F3E">
              <w:rPr>
                <w:sz w:val="16"/>
                <w:szCs w:val="16"/>
              </w:rPr>
              <w:t>Approach 2 is the preferred one, because mixing and loading, application and post application should be included.</w:t>
            </w:r>
          </w:p>
        </w:tc>
      </w:tr>
      <w:tr w:rsidR="000B5ED7" w:rsidRPr="001F0F3E" w14:paraId="351EF435" w14:textId="77777777" w:rsidTr="000B5ED7">
        <w:tc>
          <w:tcPr>
            <w:tcW w:w="234" w:type="pct"/>
          </w:tcPr>
          <w:p w14:paraId="24BC38F6" w14:textId="77777777" w:rsidR="000B5ED7" w:rsidRPr="001F0F3E" w:rsidRDefault="000B5ED7" w:rsidP="008F44D8">
            <w:pPr>
              <w:jc w:val="both"/>
              <w:rPr>
                <w:sz w:val="16"/>
                <w:szCs w:val="16"/>
              </w:rPr>
            </w:pPr>
            <w:r w:rsidRPr="001F0F3E">
              <w:rPr>
                <w:sz w:val="16"/>
                <w:szCs w:val="16"/>
              </w:rPr>
              <w:t>3</w:t>
            </w:r>
          </w:p>
        </w:tc>
        <w:tc>
          <w:tcPr>
            <w:tcW w:w="541" w:type="pct"/>
          </w:tcPr>
          <w:p w14:paraId="63E1EDA3" w14:textId="77777777" w:rsidR="000B5ED7" w:rsidRPr="001F0F3E" w:rsidRDefault="000B5ED7" w:rsidP="008F44D8">
            <w:pPr>
              <w:jc w:val="both"/>
              <w:rPr>
                <w:sz w:val="16"/>
                <w:szCs w:val="16"/>
              </w:rPr>
            </w:pPr>
            <w:r w:rsidRPr="001F0F3E">
              <w:rPr>
                <w:sz w:val="16"/>
                <w:szCs w:val="16"/>
              </w:rPr>
              <w:t xml:space="preserve">Professional cow teats disinfection </w:t>
            </w:r>
            <w:proofErr w:type="gramStart"/>
            <w:r w:rsidRPr="001F0F3E">
              <w:rPr>
                <w:sz w:val="16"/>
                <w:szCs w:val="16"/>
              </w:rPr>
              <w:t>by the use of</w:t>
            </w:r>
            <w:proofErr w:type="gramEnd"/>
            <w:r w:rsidRPr="001F0F3E">
              <w:rPr>
                <w:sz w:val="16"/>
                <w:szCs w:val="16"/>
              </w:rPr>
              <w:t xml:space="preserve"> dipping cups</w:t>
            </w:r>
          </w:p>
          <w:p w14:paraId="6D666FDC" w14:textId="77777777" w:rsidR="000B5ED7" w:rsidRPr="001F0F3E" w:rsidRDefault="000B5ED7" w:rsidP="008F44D8">
            <w:pPr>
              <w:jc w:val="both"/>
              <w:rPr>
                <w:sz w:val="16"/>
                <w:szCs w:val="16"/>
              </w:rPr>
            </w:pPr>
          </w:p>
          <w:p w14:paraId="0DDE4F79" w14:textId="77777777" w:rsidR="000B5ED7" w:rsidRPr="001F0F3E" w:rsidRDefault="000B5ED7" w:rsidP="008F44D8">
            <w:pPr>
              <w:jc w:val="both"/>
              <w:rPr>
                <w:sz w:val="16"/>
                <w:szCs w:val="16"/>
              </w:rPr>
            </w:pPr>
          </w:p>
        </w:tc>
        <w:tc>
          <w:tcPr>
            <w:tcW w:w="512" w:type="pct"/>
          </w:tcPr>
          <w:p w14:paraId="249B94DF" w14:textId="77777777" w:rsidR="000B5ED7" w:rsidRPr="001F0F3E" w:rsidRDefault="000B5ED7" w:rsidP="008F44D8">
            <w:pPr>
              <w:jc w:val="both"/>
              <w:rPr>
                <w:sz w:val="16"/>
                <w:szCs w:val="16"/>
              </w:rPr>
            </w:pPr>
            <w:r w:rsidRPr="001F0F3E">
              <w:rPr>
                <w:sz w:val="16"/>
                <w:szCs w:val="16"/>
              </w:rPr>
              <w:t>Foam</w:t>
            </w:r>
          </w:p>
        </w:tc>
        <w:tc>
          <w:tcPr>
            <w:tcW w:w="1121" w:type="pct"/>
          </w:tcPr>
          <w:p w14:paraId="7FAB0686" w14:textId="77777777" w:rsidR="000B5ED7" w:rsidRPr="001F0F3E" w:rsidRDefault="000B5ED7" w:rsidP="008F44D8">
            <w:pPr>
              <w:jc w:val="both"/>
              <w:rPr>
                <w:sz w:val="16"/>
                <w:szCs w:val="16"/>
                <w:u w:val="single"/>
              </w:rPr>
            </w:pPr>
            <w:r w:rsidRPr="001F0F3E">
              <w:rPr>
                <w:sz w:val="16"/>
                <w:szCs w:val="16"/>
                <w:u w:val="single"/>
              </w:rPr>
              <w:t>Dermal exposure:</w:t>
            </w:r>
          </w:p>
          <w:p w14:paraId="5F2648E0" w14:textId="77777777" w:rsidR="000B5ED7" w:rsidRPr="001F0F3E" w:rsidRDefault="000B5ED7" w:rsidP="008F44D8">
            <w:pPr>
              <w:jc w:val="both"/>
              <w:rPr>
                <w:sz w:val="16"/>
                <w:szCs w:val="16"/>
              </w:rPr>
            </w:pPr>
            <w:r w:rsidRPr="001F0F3E">
              <w:rPr>
                <w:sz w:val="16"/>
                <w:szCs w:val="16"/>
              </w:rPr>
              <w:t xml:space="preserve">Approach 1): Spill model </w:t>
            </w:r>
          </w:p>
          <w:p w14:paraId="5AC69F80" w14:textId="77777777" w:rsidR="000B5ED7" w:rsidRPr="001F0F3E" w:rsidRDefault="000B5ED7" w:rsidP="008F44D8">
            <w:pPr>
              <w:pStyle w:val="CommentText"/>
              <w:jc w:val="both"/>
              <w:rPr>
                <w:sz w:val="16"/>
                <w:szCs w:val="16"/>
              </w:rPr>
            </w:pPr>
            <w:r w:rsidRPr="001F0F3E">
              <w:rPr>
                <w:sz w:val="16"/>
                <w:szCs w:val="16"/>
              </w:rPr>
              <w:t>Approach 2</w:t>
            </w:r>
            <w:proofErr w:type="gramStart"/>
            <w:r w:rsidRPr="001F0F3E">
              <w:rPr>
                <w:sz w:val="16"/>
                <w:szCs w:val="16"/>
              </w:rPr>
              <w:t>):TGD</w:t>
            </w:r>
            <w:proofErr w:type="gramEnd"/>
            <w:r w:rsidRPr="001F0F3E">
              <w:rPr>
                <w:sz w:val="16"/>
                <w:szCs w:val="16"/>
              </w:rPr>
              <w:t xml:space="preserve"> layer thickness and surface area approach</w:t>
            </w:r>
          </w:p>
          <w:p w14:paraId="10E1E172" w14:textId="77777777" w:rsidR="000B5ED7" w:rsidRPr="001F0F3E" w:rsidRDefault="000B5ED7" w:rsidP="008F44D8">
            <w:pPr>
              <w:jc w:val="both"/>
              <w:rPr>
                <w:sz w:val="16"/>
                <w:szCs w:val="16"/>
              </w:rPr>
            </w:pPr>
          </w:p>
          <w:p w14:paraId="44929420" w14:textId="77777777" w:rsidR="000B5ED7" w:rsidRPr="001F0F3E" w:rsidRDefault="000B5ED7" w:rsidP="008F44D8">
            <w:pPr>
              <w:jc w:val="both"/>
              <w:rPr>
                <w:sz w:val="16"/>
                <w:szCs w:val="16"/>
              </w:rPr>
            </w:pPr>
            <w:r w:rsidRPr="001F0F3E">
              <w:rPr>
                <w:sz w:val="16"/>
                <w:szCs w:val="16"/>
              </w:rPr>
              <w:t xml:space="preserve">Mixing and loading: The </w:t>
            </w:r>
            <w:proofErr w:type="spellStart"/>
            <w:r w:rsidRPr="00D46010">
              <w:rPr>
                <w:sz w:val="16"/>
                <w:szCs w:val="16"/>
              </w:rPr>
              <w:t>TNsG</w:t>
            </w:r>
            <w:proofErr w:type="spellEnd"/>
            <w:r w:rsidRPr="00D46010">
              <w:rPr>
                <w:sz w:val="16"/>
                <w:szCs w:val="16"/>
              </w:rPr>
              <w:t xml:space="preserve"> 2007</w:t>
            </w:r>
            <w:r w:rsidRPr="001F0F3E">
              <w:rPr>
                <w:sz w:val="16"/>
                <w:szCs w:val="16"/>
              </w:rPr>
              <w:t xml:space="preserve"> describes a model for professional pouring liquid agricultural pesticides from various size containers into a </w:t>
            </w:r>
            <w:r w:rsidRPr="001F0F3E">
              <w:rPr>
                <w:sz w:val="16"/>
                <w:szCs w:val="16"/>
              </w:rPr>
              <w:lastRenderedPageBreak/>
              <w:t xml:space="preserve">receiving vessel. </w:t>
            </w:r>
          </w:p>
          <w:p w14:paraId="464974EE" w14:textId="77777777" w:rsidR="000B5ED7" w:rsidRPr="001F0F3E" w:rsidRDefault="000B5ED7" w:rsidP="008F44D8">
            <w:pPr>
              <w:jc w:val="both"/>
              <w:rPr>
                <w:sz w:val="16"/>
                <w:szCs w:val="16"/>
              </w:rPr>
            </w:pPr>
          </w:p>
          <w:p w14:paraId="0B17981E" w14:textId="77777777" w:rsidR="000B5ED7" w:rsidRPr="001F0F3E" w:rsidRDefault="000B5ED7" w:rsidP="008F44D8">
            <w:pPr>
              <w:jc w:val="both"/>
              <w:rPr>
                <w:sz w:val="16"/>
                <w:szCs w:val="16"/>
              </w:rPr>
            </w:pPr>
          </w:p>
        </w:tc>
        <w:tc>
          <w:tcPr>
            <w:tcW w:w="1251" w:type="pct"/>
          </w:tcPr>
          <w:p w14:paraId="23337F95" w14:textId="77777777" w:rsidR="000B5ED7" w:rsidRPr="001F0F3E" w:rsidRDefault="000B5ED7" w:rsidP="008F44D8">
            <w:pPr>
              <w:jc w:val="both"/>
              <w:rPr>
                <w:sz w:val="16"/>
                <w:szCs w:val="16"/>
                <w:u w:val="single"/>
              </w:rPr>
            </w:pPr>
            <w:r w:rsidRPr="001F0F3E">
              <w:rPr>
                <w:sz w:val="16"/>
                <w:szCs w:val="16"/>
                <w:u w:val="single"/>
              </w:rPr>
              <w:lastRenderedPageBreak/>
              <w:t xml:space="preserve">Dermal exposure: </w:t>
            </w:r>
          </w:p>
          <w:p w14:paraId="09B231F4" w14:textId="77777777" w:rsidR="000B5ED7" w:rsidRPr="001F0F3E" w:rsidRDefault="000B5ED7" w:rsidP="008F44D8">
            <w:pPr>
              <w:jc w:val="both"/>
              <w:rPr>
                <w:sz w:val="16"/>
                <w:szCs w:val="16"/>
              </w:rPr>
            </w:pPr>
            <w:r w:rsidRPr="001F0F3E">
              <w:rPr>
                <w:sz w:val="16"/>
                <w:szCs w:val="16"/>
              </w:rPr>
              <w:t xml:space="preserve">Approach 1) </w:t>
            </w:r>
          </w:p>
          <w:p w14:paraId="1433014F" w14:textId="77777777" w:rsidR="000B5ED7" w:rsidRPr="001F0F3E" w:rsidRDefault="000B5ED7" w:rsidP="008F44D8">
            <w:pPr>
              <w:jc w:val="both"/>
              <w:rPr>
                <w:sz w:val="16"/>
                <w:szCs w:val="16"/>
              </w:rPr>
            </w:pPr>
            <w:r w:rsidRPr="001F0F3E">
              <w:rPr>
                <w:sz w:val="16"/>
                <w:szCs w:val="16"/>
              </w:rPr>
              <w:t xml:space="preserve">A maximum of 6 mL liquid can adhere to one hand in one hour. If the exposure of two hands is considered, the maximal amount is 12 </w:t>
            </w:r>
            <w:proofErr w:type="spellStart"/>
            <w:r w:rsidRPr="001F0F3E">
              <w:rPr>
                <w:sz w:val="16"/>
                <w:szCs w:val="16"/>
              </w:rPr>
              <w:t>mL.</w:t>
            </w:r>
            <w:proofErr w:type="spellEnd"/>
          </w:p>
          <w:p w14:paraId="03C5F8DD" w14:textId="77777777" w:rsidR="000B5ED7" w:rsidRPr="001F0F3E" w:rsidRDefault="000B5ED7" w:rsidP="008F44D8">
            <w:pPr>
              <w:jc w:val="both"/>
              <w:rPr>
                <w:sz w:val="16"/>
                <w:szCs w:val="16"/>
              </w:rPr>
            </w:pPr>
          </w:p>
          <w:p w14:paraId="5CE8DC7F" w14:textId="77777777" w:rsidR="000B5ED7" w:rsidRPr="001F0F3E" w:rsidRDefault="000B5ED7" w:rsidP="008F44D8">
            <w:pPr>
              <w:jc w:val="both"/>
              <w:rPr>
                <w:sz w:val="16"/>
                <w:szCs w:val="16"/>
              </w:rPr>
            </w:pPr>
            <w:r w:rsidRPr="001F0F3E">
              <w:rPr>
                <w:sz w:val="16"/>
                <w:szCs w:val="16"/>
              </w:rPr>
              <w:t xml:space="preserve">Exposure duration mixing and loading: 10 </w:t>
            </w:r>
            <w:proofErr w:type="gramStart"/>
            <w:r w:rsidRPr="001F0F3E">
              <w:rPr>
                <w:sz w:val="16"/>
                <w:szCs w:val="16"/>
              </w:rPr>
              <w:t>minutes</w:t>
            </w:r>
            <w:proofErr w:type="gramEnd"/>
          </w:p>
          <w:p w14:paraId="6C5FE666" w14:textId="77777777" w:rsidR="000B5ED7" w:rsidRPr="001F0F3E" w:rsidRDefault="000B5ED7" w:rsidP="008F44D8">
            <w:pPr>
              <w:jc w:val="both"/>
              <w:rPr>
                <w:sz w:val="16"/>
                <w:szCs w:val="16"/>
              </w:rPr>
            </w:pPr>
          </w:p>
          <w:p w14:paraId="3616D755" w14:textId="77777777" w:rsidR="000B5ED7" w:rsidRPr="001F0F3E" w:rsidRDefault="000B5ED7" w:rsidP="008F44D8">
            <w:pPr>
              <w:jc w:val="both"/>
              <w:rPr>
                <w:sz w:val="16"/>
                <w:szCs w:val="16"/>
              </w:rPr>
            </w:pPr>
          </w:p>
          <w:p w14:paraId="254FB085" w14:textId="77777777" w:rsidR="000B5ED7" w:rsidRPr="001F0F3E" w:rsidRDefault="000B5ED7" w:rsidP="008F44D8">
            <w:pPr>
              <w:jc w:val="both"/>
              <w:rPr>
                <w:sz w:val="16"/>
                <w:szCs w:val="16"/>
              </w:rPr>
            </w:pPr>
            <w:r w:rsidRPr="001F0F3E">
              <w:rPr>
                <w:sz w:val="16"/>
                <w:szCs w:val="16"/>
              </w:rPr>
              <w:t xml:space="preserve">Mixing and loading: The exposure is limited to the hands and expressed as ml of in-use product per operation. The indicative value of 0.5 g (0.5 mL) for 10 and 20 L containers is used in the calculation of the dermal </w:t>
            </w:r>
            <w:proofErr w:type="gramStart"/>
            <w:r w:rsidRPr="001F0F3E">
              <w:rPr>
                <w:sz w:val="16"/>
                <w:szCs w:val="16"/>
              </w:rPr>
              <w:t>exposure</w:t>
            </w:r>
            <w:proofErr w:type="gramEnd"/>
          </w:p>
          <w:p w14:paraId="7D33B395" w14:textId="77777777" w:rsidR="000B5ED7" w:rsidRPr="001F0F3E" w:rsidRDefault="000B5ED7" w:rsidP="008F44D8">
            <w:pPr>
              <w:jc w:val="both"/>
              <w:rPr>
                <w:sz w:val="16"/>
                <w:szCs w:val="16"/>
              </w:rPr>
            </w:pPr>
          </w:p>
          <w:p w14:paraId="437D5018" w14:textId="77777777" w:rsidR="000B5ED7" w:rsidRPr="001F0F3E" w:rsidRDefault="000B5ED7" w:rsidP="008F44D8">
            <w:pPr>
              <w:jc w:val="both"/>
              <w:rPr>
                <w:rFonts w:cs="Courier New"/>
                <w:sz w:val="16"/>
                <w:szCs w:val="16"/>
              </w:rPr>
            </w:pPr>
            <w:r w:rsidRPr="001F0F3E">
              <w:rPr>
                <w:rFonts w:cs="Courier New"/>
                <w:sz w:val="16"/>
                <w:szCs w:val="16"/>
              </w:rPr>
              <w:t xml:space="preserve">Frequency of teat disinfections: 2 times per cow per day per farmer (pre- and </w:t>
            </w:r>
            <w:proofErr w:type="spellStart"/>
            <w:r w:rsidRPr="001F0F3E">
              <w:rPr>
                <w:rFonts w:cs="Courier New"/>
                <w:sz w:val="16"/>
                <w:szCs w:val="16"/>
              </w:rPr>
              <w:t>post event</w:t>
            </w:r>
            <w:proofErr w:type="spellEnd"/>
            <w:r w:rsidRPr="001F0F3E">
              <w:rPr>
                <w:rFonts w:cs="Courier New"/>
                <w:sz w:val="16"/>
                <w:szCs w:val="16"/>
              </w:rPr>
              <w:t xml:space="preserve"> and 2 events per day)</w:t>
            </w:r>
          </w:p>
          <w:p w14:paraId="39767106" w14:textId="77777777" w:rsidR="000B5ED7" w:rsidRPr="001F0F3E" w:rsidRDefault="000B5ED7" w:rsidP="008F44D8">
            <w:pPr>
              <w:jc w:val="both"/>
              <w:rPr>
                <w:i/>
                <w:sz w:val="16"/>
                <w:szCs w:val="16"/>
              </w:rPr>
            </w:pPr>
          </w:p>
        </w:tc>
        <w:tc>
          <w:tcPr>
            <w:tcW w:w="1341" w:type="pct"/>
          </w:tcPr>
          <w:p w14:paraId="0FDAD7E3" w14:textId="77777777" w:rsidR="000B5ED7" w:rsidRPr="001F0F3E" w:rsidRDefault="000B5ED7" w:rsidP="008F44D8">
            <w:pPr>
              <w:jc w:val="both"/>
              <w:rPr>
                <w:sz w:val="16"/>
                <w:szCs w:val="16"/>
              </w:rPr>
            </w:pPr>
            <w:r w:rsidRPr="001F0F3E">
              <w:rPr>
                <w:sz w:val="16"/>
                <w:szCs w:val="16"/>
              </w:rPr>
              <w:lastRenderedPageBreak/>
              <w:t>Based on the construction of the dipping foam cup provided by the applicant dermal exposure during its use is expected to be incidental in nature. No direct contact of the skin with the liquid in the cup is envisaged, so the exposure will occur mostly due to the spilling of the diluted product on hands.</w:t>
            </w:r>
          </w:p>
          <w:p w14:paraId="5998D7BC" w14:textId="77777777" w:rsidR="000B5ED7" w:rsidRPr="001F0F3E" w:rsidRDefault="000B5ED7" w:rsidP="008F44D8">
            <w:pPr>
              <w:jc w:val="both"/>
              <w:rPr>
                <w:sz w:val="16"/>
                <w:szCs w:val="16"/>
              </w:rPr>
            </w:pPr>
          </w:p>
          <w:p w14:paraId="579930F2" w14:textId="77777777" w:rsidR="000B5ED7" w:rsidRPr="001F0F3E" w:rsidRDefault="000B5ED7" w:rsidP="008F44D8">
            <w:pPr>
              <w:pStyle w:val="CommentText"/>
              <w:jc w:val="both"/>
              <w:rPr>
                <w:sz w:val="16"/>
                <w:szCs w:val="16"/>
              </w:rPr>
            </w:pPr>
            <w:r w:rsidRPr="001F0F3E">
              <w:rPr>
                <w:sz w:val="16"/>
                <w:szCs w:val="16"/>
              </w:rPr>
              <w:t xml:space="preserve">The spilling model is no longer mentioned in </w:t>
            </w:r>
            <w:proofErr w:type="spellStart"/>
            <w:r w:rsidRPr="001F0F3E">
              <w:rPr>
                <w:sz w:val="16"/>
                <w:szCs w:val="16"/>
              </w:rPr>
              <w:lastRenderedPageBreak/>
              <w:t>TNsG</w:t>
            </w:r>
            <w:proofErr w:type="spellEnd"/>
            <w:r w:rsidRPr="001F0F3E">
              <w:rPr>
                <w:sz w:val="16"/>
                <w:szCs w:val="16"/>
              </w:rPr>
              <w:t xml:space="preserve"> 2007. The RIVM favours the TGD layer thickness and surface area approach (see </w:t>
            </w:r>
            <w:r w:rsidRPr="00D46010">
              <w:rPr>
                <w:sz w:val="16"/>
                <w:szCs w:val="16"/>
              </w:rPr>
              <w:t>Guidance for Human Health Risk Assessment - Volume III, Part B</w:t>
            </w:r>
            <w:r w:rsidRPr="001F0F3E">
              <w:rPr>
                <w:sz w:val="16"/>
                <w:szCs w:val="16"/>
              </w:rPr>
              <w:t xml:space="preserve">, p. 302). </w:t>
            </w:r>
          </w:p>
          <w:p w14:paraId="2AF7921A" w14:textId="77777777" w:rsidR="000B5ED7" w:rsidRPr="001F0F3E" w:rsidRDefault="000B5ED7" w:rsidP="008F44D8">
            <w:pPr>
              <w:jc w:val="both"/>
              <w:rPr>
                <w:sz w:val="16"/>
                <w:szCs w:val="16"/>
              </w:rPr>
            </w:pPr>
          </w:p>
          <w:p w14:paraId="76ACAF48" w14:textId="77777777" w:rsidR="000B5ED7" w:rsidRPr="001F0F3E" w:rsidRDefault="000B5ED7" w:rsidP="008F44D8">
            <w:pPr>
              <w:jc w:val="both"/>
              <w:rPr>
                <w:sz w:val="16"/>
                <w:szCs w:val="16"/>
              </w:rPr>
            </w:pPr>
            <w:r w:rsidRPr="001F0F3E">
              <w:rPr>
                <w:sz w:val="16"/>
                <w:szCs w:val="16"/>
              </w:rPr>
              <w:t xml:space="preserve">As inhalation exposure </w:t>
            </w:r>
            <w:proofErr w:type="gramStart"/>
            <w:r w:rsidRPr="001F0F3E">
              <w:rPr>
                <w:sz w:val="16"/>
                <w:szCs w:val="16"/>
              </w:rPr>
              <w:t>is considered to be</w:t>
            </w:r>
            <w:proofErr w:type="gramEnd"/>
            <w:r w:rsidRPr="001F0F3E">
              <w:rPr>
                <w:sz w:val="16"/>
                <w:szCs w:val="16"/>
              </w:rPr>
              <w:t xml:space="preserve"> negligible, it has not been calculated.</w:t>
            </w:r>
          </w:p>
          <w:p w14:paraId="59CD5411" w14:textId="77777777" w:rsidR="000B5ED7" w:rsidRPr="001F0F3E" w:rsidRDefault="000B5ED7" w:rsidP="008F44D8">
            <w:pPr>
              <w:jc w:val="both"/>
              <w:rPr>
                <w:sz w:val="16"/>
                <w:szCs w:val="16"/>
              </w:rPr>
            </w:pPr>
          </w:p>
        </w:tc>
      </w:tr>
      <w:tr w:rsidR="000B5ED7" w:rsidRPr="001F0F3E" w14:paraId="292069BB" w14:textId="77777777" w:rsidTr="000B5ED7">
        <w:tc>
          <w:tcPr>
            <w:tcW w:w="234" w:type="pct"/>
          </w:tcPr>
          <w:p w14:paraId="7F8B5B88" w14:textId="77777777" w:rsidR="000B5ED7" w:rsidRPr="001F0F3E" w:rsidRDefault="000B5ED7" w:rsidP="008F44D8">
            <w:pPr>
              <w:jc w:val="both"/>
              <w:rPr>
                <w:sz w:val="16"/>
                <w:szCs w:val="16"/>
              </w:rPr>
            </w:pPr>
            <w:r w:rsidRPr="001F0F3E">
              <w:rPr>
                <w:sz w:val="16"/>
                <w:szCs w:val="16"/>
              </w:rPr>
              <w:lastRenderedPageBreak/>
              <w:t>3</w:t>
            </w:r>
          </w:p>
        </w:tc>
        <w:tc>
          <w:tcPr>
            <w:tcW w:w="541" w:type="pct"/>
          </w:tcPr>
          <w:p w14:paraId="20437F26" w14:textId="77777777" w:rsidR="000B5ED7" w:rsidRPr="001F0F3E" w:rsidRDefault="000B5ED7" w:rsidP="008F44D8">
            <w:pPr>
              <w:jc w:val="both"/>
              <w:rPr>
                <w:sz w:val="16"/>
                <w:szCs w:val="16"/>
              </w:rPr>
            </w:pPr>
            <w:r w:rsidRPr="001F0F3E">
              <w:rPr>
                <w:sz w:val="16"/>
                <w:szCs w:val="16"/>
              </w:rPr>
              <w:t xml:space="preserve">Professional cow teats disinfection </w:t>
            </w:r>
            <w:proofErr w:type="gramStart"/>
            <w:r w:rsidRPr="001F0F3E">
              <w:rPr>
                <w:sz w:val="16"/>
                <w:szCs w:val="16"/>
              </w:rPr>
              <w:t>by the use of</w:t>
            </w:r>
            <w:proofErr w:type="gramEnd"/>
            <w:r w:rsidRPr="001F0F3E">
              <w:rPr>
                <w:sz w:val="16"/>
                <w:szCs w:val="16"/>
              </w:rPr>
              <w:t xml:space="preserve"> a wiping towel</w:t>
            </w:r>
          </w:p>
          <w:p w14:paraId="58718954" w14:textId="77777777" w:rsidR="000B5ED7" w:rsidRPr="001F0F3E" w:rsidRDefault="000B5ED7" w:rsidP="008F44D8">
            <w:pPr>
              <w:jc w:val="both"/>
              <w:rPr>
                <w:sz w:val="16"/>
                <w:szCs w:val="16"/>
              </w:rPr>
            </w:pPr>
          </w:p>
          <w:p w14:paraId="16AE4205" w14:textId="77777777" w:rsidR="000B5ED7" w:rsidRPr="001F0F3E" w:rsidRDefault="000B5ED7" w:rsidP="008F44D8">
            <w:pPr>
              <w:jc w:val="both"/>
              <w:rPr>
                <w:sz w:val="16"/>
                <w:szCs w:val="16"/>
              </w:rPr>
            </w:pPr>
          </w:p>
        </w:tc>
        <w:tc>
          <w:tcPr>
            <w:tcW w:w="512" w:type="pct"/>
          </w:tcPr>
          <w:p w14:paraId="36277FE0" w14:textId="77777777" w:rsidR="000B5ED7" w:rsidRPr="001F0F3E" w:rsidRDefault="000B5ED7" w:rsidP="008F44D8">
            <w:pPr>
              <w:jc w:val="both"/>
              <w:rPr>
                <w:sz w:val="16"/>
                <w:szCs w:val="16"/>
              </w:rPr>
            </w:pPr>
            <w:r w:rsidRPr="001F0F3E">
              <w:rPr>
                <w:sz w:val="16"/>
                <w:szCs w:val="16"/>
              </w:rPr>
              <w:t>Wiping with a towel</w:t>
            </w:r>
          </w:p>
        </w:tc>
        <w:tc>
          <w:tcPr>
            <w:tcW w:w="1121" w:type="pct"/>
          </w:tcPr>
          <w:p w14:paraId="246187D9" w14:textId="77777777" w:rsidR="000B5ED7" w:rsidRPr="001F0F3E" w:rsidRDefault="000B5ED7" w:rsidP="008F44D8">
            <w:pPr>
              <w:jc w:val="both"/>
              <w:rPr>
                <w:sz w:val="16"/>
                <w:szCs w:val="16"/>
              </w:rPr>
            </w:pPr>
            <w:proofErr w:type="spellStart"/>
            <w:r w:rsidRPr="001F0F3E">
              <w:rPr>
                <w:sz w:val="16"/>
                <w:szCs w:val="16"/>
              </w:rPr>
              <w:t>Consexpo</w:t>
            </w:r>
            <w:proofErr w:type="spellEnd"/>
            <w:r w:rsidRPr="001F0F3E">
              <w:rPr>
                <w:sz w:val="16"/>
                <w:szCs w:val="16"/>
              </w:rPr>
              <w:t xml:space="preserve"> 4.1 model for the cleaning and washing with wet tissues</w:t>
            </w:r>
          </w:p>
        </w:tc>
        <w:tc>
          <w:tcPr>
            <w:tcW w:w="1251" w:type="pct"/>
          </w:tcPr>
          <w:p w14:paraId="4CA550A5" w14:textId="77777777" w:rsidR="000B5ED7" w:rsidRPr="001F0F3E" w:rsidRDefault="000B5ED7" w:rsidP="008F44D8">
            <w:pPr>
              <w:jc w:val="both"/>
              <w:rPr>
                <w:sz w:val="16"/>
                <w:szCs w:val="16"/>
              </w:rPr>
            </w:pPr>
            <w:r w:rsidRPr="001F0F3E">
              <w:rPr>
                <w:sz w:val="16"/>
                <w:szCs w:val="16"/>
              </w:rPr>
              <w:t xml:space="preserve">For </w:t>
            </w:r>
            <w:proofErr w:type="spellStart"/>
            <w:r w:rsidRPr="001F0F3E">
              <w:rPr>
                <w:sz w:val="16"/>
                <w:szCs w:val="16"/>
              </w:rPr>
              <w:t>non volatile</w:t>
            </w:r>
            <w:proofErr w:type="spellEnd"/>
            <w:r w:rsidRPr="001F0F3E">
              <w:rPr>
                <w:sz w:val="16"/>
                <w:szCs w:val="16"/>
              </w:rPr>
              <w:t xml:space="preserve"> active substances the following assumption is valid:</w:t>
            </w:r>
          </w:p>
          <w:p w14:paraId="7D13A859" w14:textId="77777777" w:rsidR="000B5ED7" w:rsidRPr="001F0F3E" w:rsidRDefault="000B5ED7" w:rsidP="008F44D8">
            <w:pPr>
              <w:jc w:val="both"/>
              <w:rPr>
                <w:sz w:val="16"/>
                <w:szCs w:val="16"/>
              </w:rPr>
            </w:pPr>
          </w:p>
          <w:p w14:paraId="762E5970" w14:textId="77777777" w:rsidR="000B5ED7" w:rsidRPr="001F0F3E" w:rsidRDefault="000B5ED7" w:rsidP="008F44D8">
            <w:pPr>
              <w:jc w:val="both"/>
              <w:rPr>
                <w:sz w:val="16"/>
                <w:szCs w:val="16"/>
              </w:rPr>
            </w:pPr>
            <w:r w:rsidRPr="001F0F3E">
              <w:rPr>
                <w:sz w:val="16"/>
                <w:szCs w:val="16"/>
                <w:u w:val="single"/>
              </w:rPr>
              <w:t>Dermal exposure:</w:t>
            </w:r>
            <w:r w:rsidRPr="001F0F3E">
              <w:rPr>
                <w:sz w:val="16"/>
                <w:szCs w:val="16"/>
              </w:rPr>
              <w:t xml:space="preserve"> </w:t>
            </w:r>
          </w:p>
          <w:p w14:paraId="6B2A084F" w14:textId="77777777" w:rsidR="000B5ED7" w:rsidRPr="001F0F3E" w:rsidRDefault="000B5ED7" w:rsidP="008F44D8">
            <w:pPr>
              <w:jc w:val="both"/>
              <w:rPr>
                <w:sz w:val="16"/>
                <w:szCs w:val="16"/>
              </w:rPr>
            </w:pPr>
            <w:r w:rsidRPr="001F0F3E">
              <w:rPr>
                <w:sz w:val="16"/>
                <w:szCs w:val="16"/>
              </w:rPr>
              <w:t>The scenario regards wiping the surface of 2 m</w:t>
            </w:r>
            <w:r w:rsidRPr="001F0F3E">
              <w:rPr>
                <w:sz w:val="16"/>
                <w:szCs w:val="16"/>
                <w:vertAlign w:val="superscript"/>
              </w:rPr>
              <w:t>2</w:t>
            </w:r>
            <w:r w:rsidRPr="001F0F3E">
              <w:rPr>
                <w:sz w:val="16"/>
                <w:szCs w:val="16"/>
              </w:rPr>
              <w:t xml:space="preserve"> using a wiping tissue by hand once a day. Based on the total surface area of 2 m</w:t>
            </w:r>
            <w:r w:rsidRPr="001F0F3E">
              <w:rPr>
                <w:sz w:val="16"/>
                <w:szCs w:val="16"/>
                <w:vertAlign w:val="superscript"/>
              </w:rPr>
              <w:t>2</w:t>
            </w:r>
            <w:r w:rsidRPr="001F0F3E">
              <w:rPr>
                <w:sz w:val="16"/>
                <w:szCs w:val="16"/>
              </w:rPr>
              <w:t xml:space="preserve"> this is considered to represent a sufficient worst-case scenario for treating ca. 100 cows daily. The exposed surface of the hand </w:t>
            </w:r>
            <w:proofErr w:type="gramStart"/>
            <w:r w:rsidRPr="001F0F3E">
              <w:rPr>
                <w:sz w:val="16"/>
                <w:szCs w:val="16"/>
              </w:rPr>
              <w:t>is considered to be</w:t>
            </w:r>
            <w:proofErr w:type="gramEnd"/>
            <w:r w:rsidRPr="001F0F3E">
              <w:rPr>
                <w:sz w:val="16"/>
                <w:szCs w:val="16"/>
              </w:rPr>
              <w:t xml:space="preserve"> 205 cm</w:t>
            </w:r>
            <w:r w:rsidRPr="001F0F3E">
              <w:rPr>
                <w:sz w:val="16"/>
                <w:szCs w:val="16"/>
                <w:vertAlign w:val="superscript"/>
              </w:rPr>
              <w:t>2</w:t>
            </w:r>
            <w:r w:rsidRPr="001F0F3E">
              <w:rPr>
                <w:sz w:val="16"/>
                <w:szCs w:val="16"/>
              </w:rPr>
              <w:t xml:space="preserve"> (default). It is presumed that by firmly squeezing one tissue 47 mg of the liquid fraction will be transferred to the hand (default </w:t>
            </w:r>
            <w:proofErr w:type="spellStart"/>
            <w:r w:rsidRPr="001F0F3E">
              <w:rPr>
                <w:sz w:val="16"/>
                <w:szCs w:val="16"/>
              </w:rPr>
              <w:t>ConsExpo</w:t>
            </w:r>
            <w:proofErr w:type="spellEnd"/>
            <w:r w:rsidRPr="001F0F3E">
              <w:rPr>
                <w:sz w:val="16"/>
                <w:szCs w:val="16"/>
              </w:rPr>
              <w:t xml:space="preserve"> 4.1, Cleaning product Fact Sheet, </w:t>
            </w:r>
            <w:hyperlink r:id="rId49" w:history="1">
              <w:r w:rsidRPr="001F0F3E">
                <w:rPr>
                  <w:rStyle w:val="Hyperlink"/>
                  <w:sz w:val="16"/>
                  <w:szCs w:val="16"/>
                </w:rPr>
                <w:t>RIVM report 320104003</w:t>
              </w:r>
            </w:hyperlink>
            <w:r w:rsidRPr="001F0F3E">
              <w:rPr>
                <w:sz w:val="16"/>
                <w:szCs w:val="16"/>
              </w:rPr>
              <w:t xml:space="preserve"> (2006), “wet tissues”, p. 63.</w:t>
            </w:r>
          </w:p>
          <w:p w14:paraId="468DAAD2" w14:textId="77777777" w:rsidR="000B5ED7" w:rsidRPr="001F0F3E" w:rsidRDefault="000B5ED7" w:rsidP="008F44D8">
            <w:pPr>
              <w:jc w:val="both"/>
              <w:rPr>
                <w:sz w:val="16"/>
                <w:szCs w:val="16"/>
              </w:rPr>
            </w:pPr>
          </w:p>
          <w:p w14:paraId="43DF1853" w14:textId="77777777" w:rsidR="000B5ED7" w:rsidRPr="001F0F3E" w:rsidRDefault="000B5ED7" w:rsidP="008F44D8">
            <w:pPr>
              <w:jc w:val="both"/>
              <w:rPr>
                <w:rFonts w:cs="Courier New"/>
                <w:sz w:val="16"/>
                <w:szCs w:val="16"/>
              </w:rPr>
            </w:pPr>
            <w:r w:rsidRPr="001F0F3E">
              <w:rPr>
                <w:rFonts w:cs="Courier New"/>
                <w:sz w:val="16"/>
                <w:szCs w:val="16"/>
              </w:rPr>
              <w:t xml:space="preserve">Frequency of teat disinfections: 2 times per cow per day per farmer (pre- and </w:t>
            </w:r>
            <w:proofErr w:type="spellStart"/>
            <w:r w:rsidRPr="001F0F3E">
              <w:rPr>
                <w:rFonts w:cs="Courier New"/>
                <w:sz w:val="16"/>
                <w:szCs w:val="16"/>
              </w:rPr>
              <w:t>post event</w:t>
            </w:r>
            <w:proofErr w:type="spellEnd"/>
            <w:r w:rsidRPr="001F0F3E">
              <w:rPr>
                <w:rFonts w:cs="Courier New"/>
                <w:sz w:val="16"/>
                <w:szCs w:val="16"/>
              </w:rPr>
              <w:t xml:space="preserve"> and 2 events per day)</w:t>
            </w:r>
          </w:p>
          <w:p w14:paraId="60B5006B" w14:textId="77777777" w:rsidR="000B5ED7" w:rsidRPr="001F0F3E" w:rsidRDefault="000B5ED7" w:rsidP="008F44D8">
            <w:pPr>
              <w:jc w:val="both"/>
              <w:rPr>
                <w:sz w:val="16"/>
                <w:szCs w:val="16"/>
              </w:rPr>
            </w:pPr>
          </w:p>
        </w:tc>
        <w:tc>
          <w:tcPr>
            <w:tcW w:w="1341" w:type="pct"/>
          </w:tcPr>
          <w:p w14:paraId="1ADDE1AA" w14:textId="77777777" w:rsidR="000B5ED7" w:rsidRPr="001F0F3E" w:rsidRDefault="000B5ED7" w:rsidP="008F44D8">
            <w:pPr>
              <w:jc w:val="both"/>
              <w:rPr>
                <w:sz w:val="16"/>
                <w:szCs w:val="16"/>
              </w:rPr>
            </w:pPr>
            <w:r w:rsidRPr="001F0F3E">
              <w:rPr>
                <w:sz w:val="16"/>
                <w:szCs w:val="16"/>
              </w:rPr>
              <w:t xml:space="preserve">To estimate dermal exposure during wiping, the default </w:t>
            </w:r>
            <w:proofErr w:type="spellStart"/>
            <w:r w:rsidRPr="001F0F3E">
              <w:rPr>
                <w:sz w:val="16"/>
                <w:szCs w:val="16"/>
              </w:rPr>
              <w:t>ConsExpo</w:t>
            </w:r>
            <w:proofErr w:type="spellEnd"/>
            <w:r w:rsidRPr="001F0F3E">
              <w:rPr>
                <w:sz w:val="16"/>
                <w:szCs w:val="16"/>
              </w:rPr>
              <w:t xml:space="preserve"> 4.1 model for the cleaning and washing with wet tissues </w:t>
            </w:r>
            <w:proofErr w:type="gramStart"/>
            <w:r w:rsidRPr="001F0F3E">
              <w:rPr>
                <w:sz w:val="16"/>
                <w:szCs w:val="16"/>
              </w:rPr>
              <w:t>is considered to be</w:t>
            </w:r>
            <w:proofErr w:type="gramEnd"/>
            <w:r w:rsidRPr="001F0F3E">
              <w:rPr>
                <w:sz w:val="16"/>
                <w:szCs w:val="16"/>
              </w:rPr>
              <w:t xml:space="preserve"> the most suitable. The dermal exposure due to the use of the wiping towel treated with the in-use solution </w:t>
            </w:r>
            <w:proofErr w:type="gramStart"/>
            <w:r w:rsidRPr="001F0F3E">
              <w:rPr>
                <w:sz w:val="16"/>
                <w:szCs w:val="16"/>
              </w:rPr>
              <w:t>is considered to be</w:t>
            </w:r>
            <w:proofErr w:type="gramEnd"/>
            <w:r w:rsidRPr="001F0F3E">
              <w:rPr>
                <w:sz w:val="16"/>
                <w:szCs w:val="16"/>
              </w:rPr>
              <w:t xml:space="preserve"> comparable with the dermal exposure due the use of wiping tissue.</w:t>
            </w:r>
          </w:p>
          <w:p w14:paraId="4D26F399" w14:textId="77777777" w:rsidR="000B5ED7" w:rsidRPr="001F0F3E" w:rsidRDefault="000B5ED7" w:rsidP="008F44D8">
            <w:pPr>
              <w:jc w:val="both"/>
              <w:rPr>
                <w:rStyle w:val="CommentReference"/>
              </w:rPr>
            </w:pPr>
          </w:p>
          <w:p w14:paraId="6A5C214D" w14:textId="77777777" w:rsidR="000B5ED7" w:rsidRPr="001F0F3E" w:rsidRDefault="000B5ED7" w:rsidP="008F44D8">
            <w:pPr>
              <w:jc w:val="both"/>
              <w:rPr>
                <w:rStyle w:val="CommentReference"/>
              </w:rPr>
            </w:pPr>
            <w:r w:rsidRPr="001F0F3E">
              <w:rPr>
                <w:rStyle w:val="CommentReference"/>
              </w:rPr>
              <w:t>Note that the current Dutch practice is to refrain from wiping cow teats. From experience, farmers have learned that wiping cow teats is counterproductive for producing high quality milk. By refraining from wiping, the spreading of infectious bacteria between cow udders is decreased. When dirty, the modern farmer wipes udders/teats with “dry” cloth.</w:t>
            </w:r>
          </w:p>
          <w:p w14:paraId="6B767650" w14:textId="77777777" w:rsidR="000B5ED7" w:rsidRPr="001F0F3E" w:rsidRDefault="000B5ED7" w:rsidP="008F44D8">
            <w:pPr>
              <w:jc w:val="both"/>
              <w:rPr>
                <w:rStyle w:val="CommentReference"/>
              </w:rPr>
            </w:pPr>
          </w:p>
          <w:p w14:paraId="3AA5D81E" w14:textId="77777777" w:rsidR="000B5ED7" w:rsidRPr="001F0F3E" w:rsidRDefault="000B5ED7" w:rsidP="008F44D8">
            <w:pPr>
              <w:jc w:val="both"/>
              <w:rPr>
                <w:sz w:val="16"/>
                <w:szCs w:val="16"/>
              </w:rPr>
            </w:pPr>
            <w:r w:rsidRPr="001F0F3E">
              <w:rPr>
                <w:sz w:val="16"/>
                <w:szCs w:val="16"/>
              </w:rPr>
              <w:t xml:space="preserve">As inhalation exposure was considered negligible during loading the inhalation exposure will not be calculated. This is valid for non-volatile active substances. </w:t>
            </w:r>
          </w:p>
          <w:p w14:paraId="0760D6E3" w14:textId="77777777" w:rsidR="000B5ED7" w:rsidRPr="001F0F3E" w:rsidRDefault="000B5ED7" w:rsidP="008F44D8">
            <w:pPr>
              <w:jc w:val="both"/>
              <w:rPr>
                <w:rStyle w:val="CommentReference"/>
              </w:rPr>
            </w:pPr>
          </w:p>
        </w:tc>
      </w:tr>
      <w:tr w:rsidR="000B5ED7" w:rsidRPr="001F0F3E" w14:paraId="22EC6CB8" w14:textId="77777777" w:rsidTr="000B5ED7">
        <w:tc>
          <w:tcPr>
            <w:tcW w:w="234" w:type="pct"/>
          </w:tcPr>
          <w:p w14:paraId="5B84E54D" w14:textId="77777777" w:rsidR="000B5ED7" w:rsidRPr="001F0F3E" w:rsidRDefault="000B5ED7" w:rsidP="008F44D8">
            <w:pPr>
              <w:jc w:val="both"/>
              <w:rPr>
                <w:sz w:val="16"/>
                <w:szCs w:val="16"/>
              </w:rPr>
            </w:pPr>
            <w:r w:rsidRPr="001F0F3E">
              <w:rPr>
                <w:sz w:val="16"/>
                <w:szCs w:val="16"/>
              </w:rPr>
              <w:t>3</w:t>
            </w:r>
          </w:p>
        </w:tc>
        <w:tc>
          <w:tcPr>
            <w:tcW w:w="541" w:type="pct"/>
          </w:tcPr>
          <w:p w14:paraId="145DA7EC" w14:textId="77777777" w:rsidR="000B5ED7" w:rsidRPr="001F0F3E" w:rsidRDefault="000B5ED7" w:rsidP="008F44D8">
            <w:pPr>
              <w:jc w:val="both"/>
              <w:rPr>
                <w:sz w:val="16"/>
                <w:szCs w:val="16"/>
              </w:rPr>
            </w:pPr>
            <w:r w:rsidRPr="001F0F3E">
              <w:rPr>
                <w:sz w:val="16"/>
                <w:szCs w:val="16"/>
              </w:rPr>
              <w:t xml:space="preserve">Professional cow teats disinfection </w:t>
            </w:r>
            <w:proofErr w:type="gramStart"/>
            <w:r w:rsidRPr="001F0F3E">
              <w:rPr>
                <w:sz w:val="16"/>
                <w:szCs w:val="16"/>
              </w:rPr>
              <w:t xml:space="preserve">by </w:t>
            </w:r>
            <w:r w:rsidRPr="001F0F3E">
              <w:rPr>
                <w:sz w:val="16"/>
                <w:szCs w:val="16"/>
              </w:rPr>
              <w:lastRenderedPageBreak/>
              <w:t>the use of</w:t>
            </w:r>
            <w:proofErr w:type="gramEnd"/>
            <w:r w:rsidRPr="001F0F3E">
              <w:rPr>
                <w:sz w:val="16"/>
                <w:szCs w:val="16"/>
              </w:rPr>
              <w:t xml:space="preserve"> dipping cups</w:t>
            </w:r>
          </w:p>
          <w:p w14:paraId="67FFC041" w14:textId="77777777" w:rsidR="000B5ED7" w:rsidRPr="001F0F3E" w:rsidRDefault="000B5ED7" w:rsidP="008F44D8">
            <w:pPr>
              <w:jc w:val="both"/>
              <w:rPr>
                <w:sz w:val="16"/>
                <w:szCs w:val="16"/>
              </w:rPr>
            </w:pPr>
          </w:p>
        </w:tc>
        <w:tc>
          <w:tcPr>
            <w:tcW w:w="512" w:type="pct"/>
          </w:tcPr>
          <w:p w14:paraId="597F6E4E" w14:textId="77777777" w:rsidR="000B5ED7" w:rsidRPr="001F0F3E" w:rsidRDefault="000B5ED7" w:rsidP="008F44D8">
            <w:pPr>
              <w:jc w:val="both"/>
              <w:rPr>
                <w:sz w:val="16"/>
                <w:szCs w:val="16"/>
              </w:rPr>
            </w:pPr>
            <w:r w:rsidRPr="001F0F3E">
              <w:rPr>
                <w:sz w:val="16"/>
                <w:szCs w:val="16"/>
              </w:rPr>
              <w:lastRenderedPageBreak/>
              <w:t xml:space="preserve">Drying of teats with a dry paper towel </w:t>
            </w:r>
            <w:r w:rsidRPr="001F0F3E">
              <w:rPr>
                <w:sz w:val="16"/>
                <w:szCs w:val="16"/>
              </w:rPr>
              <w:lastRenderedPageBreak/>
              <w:t>after pre-dipping</w:t>
            </w:r>
          </w:p>
          <w:p w14:paraId="08B7875F" w14:textId="77777777" w:rsidR="000B5ED7" w:rsidRPr="001F0F3E" w:rsidRDefault="000B5ED7" w:rsidP="008F44D8">
            <w:pPr>
              <w:jc w:val="both"/>
              <w:rPr>
                <w:sz w:val="16"/>
                <w:szCs w:val="16"/>
              </w:rPr>
            </w:pPr>
          </w:p>
        </w:tc>
        <w:tc>
          <w:tcPr>
            <w:tcW w:w="1121" w:type="pct"/>
          </w:tcPr>
          <w:p w14:paraId="03D1039C" w14:textId="77777777" w:rsidR="000B5ED7" w:rsidRPr="001F0F3E" w:rsidRDefault="000B5ED7" w:rsidP="008F44D8">
            <w:pPr>
              <w:jc w:val="both"/>
              <w:rPr>
                <w:sz w:val="16"/>
                <w:szCs w:val="16"/>
              </w:rPr>
            </w:pPr>
            <w:r w:rsidRPr="001F0F3E">
              <w:rPr>
                <w:sz w:val="16"/>
                <w:szCs w:val="16"/>
              </w:rPr>
              <w:lastRenderedPageBreak/>
              <w:t>Model 2 for Surface disinfection (</w:t>
            </w:r>
            <w:proofErr w:type="spellStart"/>
            <w:r w:rsidRPr="00D46010">
              <w:rPr>
                <w:sz w:val="16"/>
                <w:szCs w:val="16"/>
              </w:rPr>
              <w:t>TNsG</w:t>
            </w:r>
            <w:proofErr w:type="spellEnd"/>
            <w:r w:rsidRPr="00D46010">
              <w:rPr>
                <w:sz w:val="16"/>
                <w:szCs w:val="16"/>
              </w:rPr>
              <w:t xml:space="preserve"> 2002</w:t>
            </w:r>
            <w:r w:rsidRPr="001F0F3E">
              <w:rPr>
                <w:sz w:val="16"/>
                <w:szCs w:val="16"/>
              </w:rPr>
              <w:t>, Part 2, p. 174)</w:t>
            </w:r>
          </w:p>
          <w:p w14:paraId="04841EB7" w14:textId="77777777" w:rsidR="000B5ED7" w:rsidRPr="001F0F3E" w:rsidRDefault="000B5ED7" w:rsidP="008F44D8">
            <w:pPr>
              <w:jc w:val="both"/>
              <w:rPr>
                <w:sz w:val="16"/>
                <w:szCs w:val="16"/>
              </w:rPr>
            </w:pPr>
          </w:p>
        </w:tc>
        <w:tc>
          <w:tcPr>
            <w:tcW w:w="1251" w:type="pct"/>
          </w:tcPr>
          <w:p w14:paraId="5B9AF7F1" w14:textId="77777777" w:rsidR="000B5ED7" w:rsidRPr="001F0F3E" w:rsidRDefault="000B5ED7" w:rsidP="008F44D8">
            <w:pPr>
              <w:jc w:val="both"/>
              <w:rPr>
                <w:sz w:val="16"/>
                <w:szCs w:val="16"/>
              </w:rPr>
            </w:pPr>
            <w:r w:rsidRPr="001F0F3E">
              <w:rPr>
                <w:sz w:val="16"/>
                <w:szCs w:val="16"/>
              </w:rPr>
              <w:t>Duration: 15 min</w:t>
            </w:r>
          </w:p>
          <w:p w14:paraId="6326D1DC" w14:textId="77777777" w:rsidR="000B5ED7" w:rsidRPr="001F0F3E" w:rsidRDefault="000B5ED7" w:rsidP="008F44D8">
            <w:pPr>
              <w:jc w:val="both"/>
              <w:rPr>
                <w:sz w:val="16"/>
                <w:szCs w:val="16"/>
              </w:rPr>
            </w:pPr>
            <w:r w:rsidRPr="001F0F3E">
              <w:rPr>
                <w:sz w:val="16"/>
                <w:szCs w:val="16"/>
              </w:rPr>
              <w:t>Indicative value body: 4.50 mg/min</w:t>
            </w:r>
          </w:p>
        </w:tc>
        <w:tc>
          <w:tcPr>
            <w:tcW w:w="1341" w:type="pct"/>
          </w:tcPr>
          <w:p w14:paraId="634DC1AE" w14:textId="77777777" w:rsidR="000B5ED7" w:rsidRPr="001F0F3E" w:rsidRDefault="000B5ED7" w:rsidP="008F44D8">
            <w:pPr>
              <w:jc w:val="both"/>
              <w:rPr>
                <w:sz w:val="16"/>
                <w:szCs w:val="16"/>
              </w:rPr>
            </w:pPr>
            <w:r w:rsidRPr="001F0F3E">
              <w:rPr>
                <w:sz w:val="16"/>
                <w:szCs w:val="16"/>
              </w:rPr>
              <w:t xml:space="preserve">The model refers to ‘Professional washing and wiping floors using a mop, a bucket and a wringer.’ </w:t>
            </w:r>
          </w:p>
          <w:p w14:paraId="390C2B78" w14:textId="77777777" w:rsidR="000B5ED7" w:rsidRPr="001F0F3E" w:rsidRDefault="000B5ED7" w:rsidP="008F44D8">
            <w:pPr>
              <w:jc w:val="both"/>
              <w:rPr>
                <w:sz w:val="16"/>
                <w:szCs w:val="16"/>
              </w:rPr>
            </w:pPr>
          </w:p>
        </w:tc>
      </w:tr>
      <w:tr w:rsidR="000B5ED7" w:rsidRPr="001F0F3E" w14:paraId="7763C936" w14:textId="77777777" w:rsidTr="000B5ED7">
        <w:tc>
          <w:tcPr>
            <w:tcW w:w="234" w:type="pct"/>
          </w:tcPr>
          <w:p w14:paraId="63138551" w14:textId="77777777" w:rsidR="000B5ED7" w:rsidRPr="001F0F3E" w:rsidRDefault="000B5ED7" w:rsidP="008F44D8">
            <w:pPr>
              <w:jc w:val="both"/>
              <w:rPr>
                <w:sz w:val="16"/>
                <w:szCs w:val="16"/>
              </w:rPr>
            </w:pPr>
            <w:r w:rsidRPr="001F0F3E">
              <w:rPr>
                <w:sz w:val="16"/>
                <w:szCs w:val="16"/>
              </w:rPr>
              <w:lastRenderedPageBreak/>
              <w:t>3</w:t>
            </w:r>
          </w:p>
        </w:tc>
        <w:tc>
          <w:tcPr>
            <w:tcW w:w="541" w:type="pct"/>
          </w:tcPr>
          <w:p w14:paraId="7EEE5049" w14:textId="77777777" w:rsidR="000B5ED7" w:rsidRPr="001F0F3E" w:rsidRDefault="000B5ED7" w:rsidP="008F44D8">
            <w:pPr>
              <w:jc w:val="both"/>
              <w:rPr>
                <w:sz w:val="16"/>
                <w:szCs w:val="16"/>
              </w:rPr>
            </w:pPr>
            <w:r w:rsidRPr="001F0F3E">
              <w:rPr>
                <w:sz w:val="16"/>
                <w:szCs w:val="16"/>
              </w:rPr>
              <w:t xml:space="preserve">Professional cow teats disinfection </w:t>
            </w:r>
            <w:proofErr w:type="gramStart"/>
            <w:r w:rsidRPr="001F0F3E">
              <w:rPr>
                <w:sz w:val="16"/>
                <w:szCs w:val="16"/>
              </w:rPr>
              <w:t>by the use of</w:t>
            </w:r>
            <w:proofErr w:type="gramEnd"/>
            <w:r w:rsidRPr="001F0F3E">
              <w:rPr>
                <w:sz w:val="16"/>
                <w:szCs w:val="16"/>
              </w:rPr>
              <w:t xml:space="preserve"> dipping cups</w:t>
            </w:r>
          </w:p>
          <w:p w14:paraId="178AF4E3" w14:textId="77777777" w:rsidR="000B5ED7" w:rsidRPr="001F0F3E" w:rsidRDefault="000B5ED7" w:rsidP="008F44D8">
            <w:pPr>
              <w:jc w:val="both"/>
              <w:rPr>
                <w:sz w:val="16"/>
                <w:szCs w:val="16"/>
              </w:rPr>
            </w:pPr>
          </w:p>
          <w:p w14:paraId="48E15F63" w14:textId="77777777" w:rsidR="000B5ED7" w:rsidRPr="001F0F3E" w:rsidRDefault="000B5ED7" w:rsidP="008F44D8">
            <w:pPr>
              <w:jc w:val="both"/>
              <w:rPr>
                <w:sz w:val="16"/>
                <w:szCs w:val="16"/>
              </w:rPr>
            </w:pPr>
          </w:p>
          <w:p w14:paraId="09153847" w14:textId="77777777" w:rsidR="000B5ED7" w:rsidRPr="001F0F3E" w:rsidRDefault="000B5ED7" w:rsidP="008F44D8">
            <w:pPr>
              <w:jc w:val="both"/>
              <w:rPr>
                <w:sz w:val="16"/>
                <w:szCs w:val="16"/>
              </w:rPr>
            </w:pPr>
          </w:p>
        </w:tc>
        <w:tc>
          <w:tcPr>
            <w:tcW w:w="512" w:type="pct"/>
          </w:tcPr>
          <w:p w14:paraId="0E1CB112" w14:textId="77777777" w:rsidR="000B5ED7" w:rsidRPr="001F0F3E" w:rsidRDefault="000B5ED7" w:rsidP="008F44D8">
            <w:pPr>
              <w:jc w:val="both"/>
              <w:rPr>
                <w:sz w:val="16"/>
                <w:szCs w:val="16"/>
              </w:rPr>
            </w:pPr>
            <w:r w:rsidRPr="001F0F3E">
              <w:rPr>
                <w:sz w:val="16"/>
                <w:szCs w:val="16"/>
              </w:rPr>
              <w:t>Liquid</w:t>
            </w:r>
          </w:p>
        </w:tc>
        <w:tc>
          <w:tcPr>
            <w:tcW w:w="1121" w:type="pct"/>
          </w:tcPr>
          <w:p w14:paraId="7DC1B8A2" w14:textId="77777777" w:rsidR="000B5ED7" w:rsidRPr="001F0F3E" w:rsidRDefault="000B5ED7" w:rsidP="008F44D8">
            <w:pPr>
              <w:jc w:val="both"/>
              <w:rPr>
                <w:sz w:val="16"/>
                <w:szCs w:val="16"/>
                <w:u w:val="single"/>
              </w:rPr>
            </w:pPr>
            <w:r w:rsidRPr="001F0F3E">
              <w:rPr>
                <w:sz w:val="16"/>
                <w:szCs w:val="16"/>
                <w:u w:val="single"/>
              </w:rPr>
              <w:t xml:space="preserve">Dermal and inhalation exposure: </w:t>
            </w:r>
          </w:p>
          <w:p w14:paraId="0BD5086E" w14:textId="77777777" w:rsidR="000B5ED7" w:rsidRPr="001F0F3E" w:rsidRDefault="000B5ED7" w:rsidP="008F44D8">
            <w:pPr>
              <w:jc w:val="both"/>
              <w:rPr>
                <w:color w:val="000000"/>
                <w:sz w:val="16"/>
                <w:szCs w:val="16"/>
              </w:rPr>
            </w:pPr>
            <w:r w:rsidRPr="001F0F3E">
              <w:rPr>
                <w:color w:val="000000"/>
                <w:sz w:val="16"/>
                <w:szCs w:val="16"/>
              </w:rPr>
              <w:t>Model 4 for Dipping - net dipping (</w:t>
            </w:r>
            <w:proofErr w:type="spellStart"/>
            <w:r w:rsidRPr="00D46010">
              <w:rPr>
                <w:sz w:val="16"/>
                <w:szCs w:val="16"/>
              </w:rPr>
              <w:t>TNsG</w:t>
            </w:r>
            <w:proofErr w:type="spellEnd"/>
            <w:r w:rsidRPr="00D46010">
              <w:rPr>
                <w:sz w:val="16"/>
                <w:szCs w:val="16"/>
              </w:rPr>
              <w:t xml:space="preserve"> 2002</w:t>
            </w:r>
            <w:r w:rsidRPr="001F0F3E">
              <w:rPr>
                <w:sz w:val="16"/>
                <w:szCs w:val="16"/>
              </w:rPr>
              <w:t>, Part 2</w:t>
            </w:r>
            <w:r w:rsidRPr="001F0F3E">
              <w:rPr>
                <w:color w:val="000000"/>
                <w:sz w:val="16"/>
                <w:szCs w:val="16"/>
              </w:rPr>
              <w:t>, p. 170)</w:t>
            </w:r>
          </w:p>
          <w:p w14:paraId="06B114E5" w14:textId="77777777" w:rsidR="000B5ED7" w:rsidRPr="001F0F3E" w:rsidRDefault="000B5ED7" w:rsidP="008F44D8">
            <w:pPr>
              <w:jc w:val="both"/>
              <w:rPr>
                <w:sz w:val="16"/>
                <w:szCs w:val="16"/>
              </w:rPr>
            </w:pPr>
          </w:p>
        </w:tc>
        <w:tc>
          <w:tcPr>
            <w:tcW w:w="1251" w:type="pct"/>
          </w:tcPr>
          <w:p w14:paraId="527B39C1" w14:textId="77777777" w:rsidR="000B5ED7" w:rsidRPr="001F0F3E" w:rsidRDefault="000B5ED7" w:rsidP="008F44D8">
            <w:pPr>
              <w:jc w:val="both"/>
              <w:rPr>
                <w:sz w:val="16"/>
                <w:szCs w:val="16"/>
                <w:u w:val="single"/>
              </w:rPr>
            </w:pPr>
            <w:r w:rsidRPr="001F0F3E">
              <w:rPr>
                <w:sz w:val="16"/>
                <w:szCs w:val="16"/>
                <w:u w:val="single"/>
              </w:rPr>
              <w:t>Dermal exposure:</w:t>
            </w:r>
          </w:p>
          <w:p w14:paraId="5C639387" w14:textId="77777777" w:rsidR="000B5ED7" w:rsidRPr="001F0F3E" w:rsidRDefault="000B5ED7" w:rsidP="008F44D8">
            <w:pPr>
              <w:jc w:val="both"/>
              <w:rPr>
                <w:sz w:val="16"/>
                <w:szCs w:val="16"/>
              </w:rPr>
            </w:pPr>
            <w:r w:rsidRPr="001F0F3E">
              <w:rPr>
                <w:sz w:val="16"/>
                <w:szCs w:val="16"/>
              </w:rPr>
              <w:t>Indicative value hands: 16.7 mg/min</w:t>
            </w:r>
          </w:p>
          <w:p w14:paraId="731F89E4" w14:textId="77777777" w:rsidR="000B5ED7" w:rsidRPr="001F0F3E" w:rsidRDefault="000B5ED7" w:rsidP="008F44D8">
            <w:pPr>
              <w:jc w:val="both"/>
              <w:rPr>
                <w:sz w:val="16"/>
                <w:szCs w:val="16"/>
              </w:rPr>
            </w:pPr>
            <w:r w:rsidRPr="001F0F3E">
              <w:rPr>
                <w:sz w:val="16"/>
                <w:szCs w:val="16"/>
              </w:rPr>
              <w:t>Indicative value body: 221 mg/min</w:t>
            </w:r>
          </w:p>
          <w:p w14:paraId="1BF9E698" w14:textId="77777777" w:rsidR="000B5ED7" w:rsidRPr="001F0F3E" w:rsidRDefault="000B5ED7" w:rsidP="008F44D8">
            <w:pPr>
              <w:jc w:val="both"/>
              <w:rPr>
                <w:sz w:val="16"/>
                <w:szCs w:val="16"/>
              </w:rPr>
            </w:pPr>
          </w:p>
          <w:p w14:paraId="5D1004F2" w14:textId="77777777" w:rsidR="000B5ED7" w:rsidRPr="001F0F3E" w:rsidRDefault="000B5ED7" w:rsidP="008F44D8">
            <w:pPr>
              <w:jc w:val="both"/>
              <w:rPr>
                <w:sz w:val="16"/>
                <w:szCs w:val="16"/>
              </w:rPr>
            </w:pPr>
            <w:r w:rsidRPr="001F0F3E">
              <w:rPr>
                <w:sz w:val="16"/>
                <w:szCs w:val="16"/>
                <w:u w:val="single"/>
              </w:rPr>
              <w:t>Inhalation exposure:</w:t>
            </w:r>
          </w:p>
          <w:p w14:paraId="4A9AACCD" w14:textId="77777777" w:rsidR="000B5ED7" w:rsidRPr="001F0F3E" w:rsidRDefault="000B5ED7" w:rsidP="008F44D8">
            <w:pPr>
              <w:jc w:val="both"/>
              <w:rPr>
                <w:sz w:val="16"/>
                <w:szCs w:val="16"/>
                <w:vertAlign w:val="superscript"/>
              </w:rPr>
            </w:pPr>
            <w:r w:rsidRPr="001F0F3E">
              <w:rPr>
                <w:sz w:val="16"/>
                <w:szCs w:val="16"/>
              </w:rPr>
              <w:t>Indicative value inhalation: 0.2 mg/m</w:t>
            </w:r>
            <w:r w:rsidRPr="001F0F3E">
              <w:rPr>
                <w:sz w:val="16"/>
                <w:szCs w:val="16"/>
                <w:vertAlign w:val="superscript"/>
              </w:rPr>
              <w:t>3</w:t>
            </w:r>
          </w:p>
          <w:p w14:paraId="2AE41C1A" w14:textId="77777777" w:rsidR="000B5ED7" w:rsidRPr="001F0F3E" w:rsidRDefault="000B5ED7" w:rsidP="008F44D8">
            <w:pPr>
              <w:jc w:val="both"/>
              <w:rPr>
                <w:sz w:val="16"/>
                <w:szCs w:val="16"/>
              </w:rPr>
            </w:pPr>
          </w:p>
          <w:p w14:paraId="0C16CCF1" w14:textId="77777777" w:rsidR="000B5ED7" w:rsidRPr="001F0F3E" w:rsidRDefault="000B5ED7" w:rsidP="008F44D8">
            <w:pPr>
              <w:jc w:val="both"/>
              <w:rPr>
                <w:sz w:val="16"/>
                <w:szCs w:val="16"/>
              </w:rPr>
            </w:pPr>
            <w:r w:rsidRPr="001F0F3E">
              <w:rPr>
                <w:sz w:val="16"/>
                <w:szCs w:val="16"/>
              </w:rPr>
              <w:t>Duration and frequency:</w:t>
            </w:r>
          </w:p>
          <w:p w14:paraId="61C0F591" w14:textId="77777777" w:rsidR="000B5ED7" w:rsidRPr="001F0F3E" w:rsidRDefault="000B5ED7" w:rsidP="008F44D8">
            <w:pPr>
              <w:jc w:val="both"/>
              <w:rPr>
                <w:sz w:val="16"/>
                <w:szCs w:val="16"/>
              </w:rPr>
            </w:pPr>
            <w:r w:rsidRPr="001F0F3E">
              <w:rPr>
                <w:sz w:val="16"/>
                <w:szCs w:val="16"/>
              </w:rPr>
              <w:t>6 seconds/task (</w:t>
            </w:r>
            <w:proofErr w:type="gramStart"/>
            <w:r w:rsidRPr="001F0F3E">
              <w:rPr>
                <w:sz w:val="16"/>
                <w:szCs w:val="16"/>
              </w:rPr>
              <w:t>i.e.</w:t>
            </w:r>
            <w:proofErr w:type="gramEnd"/>
            <w:r w:rsidRPr="001F0F3E">
              <w:rPr>
                <w:sz w:val="16"/>
                <w:szCs w:val="16"/>
              </w:rPr>
              <w:t xml:space="preserve"> per cow); 6.5 minutes in total for pre-dipping and 11 sec per task for post-dipping, 65 cows, 175 x per year</w:t>
            </w:r>
          </w:p>
          <w:p w14:paraId="4299A879" w14:textId="77777777" w:rsidR="000B5ED7" w:rsidRPr="001F0F3E" w:rsidRDefault="000B5ED7" w:rsidP="008F44D8">
            <w:pPr>
              <w:jc w:val="both"/>
              <w:rPr>
                <w:sz w:val="16"/>
                <w:szCs w:val="16"/>
              </w:rPr>
            </w:pPr>
          </w:p>
          <w:p w14:paraId="1BE0F9E8" w14:textId="77777777" w:rsidR="000B5ED7" w:rsidRPr="001F0F3E" w:rsidRDefault="000B5ED7" w:rsidP="008F44D8">
            <w:pPr>
              <w:jc w:val="both"/>
              <w:rPr>
                <w:sz w:val="16"/>
                <w:szCs w:val="16"/>
              </w:rPr>
            </w:pPr>
            <w:r w:rsidRPr="001F0F3E">
              <w:rPr>
                <w:sz w:val="16"/>
                <w:szCs w:val="16"/>
              </w:rPr>
              <w:t>Product volume: 3 – 10 mL per task</w:t>
            </w:r>
          </w:p>
          <w:p w14:paraId="20E00BDB" w14:textId="77777777" w:rsidR="000B5ED7" w:rsidRPr="001F0F3E" w:rsidRDefault="000B5ED7" w:rsidP="008F44D8">
            <w:pPr>
              <w:jc w:val="both"/>
              <w:rPr>
                <w:sz w:val="16"/>
                <w:szCs w:val="16"/>
              </w:rPr>
            </w:pPr>
          </w:p>
        </w:tc>
        <w:tc>
          <w:tcPr>
            <w:tcW w:w="1341" w:type="pct"/>
          </w:tcPr>
          <w:p w14:paraId="4E338A7A" w14:textId="77777777" w:rsidR="000B5ED7" w:rsidRPr="001F0F3E" w:rsidRDefault="000B5ED7" w:rsidP="008F44D8">
            <w:pPr>
              <w:pStyle w:val="Default"/>
              <w:jc w:val="both"/>
              <w:rPr>
                <w:sz w:val="16"/>
                <w:szCs w:val="16"/>
              </w:rPr>
            </w:pPr>
            <w:r w:rsidRPr="001F0F3E">
              <w:rPr>
                <w:rFonts w:eastAsia="Times New Roman" w:cs="Times New Roman"/>
                <w:color w:val="auto"/>
                <w:sz w:val="16"/>
                <w:szCs w:val="16"/>
                <w:lang w:eastAsia="fi-FI"/>
              </w:rPr>
              <w:t>The model is derived from “semiautomatic dipping in open vats (fishing nets)”.</w:t>
            </w:r>
            <w:r w:rsidRPr="001F0F3E">
              <w:rPr>
                <w:sz w:val="16"/>
                <w:szCs w:val="16"/>
              </w:rPr>
              <w:t xml:space="preserve"> This task cannot really be compared to manual disinfection of cow teats with a dipping cup.</w:t>
            </w:r>
          </w:p>
          <w:p w14:paraId="2A5453D2" w14:textId="77777777" w:rsidR="000B5ED7" w:rsidRPr="001F0F3E" w:rsidRDefault="000B5ED7" w:rsidP="008F44D8">
            <w:pPr>
              <w:jc w:val="both"/>
              <w:rPr>
                <w:sz w:val="16"/>
                <w:szCs w:val="16"/>
              </w:rPr>
            </w:pPr>
          </w:p>
          <w:p w14:paraId="00206F8B" w14:textId="77777777" w:rsidR="000B5ED7" w:rsidRPr="001F0F3E" w:rsidRDefault="000B5ED7" w:rsidP="008F44D8">
            <w:pPr>
              <w:jc w:val="both"/>
              <w:rPr>
                <w:sz w:val="16"/>
                <w:szCs w:val="16"/>
              </w:rPr>
            </w:pPr>
          </w:p>
        </w:tc>
      </w:tr>
      <w:tr w:rsidR="000B5ED7" w:rsidRPr="001F0F3E" w14:paraId="74D8324F" w14:textId="77777777" w:rsidTr="000B5ED7">
        <w:tc>
          <w:tcPr>
            <w:tcW w:w="234" w:type="pct"/>
          </w:tcPr>
          <w:p w14:paraId="4A2B12C8" w14:textId="77777777" w:rsidR="000B5ED7" w:rsidRPr="001F0F3E" w:rsidRDefault="000B5ED7" w:rsidP="008F44D8">
            <w:pPr>
              <w:jc w:val="both"/>
              <w:rPr>
                <w:sz w:val="16"/>
                <w:szCs w:val="16"/>
              </w:rPr>
            </w:pPr>
            <w:r w:rsidRPr="001F0F3E">
              <w:rPr>
                <w:sz w:val="16"/>
                <w:szCs w:val="16"/>
              </w:rPr>
              <w:t>3</w:t>
            </w:r>
          </w:p>
        </w:tc>
        <w:tc>
          <w:tcPr>
            <w:tcW w:w="541" w:type="pct"/>
          </w:tcPr>
          <w:p w14:paraId="717C55C0" w14:textId="77777777" w:rsidR="000B5ED7" w:rsidRPr="001F0F3E" w:rsidRDefault="000B5ED7" w:rsidP="008F44D8">
            <w:pPr>
              <w:jc w:val="both"/>
              <w:rPr>
                <w:sz w:val="16"/>
                <w:szCs w:val="16"/>
              </w:rPr>
            </w:pPr>
            <w:r w:rsidRPr="001F0F3E">
              <w:rPr>
                <w:sz w:val="16"/>
                <w:szCs w:val="16"/>
              </w:rPr>
              <w:t xml:space="preserve">Disinfection foot bath for rubber boots </w:t>
            </w:r>
          </w:p>
          <w:p w14:paraId="49F29173" w14:textId="77777777" w:rsidR="000B5ED7" w:rsidRPr="001F0F3E" w:rsidRDefault="000B5ED7" w:rsidP="008F44D8">
            <w:pPr>
              <w:jc w:val="both"/>
              <w:rPr>
                <w:sz w:val="16"/>
                <w:szCs w:val="16"/>
              </w:rPr>
            </w:pPr>
          </w:p>
        </w:tc>
        <w:tc>
          <w:tcPr>
            <w:tcW w:w="512" w:type="pct"/>
          </w:tcPr>
          <w:p w14:paraId="79C2B56D" w14:textId="77777777" w:rsidR="000B5ED7" w:rsidRPr="001F0F3E" w:rsidRDefault="000B5ED7" w:rsidP="008F44D8">
            <w:pPr>
              <w:jc w:val="both"/>
              <w:rPr>
                <w:sz w:val="16"/>
                <w:szCs w:val="16"/>
              </w:rPr>
            </w:pPr>
            <w:r w:rsidRPr="001F0F3E">
              <w:rPr>
                <w:sz w:val="16"/>
                <w:szCs w:val="16"/>
              </w:rPr>
              <w:t>Liquid</w:t>
            </w:r>
          </w:p>
        </w:tc>
        <w:tc>
          <w:tcPr>
            <w:tcW w:w="1121" w:type="pct"/>
          </w:tcPr>
          <w:p w14:paraId="3DB70FD5" w14:textId="77777777" w:rsidR="000B5ED7" w:rsidRPr="001F0F3E" w:rsidRDefault="000B5ED7" w:rsidP="008F44D8">
            <w:pPr>
              <w:jc w:val="both"/>
              <w:rPr>
                <w:sz w:val="16"/>
                <w:szCs w:val="16"/>
              </w:rPr>
            </w:pPr>
            <w:r w:rsidRPr="001F0F3E">
              <w:rPr>
                <w:sz w:val="16"/>
                <w:szCs w:val="16"/>
              </w:rPr>
              <w:t xml:space="preserve">Only </w:t>
            </w:r>
            <w:r w:rsidRPr="001F0F3E">
              <w:rPr>
                <w:sz w:val="16"/>
                <w:szCs w:val="16"/>
                <w:u w:val="single"/>
              </w:rPr>
              <w:t>dermal exposure</w:t>
            </w:r>
            <w:r w:rsidRPr="001F0F3E">
              <w:rPr>
                <w:sz w:val="16"/>
                <w:szCs w:val="16"/>
              </w:rPr>
              <w:t xml:space="preserve"> was assessed:</w:t>
            </w:r>
          </w:p>
          <w:p w14:paraId="32E73453" w14:textId="77777777" w:rsidR="000B5ED7" w:rsidRPr="001F0F3E" w:rsidRDefault="000B5ED7" w:rsidP="00811E47">
            <w:pPr>
              <w:numPr>
                <w:ilvl w:val="0"/>
                <w:numId w:val="68"/>
              </w:numPr>
              <w:jc w:val="both"/>
              <w:rPr>
                <w:sz w:val="16"/>
                <w:szCs w:val="16"/>
              </w:rPr>
            </w:pPr>
            <w:r w:rsidRPr="001F0F3E">
              <w:rPr>
                <w:sz w:val="16"/>
                <w:szCs w:val="16"/>
              </w:rPr>
              <w:t>EUROPOEM II database (model the exposure (loading /pouring volumes up to 20L))</w:t>
            </w:r>
          </w:p>
          <w:p w14:paraId="6ACF14BD" w14:textId="77777777" w:rsidR="000B5ED7" w:rsidRPr="001F0F3E" w:rsidRDefault="000B5ED7" w:rsidP="00811E47">
            <w:pPr>
              <w:numPr>
                <w:ilvl w:val="0"/>
                <w:numId w:val="68"/>
              </w:numPr>
              <w:jc w:val="both"/>
              <w:rPr>
                <w:sz w:val="16"/>
                <w:szCs w:val="16"/>
              </w:rPr>
            </w:pPr>
            <w:r w:rsidRPr="001F0F3E">
              <w:rPr>
                <w:sz w:val="16"/>
                <w:szCs w:val="16"/>
              </w:rPr>
              <w:t>Mixing and loading Model 5 (</w:t>
            </w:r>
            <w:proofErr w:type="spellStart"/>
            <w:r w:rsidRPr="00D46010">
              <w:rPr>
                <w:sz w:val="16"/>
                <w:szCs w:val="16"/>
              </w:rPr>
              <w:t>TNsG</w:t>
            </w:r>
            <w:proofErr w:type="spellEnd"/>
            <w:r w:rsidRPr="00D46010">
              <w:rPr>
                <w:sz w:val="16"/>
                <w:szCs w:val="16"/>
              </w:rPr>
              <w:t xml:space="preserve"> 2002</w:t>
            </w:r>
            <w:r w:rsidRPr="001F0F3E">
              <w:rPr>
                <w:sz w:val="16"/>
                <w:szCs w:val="16"/>
              </w:rPr>
              <w:t>, Part 2</w:t>
            </w:r>
            <w:r w:rsidRPr="001F0F3E">
              <w:rPr>
                <w:color w:val="000000"/>
                <w:sz w:val="16"/>
                <w:szCs w:val="16"/>
              </w:rPr>
              <w:t>,</w:t>
            </w:r>
            <w:r w:rsidRPr="001F0F3E">
              <w:rPr>
                <w:sz w:val="16"/>
                <w:szCs w:val="16"/>
              </w:rPr>
              <w:t xml:space="preserve"> p.137)</w:t>
            </w:r>
          </w:p>
        </w:tc>
        <w:tc>
          <w:tcPr>
            <w:tcW w:w="1251" w:type="pct"/>
          </w:tcPr>
          <w:p w14:paraId="255B8688" w14:textId="77777777" w:rsidR="000B5ED7" w:rsidRPr="001F0F3E" w:rsidRDefault="000B5ED7" w:rsidP="00811E47">
            <w:pPr>
              <w:numPr>
                <w:ilvl w:val="0"/>
                <w:numId w:val="68"/>
              </w:numPr>
              <w:jc w:val="both"/>
              <w:rPr>
                <w:sz w:val="16"/>
                <w:szCs w:val="16"/>
              </w:rPr>
            </w:pPr>
            <w:r w:rsidRPr="001F0F3E">
              <w:rPr>
                <w:sz w:val="16"/>
                <w:szCs w:val="16"/>
              </w:rPr>
              <w:t>EUROPOEM 2 database:</w:t>
            </w:r>
          </w:p>
          <w:p w14:paraId="4344CA3A" w14:textId="77777777" w:rsidR="000B5ED7" w:rsidRPr="001F0F3E" w:rsidRDefault="000B5ED7" w:rsidP="008F44D8">
            <w:pPr>
              <w:ind w:left="360"/>
              <w:jc w:val="both"/>
              <w:rPr>
                <w:sz w:val="16"/>
                <w:szCs w:val="16"/>
              </w:rPr>
            </w:pPr>
            <w:r w:rsidRPr="001F0F3E">
              <w:rPr>
                <w:sz w:val="16"/>
                <w:szCs w:val="16"/>
              </w:rPr>
              <w:t>Indicative value hands: 8 mg/kg active substance</w:t>
            </w:r>
          </w:p>
          <w:p w14:paraId="410EDD1A" w14:textId="77777777" w:rsidR="000B5ED7" w:rsidRPr="001F0F3E" w:rsidRDefault="000B5ED7" w:rsidP="008F44D8">
            <w:pPr>
              <w:ind w:left="360"/>
              <w:jc w:val="both"/>
              <w:rPr>
                <w:sz w:val="16"/>
                <w:szCs w:val="16"/>
              </w:rPr>
            </w:pPr>
            <w:r w:rsidRPr="001F0F3E">
              <w:rPr>
                <w:sz w:val="16"/>
                <w:szCs w:val="16"/>
              </w:rPr>
              <w:t>Indicative value body: 1.95 mg/kg active substance</w:t>
            </w:r>
          </w:p>
          <w:p w14:paraId="7244F39A" w14:textId="77777777" w:rsidR="000B5ED7" w:rsidRPr="001F0F3E" w:rsidRDefault="000B5ED7" w:rsidP="008F44D8">
            <w:pPr>
              <w:jc w:val="both"/>
              <w:rPr>
                <w:sz w:val="16"/>
                <w:szCs w:val="16"/>
              </w:rPr>
            </w:pPr>
          </w:p>
          <w:p w14:paraId="5A424DE2" w14:textId="77777777" w:rsidR="000B5ED7" w:rsidRPr="001F0F3E" w:rsidRDefault="000B5ED7" w:rsidP="00811E47">
            <w:pPr>
              <w:numPr>
                <w:ilvl w:val="0"/>
                <w:numId w:val="69"/>
              </w:numPr>
              <w:jc w:val="both"/>
              <w:rPr>
                <w:sz w:val="16"/>
                <w:szCs w:val="16"/>
              </w:rPr>
            </w:pPr>
            <w:r w:rsidRPr="001F0F3E">
              <w:rPr>
                <w:sz w:val="16"/>
                <w:szCs w:val="16"/>
              </w:rPr>
              <w:t xml:space="preserve">Mixing &amp; Loading Model 5 (Liquid): </w:t>
            </w:r>
          </w:p>
          <w:p w14:paraId="3CB2C985" w14:textId="77777777" w:rsidR="000B5ED7" w:rsidRPr="001F0F3E" w:rsidRDefault="000B5ED7" w:rsidP="008F44D8">
            <w:pPr>
              <w:ind w:left="360"/>
              <w:jc w:val="both"/>
              <w:rPr>
                <w:sz w:val="16"/>
                <w:szCs w:val="16"/>
              </w:rPr>
            </w:pPr>
            <w:r w:rsidRPr="001F0F3E">
              <w:rPr>
                <w:sz w:val="16"/>
                <w:szCs w:val="16"/>
              </w:rPr>
              <w:t>Indicative value hands: 464 mg/kg active substance</w:t>
            </w:r>
          </w:p>
          <w:p w14:paraId="31E9B4CE" w14:textId="77777777" w:rsidR="000B5ED7" w:rsidRPr="001F0F3E" w:rsidRDefault="000B5ED7" w:rsidP="008F44D8">
            <w:pPr>
              <w:ind w:left="360"/>
              <w:jc w:val="both"/>
              <w:rPr>
                <w:sz w:val="16"/>
                <w:szCs w:val="16"/>
              </w:rPr>
            </w:pPr>
            <w:r w:rsidRPr="001F0F3E">
              <w:rPr>
                <w:sz w:val="16"/>
                <w:szCs w:val="16"/>
              </w:rPr>
              <w:t>Indicative value body: 48.3 mg/kg active substance</w:t>
            </w:r>
          </w:p>
          <w:p w14:paraId="6DCA133B" w14:textId="77777777" w:rsidR="000B5ED7" w:rsidRPr="001F0F3E" w:rsidRDefault="000B5ED7" w:rsidP="008F44D8">
            <w:pPr>
              <w:jc w:val="both"/>
              <w:rPr>
                <w:sz w:val="16"/>
                <w:szCs w:val="16"/>
              </w:rPr>
            </w:pPr>
          </w:p>
        </w:tc>
        <w:tc>
          <w:tcPr>
            <w:tcW w:w="1341" w:type="pct"/>
          </w:tcPr>
          <w:p w14:paraId="7C50BAD0" w14:textId="77777777" w:rsidR="000B5ED7" w:rsidRPr="001F0F3E" w:rsidRDefault="000B5ED7" w:rsidP="008F44D8">
            <w:pPr>
              <w:jc w:val="both"/>
              <w:rPr>
                <w:sz w:val="16"/>
                <w:szCs w:val="16"/>
              </w:rPr>
            </w:pPr>
            <w:r w:rsidRPr="001F0F3E">
              <w:rPr>
                <w:sz w:val="16"/>
                <w:szCs w:val="16"/>
              </w:rPr>
              <w:t>Duration: 30 sec per day, Frequency 104 times per year, Rubber boot foot bath volume: 10 L to 100 L (worst case)</w:t>
            </w:r>
          </w:p>
          <w:p w14:paraId="401BAB7C" w14:textId="77777777" w:rsidR="000B5ED7" w:rsidRPr="001F0F3E" w:rsidRDefault="000B5ED7" w:rsidP="008F44D8">
            <w:pPr>
              <w:jc w:val="both"/>
              <w:rPr>
                <w:sz w:val="16"/>
                <w:szCs w:val="16"/>
              </w:rPr>
            </w:pPr>
          </w:p>
          <w:p w14:paraId="008E7982" w14:textId="77777777" w:rsidR="000B5ED7" w:rsidRPr="001F0F3E" w:rsidRDefault="000B5ED7" w:rsidP="008F44D8">
            <w:pPr>
              <w:pStyle w:val="Default"/>
              <w:jc w:val="both"/>
              <w:rPr>
                <w:rFonts w:cs="Times New Roman"/>
                <w:sz w:val="16"/>
                <w:szCs w:val="16"/>
              </w:rPr>
            </w:pPr>
            <w:r w:rsidRPr="001F0F3E">
              <w:rPr>
                <w:sz w:val="16"/>
                <w:szCs w:val="16"/>
              </w:rPr>
              <w:t xml:space="preserve">Typically, two footbaths: estimate 20 uses per worker, with hand exposure through scrubbing boots with disinfectant. Footbath volume - 10 L (boots). Footwear disinfection takes place between 6 to 104 days a year (see also </w:t>
            </w:r>
            <w:proofErr w:type="spellStart"/>
            <w:r w:rsidRPr="00D46010">
              <w:rPr>
                <w:sz w:val="16"/>
                <w:szCs w:val="16"/>
              </w:rPr>
              <w:t>TNsG</w:t>
            </w:r>
            <w:proofErr w:type="spellEnd"/>
            <w:r w:rsidRPr="00D46010">
              <w:rPr>
                <w:sz w:val="16"/>
                <w:szCs w:val="16"/>
              </w:rPr>
              <w:t xml:space="preserve"> 2002</w:t>
            </w:r>
            <w:r w:rsidRPr="001F0F3E">
              <w:rPr>
                <w:sz w:val="16"/>
                <w:szCs w:val="16"/>
              </w:rPr>
              <w:t>, Part 2, p. 57).</w:t>
            </w:r>
          </w:p>
        </w:tc>
      </w:tr>
      <w:tr w:rsidR="000B5ED7" w:rsidRPr="001F0F3E" w14:paraId="6D6DD97E" w14:textId="77777777" w:rsidTr="000B5ED7">
        <w:tc>
          <w:tcPr>
            <w:tcW w:w="234" w:type="pct"/>
          </w:tcPr>
          <w:p w14:paraId="250F08D9" w14:textId="77777777" w:rsidR="000B5ED7" w:rsidRPr="001F0F3E" w:rsidRDefault="000B5ED7" w:rsidP="008F44D8">
            <w:pPr>
              <w:jc w:val="both"/>
              <w:rPr>
                <w:sz w:val="16"/>
                <w:szCs w:val="16"/>
              </w:rPr>
            </w:pPr>
            <w:r w:rsidRPr="001F0F3E">
              <w:rPr>
                <w:sz w:val="16"/>
                <w:szCs w:val="16"/>
              </w:rPr>
              <w:t>3</w:t>
            </w:r>
          </w:p>
        </w:tc>
        <w:tc>
          <w:tcPr>
            <w:tcW w:w="541" w:type="pct"/>
          </w:tcPr>
          <w:p w14:paraId="4CD32D7F" w14:textId="77777777" w:rsidR="000B5ED7" w:rsidRPr="001F0F3E" w:rsidRDefault="000B5ED7" w:rsidP="008F44D8">
            <w:pPr>
              <w:jc w:val="both"/>
              <w:rPr>
                <w:sz w:val="16"/>
                <w:szCs w:val="16"/>
              </w:rPr>
            </w:pPr>
            <w:r w:rsidRPr="001F0F3E">
              <w:rPr>
                <w:sz w:val="16"/>
                <w:szCs w:val="16"/>
              </w:rPr>
              <w:t>Professional manual loading of buckets or powder</w:t>
            </w:r>
            <w:r w:rsidRPr="001F0F3E">
              <w:rPr>
                <w:rFonts w:cs="Arial"/>
                <w:sz w:val="16"/>
                <w:szCs w:val="16"/>
              </w:rPr>
              <w:t xml:space="preserve"> to be used on animal beddings (manually or with machine)</w:t>
            </w:r>
          </w:p>
          <w:p w14:paraId="5C85319C" w14:textId="77777777" w:rsidR="000B5ED7" w:rsidRPr="001F0F3E" w:rsidRDefault="000B5ED7" w:rsidP="008F44D8">
            <w:pPr>
              <w:jc w:val="both"/>
              <w:rPr>
                <w:sz w:val="16"/>
                <w:szCs w:val="16"/>
              </w:rPr>
            </w:pPr>
          </w:p>
        </w:tc>
        <w:tc>
          <w:tcPr>
            <w:tcW w:w="512" w:type="pct"/>
          </w:tcPr>
          <w:p w14:paraId="7CCD0AA8" w14:textId="77777777" w:rsidR="000B5ED7" w:rsidRPr="001F0F3E" w:rsidRDefault="000B5ED7" w:rsidP="008F44D8">
            <w:pPr>
              <w:jc w:val="both"/>
              <w:rPr>
                <w:sz w:val="16"/>
                <w:szCs w:val="16"/>
              </w:rPr>
            </w:pPr>
            <w:r w:rsidRPr="001F0F3E">
              <w:rPr>
                <w:sz w:val="16"/>
                <w:szCs w:val="16"/>
              </w:rPr>
              <w:t>Powder</w:t>
            </w:r>
          </w:p>
          <w:p w14:paraId="611EB8D4" w14:textId="77777777" w:rsidR="000B5ED7" w:rsidRPr="001F0F3E" w:rsidRDefault="000B5ED7" w:rsidP="008F44D8">
            <w:pPr>
              <w:jc w:val="both"/>
              <w:rPr>
                <w:sz w:val="16"/>
                <w:szCs w:val="16"/>
              </w:rPr>
            </w:pPr>
          </w:p>
          <w:p w14:paraId="72A58922" w14:textId="77777777" w:rsidR="000B5ED7" w:rsidRPr="001F0F3E" w:rsidRDefault="000B5ED7" w:rsidP="008F44D8">
            <w:pPr>
              <w:jc w:val="both"/>
              <w:rPr>
                <w:sz w:val="16"/>
                <w:szCs w:val="16"/>
              </w:rPr>
            </w:pPr>
          </w:p>
        </w:tc>
        <w:tc>
          <w:tcPr>
            <w:tcW w:w="1121" w:type="pct"/>
          </w:tcPr>
          <w:p w14:paraId="538AE1AD" w14:textId="77777777" w:rsidR="000B5ED7" w:rsidRPr="001F0F3E" w:rsidRDefault="000B5ED7" w:rsidP="008F44D8">
            <w:pPr>
              <w:jc w:val="both"/>
              <w:rPr>
                <w:rFonts w:cs="Arial"/>
                <w:sz w:val="16"/>
                <w:szCs w:val="16"/>
              </w:rPr>
            </w:pPr>
            <w:r w:rsidRPr="001F0F3E">
              <w:rPr>
                <w:sz w:val="16"/>
                <w:szCs w:val="16"/>
              </w:rPr>
              <w:t xml:space="preserve">(Dutch) Model 1 of the </w:t>
            </w:r>
            <w:proofErr w:type="spellStart"/>
            <w:r w:rsidRPr="00D46010">
              <w:rPr>
                <w:sz w:val="16"/>
                <w:szCs w:val="16"/>
              </w:rPr>
              <w:t>TNsG</w:t>
            </w:r>
            <w:proofErr w:type="spellEnd"/>
            <w:r w:rsidRPr="00D46010">
              <w:rPr>
                <w:sz w:val="16"/>
                <w:szCs w:val="16"/>
              </w:rPr>
              <w:t xml:space="preserve"> 2002</w:t>
            </w:r>
            <w:r w:rsidRPr="001F0F3E">
              <w:rPr>
                <w:sz w:val="16"/>
                <w:szCs w:val="16"/>
              </w:rPr>
              <w:t xml:space="preserve"> for mixing and loading of </w:t>
            </w:r>
            <w:proofErr w:type="gramStart"/>
            <w:r w:rsidRPr="001F0F3E">
              <w:rPr>
                <w:sz w:val="16"/>
                <w:szCs w:val="16"/>
              </w:rPr>
              <w:t>powders</w:t>
            </w:r>
            <w:proofErr w:type="gramEnd"/>
          </w:p>
          <w:p w14:paraId="12007B4C" w14:textId="77777777" w:rsidR="000B5ED7" w:rsidRPr="001F0F3E" w:rsidRDefault="000B5ED7" w:rsidP="008F44D8">
            <w:pPr>
              <w:jc w:val="both"/>
              <w:rPr>
                <w:rFonts w:cs="Arial"/>
                <w:sz w:val="16"/>
                <w:szCs w:val="16"/>
              </w:rPr>
            </w:pPr>
          </w:p>
          <w:p w14:paraId="3786D718" w14:textId="77777777" w:rsidR="000B5ED7" w:rsidRPr="001F0F3E" w:rsidRDefault="000B5ED7" w:rsidP="008F44D8">
            <w:pPr>
              <w:jc w:val="both"/>
              <w:rPr>
                <w:sz w:val="16"/>
                <w:szCs w:val="16"/>
              </w:rPr>
            </w:pPr>
          </w:p>
        </w:tc>
        <w:tc>
          <w:tcPr>
            <w:tcW w:w="1251" w:type="pct"/>
          </w:tcPr>
          <w:p w14:paraId="4AF68E4F" w14:textId="77777777" w:rsidR="000B5ED7" w:rsidRPr="001F0F3E" w:rsidRDefault="000B5ED7" w:rsidP="008F44D8">
            <w:pPr>
              <w:jc w:val="both"/>
              <w:rPr>
                <w:sz w:val="16"/>
                <w:szCs w:val="16"/>
              </w:rPr>
            </w:pPr>
            <w:r w:rsidRPr="001F0F3E">
              <w:rPr>
                <w:sz w:val="16"/>
                <w:szCs w:val="16"/>
              </w:rPr>
              <w:t>Assumption of 1 hour/day for loading</w:t>
            </w:r>
          </w:p>
        </w:tc>
        <w:tc>
          <w:tcPr>
            <w:tcW w:w="1341" w:type="pct"/>
          </w:tcPr>
          <w:p w14:paraId="6FBE3753" w14:textId="77777777" w:rsidR="000B5ED7" w:rsidRPr="001F0F3E" w:rsidRDefault="000B5ED7" w:rsidP="008F44D8">
            <w:pPr>
              <w:jc w:val="both"/>
              <w:rPr>
                <w:rFonts w:cs="Arial"/>
                <w:sz w:val="16"/>
                <w:szCs w:val="16"/>
              </w:rPr>
            </w:pPr>
            <w:r w:rsidRPr="001F0F3E">
              <w:rPr>
                <w:rFonts w:cs="Arial"/>
                <w:sz w:val="16"/>
                <w:szCs w:val="16"/>
              </w:rPr>
              <w:t xml:space="preserve">For loading of the buckets or machine, dermal and </w:t>
            </w:r>
            <w:proofErr w:type="spellStart"/>
            <w:r w:rsidRPr="001F0F3E">
              <w:rPr>
                <w:rFonts w:cs="Arial"/>
                <w:sz w:val="16"/>
                <w:szCs w:val="16"/>
              </w:rPr>
              <w:t>inhalatory</w:t>
            </w:r>
            <w:proofErr w:type="spellEnd"/>
            <w:r w:rsidRPr="001F0F3E">
              <w:rPr>
                <w:rFonts w:cs="Arial"/>
                <w:sz w:val="16"/>
                <w:szCs w:val="16"/>
              </w:rPr>
              <w:t xml:space="preserve"> exposure can be calculated using the Dutch Model 1 for mixing and loading of powders. For biocides, the preferred model for loading of powers is </w:t>
            </w:r>
            <w:proofErr w:type="spellStart"/>
            <w:r w:rsidRPr="001F0F3E">
              <w:rPr>
                <w:rFonts w:cs="Arial"/>
                <w:sz w:val="16"/>
                <w:szCs w:val="16"/>
              </w:rPr>
              <w:t>TNsG</w:t>
            </w:r>
            <w:proofErr w:type="spellEnd"/>
            <w:r w:rsidRPr="001F0F3E">
              <w:rPr>
                <w:rFonts w:cs="Arial"/>
                <w:sz w:val="16"/>
                <w:szCs w:val="16"/>
              </w:rPr>
              <w:t xml:space="preserve"> Model 7, however, this model is not </w:t>
            </w:r>
            <w:proofErr w:type="gramStart"/>
            <w:r w:rsidRPr="001F0F3E">
              <w:rPr>
                <w:rFonts w:cs="Arial"/>
                <w:sz w:val="16"/>
                <w:szCs w:val="16"/>
              </w:rPr>
              <w:t>used, since</w:t>
            </w:r>
            <w:proofErr w:type="gramEnd"/>
            <w:r w:rsidRPr="001F0F3E">
              <w:rPr>
                <w:rFonts w:cs="Arial"/>
                <w:sz w:val="16"/>
                <w:szCs w:val="16"/>
              </w:rPr>
              <w:t xml:space="preserve"> this model is considered more suitable for industrial processes. </w:t>
            </w:r>
          </w:p>
          <w:p w14:paraId="6F5D680E" w14:textId="77777777" w:rsidR="000B5ED7" w:rsidRPr="001F0F3E" w:rsidRDefault="000B5ED7" w:rsidP="008F44D8">
            <w:pPr>
              <w:jc w:val="both"/>
              <w:rPr>
                <w:sz w:val="16"/>
                <w:szCs w:val="16"/>
              </w:rPr>
            </w:pPr>
          </w:p>
        </w:tc>
      </w:tr>
      <w:tr w:rsidR="000B5ED7" w:rsidRPr="001F0F3E" w14:paraId="201E41FA" w14:textId="77777777" w:rsidTr="000B5ED7">
        <w:tc>
          <w:tcPr>
            <w:tcW w:w="234" w:type="pct"/>
          </w:tcPr>
          <w:p w14:paraId="2A3DB315" w14:textId="77777777" w:rsidR="000B5ED7" w:rsidRPr="001F0F3E" w:rsidRDefault="000B5ED7" w:rsidP="008F44D8">
            <w:pPr>
              <w:jc w:val="both"/>
              <w:rPr>
                <w:sz w:val="16"/>
                <w:szCs w:val="16"/>
              </w:rPr>
            </w:pPr>
            <w:r w:rsidRPr="001F0F3E">
              <w:rPr>
                <w:sz w:val="16"/>
                <w:szCs w:val="16"/>
              </w:rPr>
              <w:t xml:space="preserve">3 and </w:t>
            </w:r>
            <w:r w:rsidRPr="001F0F3E">
              <w:rPr>
                <w:sz w:val="16"/>
                <w:szCs w:val="16"/>
              </w:rPr>
              <w:lastRenderedPageBreak/>
              <w:t>4</w:t>
            </w:r>
          </w:p>
        </w:tc>
        <w:tc>
          <w:tcPr>
            <w:tcW w:w="541" w:type="pct"/>
          </w:tcPr>
          <w:p w14:paraId="1C0BED4B" w14:textId="77777777" w:rsidR="000B5ED7" w:rsidRPr="001F0F3E" w:rsidRDefault="000B5ED7" w:rsidP="008F44D8">
            <w:pPr>
              <w:jc w:val="both"/>
              <w:rPr>
                <w:sz w:val="16"/>
                <w:szCs w:val="16"/>
              </w:rPr>
            </w:pPr>
            <w:r w:rsidRPr="001F0F3E">
              <w:rPr>
                <w:sz w:val="16"/>
                <w:szCs w:val="16"/>
              </w:rPr>
              <w:lastRenderedPageBreak/>
              <w:t xml:space="preserve">Professional </w:t>
            </w:r>
            <w:r w:rsidRPr="001F0F3E">
              <w:rPr>
                <w:sz w:val="16"/>
                <w:szCs w:val="16"/>
              </w:rPr>
              <w:lastRenderedPageBreak/>
              <w:t xml:space="preserve">surface disinfection </w:t>
            </w:r>
            <w:r w:rsidRPr="001F0F3E">
              <w:rPr>
                <w:rFonts w:cs="Arial"/>
                <w:sz w:val="16"/>
                <w:szCs w:val="16"/>
              </w:rPr>
              <w:t>by wiping (mop, brush, wet cloth, sponge)</w:t>
            </w:r>
          </w:p>
          <w:p w14:paraId="109B26B9" w14:textId="77777777" w:rsidR="000B5ED7" w:rsidRPr="001F0F3E" w:rsidRDefault="000B5ED7" w:rsidP="008F44D8">
            <w:pPr>
              <w:jc w:val="both"/>
              <w:rPr>
                <w:sz w:val="16"/>
                <w:szCs w:val="16"/>
              </w:rPr>
            </w:pPr>
          </w:p>
        </w:tc>
        <w:tc>
          <w:tcPr>
            <w:tcW w:w="512" w:type="pct"/>
          </w:tcPr>
          <w:p w14:paraId="2B293DD5" w14:textId="77777777" w:rsidR="000B5ED7" w:rsidRPr="001F0F3E" w:rsidRDefault="000B5ED7" w:rsidP="008F44D8">
            <w:pPr>
              <w:jc w:val="both"/>
              <w:rPr>
                <w:sz w:val="16"/>
                <w:szCs w:val="16"/>
              </w:rPr>
            </w:pPr>
            <w:r w:rsidRPr="001F0F3E">
              <w:rPr>
                <w:sz w:val="16"/>
                <w:szCs w:val="16"/>
              </w:rPr>
              <w:lastRenderedPageBreak/>
              <w:t>Liquid</w:t>
            </w:r>
          </w:p>
        </w:tc>
        <w:tc>
          <w:tcPr>
            <w:tcW w:w="1121" w:type="pct"/>
          </w:tcPr>
          <w:p w14:paraId="6835D7D0" w14:textId="77777777" w:rsidR="000B5ED7" w:rsidRPr="001F0F3E" w:rsidRDefault="000B5ED7" w:rsidP="008F44D8">
            <w:pPr>
              <w:jc w:val="both"/>
              <w:rPr>
                <w:rFonts w:cs="Arial"/>
                <w:sz w:val="16"/>
                <w:szCs w:val="16"/>
                <w:lang w:val="fr-BE"/>
              </w:rPr>
            </w:pPr>
            <w:r w:rsidRPr="001F0F3E">
              <w:rPr>
                <w:rFonts w:cs="Arial"/>
                <w:sz w:val="16"/>
                <w:szCs w:val="16"/>
                <w:lang w:val="fr-BE"/>
              </w:rPr>
              <w:t xml:space="preserve">Surface </w:t>
            </w:r>
            <w:proofErr w:type="spellStart"/>
            <w:r w:rsidRPr="001F0F3E">
              <w:rPr>
                <w:rFonts w:cs="Arial"/>
                <w:sz w:val="16"/>
                <w:szCs w:val="16"/>
                <w:lang w:val="fr-BE"/>
              </w:rPr>
              <w:t>Disinfection</w:t>
            </w:r>
            <w:proofErr w:type="spellEnd"/>
            <w:r w:rsidRPr="001F0F3E">
              <w:rPr>
                <w:rFonts w:cs="Arial"/>
                <w:sz w:val="16"/>
                <w:szCs w:val="16"/>
                <w:lang w:val="fr-BE"/>
              </w:rPr>
              <w:t xml:space="preserve"> Model 1 and </w:t>
            </w:r>
            <w:r w:rsidRPr="001F0F3E">
              <w:rPr>
                <w:rFonts w:cs="Arial"/>
                <w:sz w:val="16"/>
                <w:szCs w:val="16"/>
                <w:lang w:val="fr-BE"/>
              </w:rPr>
              <w:lastRenderedPageBreak/>
              <w:t xml:space="preserve">Surface </w:t>
            </w:r>
            <w:proofErr w:type="spellStart"/>
            <w:r w:rsidRPr="001F0F3E">
              <w:rPr>
                <w:rFonts w:cs="Arial"/>
                <w:sz w:val="16"/>
                <w:szCs w:val="16"/>
                <w:lang w:val="fr-BE"/>
              </w:rPr>
              <w:t>disinfection</w:t>
            </w:r>
            <w:proofErr w:type="spellEnd"/>
            <w:r w:rsidRPr="001F0F3E">
              <w:rPr>
                <w:rFonts w:cs="Arial"/>
                <w:sz w:val="16"/>
                <w:szCs w:val="16"/>
                <w:lang w:val="fr-BE"/>
              </w:rPr>
              <w:t xml:space="preserve"> Model 3 </w:t>
            </w:r>
            <w:proofErr w:type="spellStart"/>
            <w:r w:rsidRPr="00D46010">
              <w:rPr>
                <w:sz w:val="16"/>
                <w:szCs w:val="16"/>
                <w:lang w:val="fr-BE"/>
              </w:rPr>
              <w:t>TNsG</w:t>
            </w:r>
            <w:proofErr w:type="spellEnd"/>
            <w:r w:rsidRPr="00D46010">
              <w:rPr>
                <w:sz w:val="16"/>
                <w:szCs w:val="16"/>
                <w:lang w:val="fr-BE"/>
              </w:rPr>
              <w:t xml:space="preserve"> 2002 User Guidance - Version 1</w:t>
            </w:r>
            <w:r w:rsidRPr="001F0F3E">
              <w:rPr>
                <w:sz w:val="16"/>
                <w:szCs w:val="16"/>
                <w:lang w:val="fr-BE"/>
              </w:rPr>
              <w:t xml:space="preserve">, </w:t>
            </w:r>
            <w:r w:rsidRPr="001F0F3E">
              <w:rPr>
                <w:rFonts w:cs="Arial"/>
                <w:sz w:val="16"/>
                <w:szCs w:val="16"/>
                <w:lang w:val="fr-BE"/>
              </w:rPr>
              <w:t>p. 28</w:t>
            </w:r>
          </w:p>
          <w:p w14:paraId="74A532AE" w14:textId="77777777" w:rsidR="000B5ED7" w:rsidRPr="001F0F3E" w:rsidRDefault="000B5ED7" w:rsidP="008F44D8">
            <w:pPr>
              <w:jc w:val="both"/>
              <w:rPr>
                <w:sz w:val="16"/>
                <w:szCs w:val="16"/>
                <w:lang w:val="fr-BE"/>
              </w:rPr>
            </w:pPr>
          </w:p>
        </w:tc>
        <w:tc>
          <w:tcPr>
            <w:tcW w:w="1251" w:type="pct"/>
          </w:tcPr>
          <w:p w14:paraId="0096418A" w14:textId="77777777" w:rsidR="000B5ED7" w:rsidRPr="001F0F3E" w:rsidRDefault="000B5ED7" w:rsidP="008F44D8">
            <w:pPr>
              <w:jc w:val="both"/>
              <w:rPr>
                <w:rFonts w:cs="Arial"/>
                <w:sz w:val="16"/>
                <w:szCs w:val="16"/>
              </w:rPr>
            </w:pPr>
            <w:r w:rsidRPr="001F0F3E">
              <w:rPr>
                <w:rFonts w:cs="Arial"/>
                <w:sz w:val="16"/>
                <w:szCs w:val="16"/>
              </w:rPr>
              <w:lastRenderedPageBreak/>
              <w:t xml:space="preserve">Indicative exposure values are 10.3 mg </w:t>
            </w:r>
            <w:r w:rsidRPr="001F0F3E">
              <w:rPr>
                <w:rFonts w:cs="Arial"/>
                <w:sz w:val="16"/>
                <w:szCs w:val="16"/>
              </w:rPr>
              <w:lastRenderedPageBreak/>
              <w:t xml:space="preserve">biocidal product/min for the hand exposure inside protective gloves and 87.6 mg biocidal product/min for the body exposure. </w:t>
            </w:r>
          </w:p>
          <w:p w14:paraId="1F5CF638" w14:textId="77777777" w:rsidR="000B5ED7" w:rsidRPr="001F0F3E" w:rsidRDefault="000B5ED7" w:rsidP="008F44D8">
            <w:pPr>
              <w:jc w:val="both"/>
              <w:rPr>
                <w:rFonts w:cs="Arial"/>
                <w:sz w:val="16"/>
                <w:szCs w:val="16"/>
              </w:rPr>
            </w:pPr>
            <w:r w:rsidRPr="001F0F3E">
              <w:rPr>
                <w:rFonts w:cs="Arial"/>
                <w:sz w:val="16"/>
                <w:szCs w:val="16"/>
                <w:lang w:val="en-US"/>
              </w:rPr>
              <w:t xml:space="preserve">The indicative dermal exposure without PPE is calculated using an assessment factor 100 for the use of gloves. </w:t>
            </w:r>
            <w:r w:rsidRPr="001F0F3E">
              <w:rPr>
                <w:rFonts w:cs="Arial"/>
                <w:sz w:val="16"/>
                <w:szCs w:val="16"/>
              </w:rPr>
              <w:t xml:space="preserve">The exposure duration </w:t>
            </w:r>
            <w:proofErr w:type="gramStart"/>
            <w:r w:rsidRPr="001F0F3E">
              <w:rPr>
                <w:rFonts w:cs="Arial"/>
                <w:sz w:val="16"/>
                <w:szCs w:val="16"/>
              </w:rPr>
              <w:t>is considered to be</w:t>
            </w:r>
            <w:proofErr w:type="gramEnd"/>
            <w:r w:rsidRPr="001F0F3E">
              <w:rPr>
                <w:rFonts w:cs="Arial"/>
                <w:sz w:val="16"/>
                <w:szCs w:val="16"/>
              </w:rPr>
              <w:t xml:space="preserve"> 79 minutes based on the indicative value for a cleaning of an isolation room in hospitals (</w:t>
            </w:r>
            <w:proofErr w:type="spellStart"/>
            <w:r w:rsidRPr="00D46010">
              <w:rPr>
                <w:sz w:val="16"/>
                <w:szCs w:val="16"/>
              </w:rPr>
              <w:t>TNsG</w:t>
            </w:r>
            <w:proofErr w:type="spellEnd"/>
            <w:r w:rsidRPr="00D46010">
              <w:rPr>
                <w:sz w:val="16"/>
                <w:szCs w:val="16"/>
              </w:rPr>
              <w:t xml:space="preserve"> 2002</w:t>
            </w:r>
            <w:r w:rsidRPr="001F0F3E">
              <w:rPr>
                <w:rFonts w:cs="Arial"/>
                <w:sz w:val="16"/>
                <w:szCs w:val="16"/>
              </w:rPr>
              <w:t xml:space="preserve">, p.175 and 177). </w:t>
            </w:r>
          </w:p>
          <w:p w14:paraId="4C5E86D4" w14:textId="77777777" w:rsidR="000B5ED7" w:rsidRPr="001F0F3E" w:rsidRDefault="000B5ED7" w:rsidP="008F44D8">
            <w:pPr>
              <w:jc w:val="both"/>
              <w:rPr>
                <w:rFonts w:cs="Arial"/>
                <w:sz w:val="16"/>
                <w:szCs w:val="16"/>
              </w:rPr>
            </w:pPr>
          </w:p>
          <w:p w14:paraId="6167591B" w14:textId="77777777" w:rsidR="000B5ED7" w:rsidRPr="001F0F3E" w:rsidRDefault="000B5ED7" w:rsidP="008F44D8">
            <w:pPr>
              <w:pStyle w:val="CommentText"/>
              <w:jc w:val="both"/>
              <w:rPr>
                <w:sz w:val="16"/>
                <w:szCs w:val="16"/>
              </w:rPr>
            </w:pPr>
            <w:r w:rsidRPr="001F0F3E">
              <w:rPr>
                <w:sz w:val="16"/>
                <w:szCs w:val="16"/>
              </w:rPr>
              <w:t xml:space="preserve">Because 79 minutes also refer to disinfection in the hospital, the </w:t>
            </w:r>
            <w:proofErr w:type="spellStart"/>
            <w:r w:rsidRPr="00D46010">
              <w:rPr>
                <w:sz w:val="16"/>
                <w:szCs w:val="16"/>
              </w:rPr>
              <w:t>HEAdhoc</w:t>
            </w:r>
            <w:proofErr w:type="spellEnd"/>
            <w:r w:rsidRPr="00D46010">
              <w:rPr>
                <w:sz w:val="16"/>
                <w:szCs w:val="16"/>
              </w:rPr>
              <w:t xml:space="preserve"> Recommendation no. 2 - Professional Mopping and Wiping Time Used for cleaning Hard Surfaces (PT2)</w:t>
            </w:r>
            <w:r w:rsidRPr="001F0F3E">
              <w:rPr>
                <w:sz w:val="16"/>
                <w:szCs w:val="16"/>
              </w:rPr>
              <w:t xml:space="preserve"> could be used as well (110 min duration for mopping and 220 min per day for wiping). </w:t>
            </w:r>
          </w:p>
          <w:p w14:paraId="54D23A1F" w14:textId="77777777" w:rsidR="000B5ED7" w:rsidRPr="001F0F3E" w:rsidRDefault="000B5ED7" w:rsidP="008F44D8">
            <w:pPr>
              <w:jc w:val="both"/>
              <w:rPr>
                <w:sz w:val="16"/>
                <w:szCs w:val="16"/>
              </w:rPr>
            </w:pPr>
          </w:p>
        </w:tc>
        <w:tc>
          <w:tcPr>
            <w:tcW w:w="1341" w:type="pct"/>
          </w:tcPr>
          <w:p w14:paraId="200CA4E2" w14:textId="77777777" w:rsidR="000B5ED7" w:rsidRPr="001F0F3E" w:rsidRDefault="000B5ED7" w:rsidP="008F44D8">
            <w:pPr>
              <w:jc w:val="both"/>
              <w:rPr>
                <w:sz w:val="16"/>
                <w:szCs w:val="16"/>
              </w:rPr>
            </w:pPr>
          </w:p>
        </w:tc>
      </w:tr>
      <w:tr w:rsidR="000B5ED7" w:rsidRPr="001F0F3E" w14:paraId="46A895E4" w14:textId="77777777" w:rsidTr="000B5ED7">
        <w:tc>
          <w:tcPr>
            <w:tcW w:w="234" w:type="pct"/>
          </w:tcPr>
          <w:p w14:paraId="43D5DF6C" w14:textId="77777777" w:rsidR="000B5ED7" w:rsidRPr="001F0F3E" w:rsidRDefault="000B5ED7" w:rsidP="008F44D8">
            <w:pPr>
              <w:jc w:val="both"/>
              <w:rPr>
                <w:sz w:val="16"/>
                <w:szCs w:val="16"/>
              </w:rPr>
            </w:pPr>
            <w:r w:rsidRPr="001F0F3E">
              <w:rPr>
                <w:sz w:val="16"/>
                <w:szCs w:val="16"/>
              </w:rPr>
              <w:t>3 and 4</w:t>
            </w:r>
          </w:p>
        </w:tc>
        <w:tc>
          <w:tcPr>
            <w:tcW w:w="541" w:type="pct"/>
          </w:tcPr>
          <w:p w14:paraId="7EE916A3" w14:textId="77777777" w:rsidR="000B5ED7" w:rsidRPr="001F0F3E" w:rsidRDefault="000B5ED7" w:rsidP="008F44D8">
            <w:pPr>
              <w:jc w:val="both"/>
              <w:rPr>
                <w:sz w:val="16"/>
                <w:szCs w:val="16"/>
              </w:rPr>
            </w:pPr>
            <w:r w:rsidRPr="001F0F3E">
              <w:rPr>
                <w:sz w:val="16"/>
                <w:szCs w:val="16"/>
              </w:rPr>
              <w:t>Professional surface disinfection by spraying</w:t>
            </w:r>
          </w:p>
          <w:p w14:paraId="4F165457" w14:textId="77777777" w:rsidR="000B5ED7" w:rsidRPr="001F0F3E" w:rsidRDefault="000B5ED7" w:rsidP="008F44D8">
            <w:pPr>
              <w:jc w:val="both"/>
              <w:rPr>
                <w:sz w:val="16"/>
                <w:szCs w:val="16"/>
              </w:rPr>
            </w:pPr>
          </w:p>
        </w:tc>
        <w:tc>
          <w:tcPr>
            <w:tcW w:w="512" w:type="pct"/>
          </w:tcPr>
          <w:p w14:paraId="26AE6174" w14:textId="77777777" w:rsidR="000B5ED7" w:rsidRPr="001F0F3E" w:rsidRDefault="000B5ED7" w:rsidP="008F44D8">
            <w:pPr>
              <w:jc w:val="both"/>
              <w:rPr>
                <w:sz w:val="16"/>
                <w:szCs w:val="16"/>
              </w:rPr>
            </w:pPr>
            <w:r w:rsidRPr="001F0F3E">
              <w:rPr>
                <w:sz w:val="16"/>
                <w:szCs w:val="16"/>
              </w:rPr>
              <w:t>Liquid</w:t>
            </w:r>
          </w:p>
        </w:tc>
        <w:tc>
          <w:tcPr>
            <w:tcW w:w="1121" w:type="pct"/>
          </w:tcPr>
          <w:p w14:paraId="0ADD5C6F" w14:textId="77777777" w:rsidR="000B5ED7" w:rsidRPr="001F0F3E" w:rsidRDefault="000B5ED7" w:rsidP="008F44D8">
            <w:pPr>
              <w:jc w:val="both"/>
              <w:rPr>
                <w:rFonts w:cs="Arial"/>
                <w:sz w:val="16"/>
                <w:szCs w:val="16"/>
              </w:rPr>
            </w:pPr>
            <w:r w:rsidRPr="001F0F3E">
              <w:rPr>
                <w:rFonts w:cs="Arial"/>
                <w:sz w:val="16"/>
                <w:szCs w:val="16"/>
              </w:rPr>
              <w:t>Spraying Model 1 (</w:t>
            </w:r>
            <w:proofErr w:type="spellStart"/>
            <w:r w:rsidRPr="00D46010">
              <w:rPr>
                <w:sz w:val="16"/>
                <w:szCs w:val="16"/>
              </w:rPr>
              <w:t>TNsG</w:t>
            </w:r>
            <w:proofErr w:type="spellEnd"/>
            <w:r w:rsidRPr="00D46010">
              <w:rPr>
                <w:sz w:val="16"/>
                <w:szCs w:val="16"/>
              </w:rPr>
              <w:t xml:space="preserve"> 2002 User Guidance - Version 1</w:t>
            </w:r>
            <w:r w:rsidRPr="001F0F3E">
              <w:rPr>
                <w:rFonts w:cs="Arial"/>
                <w:sz w:val="16"/>
                <w:szCs w:val="16"/>
              </w:rPr>
              <w:t xml:space="preserve">, p. 31) </w:t>
            </w:r>
          </w:p>
          <w:p w14:paraId="692FD820" w14:textId="77777777" w:rsidR="000B5ED7" w:rsidRPr="001F0F3E" w:rsidRDefault="000B5ED7" w:rsidP="008F44D8">
            <w:pPr>
              <w:jc w:val="both"/>
              <w:rPr>
                <w:sz w:val="16"/>
                <w:szCs w:val="16"/>
              </w:rPr>
            </w:pPr>
          </w:p>
        </w:tc>
        <w:tc>
          <w:tcPr>
            <w:tcW w:w="1251" w:type="pct"/>
          </w:tcPr>
          <w:p w14:paraId="6B83409A" w14:textId="77777777" w:rsidR="000B5ED7" w:rsidRPr="001F0F3E" w:rsidRDefault="000B5ED7" w:rsidP="008F44D8">
            <w:pPr>
              <w:jc w:val="both"/>
              <w:rPr>
                <w:rFonts w:cs="Arial"/>
                <w:sz w:val="16"/>
                <w:szCs w:val="16"/>
              </w:rPr>
            </w:pPr>
            <w:r w:rsidRPr="001F0F3E">
              <w:rPr>
                <w:rFonts w:cs="Arial"/>
                <w:sz w:val="16"/>
                <w:szCs w:val="16"/>
              </w:rPr>
              <w:t>Indicative exposure values are 181 mg biocidal product/min for hands outside protective gloves and 10.7 mg biocidal product/min for hands inside protective gloves, 92 mg biocidal product/min for body exposure and 104 mg biocidal product/m</w:t>
            </w:r>
            <w:r w:rsidRPr="001F0F3E">
              <w:rPr>
                <w:rFonts w:cs="Arial"/>
                <w:sz w:val="16"/>
                <w:szCs w:val="16"/>
                <w:vertAlign w:val="superscript"/>
              </w:rPr>
              <w:t>3</w:t>
            </w:r>
            <w:r w:rsidRPr="001F0F3E">
              <w:rPr>
                <w:rFonts w:cs="Arial"/>
                <w:sz w:val="16"/>
                <w:szCs w:val="16"/>
              </w:rPr>
              <w:t xml:space="preserve"> for </w:t>
            </w:r>
            <w:proofErr w:type="spellStart"/>
            <w:r w:rsidRPr="001F0F3E">
              <w:rPr>
                <w:rFonts w:cs="Arial"/>
                <w:sz w:val="16"/>
                <w:szCs w:val="16"/>
              </w:rPr>
              <w:t>inhalatory</w:t>
            </w:r>
            <w:proofErr w:type="spellEnd"/>
            <w:r w:rsidRPr="001F0F3E">
              <w:rPr>
                <w:rFonts w:cs="Arial"/>
                <w:sz w:val="16"/>
                <w:szCs w:val="16"/>
              </w:rPr>
              <w:t xml:space="preserve"> exposure. The exposure duration </w:t>
            </w:r>
            <w:proofErr w:type="gramStart"/>
            <w:r w:rsidRPr="001F0F3E">
              <w:rPr>
                <w:rFonts w:cs="Arial"/>
                <w:sz w:val="16"/>
                <w:szCs w:val="16"/>
              </w:rPr>
              <w:t>is considered to be</w:t>
            </w:r>
            <w:proofErr w:type="gramEnd"/>
            <w:r w:rsidRPr="001F0F3E">
              <w:rPr>
                <w:rFonts w:cs="Arial"/>
                <w:sz w:val="16"/>
                <w:szCs w:val="16"/>
              </w:rPr>
              <w:t xml:space="preserve"> 6 hours.</w:t>
            </w:r>
          </w:p>
          <w:p w14:paraId="25525340" w14:textId="77777777" w:rsidR="000B5ED7" w:rsidRPr="001F0F3E" w:rsidRDefault="000B5ED7" w:rsidP="008F44D8">
            <w:pPr>
              <w:jc w:val="both"/>
              <w:rPr>
                <w:sz w:val="16"/>
                <w:szCs w:val="16"/>
              </w:rPr>
            </w:pPr>
          </w:p>
        </w:tc>
        <w:tc>
          <w:tcPr>
            <w:tcW w:w="1341" w:type="pct"/>
          </w:tcPr>
          <w:p w14:paraId="6250891A" w14:textId="77777777" w:rsidR="000B5ED7" w:rsidRPr="001F0F3E" w:rsidRDefault="000B5ED7" w:rsidP="008F44D8">
            <w:pPr>
              <w:pStyle w:val="CommentText"/>
              <w:jc w:val="both"/>
              <w:rPr>
                <w:sz w:val="16"/>
                <w:szCs w:val="16"/>
              </w:rPr>
            </w:pPr>
          </w:p>
        </w:tc>
      </w:tr>
      <w:tr w:rsidR="000B5ED7" w:rsidRPr="001F0F3E" w14:paraId="4E673529" w14:textId="77777777" w:rsidTr="000B5ED7">
        <w:tc>
          <w:tcPr>
            <w:tcW w:w="234" w:type="pct"/>
          </w:tcPr>
          <w:p w14:paraId="4C8B37CD" w14:textId="77777777" w:rsidR="000B5ED7" w:rsidRPr="001F0F3E" w:rsidRDefault="000B5ED7" w:rsidP="008F44D8">
            <w:pPr>
              <w:jc w:val="both"/>
              <w:rPr>
                <w:sz w:val="16"/>
                <w:szCs w:val="16"/>
              </w:rPr>
            </w:pPr>
            <w:r w:rsidRPr="001F0F3E">
              <w:rPr>
                <w:sz w:val="16"/>
                <w:szCs w:val="16"/>
              </w:rPr>
              <w:t>3 and 4</w:t>
            </w:r>
          </w:p>
        </w:tc>
        <w:tc>
          <w:tcPr>
            <w:tcW w:w="541" w:type="pct"/>
          </w:tcPr>
          <w:p w14:paraId="13E88380" w14:textId="77777777" w:rsidR="000B5ED7" w:rsidRPr="001F0F3E" w:rsidRDefault="000B5ED7" w:rsidP="008F44D8">
            <w:pPr>
              <w:jc w:val="both"/>
              <w:rPr>
                <w:sz w:val="16"/>
                <w:szCs w:val="16"/>
              </w:rPr>
            </w:pPr>
            <w:r w:rsidRPr="001F0F3E">
              <w:rPr>
                <w:sz w:val="16"/>
                <w:szCs w:val="16"/>
              </w:rPr>
              <w:t>Professional surface disinfection by fogging</w:t>
            </w:r>
          </w:p>
        </w:tc>
        <w:tc>
          <w:tcPr>
            <w:tcW w:w="512" w:type="pct"/>
          </w:tcPr>
          <w:p w14:paraId="5A0978AD" w14:textId="77777777" w:rsidR="000B5ED7" w:rsidRPr="001F0F3E" w:rsidRDefault="000B5ED7" w:rsidP="008F44D8">
            <w:pPr>
              <w:jc w:val="both"/>
              <w:rPr>
                <w:sz w:val="16"/>
                <w:szCs w:val="16"/>
              </w:rPr>
            </w:pPr>
            <w:r w:rsidRPr="001F0F3E">
              <w:rPr>
                <w:sz w:val="16"/>
                <w:szCs w:val="16"/>
              </w:rPr>
              <w:t>Liquid</w:t>
            </w:r>
          </w:p>
        </w:tc>
        <w:tc>
          <w:tcPr>
            <w:tcW w:w="1121" w:type="pct"/>
          </w:tcPr>
          <w:p w14:paraId="38676103" w14:textId="77777777" w:rsidR="000B5ED7" w:rsidRPr="001F0F3E" w:rsidRDefault="000B5ED7" w:rsidP="008F44D8">
            <w:pPr>
              <w:jc w:val="both"/>
              <w:rPr>
                <w:rFonts w:cs="Arial"/>
                <w:sz w:val="16"/>
                <w:szCs w:val="16"/>
                <w:u w:val="single"/>
              </w:rPr>
            </w:pPr>
            <w:r w:rsidRPr="001F0F3E">
              <w:rPr>
                <w:rFonts w:cs="Arial"/>
                <w:sz w:val="16"/>
                <w:szCs w:val="16"/>
                <w:u w:val="single"/>
              </w:rPr>
              <w:t xml:space="preserve">Approach 1) </w:t>
            </w:r>
          </w:p>
          <w:p w14:paraId="71017399" w14:textId="77777777" w:rsidR="000B5ED7" w:rsidRPr="001F0F3E" w:rsidRDefault="000B5ED7" w:rsidP="008F44D8">
            <w:pPr>
              <w:jc w:val="both"/>
              <w:rPr>
                <w:rFonts w:cs="Arial"/>
                <w:sz w:val="16"/>
                <w:szCs w:val="16"/>
              </w:rPr>
            </w:pPr>
            <w:r w:rsidRPr="001F0F3E">
              <w:rPr>
                <w:rFonts w:cs="Arial"/>
                <w:sz w:val="16"/>
                <w:szCs w:val="16"/>
              </w:rPr>
              <w:t>Fogging and Misting Model 2 (</w:t>
            </w:r>
            <w:proofErr w:type="spellStart"/>
            <w:r w:rsidRPr="00D46010">
              <w:rPr>
                <w:sz w:val="16"/>
                <w:szCs w:val="16"/>
              </w:rPr>
              <w:t>TNsG</w:t>
            </w:r>
            <w:proofErr w:type="spellEnd"/>
            <w:r w:rsidRPr="00D46010">
              <w:rPr>
                <w:sz w:val="16"/>
                <w:szCs w:val="16"/>
              </w:rPr>
              <w:t xml:space="preserve"> 2002 User Guidance - Version 1</w:t>
            </w:r>
            <w:r w:rsidRPr="001F0F3E">
              <w:rPr>
                <w:rFonts w:cs="Arial"/>
                <w:sz w:val="16"/>
                <w:szCs w:val="16"/>
              </w:rPr>
              <w:t>, p. 35)</w:t>
            </w:r>
          </w:p>
          <w:p w14:paraId="5FBCA7AC" w14:textId="77777777" w:rsidR="000B5ED7" w:rsidRPr="001F0F3E" w:rsidRDefault="000B5ED7" w:rsidP="008F44D8">
            <w:pPr>
              <w:jc w:val="both"/>
              <w:rPr>
                <w:rFonts w:cs="Arial"/>
                <w:sz w:val="16"/>
                <w:szCs w:val="16"/>
              </w:rPr>
            </w:pPr>
          </w:p>
          <w:p w14:paraId="63794B52" w14:textId="77777777" w:rsidR="000B5ED7" w:rsidRPr="001F0F3E" w:rsidRDefault="000B5ED7" w:rsidP="008F44D8">
            <w:pPr>
              <w:jc w:val="both"/>
              <w:rPr>
                <w:rFonts w:cs="Arial"/>
                <w:sz w:val="16"/>
                <w:szCs w:val="16"/>
              </w:rPr>
            </w:pPr>
            <w:r w:rsidRPr="001F0F3E">
              <w:rPr>
                <w:rFonts w:cs="Arial"/>
                <w:sz w:val="16"/>
                <w:szCs w:val="16"/>
                <w:u w:val="single"/>
              </w:rPr>
              <w:t>Approach 2 (Worst case):</w:t>
            </w:r>
            <w:r w:rsidRPr="001F0F3E">
              <w:rPr>
                <w:rFonts w:cs="Arial"/>
                <w:sz w:val="16"/>
                <w:szCs w:val="16"/>
              </w:rPr>
              <w:t xml:space="preserve"> Spraying Model 1 (</w:t>
            </w:r>
            <w:proofErr w:type="spellStart"/>
            <w:r w:rsidRPr="00D46010">
              <w:rPr>
                <w:sz w:val="16"/>
                <w:szCs w:val="16"/>
              </w:rPr>
              <w:t>TNsG</w:t>
            </w:r>
            <w:proofErr w:type="spellEnd"/>
            <w:r w:rsidRPr="00D46010">
              <w:rPr>
                <w:sz w:val="16"/>
                <w:szCs w:val="16"/>
              </w:rPr>
              <w:t xml:space="preserve"> 2002 User Guidance - Version 1</w:t>
            </w:r>
            <w:r w:rsidRPr="001F0F3E">
              <w:rPr>
                <w:rFonts w:cs="Arial"/>
                <w:sz w:val="16"/>
                <w:szCs w:val="16"/>
              </w:rPr>
              <w:t xml:space="preserve">, p. 31) </w:t>
            </w:r>
          </w:p>
          <w:p w14:paraId="3F4B80D3" w14:textId="77777777" w:rsidR="000B5ED7" w:rsidRPr="001F0F3E" w:rsidRDefault="000B5ED7" w:rsidP="008F44D8">
            <w:pPr>
              <w:jc w:val="both"/>
              <w:rPr>
                <w:sz w:val="16"/>
                <w:szCs w:val="16"/>
              </w:rPr>
            </w:pPr>
          </w:p>
        </w:tc>
        <w:tc>
          <w:tcPr>
            <w:tcW w:w="1251" w:type="pct"/>
          </w:tcPr>
          <w:p w14:paraId="4E99F80B" w14:textId="77777777" w:rsidR="000B5ED7" w:rsidRPr="001F0F3E" w:rsidRDefault="000B5ED7" w:rsidP="008F44D8">
            <w:pPr>
              <w:jc w:val="both"/>
              <w:rPr>
                <w:rFonts w:cs="Arial"/>
                <w:sz w:val="16"/>
                <w:szCs w:val="16"/>
                <w:u w:val="single"/>
              </w:rPr>
            </w:pPr>
            <w:r w:rsidRPr="001F0F3E">
              <w:rPr>
                <w:rFonts w:cs="Arial"/>
                <w:sz w:val="16"/>
                <w:szCs w:val="16"/>
                <w:u w:val="single"/>
              </w:rPr>
              <w:t xml:space="preserve">Approach 1) </w:t>
            </w:r>
          </w:p>
          <w:p w14:paraId="03CD8C3A" w14:textId="77777777" w:rsidR="000B5ED7" w:rsidRPr="001F0F3E" w:rsidRDefault="000B5ED7" w:rsidP="008F44D8">
            <w:pPr>
              <w:jc w:val="both"/>
              <w:rPr>
                <w:rFonts w:cs="Arial"/>
                <w:sz w:val="16"/>
                <w:szCs w:val="16"/>
              </w:rPr>
            </w:pPr>
            <w:r w:rsidRPr="001F0F3E">
              <w:rPr>
                <w:rFonts w:cs="Arial"/>
                <w:sz w:val="16"/>
                <w:szCs w:val="16"/>
              </w:rPr>
              <w:t>Indicative exposure values are 0.20 mg biocidal product/min for hands inside protective gloves, 21.8 mg biocidal product/min for body exposure and 70.2 mg biocidal product/m</w:t>
            </w:r>
            <w:r w:rsidRPr="001F0F3E">
              <w:rPr>
                <w:rFonts w:cs="Arial"/>
                <w:sz w:val="16"/>
                <w:szCs w:val="16"/>
                <w:vertAlign w:val="superscript"/>
              </w:rPr>
              <w:t>3</w:t>
            </w:r>
            <w:r w:rsidRPr="001F0F3E">
              <w:rPr>
                <w:rFonts w:cs="Arial"/>
                <w:sz w:val="16"/>
                <w:szCs w:val="16"/>
              </w:rPr>
              <w:t xml:space="preserve"> for </w:t>
            </w:r>
            <w:proofErr w:type="spellStart"/>
            <w:r w:rsidRPr="001F0F3E">
              <w:rPr>
                <w:rFonts w:cs="Arial"/>
                <w:sz w:val="16"/>
                <w:szCs w:val="16"/>
              </w:rPr>
              <w:t>inhalatory</w:t>
            </w:r>
            <w:proofErr w:type="spellEnd"/>
            <w:r w:rsidRPr="001F0F3E">
              <w:rPr>
                <w:rFonts w:cs="Arial"/>
                <w:sz w:val="16"/>
                <w:szCs w:val="16"/>
              </w:rPr>
              <w:t xml:space="preserve"> exposure. </w:t>
            </w:r>
            <w:r w:rsidRPr="001F0F3E">
              <w:rPr>
                <w:rFonts w:cs="Arial"/>
                <w:sz w:val="16"/>
                <w:szCs w:val="16"/>
                <w:lang w:val="en-US"/>
              </w:rPr>
              <w:t xml:space="preserve">The indicative dermal exposure without PPE is calculated using an assessment factor 100 for the use of gloves. </w:t>
            </w:r>
            <w:r w:rsidRPr="001F0F3E">
              <w:rPr>
                <w:rFonts w:cs="Arial"/>
                <w:sz w:val="16"/>
                <w:szCs w:val="16"/>
              </w:rPr>
              <w:t xml:space="preserve">The exposure duration </w:t>
            </w:r>
            <w:proofErr w:type="gramStart"/>
            <w:r w:rsidRPr="001F0F3E">
              <w:rPr>
                <w:rFonts w:cs="Arial"/>
                <w:sz w:val="16"/>
                <w:szCs w:val="16"/>
              </w:rPr>
              <w:t xml:space="preserve">is </w:t>
            </w:r>
            <w:r w:rsidRPr="001F0F3E">
              <w:rPr>
                <w:rFonts w:cs="Arial"/>
                <w:sz w:val="16"/>
                <w:szCs w:val="16"/>
              </w:rPr>
              <w:lastRenderedPageBreak/>
              <w:t>considered to be</w:t>
            </w:r>
            <w:proofErr w:type="gramEnd"/>
            <w:r w:rsidRPr="001F0F3E">
              <w:rPr>
                <w:rFonts w:cs="Arial"/>
                <w:sz w:val="16"/>
                <w:szCs w:val="16"/>
              </w:rPr>
              <w:t xml:space="preserve"> 6 hours.</w:t>
            </w:r>
          </w:p>
          <w:p w14:paraId="7F893275" w14:textId="77777777" w:rsidR="000B5ED7" w:rsidRPr="001F0F3E" w:rsidRDefault="000B5ED7" w:rsidP="008F44D8">
            <w:pPr>
              <w:jc w:val="both"/>
              <w:rPr>
                <w:rFonts w:cs="Arial"/>
                <w:sz w:val="16"/>
                <w:szCs w:val="16"/>
              </w:rPr>
            </w:pPr>
          </w:p>
          <w:p w14:paraId="4D61A4D8" w14:textId="77777777" w:rsidR="000B5ED7" w:rsidRPr="001F0F3E" w:rsidRDefault="000B5ED7" w:rsidP="008F44D8">
            <w:pPr>
              <w:jc w:val="both"/>
              <w:rPr>
                <w:rFonts w:cs="Arial"/>
                <w:sz w:val="16"/>
                <w:szCs w:val="16"/>
                <w:u w:val="single"/>
              </w:rPr>
            </w:pPr>
            <w:r w:rsidRPr="001F0F3E">
              <w:rPr>
                <w:rFonts w:cs="Arial"/>
                <w:sz w:val="16"/>
                <w:szCs w:val="16"/>
                <w:u w:val="single"/>
              </w:rPr>
              <w:t xml:space="preserve">Approach 2) </w:t>
            </w:r>
          </w:p>
          <w:p w14:paraId="35FDD380" w14:textId="77777777" w:rsidR="000B5ED7" w:rsidRPr="001F0F3E" w:rsidRDefault="000B5ED7" w:rsidP="008F44D8">
            <w:pPr>
              <w:jc w:val="both"/>
              <w:rPr>
                <w:rFonts w:cs="Arial"/>
                <w:sz w:val="16"/>
                <w:szCs w:val="16"/>
              </w:rPr>
            </w:pPr>
            <w:r w:rsidRPr="001F0F3E">
              <w:rPr>
                <w:rFonts w:cs="Arial"/>
                <w:sz w:val="16"/>
                <w:szCs w:val="16"/>
              </w:rPr>
              <w:t>Indicative exposure values are 181 mg biocidal product/min for hands outside protective gloves and 10.7 mg biocidal product/min for hands inside protective gloves, 92 mg biocidal product/min for body exposure and 104 mg biocidal product/m</w:t>
            </w:r>
            <w:r w:rsidRPr="001F0F3E">
              <w:rPr>
                <w:rFonts w:cs="Arial"/>
                <w:sz w:val="16"/>
                <w:szCs w:val="16"/>
                <w:vertAlign w:val="superscript"/>
              </w:rPr>
              <w:t>3</w:t>
            </w:r>
            <w:r w:rsidRPr="001F0F3E">
              <w:rPr>
                <w:rFonts w:cs="Arial"/>
                <w:sz w:val="16"/>
                <w:szCs w:val="16"/>
              </w:rPr>
              <w:t xml:space="preserve"> for </w:t>
            </w:r>
            <w:proofErr w:type="spellStart"/>
            <w:r w:rsidRPr="001F0F3E">
              <w:rPr>
                <w:rFonts w:cs="Arial"/>
                <w:sz w:val="16"/>
                <w:szCs w:val="16"/>
              </w:rPr>
              <w:t>inhalatory</w:t>
            </w:r>
            <w:proofErr w:type="spellEnd"/>
            <w:r w:rsidRPr="001F0F3E">
              <w:rPr>
                <w:rFonts w:cs="Arial"/>
                <w:sz w:val="16"/>
                <w:szCs w:val="16"/>
              </w:rPr>
              <w:t xml:space="preserve"> exposure. The exposure duration </w:t>
            </w:r>
            <w:proofErr w:type="gramStart"/>
            <w:r w:rsidRPr="001F0F3E">
              <w:rPr>
                <w:rFonts w:cs="Arial"/>
                <w:sz w:val="16"/>
                <w:szCs w:val="16"/>
              </w:rPr>
              <w:t>is considered to be</w:t>
            </w:r>
            <w:proofErr w:type="gramEnd"/>
            <w:r w:rsidRPr="001F0F3E">
              <w:rPr>
                <w:rFonts w:cs="Arial"/>
                <w:sz w:val="16"/>
                <w:szCs w:val="16"/>
              </w:rPr>
              <w:t xml:space="preserve"> 6 hours.</w:t>
            </w:r>
          </w:p>
          <w:p w14:paraId="65A7B7F4" w14:textId="77777777" w:rsidR="000B5ED7" w:rsidRPr="001F0F3E" w:rsidRDefault="000B5ED7" w:rsidP="008F44D8">
            <w:pPr>
              <w:jc w:val="both"/>
              <w:rPr>
                <w:sz w:val="16"/>
                <w:szCs w:val="16"/>
              </w:rPr>
            </w:pPr>
          </w:p>
          <w:p w14:paraId="6E48FF67" w14:textId="77777777" w:rsidR="000B5ED7" w:rsidRPr="001F0F3E" w:rsidRDefault="000B5ED7" w:rsidP="008F44D8">
            <w:pPr>
              <w:jc w:val="both"/>
              <w:rPr>
                <w:sz w:val="16"/>
                <w:szCs w:val="16"/>
              </w:rPr>
            </w:pPr>
          </w:p>
        </w:tc>
        <w:tc>
          <w:tcPr>
            <w:tcW w:w="1341" w:type="pct"/>
          </w:tcPr>
          <w:p w14:paraId="017B049D" w14:textId="77777777" w:rsidR="000B5ED7" w:rsidRPr="001F0F3E" w:rsidRDefault="000B5ED7" w:rsidP="008F44D8">
            <w:pPr>
              <w:jc w:val="both"/>
              <w:rPr>
                <w:sz w:val="16"/>
                <w:szCs w:val="16"/>
              </w:rPr>
            </w:pPr>
            <w:r w:rsidRPr="001F0F3E">
              <w:rPr>
                <w:sz w:val="16"/>
                <w:szCs w:val="16"/>
                <w:u w:val="single"/>
              </w:rPr>
              <w:lastRenderedPageBreak/>
              <w:t>Approach 2</w:t>
            </w:r>
            <w:r w:rsidRPr="001F0F3E">
              <w:rPr>
                <w:sz w:val="16"/>
                <w:szCs w:val="16"/>
              </w:rPr>
              <w:t xml:space="preserve"> is the favourite, because the indicative values of fogging are too low compared to spraying. Fogging generates more aerosols.</w:t>
            </w:r>
          </w:p>
          <w:p w14:paraId="676CA79E" w14:textId="77777777" w:rsidR="000B5ED7" w:rsidRPr="001F0F3E" w:rsidRDefault="000B5ED7" w:rsidP="008F44D8">
            <w:pPr>
              <w:pStyle w:val="CommentText"/>
              <w:jc w:val="both"/>
              <w:rPr>
                <w:sz w:val="16"/>
                <w:szCs w:val="16"/>
              </w:rPr>
            </w:pPr>
            <w:r w:rsidRPr="001F0F3E">
              <w:rPr>
                <w:sz w:val="16"/>
                <w:szCs w:val="16"/>
              </w:rPr>
              <w:t>NL preferred to use both models.</w:t>
            </w:r>
          </w:p>
        </w:tc>
      </w:tr>
      <w:tr w:rsidR="0091033F" w:rsidRPr="001F0F3E" w14:paraId="797319D4" w14:textId="77777777" w:rsidTr="000B5ED7">
        <w:tc>
          <w:tcPr>
            <w:tcW w:w="234" w:type="pct"/>
          </w:tcPr>
          <w:p w14:paraId="686F4640" w14:textId="77777777" w:rsidR="0091033F" w:rsidRPr="00D46010" w:rsidRDefault="0091033F" w:rsidP="008F44D8">
            <w:pPr>
              <w:jc w:val="both"/>
              <w:rPr>
                <w:sz w:val="16"/>
                <w:szCs w:val="16"/>
              </w:rPr>
            </w:pPr>
            <w:r w:rsidRPr="00D46010">
              <w:rPr>
                <w:sz w:val="16"/>
                <w:szCs w:val="16"/>
              </w:rPr>
              <w:t>6</w:t>
            </w:r>
          </w:p>
        </w:tc>
        <w:tc>
          <w:tcPr>
            <w:tcW w:w="541" w:type="pct"/>
          </w:tcPr>
          <w:p w14:paraId="0FE6F5B8" w14:textId="77777777" w:rsidR="0091033F" w:rsidRPr="00D46010" w:rsidRDefault="0091033F" w:rsidP="00813CDC">
            <w:pPr>
              <w:jc w:val="both"/>
              <w:rPr>
                <w:sz w:val="16"/>
                <w:szCs w:val="16"/>
              </w:rPr>
            </w:pPr>
            <w:r w:rsidRPr="00D46010">
              <w:rPr>
                <w:sz w:val="16"/>
                <w:szCs w:val="16"/>
              </w:rPr>
              <w:t xml:space="preserve">Manual paint spraying by professional and non-professional users (worst-case for paints, inks, polymer emulsions) </w:t>
            </w:r>
          </w:p>
          <w:p w14:paraId="2A6D5FF9" w14:textId="77777777" w:rsidR="0091033F" w:rsidRPr="00D46010" w:rsidRDefault="0091033F" w:rsidP="00813CDC">
            <w:pPr>
              <w:jc w:val="both"/>
              <w:rPr>
                <w:sz w:val="16"/>
                <w:szCs w:val="16"/>
              </w:rPr>
            </w:pPr>
          </w:p>
          <w:p w14:paraId="41079BEA" w14:textId="77777777" w:rsidR="0091033F" w:rsidRPr="00D46010" w:rsidRDefault="0091033F" w:rsidP="008F44D8">
            <w:pPr>
              <w:jc w:val="both"/>
              <w:rPr>
                <w:sz w:val="16"/>
                <w:szCs w:val="16"/>
              </w:rPr>
            </w:pPr>
          </w:p>
        </w:tc>
        <w:tc>
          <w:tcPr>
            <w:tcW w:w="512" w:type="pct"/>
          </w:tcPr>
          <w:p w14:paraId="5BF52C49" w14:textId="77777777" w:rsidR="0091033F" w:rsidRPr="00D46010" w:rsidRDefault="0091033F" w:rsidP="008F44D8">
            <w:pPr>
              <w:jc w:val="both"/>
              <w:rPr>
                <w:sz w:val="16"/>
                <w:szCs w:val="16"/>
              </w:rPr>
            </w:pPr>
          </w:p>
        </w:tc>
        <w:tc>
          <w:tcPr>
            <w:tcW w:w="1121" w:type="pct"/>
          </w:tcPr>
          <w:p w14:paraId="67B0C2E9" w14:textId="77777777" w:rsidR="0091033F" w:rsidRPr="00D46010" w:rsidRDefault="0091033F" w:rsidP="00813CDC">
            <w:pPr>
              <w:jc w:val="both"/>
              <w:rPr>
                <w:sz w:val="16"/>
                <w:szCs w:val="16"/>
              </w:rPr>
            </w:pPr>
            <w:r w:rsidRPr="00D46010">
              <w:rPr>
                <w:sz w:val="16"/>
                <w:szCs w:val="16"/>
                <w:u w:val="single"/>
              </w:rPr>
              <w:t>Non-professional use:</w:t>
            </w:r>
            <w:r w:rsidRPr="00D46010">
              <w:rPr>
                <w:sz w:val="16"/>
                <w:szCs w:val="16"/>
              </w:rPr>
              <w:t xml:space="preserve"> </w:t>
            </w:r>
          </w:p>
          <w:p w14:paraId="03324F0C" w14:textId="77777777" w:rsidR="0091033F" w:rsidRPr="00D46010" w:rsidRDefault="0091033F" w:rsidP="00813CDC">
            <w:pPr>
              <w:jc w:val="both"/>
              <w:rPr>
                <w:sz w:val="16"/>
                <w:szCs w:val="16"/>
              </w:rPr>
            </w:pPr>
            <w:proofErr w:type="spellStart"/>
            <w:r w:rsidRPr="00D46010">
              <w:rPr>
                <w:sz w:val="16"/>
                <w:szCs w:val="16"/>
              </w:rPr>
              <w:t>ConsExpo</w:t>
            </w:r>
            <w:proofErr w:type="spellEnd"/>
            <w:r w:rsidRPr="00D46010">
              <w:rPr>
                <w:sz w:val="16"/>
                <w:szCs w:val="16"/>
              </w:rPr>
              <w:t xml:space="preserve"> 4.1, painting products, spray painting, pneumatic spraying </w:t>
            </w:r>
          </w:p>
          <w:p w14:paraId="3C0F3023" w14:textId="77777777" w:rsidR="0091033F" w:rsidRPr="00D46010" w:rsidRDefault="0091033F" w:rsidP="00813CDC">
            <w:pPr>
              <w:jc w:val="both"/>
              <w:rPr>
                <w:sz w:val="16"/>
                <w:szCs w:val="16"/>
              </w:rPr>
            </w:pPr>
          </w:p>
          <w:p w14:paraId="2DB69213" w14:textId="77777777" w:rsidR="0091033F" w:rsidRPr="00D46010" w:rsidRDefault="0091033F" w:rsidP="00813CDC">
            <w:pPr>
              <w:jc w:val="both"/>
              <w:rPr>
                <w:sz w:val="16"/>
                <w:szCs w:val="16"/>
                <w:u w:val="single"/>
              </w:rPr>
            </w:pPr>
            <w:r w:rsidRPr="00D46010">
              <w:rPr>
                <w:sz w:val="16"/>
                <w:szCs w:val="16"/>
                <w:u w:val="single"/>
              </w:rPr>
              <w:t>Professional use:</w:t>
            </w:r>
          </w:p>
          <w:p w14:paraId="500EA7D6" w14:textId="77777777" w:rsidR="0091033F" w:rsidRPr="00D46010" w:rsidRDefault="0091033F" w:rsidP="00813CDC">
            <w:pPr>
              <w:jc w:val="both"/>
              <w:rPr>
                <w:sz w:val="16"/>
                <w:szCs w:val="16"/>
              </w:rPr>
            </w:pPr>
            <w:r w:rsidRPr="00D46010">
              <w:rPr>
                <w:sz w:val="16"/>
                <w:szCs w:val="16"/>
              </w:rPr>
              <w:t xml:space="preserve">Approach 1) </w:t>
            </w:r>
          </w:p>
          <w:p w14:paraId="5D499AC7" w14:textId="77777777" w:rsidR="0091033F" w:rsidRPr="00D46010" w:rsidRDefault="0091033F" w:rsidP="00813CDC">
            <w:pPr>
              <w:jc w:val="both"/>
              <w:rPr>
                <w:sz w:val="16"/>
                <w:szCs w:val="16"/>
              </w:rPr>
            </w:pPr>
            <w:r w:rsidRPr="00D46010">
              <w:rPr>
                <w:sz w:val="16"/>
                <w:szCs w:val="16"/>
              </w:rPr>
              <w:t>BEAT “masonry preservatives”</w:t>
            </w:r>
          </w:p>
          <w:p w14:paraId="6BC39C8E" w14:textId="77777777" w:rsidR="0091033F" w:rsidRPr="00D46010" w:rsidRDefault="0091033F" w:rsidP="00813CDC">
            <w:pPr>
              <w:jc w:val="both"/>
              <w:rPr>
                <w:sz w:val="16"/>
                <w:szCs w:val="16"/>
              </w:rPr>
            </w:pPr>
          </w:p>
          <w:p w14:paraId="4A59F2BD" w14:textId="77777777" w:rsidR="0091033F" w:rsidRPr="00D46010" w:rsidRDefault="0091033F" w:rsidP="00813CDC">
            <w:pPr>
              <w:jc w:val="both"/>
              <w:rPr>
                <w:sz w:val="16"/>
                <w:szCs w:val="16"/>
              </w:rPr>
            </w:pPr>
            <w:r w:rsidRPr="00D46010">
              <w:rPr>
                <w:sz w:val="16"/>
                <w:szCs w:val="16"/>
              </w:rPr>
              <w:t xml:space="preserve">Approach 2) </w:t>
            </w:r>
          </w:p>
          <w:p w14:paraId="77C21FF0" w14:textId="77777777" w:rsidR="0091033F" w:rsidRPr="00D46010" w:rsidRDefault="0091033F" w:rsidP="008F44D8">
            <w:pPr>
              <w:jc w:val="both"/>
              <w:rPr>
                <w:sz w:val="16"/>
                <w:szCs w:val="16"/>
              </w:rPr>
            </w:pPr>
            <w:r w:rsidRPr="00D46010">
              <w:rPr>
                <w:color w:val="000000"/>
                <w:sz w:val="16"/>
                <w:szCs w:val="16"/>
                <w:lang w:eastAsia="en-GB"/>
              </w:rPr>
              <w:t>BEAT “designated scenario for PT 7 covers indoor decorative painting”</w:t>
            </w:r>
          </w:p>
        </w:tc>
        <w:tc>
          <w:tcPr>
            <w:tcW w:w="1251" w:type="pct"/>
          </w:tcPr>
          <w:p w14:paraId="6D502DE0" w14:textId="77777777" w:rsidR="0091033F" w:rsidRPr="00D46010" w:rsidRDefault="0091033F" w:rsidP="00813CDC">
            <w:pPr>
              <w:jc w:val="both"/>
              <w:rPr>
                <w:sz w:val="16"/>
                <w:szCs w:val="16"/>
                <w:u w:val="single"/>
              </w:rPr>
            </w:pPr>
            <w:r w:rsidRPr="00D46010">
              <w:rPr>
                <w:sz w:val="16"/>
                <w:szCs w:val="16"/>
                <w:u w:val="single"/>
              </w:rPr>
              <w:t>Professional use:</w:t>
            </w:r>
          </w:p>
          <w:p w14:paraId="37FCD599" w14:textId="77777777" w:rsidR="0091033F" w:rsidRPr="00D46010" w:rsidRDefault="0091033F" w:rsidP="00813CDC">
            <w:pPr>
              <w:jc w:val="both"/>
              <w:rPr>
                <w:sz w:val="16"/>
                <w:szCs w:val="16"/>
              </w:rPr>
            </w:pPr>
            <w:r w:rsidRPr="00D46010">
              <w:rPr>
                <w:sz w:val="16"/>
                <w:szCs w:val="16"/>
              </w:rPr>
              <w:t xml:space="preserve">Spray duration: 6 hours </w:t>
            </w:r>
          </w:p>
          <w:p w14:paraId="799B25B8" w14:textId="77777777" w:rsidR="0091033F" w:rsidRPr="00D46010" w:rsidRDefault="0091033F" w:rsidP="00813CDC">
            <w:pPr>
              <w:jc w:val="both"/>
              <w:rPr>
                <w:sz w:val="16"/>
                <w:szCs w:val="16"/>
              </w:rPr>
            </w:pPr>
          </w:p>
          <w:p w14:paraId="50030D90" w14:textId="77777777" w:rsidR="0091033F" w:rsidRPr="00D46010" w:rsidRDefault="0091033F" w:rsidP="00813CDC">
            <w:pPr>
              <w:jc w:val="both"/>
              <w:rPr>
                <w:sz w:val="16"/>
                <w:szCs w:val="16"/>
              </w:rPr>
            </w:pPr>
            <w:r w:rsidRPr="00D46010">
              <w:rPr>
                <w:sz w:val="16"/>
                <w:szCs w:val="16"/>
              </w:rPr>
              <w:t>Non-professional use is covered by professional use.</w:t>
            </w:r>
          </w:p>
          <w:p w14:paraId="202C21C2" w14:textId="77777777" w:rsidR="0091033F" w:rsidRPr="00D46010" w:rsidRDefault="0091033F" w:rsidP="008F44D8">
            <w:pPr>
              <w:jc w:val="both"/>
              <w:rPr>
                <w:sz w:val="16"/>
                <w:szCs w:val="16"/>
              </w:rPr>
            </w:pPr>
          </w:p>
        </w:tc>
        <w:tc>
          <w:tcPr>
            <w:tcW w:w="1341" w:type="pct"/>
          </w:tcPr>
          <w:p w14:paraId="5817DE26" w14:textId="77777777" w:rsidR="0091033F" w:rsidRPr="00D46010" w:rsidRDefault="0091033F" w:rsidP="00813CDC">
            <w:pPr>
              <w:pStyle w:val="Default"/>
              <w:jc w:val="both"/>
              <w:rPr>
                <w:rFonts w:cs="Times New Roman"/>
                <w:sz w:val="16"/>
                <w:szCs w:val="16"/>
              </w:rPr>
            </w:pPr>
            <w:r w:rsidRPr="00D46010">
              <w:rPr>
                <w:rFonts w:cs="Times New Roman"/>
                <w:sz w:val="16"/>
                <w:szCs w:val="16"/>
              </w:rPr>
              <w:t>Inhalation exposure can be disregarded:</w:t>
            </w:r>
          </w:p>
          <w:p w14:paraId="26B24D5E" w14:textId="77777777" w:rsidR="0091033F" w:rsidRPr="00D46010" w:rsidRDefault="0091033F" w:rsidP="00811E47">
            <w:pPr>
              <w:pStyle w:val="Default"/>
              <w:numPr>
                <w:ilvl w:val="0"/>
                <w:numId w:val="95"/>
              </w:numPr>
              <w:jc w:val="both"/>
              <w:rPr>
                <w:rFonts w:cs="Times New Roman"/>
                <w:sz w:val="16"/>
                <w:szCs w:val="16"/>
              </w:rPr>
            </w:pPr>
            <w:r w:rsidRPr="00D46010">
              <w:rPr>
                <w:rFonts w:cs="Times New Roman"/>
                <w:sz w:val="16"/>
                <w:szCs w:val="16"/>
              </w:rPr>
              <w:t xml:space="preserve">due to large droplet size, </w:t>
            </w:r>
          </w:p>
          <w:p w14:paraId="214EE8C4" w14:textId="77777777" w:rsidR="0091033F" w:rsidRPr="00D46010" w:rsidRDefault="0091033F" w:rsidP="00811E47">
            <w:pPr>
              <w:pStyle w:val="Default"/>
              <w:numPr>
                <w:ilvl w:val="0"/>
                <w:numId w:val="95"/>
              </w:numPr>
              <w:jc w:val="both"/>
              <w:rPr>
                <w:rFonts w:cs="Times New Roman"/>
                <w:sz w:val="16"/>
                <w:szCs w:val="16"/>
              </w:rPr>
            </w:pPr>
            <w:r w:rsidRPr="00D46010">
              <w:rPr>
                <w:rFonts w:cs="Times New Roman"/>
                <w:sz w:val="16"/>
                <w:szCs w:val="16"/>
              </w:rPr>
              <w:t xml:space="preserve">and/or if the vapour pressure of the substance is low. </w:t>
            </w:r>
          </w:p>
          <w:p w14:paraId="6B4463F8" w14:textId="77777777" w:rsidR="0091033F" w:rsidRPr="00D46010" w:rsidRDefault="0091033F" w:rsidP="00813CDC">
            <w:pPr>
              <w:jc w:val="both"/>
              <w:rPr>
                <w:sz w:val="16"/>
                <w:szCs w:val="16"/>
              </w:rPr>
            </w:pPr>
            <w:r w:rsidRPr="00D46010">
              <w:rPr>
                <w:sz w:val="16"/>
                <w:szCs w:val="16"/>
              </w:rPr>
              <w:t xml:space="preserve">However, if the substance causes local effects in the upper respiratory tract, inhalation exposure needs to be considered. </w:t>
            </w:r>
          </w:p>
          <w:p w14:paraId="39BC06D9" w14:textId="77777777" w:rsidR="0091033F" w:rsidRPr="00D46010" w:rsidRDefault="0091033F" w:rsidP="00813CDC">
            <w:pPr>
              <w:jc w:val="both"/>
              <w:rPr>
                <w:sz w:val="16"/>
                <w:szCs w:val="16"/>
              </w:rPr>
            </w:pPr>
          </w:p>
          <w:p w14:paraId="7D5F8014" w14:textId="77777777" w:rsidR="0091033F" w:rsidRPr="00D46010" w:rsidRDefault="0091033F" w:rsidP="00813CDC">
            <w:pPr>
              <w:jc w:val="both"/>
              <w:rPr>
                <w:sz w:val="16"/>
                <w:szCs w:val="16"/>
              </w:rPr>
            </w:pPr>
            <w:r w:rsidRPr="00D46010">
              <w:rPr>
                <w:sz w:val="16"/>
                <w:szCs w:val="16"/>
                <w:u w:val="single"/>
              </w:rPr>
              <w:t>Non-professional use:</w:t>
            </w:r>
            <w:r w:rsidRPr="00D46010">
              <w:rPr>
                <w:sz w:val="16"/>
                <w:szCs w:val="16"/>
              </w:rPr>
              <w:t xml:space="preserve"> </w:t>
            </w:r>
          </w:p>
          <w:p w14:paraId="53C189E2" w14:textId="77777777" w:rsidR="0091033F" w:rsidRPr="00D46010" w:rsidRDefault="0091033F" w:rsidP="00813CDC">
            <w:pPr>
              <w:widowControl/>
              <w:autoSpaceDE w:val="0"/>
              <w:autoSpaceDN w:val="0"/>
              <w:adjustRightInd w:val="0"/>
              <w:jc w:val="both"/>
              <w:rPr>
                <w:rFonts w:cs="TimesNewRomanPSMT"/>
                <w:sz w:val="16"/>
                <w:szCs w:val="16"/>
                <w:lang w:eastAsia="en-GB"/>
              </w:rPr>
            </w:pPr>
            <w:r w:rsidRPr="00D46010">
              <w:rPr>
                <w:sz w:val="16"/>
                <w:szCs w:val="16"/>
              </w:rPr>
              <w:t xml:space="preserve">The </w:t>
            </w:r>
            <w:proofErr w:type="spellStart"/>
            <w:r w:rsidRPr="00D46010">
              <w:rPr>
                <w:sz w:val="16"/>
                <w:szCs w:val="16"/>
              </w:rPr>
              <w:t>TNsG</w:t>
            </w:r>
            <w:proofErr w:type="spellEnd"/>
            <w:r w:rsidRPr="00D46010">
              <w:rPr>
                <w:sz w:val="16"/>
                <w:szCs w:val="16"/>
              </w:rPr>
              <w:t xml:space="preserve"> 2007 (p. 63) presents indicative exposure values for pneumatic spray paint (manual spraying: medium/coarse spray). If the flowchart of </w:t>
            </w:r>
            <w:proofErr w:type="spellStart"/>
            <w:r w:rsidRPr="00D46010">
              <w:rPr>
                <w:sz w:val="16"/>
                <w:szCs w:val="16"/>
              </w:rPr>
              <w:t>TNsG</w:t>
            </w:r>
            <w:proofErr w:type="spellEnd"/>
            <w:r w:rsidRPr="00D46010">
              <w:rPr>
                <w:sz w:val="16"/>
                <w:szCs w:val="16"/>
              </w:rPr>
              <w:t xml:space="preserve"> 2007 is followed, the indicative values, in case considered valid, should be used. In case considered not valid, the flowchart advices to use </w:t>
            </w:r>
            <w:proofErr w:type="spellStart"/>
            <w:r w:rsidRPr="00D46010">
              <w:rPr>
                <w:sz w:val="16"/>
                <w:szCs w:val="16"/>
              </w:rPr>
              <w:t>ConsExpo</w:t>
            </w:r>
            <w:proofErr w:type="spellEnd"/>
            <w:r w:rsidRPr="00D46010">
              <w:rPr>
                <w:sz w:val="16"/>
                <w:szCs w:val="16"/>
              </w:rPr>
              <w:t xml:space="preserve"> fact sheet models (Paint Products Fact Sheet, </w:t>
            </w:r>
            <w:hyperlink r:id="rId50" w:history="1">
              <w:r w:rsidRPr="00D46010">
                <w:rPr>
                  <w:rStyle w:val="Hyperlink"/>
                  <w:rFonts w:cs="TimesNewRomanPSMT"/>
                  <w:sz w:val="16"/>
                  <w:szCs w:val="16"/>
                  <w:lang w:eastAsia="en-GB"/>
                </w:rPr>
                <w:t>RIVM report 320104008/2007</w:t>
              </w:r>
            </w:hyperlink>
            <w:r w:rsidRPr="00D46010">
              <w:rPr>
                <w:rFonts w:cs="TimesNewRomanPSMT"/>
                <w:sz w:val="16"/>
                <w:szCs w:val="16"/>
                <w:lang w:eastAsia="en-GB"/>
              </w:rPr>
              <w:t xml:space="preserve"> (2007)).</w:t>
            </w:r>
          </w:p>
          <w:p w14:paraId="42D37E70" w14:textId="77777777" w:rsidR="0091033F" w:rsidRPr="00D46010" w:rsidRDefault="0091033F" w:rsidP="00813CDC">
            <w:pPr>
              <w:jc w:val="both"/>
              <w:rPr>
                <w:sz w:val="16"/>
                <w:szCs w:val="16"/>
              </w:rPr>
            </w:pPr>
          </w:p>
          <w:p w14:paraId="46A678A3" w14:textId="77777777" w:rsidR="0091033F" w:rsidRPr="00D46010" w:rsidRDefault="0091033F" w:rsidP="00813CDC">
            <w:pPr>
              <w:jc w:val="both"/>
              <w:rPr>
                <w:sz w:val="16"/>
                <w:szCs w:val="16"/>
                <w:u w:val="single"/>
              </w:rPr>
            </w:pPr>
            <w:r w:rsidRPr="00D46010">
              <w:rPr>
                <w:sz w:val="16"/>
                <w:szCs w:val="16"/>
                <w:u w:val="single"/>
              </w:rPr>
              <w:t>Professional use:</w:t>
            </w:r>
          </w:p>
          <w:p w14:paraId="7B6ED8E8" w14:textId="77777777" w:rsidR="0091033F" w:rsidRPr="00D46010" w:rsidRDefault="0091033F" w:rsidP="00813CDC">
            <w:pPr>
              <w:jc w:val="both"/>
              <w:rPr>
                <w:sz w:val="16"/>
                <w:szCs w:val="16"/>
              </w:rPr>
            </w:pPr>
            <w:r w:rsidRPr="00D46010">
              <w:rPr>
                <w:sz w:val="16"/>
                <w:szCs w:val="16"/>
              </w:rPr>
              <w:t xml:space="preserve">There is no worked example in BEAT which describes professional spray of painting (in general). The </w:t>
            </w:r>
            <w:r w:rsidRPr="00D46010">
              <w:rPr>
                <w:color w:val="000000"/>
                <w:sz w:val="16"/>
                <w:szCs w:val="16"/>
                <w:lang w:eastAsia="en-GB"/>
              </w:rPr>
              <w:t>designated scenario for PT 7 in BEAT which covers indoor decorative painting”</w:t>
            </w:r>
            <w:r w:rsidRPr="00D46010">
              <w:rPr>
                <w:sz w:val="16"/>
                <w:szCs w:val="16"/>
              </w:rPr>
              <w:t xml:space="preserve"> seems the best suited “worst case” model (compared with Spray application of </w:t>
            </w:r>
            <w:r w:rsidRPr="00D46010">
              <w:rPr>
                <w:sz w:val="16"/>
                <w:szCs w:val="16"/>
              </w:rPr>
              <w:lastRenderedPageBreak/>
              <w:t>masonry preservative).</w:t>
            </w:r>
          </w:p>
          <w:p w14:paraId="6684385C" w14:textId="77777777" w:rsidR="0091033F" w:rsidRPr="00D46010" w:rsidRDefault="0091033F" w:rsidP="008F44D8">
            <w:pPr>
              <w:jc w:val="both"/>
              <w:rPr>
                <w:sz w:val="16"/>
                <w:szCs w:val="16"/>
              </w:rPr>
            </w:pPr>
          </w:p>
        </w:tc>
      </w:tr>
      <w:tr w:rsidR="0091033F" w:rsidRPr="001F0F3E" w14:paraId="75D33D53" w14:textId="77777777" w:rsidTr="000B5ED7">
        <w:tc>
          <w:tcPr>
            <w:tcW w:w="234" w:type="pct"/>
          </w:tcPr>
          <w:p w14:paraId="4FB2D63F" w14:textId="77777777" w:rsidR="0091033F" w:rsidRPr="00D46010" w:rsidRDefault="0091033F" w:rsidP="008F44D8">
            <w:pPr>
              <w:jc w:val="both"/>
              <w:rPr>
                <w:sz w:val="16"/>
                <w:szCs w:val="16"/>
              </w:rPr>
            </w:pPr>
            <w:r w:rsidRPr="00D46010">
              <w:rPr>
                <w:sz w:val="16"/>
                <w:szCs w:val="16"/>
              </w:rPr>
              <w:lastRenderedPageBreak/>
              <w:t>6</w:t>
            </w:r>
          </w:p>
        </w:tc>
        <w:tc>
          <w:tcPr>
            <w:tcW w:w="541" w:type="pct"/>
          </w:tcPr>
          <w:p w14:paraId="1AD20F06" w14:textId="77777777" w:rsidR="0091033F" w:rsidRPr="00D46010" w:rsidRDefault="0091033F" w:rsidP="00813CDC">
            <w:pPr>
              <w:jc w:val="both"/>
              <w:rPr>
                <w:sz w:val="16"/>
                <w:szCs w:val="16"/>
              </w:rPr>
            </w:pPr>
            <w:r w:rsidRPr="00D46010">
              <w:rPr>
                <w:sz w:val="16"/>
                <w:szCs w:val="16"/>
              </w:rPr>
              <w:t>Use of glues and adhesives by professional and non-professional users (worst-case for glues, adhesives, sealants)</w:t>
            </w:r>
          </w:p>
          <w:p w14:paraId="07970E62" w14:textId="77777777" w:rsidR="0091033F" w:rsidRPr="00D46010" w:rsidRDefault="0091033F" w:rsidP="008F44D8">
            <w:pPr>
              <w:jc w:val="both"/>
              <w:rPr>
                <w:sz w:val="16"/>
                <w:szCs w:val="16"/>
              </w:rPr>
            </w:pPr>
          </w:p>
        </w:tc>
        <w:tc>
          <w:tcPr>
            <w:tcW w:w="512" w:type="pct"/>
          </w:tcPr>
          <w:p w14:paraId="490F77BA" w14:textId="77777777" w:rsidR="0091033F" w:rsidRPr="00D46010" w:rsidRDefault="0091033F" w:rsidP="008F44D8">
            <w:pPr>
              <w:jc w:val="both"/>
              <w:rPr>
                <w:sz w:val="16"/>
                <w:szCs w:val="16"/>
              </w:rPr>
            </w:pPr>
          </w:p>
        </w:tc>
        <w:tc>
          <w:tcPr>
            <w:tcW w:w="1121" w:type="pct"/>
          </w:tcPr>
          <w:p w14:paraId="71710843" w14:textId="77777777" w:rsidR="0091033F" w:rsidRPr="00D46010" w:rsidRDefault="0091033F" w:rsidP="00813CDC">
            <w:pPr>
              <w:jc w:val="both"/>
              <w:rPr>
                <w:sz w:val="16"/>
                <w:szCs w:val="16"/>
              </w:rPr>
            </w:pPr>
            <w:proofErr w:type="spellStart"/>
            <w:r w:rsidRPr="00D46010">
              <w:rPr>
                <w:sz w:val="16"/>
                <w:szCs w:val="16"/>
              </w:rPr>
              <w:t>ConsExpo</w:t>
            </w:r>
            <w:proofErr w:type="spellEnd"/>
            <w:r w:rsidRPr="00D46010">
              <w:rPr>
                <w:sz w:val="16"/>
                <w:szCs w:val="16"/>
              </w:rPr>
              <w:t xml:space="preserve"> 4.1</w:t>
            </w:r>
          </w:p>
          <w:p w14:paraId="1856EF8C" w14:textId="77777777" w:rsidR="0091033F" w:rsidRPr="00D46010" w:rsidRDefault="0091033F" w:rsidP="00813CDC">
            <w:pPr>
              <w:jc w:val="both"/>
              <w:rPr>
                <w:sz w:val="16"/>
                <w:szCs w:val="16"/>
              </w:rPr>
            </w:pPr>
            <w:r w:rsidRPr="00D46010">
              <w:rPr>
                <w:sz w:val="16"/>
                <w:szCs w:val="16"/>
              </w:rPr>
              <w:t xml:space="preserve">Do-It-Yourself Products Fact Sheet, </w:t>
            </w:r>
            <w:hyperlink r:id="rId51" w:history="1">
              <w:r w:rsidRPr="00D46010">
                <w:rPr>
                  <w:rStyle w:val="Hyperlink"/>
                  <w:sz w:val="16"/>
                  <w:szCs w:val="16"/>
                </w:rPr>
                <w:t>RIVM report 320104007/2007</w:t>
              </w:r>
            </w:hyperlink>
            <w:r w:rsidRPr="00D46010">
              <w:rPr>
                <w:sz w:val="16"/>
                <w:szCs w:val="16"/>
              </w:rPr>
              <w:t xml:space="preserve"> (2007), products, glues, carpet glue</w:t>
            </w:r>
          </w:p>
          <w:p w14:paraId="5A30956A" w14:textId="77777777" w:rsidR="0091033F" w:rsidRPr="00D46010" w:rsidRDefault="0091033F" w:rsidP="008F44D8">
            <w:pPr>
              <w:jc w:val="both"/>
              <w:rPr>
                <w:sz w:val="16"/>
                <w:szCs w:val="16"/>
              </w:rPr>
            </w:pPr>
          </w:p>
        </w:tc>
        <w:tc>
          <w:tcPr>
            <w:tcW w:w="1251" w:type="pct"/>
          </w:tcPr>
          <w:p w14:paraId="14E0EF42" w14:textId="77777777" w:rsidR="0091033F" w:rsidRPr="00D46010" w:rsidRDefault="0091033F" w:rsidP="00813CDC">
            <w:pPr>
              <w:jc w:val="both"/>
              <w:rPr>
                <w:sz w:val="16"/>
                <w:szCs w:val="16"/>
              </w:rPr>
            </w:pPr>
            <w:r w:rsidRPr="00D46010">
              <w:rPr>
                <w:sz w:val="16"/>
                <w:szCs w:val="16"/>
              </w:rPr>
              <w:t xml:space="preserve">Use all default parameters of </w:t>
            </w:r>
            <w:proofErr w:type="spellStart"/>
            <w:proofErr w:type="gramStart"/>
            <w:r w:rsidRPr="00D46010">
              <w:rPr>
                <w:sz w:val="16"/>
                <w:szCs w:val="16"/>
              </w:rPr>
              <w:t>ConsExpo</w:t>
            </w:r>
            <w:proofErr w:type="spellEnd"/>
            <w:proofErr w:type="gramEnd"/>
          </w:p>
          <w:p w14:paraId="14477219" w14:textId="77777777" w:rsidR="0091033F" w:rsidRPr="00D46010" w:rsidRDefault="0091033F" w:rsidP="00813CDC">
            <w:pPr>
              <w:jc w:val="both"/>
              <w:rPr>
                <w:sz w:val="16"/>
                <w:szCs w:val="16"/>
              </w:rPr>
            </w:pPr>
          </w:p>
          <w:p w14:paraId="13F0E8A0" w14:textId="77777777" w:rsidR="0091033F" w:rsidRPr="00D46010" w:rsidRDefault="0091033F" w:rsidP="008F44D8">
            <w:pPr>
              <w:jc w:val="both"/>
              <w:rPr>
                <w:sz w:val="16"/>
                <w:szCs w:val="16"/>
              </w:rPr>
            </w:pPr>
            <w:r w:rsidRPr="00D46010">
              <w:rPr>
                <w:sz w:val="16"/>
                <w:szCs w:val="16"/>
                <w:lang w:val="fr-BE"/>
              </w:rPr>
              <w:t xml:space="preserve">Exposure </w:t>
            </w:r>
            <w:proofErr w:type="gramStart"/>
            <w:r w:rsidRPr="00D46010">
              <w:rPr>
                <w:sz w:val="16"/>
                <w:szCs w:val="16"/>
                <w:lang w:val="fr-BE"/>
              </w:rPr>
              <w:t>duration:</w:t>
            </w:r>
            <w:proofErr w:type="gramEnd"/>
            <w:r w:rsidRPr="00D46010">
              <w:rPr>
                <w:sz w:val="16"/>
                <w:szCs w:val="16"/>
                <w:lang w:val="fr-BE"/>
              </w:rPr>
              <w:t xml:space="preserve"> 75 minutes (default </w:t>
            </w:r>
            <w:proofErr w:type="spellStart"/>
            <w:r w:rsidRPr="00D46010">
              <w:rPr>
                <w:sz w:val="16"/>
                <w:szCs w:val="16"/>
                <w:lang w:val="fr-BE"/>
              </w:rPr>
              <w:t>ConsExpo</w:t>
            </w:r>
            <w:proofErr w:type="spellEnd"/>
            <w:r w:rsidRPr="00D46010">
              <w:rPr>
                <w:sz w:val="16"/>
                <w:szCs w:val="16"/>
                <w:lang w:val="fr-BE"/>
              </w:rPr>
              <w:t xml:space="preserve"> 4.1)</w:t>
            </w:r>
          </w:p>
        </w:tc>
        <w:tc>
          <w:tcPr>
            <w:tcW w:w="1341" w:type="pct"/>
          </w:tcPr>
          <w:p w14:paraId="1C18F6CD" w14:textId="77777777" w:rsidR="0091033F" w:rsidRPr="00D46010" w:rsidRDefault="0091033F" w:rsidP="00813CDC">
            <w:pPr>
              <w:jc w:val="both"/>
              <w:rPr>
                <w:sz w:val="16"/>
                <w:szCs w:val="16"/>
              </w:rPr>
            </w:pPr>
            <w:r w:rsidRPr="00D46010">
              <w:rPr>
                <w:sz w:val="16"/>
                <w:szCs w:val="16"/>
              </w:rPr>
              <w:t xml:space="preserve">It may be necessary to investigate the </w:t>
            </w:r>
            <w:proofErr w:type="gramStart"/>
            <w:r w:rsidRPr="00D46010">
              <w:rPr>
                <w:sz w:val="16"/>
                <w:szCs w:val="16"/>
              </w:rPr>
              <w:t>worst case</w:t>
            </w:r>
            <w:proofErr w:type="gramEnd"/>
            <w:r w:rsidRPr="00D46010">
              <w:rPr>
                <w:sz w:val="16"/>
                <w:szCs w:val="16"/>
              </w:rPr>
              <w:t xml:space="preserve"> scenario. It is not clear if both routes (inhalation/dermal) are worst case. </w:t>
            </w:r>
          </w:p>
          <w:p w14:paraId="04C0E48D" w14:textId="77777777" w:rsidR="0091033F" w:rsidRPr="00D46010" w:rsidRDefault="0091033F" w:rsidP="00813CDC">
            <w:pPr>
              <w:jc w:val="both"/>
              <w:rPr>
                <w:sz w:val="16"/>
                <w:szCs w:val="16"/>
              </w:rPr>
            </w:pPr>
          </w:p>
          <w:p w14:paraId="770CB309" w14:textId="77777777" w:rsidR="0091033F" w:rsidRPr="00D46010" w:rsidRDefault="0091033F" w:rsidP="00813CDC">
            <w:pPr>
              <w:jc w:val="both"/>
              <w:rPr>
                <w:sz w:val="16"/>
                <w:szCs w:val="16"/>
              </w:rPr>
            </w:pPr>
            <w:r w:rsidRPr="00D46010">
              <w:rPr>
                <w:rFonts w:cs="Arial"/>
                <w:sz w:val="16"/>
                <w:szCs w:val="16"/>
              </w:rPr>
              <w:t xml:space="preserve">The approach described in the HEEG opinion 14 - An approach to identification of worst-case human exposure scenario for PT6 </w:t>
            </w:r>
            <w:r w:rsidRPr="00D46010">
              <w:rPr>
                <w:sz w:val="16"/>
                <w:szCs w:val="16"/>
              </w:rPr>
              <w:t>could be followed for glues.</w:t>
            </w:r>
          </w:p>
          <w:p w14:paraId="3D3D5ADA" w14:textId="77777777" w:rsidR="0091033F" w:rsidRPr="00D46010" w:rsidRDefault="0091033F" w:rsidP="008F44D8">
            <w:pPr>
              <w:jc w:val="both"/>
              <w:rPr>
                <w:sz w:val="16"/>
                <w:szCs w:val="16"/>
              </w:rPr>
            </w:pPr>
          </w:p>
        </w:tc>
      </w:tr>
      <w:tr w:rsidR="0091033F" w:rsidRPr="001F0F3E" w14:paraId="0D28D858" w14:textId="77777777" w:rsidTr="000B5ED7">
        <w:tc>
          <w:tcPr>
            <w:tcW w:w="234" w:type="pct"/>
          </w:tcPr>
          <w:p w14:paraId="43E49B14" w14:textId="77777777" w:rsidR="0091033F" w:rsidRPr="00D46010" w:rsidRDefault="0091033F" w:rsidP="008F44D8">
            <w:pPr>
              <w:jc w:val="both"/>
              <w:rPr>
                <w:sz w:val="16"/>
                <w:szCs w:val="16"/>
              </w:rPr>
            </w:pPr>
            <w:r w:rsidRPr="00D46010">
              <w:rPr>
                <w:sz w:val="16"/>
                <w:szCs w:val="16"/>
              </w:rPr>
              <w:t>6</w:t>
            </w:r>
          </w:p>
        </w:tc>
        <w:tc>
          <w:tcPr>
            <w:tcW w:w="541" w:type="pct"/>
          </w:tcPr>
          <w:p w14:paraId="341E26E8" w14:textId="77777777" w:rsidR="0091033F" w:rsidRPr="00D46010" w:rsidRDefault="0091033F" w:rsidP="00813CDC">
            <w:pPr>
              <w:jc w:val="both"/>
              <w:rPr>
                <w:sz w:val="16"/>
                <w:szCs w:val="16"/>
              </w:rPr>
            </w:pPr>
            <w:r w:rsidRPr="00D46010">
              <w:rPr>
                <w:sz w:val="16"/>
                <w:szCs w:val="16"/>
              </w:rPr>
              <w:t>(Indoor) wall plastering by professional and non-professional users (worst-case for use in construction materials)</w:t>
            </w:r>
          </w:p>
          <w:p w14:paraId="03C7678E" w14:textId="77777777" w:rsidR="0091033F" w:rsidRPr="00D46010" w:rsidRDefault="0091033F" w:rsidP="00813CDC">
            <w:pPr>
              <w:jc w:val="both"/>
              <w:rPr>
                <w:sz w:val="16"/>
                <w:szCs w:val="16"/>
              </w:rPr>
            </w:pPr>
          </w:p>
          <w:p w14:paraId="13DC5AD3" w14:textId="77777777" w:rsidR="0091033F" w:rsidRPr="00D46010" w:rsidRDefault="0091033F" w:rsidP="008F44D8">
            <w:pPr>
              <w:jc w:val="both"/>
              <w:rPr>
                <w:sz w:val="16"/>
                <w:szCs w:val="16"/>
              </w:rPr>
            </w:pPr>
          </w:p>
        </w:tc>
        <w:tc>
          <w:tcPr>
            <w:tcW w:w="512" w:type="pct"/>
          </w:tcPr>
          <w:p w14:paraId="079518E3" w14:textId="77777777" w:rsidR="0091033F" w:rsidRPr="00D46010" w:rsidRDefault="0091033F" w:rsidP="008F44D8">
            <w:pPr>
              <w:jc w:val="both"/>
              <w:rPr>
                <w:sz w:val="16"/>
                <w:szCs w:val="16"/>
              </w:rPr>
            </w:pPr>
          </w:p>
        </w:tc>
        <w:tc>
          <w:tcPr>
            <w:tcW w:w="1121" w:type="pct"/>
          </w:tcPr>
          <w:p w14:paraId="7DE873D5" w14:textId="77777777" w:rsidR="0091033F" w:rsidRPr="00D46010" w:rsidRDefault="0091033F" w:rsidP="00813CDC">
            <w:pPr>
              <w:jc w:val="both"/>
              <w:rPr>
                <w:sz w:val="16"/>
                <w:szCs w:val="16"/>
                <w:u w:val="single"/>
              </w:rPr>
            </w:pPr>
            <w:r w:rsidRPr="00D46010">
              <w:rPr>
                <w:sz w:val="16"/>
                <w:szCs w:val="16"/>
                <w:u w:val="single"/>
              </w:rPr>
              <w:t>Professional use:</w:t>
            </w:r>
          </w:p>
          <w:p w14:paraId="59B0BB7F" w14:textId="77777777" w:rsidR="0091033F" w:rsidRPr="00D46010" w:rsidRDefault="0091033F" w:rsidP="00813CDC">
            <w:pPr>
              <w:jc w:val="both"/>
              <w:rPr>
                <w:sz w:val="16"/>
                <w:szCs w:val="16"/>
              </w:rPr>
            </w:pPr>
            <w:r w:rsidRPr="00D46010">
              <w:rPr>
                <w:sz w:val="16"/>
                <w:szCs w:val="16"/>
              </w:rPr>
              <w:t xml:space="preserve">Approach 1) </w:t>
            </w:r>
          </w:p>
          <w:p w14:paraId="6C15E08F" w14:textId="77777777" w:rsidR="0091033F" w:rsidRPr="00D46010" w:rsidRDefault="0091033F" w:rsidP="00813CDC">
            <w:pPr>
              <w:jc w:val="both"/>
              <w:rPr>
                <w:sz w:val="16"/>
                <w:szCs w:val="16"/>
              </w:rPr>
            </w:pPr>
            <w:r w:rsidRPr="00D46010">
              <w:rPr>
                <w:sz w:val="16"/>
                <w:szCs w:val="16"/>
              </w:rPr>
              <w:t>RISKODERM</w:t>
            </w:r>
          </w:p>
          <w:p w14:paraId="1E54BD98" w14:textId="77777777" w:rsidR="0091033F" w:rsidRPr="00D46010" w:rsidRDefault="0091033F" w:rsidP="00813CDC">
            <w:pPr>
              <w:jc w:val="both"/>
              <w:rPr>
                <w:sz w:val="16"/>
                <w:szCs w:val="16"/>
              </w:rPr>
            </w:pPr>
          </w:p>
          <w:p w14:paraId="33FA3C92" w14:textId="77777777" w:rsidR="0091033F" w:rsidRPr="00D46010" w:rsidRDefault="0091033F" w:rsidP="00813CDC">
            <w:pPr>
              <w:jc w:val="both"/>
              <w:rPr>
                <w:sz w:val="16"/>
                <w:szCs w:val="16"/>
              </w:rPr>
            </w:pPr>
            <w:r w:rsidRPr="00D46010">
              <w:rPr>
                <w:sz w:val="16"/>
                <w:szCs w:val="16"/>
              </w:rPr>
              <w:t>Approach 2)</w:t>
            </w:r>
          </w:p>
          <w:p w14:paraId="21F28A67" w14:textId="77777777" w:rsidR="0091033F" w:rsidRPr="00D46010" w:rsidRDefault="0091033F" w:rsidP="00813CDC">
            <w:pPr>
              <w:jc w:val="both"/>
              <w:rPr>
                <w:sz w:val="16"/>
                <w:szCs w:val="16"/>
              </w:rPr>
            </w:pPr>
            <w:proofErr w:type="spellStart"/>
            <w:r w:rsidRPr="00D46010">
              <w:rPr>
                <w:sz w:val="16"/>
                <w:szCs w:val="16"/>
              </w:rPr>
              <w:t>ConsExpo</w:t>
            </w:r>
            <w:proofErr w:type="spellEnd"/>
            <w:r w:rsidRPr="00D46010">
              <w:rPr>
                <w:sz w:val="16"/>
                <w:szCs w:val="16"/>
              </w:rPr>
              <w:t xml:space="preserve"> 4.1 </w:t>
            </w:r>
          </w:p>
          <w:p w14:paraId="70B45154" w14:textId="77777777" w:rsidR="0091033F" w:rsidRPr="00D46010" w:rsidRDefault="0091033F" w:rsidP="00813CDC">
            <w:pPr>
              <w:jc w:val="both"/>
              <w:rPr>
                <w:sz w:val="16"/>
                <w:szCs w:val="16"/>
                <w:highlight w:val="yellow"/>
              </w:rPr>
            </w:pPr>
            <w:r w:rsidRPr="00D46010">
              <w:rPr>
                <w:sz w:val="16"/>
                <w:szCs w:val="16"/>
              </w:rPr>
              <w:t xml:space="preserve">Do-It-Yourself Products Fact Sheet, </w:t>
            </w:r>
            <w:hyperlink r:id="rId52" w:history="1">
              <w:r w:rsidRPr="00D46010">
                <w:rPr>
                  <w:rStyle w:val="Hyperlink"/>
                  <w:sz w:val="16"/>
                  <w:szCs w:val="16"/>
                </w:rPr>
                <w:t>RIVM report 320104007/2007</w:t>
              </w:r>
            </w:hyperlink>
            <w:r w:rsidRPr="00D46010">
              <w:rPr>
                <w:sz w:val="16"/>
                <w:szCs w:val="16"/>
              </w:rPr>
              <w:t xml:space="preserve"> (2007), plaster/equalizer, wall plaster</w:t>
            </w:r>
          </w:p>
          <w:p w14:paraId="50A10165" w14:textId="77777777" w:rsidR="0091033F" w:rsidRPr="00D46010" w:rsidRDefault="0091033F" w:rsidP="00813CDC">
            <w:pPr>
              <w:jc w:val="both"/>
              <w:rPr>
                <w:sz w:val="16"/>
                <w:szCs w:val="16"/>
                <w:u w:val="single"/>
              </w:rPr>
            </w:pPr>
          </w:p>
          <w:p w14:paraId="4BBF5F86" w14:textId="77777777" w:rsidR="0091033F" w:rsidRPr="00D46010" w:rsidRDefault="0091033F" w:rsidP="00813CDC">
            <w:pPr>
              <w:jc w:val="both"/>
              <w:rPr>
                <w:sz w:val="16"/>
                <w:szCs w:val="16"/>
                <w:u w:val="single"/>
              </w:rPr>
            </w:pPr>
          </w:p>
          <w:p w14:paraId="07C07DBC" w14:textId="77777777" w:rsidR="0091033F" w:rsidRPr="00D46010" w:rsidRDefault="0091033F" w:rsidP="00813CDC">
            <w:pPr>
              <w:jc w:val="both"/>
              <w:rPr>
                <w:sz w:val="16"/>
                <w:szCs w:val="16"/>
                <w:u w:val="single"/>
              </w:rPr>
            </w:pPr>
            <w:r w:rsidRPr="00D46010">
              <w:rPr>
                <w:sz w:val="16"/>
                <w:szCs w:val="16"/>
                <w:u w:val="single"/>
              </w:rPr>
              <w:t>Non-professional use:</w:t>
            </w:r>
          </w:p>
          <w:p w14:paraId="7EA457E8" w14:textId="77777777" w:rsidR="0091033F" w:rsidRPr="00D46010" w:rsidRDefault="0091033F" w:rsidP="00813CDC">
            <w:pPr>
              <w:jc w:val="both"/>
              <w:rPr>
                <w:sz w:val="16"/>
                <w:szCs w:val="16"/>
              </w:rPr>
            </w:pPr>
            <w:proofErr w:type="spellStart"/>
            <w:r w:rsidRPr="00D46010">
              <w:rPr>
                <w:sz w:val="16"/>
                <w:szCs w:val="16"/>
              </w:rPr>
              <w:t>ConsExpo</w:t>
            </w:r>
            <w:proofErr w:type="spellEnd"/>
            <w:r w:rsidRPr="00D46010">
              <w:rPr>
                <w:sz w:val="16"/>
                <w:szCs w:val="16"/>
              </w:rPr>
              <w:t xml:space="preserve"> 4.1</w:t>
            </w:r>
          </w:p>
          <w:p w14:paraId="01CD4B7B" w14:textId="77777777" w:rsidR="0091033F" w:rsidRPr="00D46010" w:rsidRDefault="0091033F" w:rsidP="00813CDC">
            <w:pPr>
              <w:jc w:val="both"/>
              <w:rPr>
                <w:sz w:val="16"/>
                <w:szCs w:val="16"/>
                <w:highlight w:val="yellow"/>
              </w:rPr>
            </w:pPr>
            <w:r w:rsidRPr="00D46010">
              <w:rPr>
                <w:sz w:val="16"/>
                <w:szCs w:val="16"/>
              </w:rPr>
              <w:t xml:space="preserve">Do-It-Yourself Products Fact Sheet, </w:t>
            </w:r>
            <w:hyperlink r:id="rId53" w:history="1">
              <w:r w:rsidRPr="00D46010">
                <w:rPr>
                  <w:rStyle w:val="Hyperlink"/>
                  <w:sz w:val="16"/>
                  <w:szCs w:val="16"/>
                </w:rPr>
                <w:t>RIVM report 320104007/2007</w:t>
              </w:r>
            </w:hyperlink>
            <w:r w:rsidRPr="00D46010">
              <w:rPr>
                <w:sz w:val="16"/>
                <w:szCs w:val="16"/>
              </w:rPr>
              <w:t xml:space="preserve"> (2007), plaster/equalizer, wall plaster</w:t>
            </w:r>
          </w:p>
          <w:p w14:paraId="3BD56C40" w14:textId="77777777" w:rsidR="0091033F" w:rsidRPr="00D46010" w:rsidRDefault="0091033F" w:rsidP="008F44D8">
            <w:pPr>
              <w:jc w:val="both"/>
              <w:rPr>
                <w:sz w:val="16"/>
                <w:szCs w:val="16"/>
              </w:rPr>
            </w:pPr>
          </w:p>
        </w:tc>
        <w:tc>
          <w:tcPr>
            <w:tcW w:w="1251" w:type="pct"/>
          </w:tcPr>
          <w:p w14:paraId="05A6A06F" w14:textId="77777777" w:rsidR="0091033F" w:rsidRPr="00D46010" w:rsidRDefault="0091033F" w:rsidP="00813CDC">
            <w:pPr>
              <w:jc w:val="both"/>
              <w:rPr>
                <w:sz w:val="16"/>
                <w:szCs w:val="16"/>
                <w:u w:val="single"/>
              </w:rPr>
            </w:pPr>
            <w:r w:rsidRPr="00D46010">
              <w:rPr>
                <w:sz w:val="16"/>
                <w:szCs w:val="16"/>
                <w:u w:val="single"/>
              </w:rPr>
              <w:t>Professional use:</w:t>
            </w:r>
          </w:p>
          <w:p w14:paraId="646569E2" w14:textId="77777777" w:rsidR="0091033F" w:rsidRPr="00D46010" w:rsidRDefault="0091033F" w:rsidP="00813CDC">
            <w:pPr>
              <w:jc w:val="both"/>
              <w:rPr>
                <w:sz w:val="16"/>
                <w:szCs w:val="16"/>
              </w:rPr>
            </w:pPr>
            <w:r w:rsidRPr="00D46010">
              <w:rPr>
                <w:sz w:val="16"/>
                <w:szCs w:val="16"/>
              </w:rPr>
              <w:t>Approach 2)</w:t>
            </w:r>
          </w:p>
          <w:p w14:paraId="219BFFB6" w14:textId="77777777" w:rsidR="0091033F" w:rsidRPr="00D46010" w:rsidRDefault="0091033F" w:rsidP="00813CDC">
            <w:pPr>
              <w:jc w:val="both"/>
              <w:rPr>
                <w:sz w:val="16"/>
                <w:szCs w:val="16"/>
              </w:rPr>
            </w:pPr>
            <w:r w:rsidRPr="00D46010">
              <w:rPr>
                <w:sz w:val="16"/>
                <w:szCs w:val="16"/>
              </w:rPr>
              <w:t xml:space="preserve">Plastering is heavy </w:t>
            </w:r>
            <w:proofErr w:type="gramStart"/>
            <w:r w:rsidRPr="00D46010">
              <w:rPr>
                <w:sz w:val="16"/>
                <w:szCs w:val="16"/>
              </w:rPr>
              <w:t>work,</w:t>
            </w:r>
            <w:proofErr w:type="gramEnd"/>
            <w:r w:rsidRPr="00D46010">
              <w:rPr>
                <w:sz w:val="16"/>
                <w:szCs w:val="16"/>
              </w:rPr>
              <w:t xml:space="preserve"> therefore an exposure duration of 8 hours is recommended.</w:t>
            </w:r>
          </w:p>
          <w:p w14:paraId="78AD9F36" w14:textId="77777777" w:rsidR="0091033F" w:rsidRPr="00D46010" w:rsidRDefault="0091033F" w:rsidP="00813CDC">
            <w:pPr>
              <w:jc w:val="both"/>
              <w:rPr>
                <w:sz w:val="16"/>
                <w:szCs w:val="16"/>
                <w:u w:val="single"/>
              </w:rPr>
            </w:pPr>
          </w:p>
          <w:p w14:paraId="37C1E05D" w14:textId="77777777" w:rsidR="0091033F" w:rsidRPr="00D46010" w:rsidRDefault="0091033F" w:rsidP="00813CDC">
            <w:pPr>
              <w:jc w:val="both"/>
              <w:rPr>
                <w:sz w:val="16"/>
                <w:szCs w:val="16"/>
                <w:u w:val="single"/>
              </w:rPr>
            </w:pPr>
            <w:r w:rsidRPr="00D46010">
              <w:rPr>
                <w:sz w:val="16"/>
                <w:szCs w:val="16"/>
                <w:u w:val="single"/>
              </w:rPr>
              <w:t>Non-professional use:</w:t>
            </w:r>
          </w:p>
          <w:p w14:paraId="23C93278" w14:textId="77777777" w:rsidR="0091033F" w:rsidRPr="00D46010" w:rsidRDefault="0091033F" w:rsidP="00813CDC">
            <w:pPr>
              <w:jc w:val="both"/>
              <w:rPr>
                <w:sz w:val="16"/>
                <w:szCs w:val="16"/>
              </w:rPr>
            </w:pPr>
            <w:r w:rsidRPr="00D46010">
              <w:rPr>
                <w:sz w:val="16"/>
                <w:szCs w:val="16"/>
              </w:rPr>
              <w:t>Exposed area: 1950 cm</w:t>
            </w:r>
            <w:r w:rsidRPr="00D46010">
              <w:rPr>
                <w:sz w:val="16"/>
                <w:szCs w:val="16"/>
                <w:vertAlign w:val="superscript"/>
              </w:rPr>
              <w:t>2</w:t>
            </w:r>
            <w:r w:rsidRPr="00D46010">
              <w:rPr>
                <w:sz w:val="16"/>
                <w:szCs w:val="16"/>
              </w:rPr>
              <w:t xml:space="preserve"> (hands and forearms, HEEG opinion 17 - Default human factor values for use in exposure assessments for biocidal products)</w:t>
            </w:r>
          </w:p>
          <w:p w14:paraId="78A1E189" w14:textId="77777777" w:rsidR="0091033F" w:rsidRPr="00D46010" w:rsidRDefault="0091033F" w:rsidP="00813CDC">
            <w:pPr>
              <w:jc w:val="both"/>
              <w:rPr>
                <w:sz w:val="16"/>
                <w:szCs w:val="16"/>
              </w:rPr>
            </w:pPr>
          </w:p>
          <w:p w14:paraId="75562A98" w14:textId="77777777" w:rsidR="0091033F" w:rsidRPr="00D46010" w:rsidRDefault="0091033F" w:rsidP="00813CDC">
            <w:pPr>
              <w:jc w:val="both"/>
              <w:rPr>
                <w:sz w:val="16"/>
                <w:szCs w:val="16"/>
                <w:lang w:val="fr-BE"/>
              </w:rPr>
            </w:pPr>
            <w:r w:rsidRPr="00D46010">
              <w:rPr>
                <w:sz w:val="16"/>
                <w:szCs w:val="16"/>
                <w:lang w:val="fr-BE"/>
              </w:rPr>
              <w:t xml:space="preserve">Exposure </w:t>
            </w:r>
            <w:proofErr w:type="gramStart"/>
            <w:r w:rsidRPr="00D46010">
              <w:rPr>
                <w:sz w:val="16"/>
                <w:szCs w:val="16"/>
                <w:lang w:val="fr-BE"/>
              </w:rPr>
              <w:t>duration:</w:t>
            </w:r>
            <w:proofErr w:type="gramEnd"/>
            <w:r w:rsidRPr="00D46010">
              <w:rPr>
                <w:sz w:val="16"/>
                <w:szCs w:val="16"/>
                <w:lang w:val="fr-BE"/>
              </w:rPr>
              <w:t xml:space="preserve"> 120 minutes (default </w:t>
            </w:r>
            <w:proofErr w:type="spellStart"/>
            <w:r w:rsidRPr="00D46010">
              <w:rPr>
                <w:sz w:val="16"/>
                <w:szCs w:val="16"/>
                <w:lang w:val="fr-BE"/>
              </w:rPr>
              <w:t>ConsExpo</w:t>
            </w:r>
            <w:proofErr w:type="spellEnd"/>
            <w:r w:rsidRPr="00D46010">
              <w:rPr>
                <w:sz w:val="16"/>
                <w:szCs w:val="16"/>
                <w:lang w:val="fr-BE"/>
              </w:rPr>
              <w:t xml:space="preserve"> 4.1)</w:t>
            </w:r>
          </w:p>
          <w:p w14:paraId="05AD03BB" w14:textId="77777777" w:rsidR="0091033F" w:rsidRPr="00D46010" w:rsidRDefault="0091033F" w:rsidP="008F44D8">
            <w:pPr>
              <w:jc w:val="both"/>
              <w:rPr>
                <w:sz w:val="16"/>
                <w:szCs w:val="16"/>
              </w:rPr>
            </w:pPr>
          </w:p>
        </w:tc>
        <w:tc>
          <w:tcPr>
            <w:tcW w:w="1341" w:type="pct"/>
          </w:tcPr>
          <w:p w14:paraId="5974CFCF" w14:textId="77777777" w:rsidR="0091033F" w:rsidRPr="00D46010" w:rsidRDefault="0091033F" w:rsidP="00813CDC">
            <w:pPr>
              <w:jc w:val="both"/>
              <w:rPr>
                <w:sz w:val="16"/>
                <w:szCs w:val="16"/>
              </w:rPr>
            </w:pPr>
            <w:r w:rsidRPr="00D46010">
              <w:rPr>
                <w:sz w:val="16"/>
                <w:szCs w:val="16"/>
              </w:rPr>
              <w:t xml:space="preserve">Inhalation exposure is not considered by the model </w:t>
            </w:r>
            <w:proofErr w:type="spellStart"/>
            <w:r w:rsidRPr="00D46010">
              <w:rPr>
                <w:sz w:val="16"/>
                <w:szCs w:val="16"/>
              </w:rPr>
              <w:t>ConsExpo</w:t>
            </w:r>
            <w:proofErr w:type="spellEnd"/>
            <w:r w:rsidRPr="00D46010">
              <w:rPr>
                <w:sz w:val="16"/>
                <w:szCs w:val="16"/>
              </w:rPr>
              <w:t xml:space="preserve"> </w:t>
            </w:r>
            <w:r w:rsidRPr="00D46010">
              <w:rPr>
                <w:rFonts w:cs="Arial"/>
                <w:sz w:val="16"/>
                <w:szCs w:val="16"/>
              </w:rPr>
              <w:t>default scenario for wall plastering</w:t>
            </w:r>
            <w:r w:rsidRPr="00D46010">
              <w:rPr>
                <w:sz w:val="16"/>
                <w:szCs w:val="16"/>
              </w:rPr>
              <w:t>.</w:t>
            </w:r>
          </w:p>
          <w:p w14:paraId="71551ED9" w14:textId="77777777" w:rsidR="0091033F" w:rsidRPr="00D46010" w:rsidRDefault="0091033F" w:rsidP="00813CDC">
            <w:pPr>
              <w:jc w:val="both"/>
              <w:rPr>
                <w:sz w:val="16"/>
                <w:szCs w:val="16"/>
              </w:rPr>
            </w:pPr>
          </w:p>
          <w:p w14:paraId="698D6530" w14:textId="77777777" w:rsidR="0091033F" w:rsidRPr="00D46010" w:rsidRDefault="0091033F" w:rsidP="00813CDC">
            <w:pPr>
              <w:jc w:val="both"/>
              <w:rPr>
                <w:sz w:val="16"/>
                <w:szCs w:val="16"/>
              </w:rPr>
            </w:pPr>
            <w:r w:rsidRPr="00D46010">
              <w:rPr>
                <w:sz w:val="16"/>
                <w:szCs w:val="16"/>
              </w:rPr>
              <w:t>For outdoor wall plastering consumers, use the Consumer Brush Painting model 3.</w:t>
            </w:r>
          </w:p>
          <w:p w14:paraId="706FD41A" w14:textId="77777777" w:rsidR="0091033F" w:rsidRPr="00D46010" w:rsidRDefault="0091033F" w:rsidP="008F44D8">
            <w:pPr>
              <w:jc w:val="both"/>
              <w:rPr>
                <w:sz w:val="16"/>
                <w:szCs w:val="16"/>
              </w:rPr>
            </w:pPr>
          </w:p>
        </w:tc>
      </w:tr>
      <w:tr w:rsidR="0091033F" w:rsidRPr="001F0F3E" w14:paraId="51B7C3AA" w14:textId="77777777" w:rsidTr="000B5ED7">
        <w:tc>
          <w:tcPr>
            <w:tcW w:w="234" w:type="pct"/>
          </w:tcPr>
          <w:p w14:paraId="730054D9" w14:textId="77777777" w:rsidR="0091033F" w:rsidRPr="00D46010" w:rsidRDefault="0091033F" w:rsidP="008F44D8">
            <w:pPr>
              <w:jc w:val="both"/>
              <w:rPr>
                <w:sz w:val="16"/>
                <w:szCs w:val="16"/>
              </w:rPr>
            </w:pPr>
            <w:r w:rsidRPr="00D46010">
              <w:rPr>
                <w:sz w:val="16"/>
                <w:szCs w:val="16"/>
              </w:rPr>
              <w:t>6</w:t>
            </w:r>
          </w:p>
        </w:tc>
        <w:tc>
          <w:tcPr>
            <w:tcW w:w="541" w:type="pct"/>
          </w:tcPr>
          <w:p w14:paraId="6EC40177" w14:textId="77777777" w:rsidR="0091033F" w:rsidRPr="00D46010" w:rsidRDefault="0091033F" w:rsidP="00813CDC">
            <w:pPr>
              <w:jc w:val="both"/>
              <w:rPr>
                <w:sz w:val="16"/>
                <w:szCs w:val="16"/>
              </w:rPr>
            </w:pPr>
            <w:r w:rsidRPr="00D46010">
              <w:rPr>
                <w:sz w:val="16"/>
                <w:szCs w:val="16"/>
              </w:rPr>
              <w:t>Professional use in textile treatment (worst-case for textile/leather/paper production)</w:t>
            </w:r>
          </w:p>
          <w:p w14:paraId="70791D27" w14:textId="77777777" w:rsidR="0091033F" w:rsidRPr="00D46010" w:rsidRDefault="0091033F" w:rsidP="00813CDC">
            <w:pPr>
              <w:jc w:val="both"/>
              <w:rPr>
                <w:sz w:val="16"/>
                <w:szCs w:val="16"/>
              </w:rPr>
            </w:pPr>
          </w:p>
          <w:p w14:paraId="716042CC" w14:textId="77777777" w:rsidR="0091033F" w:rsidRPr="00D46010" w:rsidRDefault="0091033F" w:rsidP="008F44D8">
            <w:pPr>
              <w:jc w:val="both"/>
              <w:rPr>
                <w:sz w:val="16"/>
                <w:szCs w:val="16"/>
              </w:rPr>
            </w:pPr>
          </w:p>
        </w:tc>
        <w:tc>
          <w:tcPr>
            <w:tcW w:w="512" w:type="pct"/>
          </w:tcPr>
          <w:p w14:paraId="14EF8007" w14:textId="77777777" w:rsidR="0091033F" w:rsidRPr="00D46010" w:rsidRDefault="0091033F" w:rsidP="008F44D8">
            <w:pPr>
              <w:jc w:val="both"/>
              <w:rPr>
                <w:sz w:val="16"/>
                <w:szCs w:val="16"/>
              </w:rPr>
            </w:pPr>
          </w:p>
        </w:tc>
        <w:tc>
          <w:tcPr>
            <w:tcW w:w="1121" w:type="pct"/>
          </w:tcPr>
          <w:p w14:paraId="430F4005" w14:textId="77777777" w:rsidR="0091033F" w:rsidRPr="00D46010" w:rsidRDefault="0091033F" w:rsidP="00813CDC">
            <w:pPr>
              <w:jc w:val="both"/>
              <w:rPr>
                <w:sz w:val="16"/>
                <w:szCs w:val="16"/>
                <w:u w:val="single"/>
              </w:rPr>
            </w:pPr>
            <w:r w:rsidRPr="00D46010">
              <w:rPr>
                <w:sz w:val="16"/>
                <w:szCs w:val="16"/>
                <w:u w:val="single"/>
              </w:rPr>
              <w:t>Approach 1)</w:t>
            </w:r>
          </w:p>
          <w:p w14:paraId="3B17D17D" w14:textId="77777777" w:rsidR="0091033F" w:rsidRPr="00D46010" w:rsidRDefault="0091033F" w:rsidP="00813CDC">
            <w:pPr>
              <w:jc w:val="both"/>
              <w:rPr>
                <w:sz w:val="16"/>
                <w:szCs w:val="16"/>
              </w:rPr>
            </w:pPr>
            <w:r w:rsidRPr="00D46010">
              <w:rPr>
                <w:sz w:val="16"/>
                <w:szCs w:val="16"/>
              </w:rPr>
              <w:t xml:space="preserve">Dipping Model 3 </w:t>
            </w:r>
          </w:p>
          <w:p w14:paraId="1BCC81CD" w14:textId="77777777" w:rsidR="0091033F" w:rsidRPr="00D46010" w:rsidRDefault="0091033F" w:rsidP="00813CDC">
            <w:pPr>
              <w:jc w:val="both"/>
              <w:rPr>
                <w:sz w:val="16"/>
                <w:szCs w:val="16"/>
              </w:rPr>
            </w:pPr>
          </w:p>
          <w:p w14:paraId="0F9C63B3" w14:textId="77777777" w:rsidR="0091033F" w:rsidRPr="00D46010" w:rsidRDefault="0091033F" w:rsidP="00813CDC">
            <w:pPr>
              <w:jc w:val="both"/>
              <w:rPr>
                <w:sz w:val="16"/>
                <w:szCs w:val="16"/>
                <w:u w:val="single"/>
              </w:rPr>
            </w:pPr>
            <w:r w:rsidRPr="00D46010">
              <w:rPr>
                <w:sz w:val="16"/>
                <w:szCs w:val="16"/>
                <w:u w:val="single"/>
              </w:rPr>
              <w:t>Approach 2)</w:t>
            </w:r>
          </w:p>
          <w:p w14:paraId="7DA995C7" w14:textId="77777777" w:rsidR="0091033F" w:rsidRPr="00D46010" w:rsidRDefault="0091033F" w:rsidP="00813CDC">
            <w:pPr>
              <w:jc w:val="both"/>
              <w:rPr>
                <w:sz w:val="16"/>
                <w:szCs w:val="16"/>
              </w:rPr>
            </w:pPr>
            <w:r w:rsidRPr="00D46010">
              <w:rPr>
                <w:sz w:val="16"/>
                <w:szCs w:val="16"/>
              </w:rPr>
              <w:t>Timber pre-treatment (water) (from BEAT)</w:t>
            </w:r>
          </w:p>
          <w:p w14:paraId="6DE3E5A2" w14:textId="77777777" w:rsidR="0091033F" w:rsidRPr="00D46010" w:rsidRDefault="0091033F" w:rsidP="00813CDC">
            <w:pPr>
              <w:jc w:val="both"/>
              <w:rPr>
                <w:sz w:val="16"/>
                <w:szCs w:val="16"/>
              </w:rPr>
            </w:pPr>
          </w:p>
          <w:p w14:paraId="5AED58E2" w14:textId="77777777" w:rsidR="0091033F" w:rsidRPr="00D46010" w:rsidRDefault="0091033F" w:rsidP="00813CDC">
            <w:pPr>
              <w:jc w:val="both"/>
              <w:rPr>
                <w:sz w:val="16"/>
                <w:szCs w:val="16"/>
                <w:u w:val="single"/>
              </w:rPr>
            </w:pPr>
            <w:r w:rsidRPr="00D46010">
              <w:rPr>
                <w:sz w:val="16"/>
                <w:szCs w:val="16"/>
                <w:u w:val="single"/>
              </w:rPr>
              <w:t>Approach 3)</w:t>
            </w:r>
          </w:p>
          <w:p w14:paraId="5E77B8A1" w14:textId="77777777" w:rsidR="0091033F" w:rsidRPr="00D46010" w:rsidRDefault="0091033F" w:rsidP="00813CDC">
            <w:pPr>
              <w:jc w:val="both"/>
              <w:rPr>
                <w:sz w:val="16"/>
                <w:szCs w:val="16"/>
              </w:rPr>
            </w:pPr>
            <w:r w:rsidRPr="00D46010">
              <w:rPr>
                <w:sz w:val="16"/>
                <w:szCs w:val="16"/>
              </w:rPr>
              <w:t>Washing hospital patients from BEAT</w:t>
            </w:r>
          </w:p>
          <w:p w14:paraId="31F2F339" w14:textId="77777777" w:rsidR="0091033F" w:rsidRPr="00D46010" w:rsidRDefault="0091033F" w:rsidP="00813CDC">
            <w:pPr>
              <w:jc w:val="both"/>
              <w:rPr>
                <w:sz w:val="16"/>
                <w:szCs w:val="16"/>
              </w:rPr>
            </w:pPr>
          </w:p>
          <w:p w14:paraId="5069996A" w14:textId="77777777" w:rsidR="0091033F" w:rsidRPr="00D46010" w:rsidRDefault="0091033F" w:rsidP="00813CDC">
            <w:pPr>
              <w:jc w:val="both"/>
              <w:rPr>
                <w:sz w:val="16"/>
                <w:szCs w:val="16"/>
                <w:u w:val="single"/>
              </w:rPr>
            </w:pPr>
            <w:r w:rsidRPr="00D46010">
              <w:rPr>
                <w:sz w:val="16"/>
                <w:szCs w:val="16"/>
                <w:u w:val="single"/>
              </w:rPr>
              <w:t>Approach 4)</w:t>
            </w:r>
          </w:p>
          <w:p w14:paraId="7E2F4AD3" w14:textId="77777777" w:rsidR="0091033F" w:rsidRPr="00D46010" w:rsidRDefault="0091033F" w:rsidP="00813CDC">
            <w:pPr>
              <w:jc w:val="both"/>
              <w:rPr>
                <w:sz w:val="16"/>
                <w:szCs w:val="16"/>
              </w:rPr>
            </w:pPr>
            <w:r w:rsidRPr="00D46010">
              <w:rPr>
                <w:sz w:val="16"/>
                <w:szCs w:val="16"/>
              </w:rPr>
              <w:t xml:space="preserve">Car washing from </w:t>
            </w:r>
            <w:proofErr w:type="gramStart"/>
            <w:r w:rsidRPr="00D46010">
              <w:rPr>
                <w:sz w:val="16"/>
                <w:szCs w:val="16"/>
              </w:rPr>
              <w:t>BEAT</w:t>
            </w:r>
            <w:proofErr w:type="gramEnd"/>
          </w:p>
          <w:p w14:paraId="77568041" w14:textId="77777777" w:rsidR="0091033F" w:rsidRPr="00D46010" w:rsidRDefault="0091033F" w:rsidP="00813CDC">
            <w:pPr>
              <w:jc w:val="both"/>
              <w:rPr>
                <w:sz w:val="16"/>
                <w:szCs w:val="16"/>
                <w:highlight w:val="yellow"/>
              </w:rPr>
            </w:pPr>
          </w:p>
          <w:p w14:paraId="4C832457" w14:textId="77777777" w:rsidR="0091033F" w:rsidRPr="00D46010" w:rsidRDefault="0091033F" w:rsidP="008F44D8">
            <w:pPr>
              <w:jc w:val="both"/>
              <w:rPr>
                <w:sz w:val="16"/>
                <w:szCs w:val="16"/>
              </w:rPr>
            </w:pPr>
          </w:p>
        </w:tc>
        <w:tc>
          <w:tcPr>
            <w:tcW w:w="1251" w:type="pct"/>
          </w:tcPr>
          <w:p w14:paraId="5E15F8A4" w14:textId="77777777" w:rsidR="0091033F" w:rsidRPr="00D46010" w:rsidRDefault="0091033F" w:rsidP="00813CDC">
            <w:pPr>
              <w:jc w:val="both"/>
              <w:rPr>
                <w:sz w:val="16"/>
                <w:szCs w:val="16"/>
                <w:u w:val="single"/>
              </w:rPr>
            </w:pPr>
            <w:r w:rsidRPr="00D46010">
              <w:rPr>
                <w:sz w:val="16"/>
                <w:szCs w:val="16"/>
                <w:u w:val="single"/>
              </w:rPr>
              <w:lastRenderedPageBreak/>
              <w:t xml:space="preserve">Approach 1) </w:t>
            </w:r>
          </w:p>
          <w:p w14:paraId="0BF0A005" w14:textId="77777777" w:rsidR="0091033F" w:rsidRPr="00D46010" w:rsidRDefault="0091033F" w:rsidP="00813CDC">
            <w:pPr>
              <w:jc w:val="both"/>
              <w:rPr>
                <w:sz w:val="16"/>
                <w:szCs w:val="16"/>
                <w:u w:val="single"/>
              </w:rPr>
            </w:pPr>
            <w:r w:rsidRPr="00D46010">
              <w:rPr>
                <w:sz w:val="16"/>
                <w:szCs w:val="16"/>
                <w:u w:val="single"/>
              </w:rPr>
              <w:t xml:space="preserve">Indicative dermal exposure: </w:t>
            </w:r>
          </w:p>
          <w:p w14:paraId="29379DA2" w14:textId="77777777" w:rsidR="0091033F" w:rsidRPr="00D46010" w:rsidRDefault="0091033F" w:rsidP="00811E47">
            <w:pPr>
              <w:numPr>
                <w:ilvl w:val="0"/>
                <w:numId w:val="97"/>
              </w:numPr>
              <w:jc w:val="both"/>
              <w:rPr>
                <w:sz w:val="16"/>
                <w:szCs w:val="16"/>
              </w:rPr>
            </w:pPr>
            <w:r w:rsidRPr="00D46010">
              <w:rPr>
                <w:sz w:val="16"/>
                <w:szCs w:val="16"/>
              </w:rPr>
              <w:t>Hands:</w:t>
            </w:r>
          </w:p>
          <w:p w14:paraId="55A72412" w14:textId="77777777" w:rsidR="0091033F" w:rsidRPr="00D46010" w:rsidRDefault="0091033F" w:rsidP="00813CDC">
            <w:pPr>
              <w:ind w:left="360"/>
              <w:jc w:val="both"/>
              <w:rPr>
                <w:sz w:val="16"/>
                <w:szCs w:val="16"/>
              </w:rPr>
            </w:pPr>
            <w:r w:rsidRPr="00D46010">
              <w:rPr>
                <w:sz w:val="16"/>
                <w:szCs w:val="16"/>
              </w:rPr>
              <w:t xml:space="preserve">160 mg/min (without protective gloves) </w:t>
            </w:r>
          </w:p>
          <w:p w14:paraId="081FA6AD" w14:textId="77777777" w:rsidR="0091033F" w:rsidRPr="00D46010" w:rsidRDefault="0091033F" w:rsidP="00813CDC">
            <w:pPr>
              <w:ind w:left="360"/>
              <w:jc w:val="both"/>
              <w:rPr>
                <w:sz w:val="16"/>
                <w:szCs w:val="16"/>
              </w:rPr>
            </w:pPr>
            <w:r w:rsidRPr="00D46010">
              <w:rPr>
                <w:sz w:val="16"/>
                <w:szCs w:val="16"/>
              </w:rPr>
              <w:t>1.6 mg/min (inside gloves)</w:t>
            </w:r>
          </w:p>
          <w:p w14:paraId="4149F00C" w14:textId="77777777" w:rsidR="0091033F" w:rsidRPr="00D46010" w:rsidRDefault="0091033F" w:rsidP="00811E47">
            <w:pPr>
              <w:numPr>
                <w:ilvl w:val="0"/>
                <w:numId w:val="97"/>
              </w:numPr>
              <w:jc w:val="both"/>
              <w:rPr>
                <w:sz w:val="16"/>
                <w:szCs w:val="16"/>
              </w:rPr>
            </w:pPr>
            <w:r w:rsidRPr="00D46010">
              <w:rPr>
                <w:sz w:val="16"/>
                <w:szCs w:val="16"/>
              </w:rPr>
              <w:t>Indicative body exposure:</w:t>
            </w:r>
          </w:p>
          <w:p w14:paraId="4C8AD4D9" w14:textId="77777777" w:rsidR="0091033F" w:rsidRPr="00D46010" w:rsidRDefault="0091033F" w:rsidP="00813CDC">
            <w:pPr>
              <w:ind w:left="360"/>
              <w:jc w:val="both"/>
              <w:rPr>
                <w:sz w:val="16"/>
                <w:szCs w:val="16"/>
              </w:rPr>
            </w:pPr>
            <w:r w:rsidRPr="00D46010">
              <w:rPr>
                <w:sz w:val="16"/>
                <w:szCs w:val="16"/>
              </w:rPr>
              <w:t>23.8 mg/min</w:t>
            </w:r>
          </w:p>
          <w:p w14:paraId="05147688" w14:textId="77777777" w:rsidR="0091033F" w:rsidRPr="00D46010" w:rsidRDefault="0091033F" w:rsidP="00813CDC">
            <w:pPr>
              <w:jc w:val="both"/>
              <w:rPr>
                <w:sz w:val="16"/>
                <w:szCs w:val="16"/>
              </w:rPr>
            </w:pPr>
          </w:p>
          <w:p w14:paraId="7D13EFE2" w14:textId="77777777" w:rsidR="0091033F" w:rsidRPr="00D46010" w:rsidRDefault="0091033F" w:rsidP="00813CDC">
            <w:pPr>
              <w:jc w:val="both"/>
              <w:rPr>
                <w:sz w:val="16"/>
                <w:szCs w:val="16"/>
              </w:rPr>
            </w:pPr>
            <w:r w:rsidRPr="00D46010">
              <w:rPr>
                <w:sz w:val="16"/>
                <w:szCs w:val="16"/>
                <w:u w:val="single"/>
              </w:rPr>
              <w:lastRenderedPageBreak/>
              <w:t>Indicative inhalation exposure:</w:t>
            </w:r>
            <w:r w:rsidRPr="00D46010">
              <w:rPr>
                <w:sz w:val="16"/>
                <w:szCs w:val="16"/>
              </w:rPr>
              <w:t xml:space="preserve"> 122 mg/m</w:t>
            </w:r>
            <w:r w:rsidRPr="00D46010">
              <w:rPr>
                <w:sz w:val="16"/>
                <w:szCs w:val="16"/>
                <w:vertAlign w:val="superscript"/>
              </w:rPr>
              <w:t>3</w:t>
            </w:r>
          </w:p>
          <w:p w14:paraId="00E69EF3" w14:textId="77777777" w:rsidR="0091033F" w:rsidRPr="00D46010" w:rsidRDefault="0091033F" w:rsidP="00813CDC">
            <w:pPr>
              <w:jc w:val="both"/>
              <w:rPr>
                <w:sz w:val="16"/>
                <w:szCs w:val="16"/>
              </w:rPr>
            </w:pPr>
          </w:p>
          <w:p w14:paraId="2A6C8ED8" w14:textId="77777777" w:rsidR="0091033F" w:rsidRPr="00D46010" w:rsidRDefault="0091033F" w:rsidP="00813CDC">
            <w:pPr>
              <w:jc w:val="both"/>
              <w:rPr>
                <w:sz w:val="16"/>
                <w:szCs w:val="16"/>
              </w:rPr>
            </w:pPr>
            <w:r w:rsidRPr="00D46010">
              <w:rPr>
                <w:sz w:val="16"/>
                <w:szCs w:val="16"/>
              </w:rPr>
              <w:t>Exposure period 3 hours</w:t>
            </w:r>
          </w:p>
          <w:p w14:paraId="21B0C1A6" w14:textId="77777777" w:rsidR="0091033F" w:rsidRPr="00D46010" w:rsidRDefault="0091033F" w:rsidP="00813CDC">
            <w:pPr>
              <w:jc w:val="both"/>
              <w:rPr>
                <w:sz w:val="16"/>
                <w:szCs w:val="16"/>
                <w:highlight w:val="yellow"/>
              </w:rPr>
            </w:pPr>
          </w:p>
          <w:p w14:paraId="1501BFBB" w14:textId="77777777" w:rsidR="0091033F" w:rsidRPr="00D46010" w:rsidRDefault="0091033F" w:rsidP="00813CDC">
            <w:pPr>
              <w:jc w:val="both"/>
              <w:rPr>
                <w:sz w:val="16"/>
                <w:szCs w:val="16"/>
              </w:rPr>
            </w:pPr>
            <w:r w:rsidRPr="00D46010">
              <w:rPr>
                <w:sz w:val="16"/>
                <w:szCs w:val="16"/>
                <w:u w:val="single"/>
              </w:rPr>
              <w:t>Approach 2)</w:t>
            </w:r>
          </w:p>
          <w:p w14:paraId="7F253086" w14:textId="77777777" w:rsidR="0091033F" w:rsidRPr="00D46010" w:rsidRDefault="0091033F" w:rsidP="00811E47">
            <w:pPr>
              <w:numPr>
                <w:ilvl w:val="0"/>
                <w:numId w:val="97"/>
              </w:numPr>
              <w:jc w:val="both"/>
              <w:rPr>
                <w:sz w:val="16"/>
                <w:szCs w:val="16"/>
              </w:rPr>
            </w:pPr>
            <w:r w:rsidRPr="00D46010">
              <w:rPr>
                <w:sz w:val="16"/>
                <w:szCs w:val="16"/>
              </w:rPr>
              <w:t xml:space="preserve">Potential body exposure: 108 </w:t>
            </w:r>
            <w:r w:rsidRPr="00D46010">
              <w:rPr>
                <w:sz w:val="16"/>
                <w:szCs w:val="16"/>
              </w:rPr>
              <w:sym w:font="Symbol" w:char="F06D"/>
            </w:r>
            <w:r w:rsidRPr="00D46010">
              <w:rPr>
                <w:sz w:val="16"/>
                <w:szCs w:val="16"/>
              </w:rPr>
              <w:t>L/min x 4</w:t>
            </w:r>
          </w:p>
          <w:p w14:paraId="50C38717" w14:textId="77777777" w:rsidR="0091033F" w:rsidRPr="00D46010" w:rsidRDefault="0091033F" w:rsidP="00811E47">
            <w:pPr>
              <w:numPr>
                <w:ilvl w:val="0"/>
                <w:numId w:val="97"/>
              </w:numPr>
              <w:jc w:val="both"/>
              <w:rPr>
                <w:sz w:val="16"/>
                <w:szCs w:val="16"/>
              </w:rPr>
            </w:pPr>
            <w:r w:rsidRPr="00D46010">
              <w:rPr>
                <w:sz w:val="16"/>
                <w:szCs w:val="16"/>
              </w:rPr>
              <w:t xml:space="preserve">Actual hand exposure: 8.71 </w:t>
            </w:r>
            <w:r w:rsidRPr="00D46010">
              <w:rPr>
                <w:sz w:val="16"/>
                <w:szCs w:val="16"/>
              </w:rPr>
              <w:sym w:font="Symbol" w:char="F06D"/>
            </w:r>
            <w:r w:rsidRPr="00D46010">
              <w:rPr>
                <w:sz w:val="16"/>
                <w:szCs w:val="16"/>
              </w:rPr>
              <w:t>L/min x 4</w:t>
            </w:r>
          </w:p>
          <w:p w14:paraId="78227011" w14:textId="77777777" w:rsidR="0091033F" w:rsidRPr="00D46010" w:rsidRDefault="0091033F" w:rsidP="00813CDC">
            <w:pPr>
              <w:jc w:val="both"/>
              <w:rPr>
                <w:sz w:val="16"/>
                <w:szCs w:val="16"/>
              </w:rPr>
            </w:pPr>
          </w:p>
          <w:p w14:paraId="5C323FE6" w14:textId="77777777" w:rsidR="0091033F" w:rsidRPr="00D46010" w:rsidRDefault="0091033F" w:rsidP="00813CDC">
            <w:pPr>
              <w:jc w:val="both"/>
              <w:rPr>
                <w:sz w:val="16"/>
                <w:szCs w:val="16"/>
              </w:rPr>
            </w:pPr>
            <w:r w:rsidRPr="00D46010">
              <w:rPr>
                <w:sz w:val="16"/>
                <w:szCs w:val="16"/>
                <w:u w:val="single"/>
              </w:rPr>
              <w:t>Approach 3)</w:t>
            </w:r>
          </w:p>
          <w:p w14:paraId="0ECA40FC" w14:textId="77777777" w:rsidR="0091033F" w:rsidRPr="00D46010" w:rsidRDefault="0091033F" w:rsidP="00811E47">
            <w:pPr>
              <w:numPr>
                <w:ilvl w:val="0"/>
                <w:numId w:val="97"/>
              </w:numPr>
              <w:jc w:val="both"/>
              <w:rPr>
                <w:sz w:val="16"/>
                <w:szCs w:val="16"/>
              </w:rPr>
            </w:pPr>
            <w:r w:rsidRPr="00D46010">
              <w:rPr>
                <w:sz w:val="16"/>
                <w:szCs w:val="16"/>
              </w:rPr>
              <w:t xml:space="preserve">Potential body exposure: 1140 </w:t>
            </w:r>
            <w:r w:rsidRPr="00D46010">
              <w:rPr>
                <w:sz w:val="16"/>
                <w:szCs w:val="16"/>
              </w:rPr>
              <w:sym w:font="Symbol" w:char="F06D"/>
            </w:r>
            <w:r w:rsidRPr="00D46010">
              <w:rPr>
                <w:sz w:val="16"/>
                <w:szCs w:val="16"/>
              </w:rPr>
              <w:t>L/min</w:t>
            </w:r>
          </w:p>
          <w:p w14:paraId="002BC2A4" w14:textId="77777777" w:rsidR="0091033F" w:rsidRPr="00D46010" w:rsidRDefault="0091033F" w:rsidP="00811E47">
            <w:pPr>
              <w:numPr>
                <w:ilvl w:val="0"/>
                <w:numId w:val="97"/>
              </w:numPr>
              <w:jc w:val="both"/>
              <w:rPr>
                <w:sz w:val="16"/>
                <w:szCs w:val="16"/>
              </w:rPr>
            </w:pPr>
            <w:r w:rsidRPr="00D46010">
              <w:rPr>
                <w:sz w:val="16"/>
                <w:szCs w:val="16"/>
              </w:rPr>
              <w:t xml:space="preserve">Potential hand exposure 388 </w:t>
            </w:r>
            <w:r w:rsidRPr="00D46010">
              <w:rPr>
                <w:sz w:val="16"/>
                <w:szCs w:val="16"/>
              </w:rPr>
              <w:sym w:font="Symbol" w:char="F06D"/>
            </w:r>
            <w:r w:rsidRPr="00D46010">
              <w:rPr>
                <w:sz w:val="16"/>
                <w:szCs w:val="16"/>
              </w:rPr>
              <w:t>L/min</w:t>
            </w:r>
          </w:p>
          <w:p w14:paraId="29D6BECF" w14:textId="77777777" w:rsidR="0091033F" w:rsidRPr="00D46010" w:rsidRDefault="0091033F" w:rsidP="00813CDC">
            <w:pPr>
              <w:jc w:val="both"/>
              <w:rPr>
                <w:sz w:val="16"/>
                <w:szCs w:val="16"/>
              </w:rPr>
            </w:pPr>
          </w:p>
          <w:p w14:paraId="2E62CBA4" w14:textId="77777777" w:rsidR="0091033F" w:rsidRPr="00D46010" w:rsidRDefault="0091033F" w:rsidP="00813CDC">
            <w:pPr>
              <w:jc w:val="both"/>
              <w:rPr>
                <w:sz w:val="16"/>
                <w:szCs w:val="16"/>
              </w:rPr>
            </w:pPr>
            <w:r w:rsidRPr="00D46010">
              <w:rPr>
                <w:sz w:val="16"/>
                <w:szCs w:val="16"/>
              </w:rPr>
              <w:t>Approach 4)</w:t>
            </w:r>
          </w:p>
          <w:p w14:paraId="1F2B1C89" w14:textId="77777777" w:rsidR="0091033F" w:rsidRPr="00D46010" w:rsidRDefault="0091033F" w:rsidP="00811E47">
            <w:pPr>
              <w:numPr>
                <w:ilvl w:val="0"/>
                <w:numId w:val="98"/>
              </w:numPr>
              <w:jc w:val="both"/>
              <w:rPr>
                <w:sz w:val="16"/>
                <w:szCs w:val="16"/>
              </w:rPr>
            </w:pPr>
            <w:r w:rsidRPr="00D46010">
              <w:rPr>
                <w:sz w:val="16"/>
                <w:szCs w:val="16"/>
              </w:rPr>
              <w:t xml:space="preserve">Potential body exposure 2070 </w:t>
            </w:r>
            <w:r w:rsidRPr="00D46010">
              <w:rPr>
                <w:sz w:val="16"/>
                <w:szCs w:val="16"/>
              </w:rPr>
              <w:sym w:font="Symbol" w:char="F06D"/>
            </w:r>
            <w:r w:rsidRPr="00D46010">
              <w:rPr>
                <w:sz w:val="16"/>
                <w:szCs w:val="16"/>
              </w:rPr>
              <w:t>L/min</w:t>
            </w:r>
          </w:p>
          <w:p w14:paraId="53F271F6" w14:textId="77777777" w:rsidR="0091033F" w:rsidRPr="00D46010" w:rsidRDefault="0091033F" w:rsidP="00811E47">
            <w:pPr>
              <w:numPr>
                <w:ilvl w:val="0"/>
                <w:numId w:val="98"/>
              </w:numPr>
              <w:jc w:val="both"/>
              <w:rPr>
                <w:sz w:val="16"/>
                <w:szCs w:val="16"/>
              </w:rPr>
            </w:pPr>
            <w:r w:rsidRPr="00D46010">
              <w:rPr>
                <w:sz w:val="16"/>
                <w:szCs w:val="16"/>
              </w:rPr>
              <w:t xml:space="preserve">Potential hand exposure 517 </w:t>
            </w:r>
            <w:r w:rsidRPr="00D46010">
              <w:rPr>
                <w:sz w:val="16"/>
                <w:szCs w:val="16"/>
              </w:rPr>
              <w:sym w:font="Symbol" w:char="F06D"/>
            </w:r>
            <w:r w:rsidRPr="00D46010">
              <w:rPr>
                <w:sz w:val="16"/>
                <w:szCs w:val="16"/>
              </w:rPr>
              <w:t>L/min</w:t>
            </w:r>
          </w:p>
          <w:p w14:paraId="170ABB11" w14:textId="77777777" w:rsidR="0091033F" w:rsidRPr="00D46010" w:rsidRDefault="0091033F" w:rsidP="008F44D8">
            <w:pPr>
              <w:jc w:val="both"/>
              <w:rPr>
                <w:sz w:val="16"/>
                <w:szCs w:val="16"/>
              </w:rPr>
            </w:pPr>
          </w:p>
        </w:tc>
        <w:tc>
          <w:tcPr>
            <w:tcW w:w="1341" w:type="pct"/>
          </w:tcPr>
          <w:p w14:paraId="11B746B5" w14:textId="77777777" w:rsidR="0091033F" w:rsidRPr="00D46010" w:rsidRDefault="0091033F" w:rsidP="00813CDC">
            <w:pPr>
              <w:jc w:val="both"/>
              <w:rPr>
                <w:sz w:val="16"/>
                <w:szCs w:val="16"/>
              </w:rPr>
            </w:pPr>
            <w:r w:rsidRPr="00D46010">
              <w:rPr>
                <w:sz w:val="16"/>
                <w:szCs w:val="16"/>
                <w:u w:val="single"/>
              </w:rPr>
              <w:lastRenderedPageBreak/>
              <w:t>Approach 1)</w:t>
            </w:r>
            <w:r w:rsidRPr="00D46010">
              <w:rPr>
                <w:sz w:val="16"/>
                <w:szCs w:val="16"/>
              </w:rPr>
              <w:t xml:space="preserve"> </w:t>
            </w:r>
          </w:p>
          <w:p w14:paraId="3F2044D4" w14:textId="77777777" w:rsidR="0091033F" w:rsidRPr="00D46010" w:rsidRDefault="0091033F" w:rsidP="00813CDC">
            <w:pPr>
              <w:jc w:val="both"/>
              <w:rPr>
                <w:sz w:val="16"/>
                <w:szCs w:val="16"/>
              </w:rPr>
            </w:pPr>
            <w:r w:rsidRPr="00D46010">
              <w:rPr>
                <w:sz w:val="16"/>
                <w:szCs w:val="16"/>
              </w:rPr>
              <w:t xml:space="preserve">The Dipping Model 3 is no longer mentioned in </w:t>
            </w:r>
            <w:proofErr w:type="spellStart"/>
            <w:r w:rsidRPr="00D46010">
              <w:rPr>
                <w:sz w:val="16"/>
                <w:szCs w:val="16"/>
              </w:rPr>
              <w:t>TNsG</w:t>
            </w:r>
            <w:proofErr w:type="spellEnd"/>
            <w:r w:rsidRPr="00D46010">
              <w:rPr>
                <w:sz w:val="16"/>
                <w:szCs w:val="16"/>
              </w:rPr>
              <w:t xml:space="preserve"> 2007.</w:t>
            </w:r>
          </w:p>
          <w:p w14:paraId="53FD3FE6" w14:textId="77777777" w:rsidR="0091033F" w:rsidRPr="00D46010" w:rsidRDefault="0091033F" w:rsidP="00813CDC">
            <w:pPr>
              <w:jc w:val="both"/>
              <w:rPr>
                <w:sz w:val="16"/>
                <w:szCs w:val="16"/>
              </w:rPr>
            </w:pPr>
          </w:p>
          <w:p w14:paraId="35892DF3" w14:textId="77777777" w:rsidR="0091033F" w:rsidRPr="00D46010" w:rsidRDefault="0091033F" w:rsidP="00813CDC">
            <w:pPr>
              <w:jc w:val="both"/>
              <w:rPr>
                <w:sz w:val="16"/>
                <w:szCs w:val="16"/>
                <w:u w:val="single"/>
              </w:rPr>
            </w:pPr>
            <w:r w:rsidRPr="00D46010">
              <w:rPr>
                <w:sz w:val="16"/>
                <w:szCs w:val="16"/>
                <w:u w:val="single"/>
              </w:rPr>
              <w:t>Approach 2)</w:t>
            </w:r>
          </w:p>
          <w:p w14:paraId="6AB4A37C" w14:textId="77777777" w:rsidR="0091033F" w:rsidRPr="00D46010" w:rsidRDefault="0091033F" w:rsidP="00813CDC">
            <w:pPr>
              <w:jc w:val="both"/>
              <w:rPr>
                <w:sz w:val="16"/>
                <w:szCs w:val="16"/>
              </w:rPr>
            </w:pPr>
            <w:r w:rsidRPr="00D46010">
              <w:rPr>
                <w:sz w:val="16"/>
                <w:szCs w:val="16"/>
              </w:rPr>
              <w:t xml:space="preserve">When frequently touching wet textile, without grabbing, </w:t>
            </w:r>
            <w:proofErr w:type="gramStart"/>
            <w:r w:rsidRPr="00D46010">
              <w:rPr>
                <w:sz w:val="16"/>
                <w:szCs w:val="16"/>
              </w:rPr>
              <w:t>dragging</w:t>
            </w:r>
            <w:proofErr w:type="gramEnd"/>
            <w:r w:rsidRPr="00D46010">
              <w:rPr>
                <w:sz w:val="16"/>
                <w:szCs w:val="16"/>
              </w:rPr>
              <w:t xml:space="preserve"> or picking up, the defaults of the BEAT model “Timber pre-treatment (water)” seem to be the best </w:t>
            </w:r>
            <w:r w:rsidRPr="00D46010">
              <w:rPr>
                <w:sz w:val="16"/>
                <w:szCs w:val="16"/>
              </w:rPr>
              <w:lastRenderedPageBreak/>
              <w:t>fitting. Dermal exposure in this model occurs primarily through contact with treated timber when it is removed from the vessel. The 75</w:t>
            </w:r>
            <w:r w:rsidRPr="00D46010">
              <w:rPr>
                <w:sz w:val="16"/>
                <w:szCs w:val="16"/>
                <w:vertAlign w:val="superscript"/>
              </w:rPr>
              <w:t>th</w:t>
            </w:r>
            <w:r w:rsidRPr="00D46010">
              <w:rPr>
                <w:sz w:val="16"/>
                <w:szCs w:val="16"/>
              </w:rPr>
              <w:t xml:space="preserve"> percentile defaults should be adjusted to account for exposure during timber pre-treatment effectively being limited to the last part of the cycle where the treatment vessel is </w:t>
            </w:r>
            <w:proofErr w:type="gramStart"/>
            <w:r w:rsidRPr="00D46010">
              <w:rPr>
                <w:sz w:val="16"/>
                <w:szCs w:val="16"/>
              </w:rPr>
              <w:t>opened</w:t>
            </w:r>
            <w:proofErr w:type="gramEnd"/>
            <w:r w:rsidRPr="00D46010">
              <w:rPr>
                <w:sz w:val="16"/>
                <w:szCs w:val="16"/>
              </w:rPr>
              <w:t xml:space="preserve"> and the timber removed. This accounts for approximately 1/4 of the cycle.</w:t>
            </w:r>
          </w:p>
          <w:p w14:paraId="2EF0AE94" w14:textId="77777777" w:rsidR="0091033F" w:rsidRPr="00D46010" w:rsidRDefault="0091033F" w:rsidP="00813CDC">
            <w:pPr>
              <w:jc w:val="both"/>
              <w:rPr>
                <w:sz w:val="16"/>
                <w:szCs w:val="16"/>
              </w:rPr>
            </w:pPr>
          </w:p>
          <w:p w14:paraId="62663822" w14:textId="77777777" w:rsidR="0091033F" w:rsidRPr="00D46010" w:rsidRDefault="0091033F" w:rsidP="00813CDC">
            <w:pPr>
              <w:jc w:val="both"/>
              <w:rPr>
                <w:sz w:val="16"/>
                <w:szCs w:val="16"/>
                <w:u w:val="single"/>
              </w:rPr>
            </w:pPr>
            <w:r w:rsidRPr="00D46010">
              <w:rPr>
                <w:sz w:val="16"/>
                <w:szCs w:val="16"/>
                <w:u w:val="single"/>
              </w:rPr>
              <w:t>Approach 3)</w:t>
            </w:r>
          </w:p>
          <w:p w14:paraId="06845E6D" w14:textId="77777777" w:rsidR="0091033F" w:rsidRPr="00D46010" w:rsidRDefault="0091033F" w:rsidP="00813CDC">
            <w:pPr>
              <w:jc w:val="both"/>
              <w:rPr>
                <w:sz w:val="16"/>
                <w:szCs w:val="16"/>
              </w:rPr>
            </w:pPr>
            <w:r w:rsidRPr="00D46010">
              <w:rPr>
                <w:sz w:val="16"/>
                <w:szCs w:val="16"/>
              </w:rPr>
              <w:t>When frequently handling and picking up wet textile, the defaults of the BEAT model “Washing hospital patients” seem to be the best fitting. At oncology wards of the four hospitals, twenty-six measurements were taken during washing of a patient treated with cyclophosphamide study. The 75</w:t>
            </w:r>
            <w:r w:rsidRPr="00D46010">
              <w:rPr>
                <w:sz w:val="16"/>
                <w:szCs w:val="16"/>
                <w:vertAlign w:val="superscript"/>
              </w:rPr>
              <w:t>th</w:t>
            </w:r>
            <w:r w:rsidRPr="00D46010">
              <w:rPr>
                <w:sz w:val="16"/>
                <w:szCs w:val="16"/>
              </w:rPr>
              <w:t xml:space="preserve"> percentile defaults are suggested as appropriate indicative values.</w:t>
            </w:r>
          </w:p>
          <w:p w14:paraId="1F27288F" w14:textId="77777777" w:rsidR="0091033F" w:rsidRPr="00D46010" w:rsidRDefault="0091033F" w:rsidP="00813CDC">
            <w:pPr>
              <w:jc w:val="both"/>
              <w:rPr>
                <w:sz w:val="16"/>
                <w:szCs w:val="16"/>
              </w:rPr>
            </w:pPr>
          </w:p>
          <w:p w14:paraId="3C4BA8D3" w14:textId="77777777" w:rsidR="0091033F" w:rsidRPr="00D46010" w:rsidRDefault="0091033F" w:rsidP="00813CDC">
            <w:pPr>
              <w:jc w:val="both"/>
              <w:rPr>
                <w:sz w:val="16"/>
                <w:szCs w:val="16"/>
                <w:u w:val="single"/>
              </w:rPr>
            </w:pPr>
            <w:r w:rsidRPr="00D46010">
              <w:rPr>
                <w:sz w:val="16"/>
                <w:szCs w:val="16"/>
                <w:u w:val="single"/>
              </w:rPr>
              <w:t>Approach 4)</w:t>
            </w:r>
          </w:p>
          <w:p w14:paraId="3D988D4E" w14:textId="77777777" w:rsidR="0091033F" w:rsidRPr="00D46010" w:rsidRDefault="0091033F" w:rsidP="00813CDC">
            <w:pPr>
              <w:jc w:val="both"/>
              <w:rPr>
                <w:sz w:val="16"/>
                <w:szCs w:val="16"/>
              </w:rPr>
            </w:pPr>
            <w:r w:rsidRPr="00D46010">
              <w:rPr>
                <w:sz w:val="16"/>
                <w:szCs w:val="16"/>
              </w:rPr>
              <w:t>When frequently handling soaked textile by pick up, dragging and hanging out to dry, the defaults of the BEAT model “Car washing” seem to be the best fitting. Cleaning of cars using a car shampoo dissolved in water and applied using a cloth or sponge dipped into a bucket containing dilute cleaning solution. The 75</w:t>
            </w:r>
            <w:r w:rsidRPr="00D46010">
              <w:rPr>
                <w:sz w:val="16"/>
                <w:szCs w:val="16"/>
                <w:vertAlign w:val="superscript"/>
              </w:rPr>
              <w:t>th</w:t>
            </w:r>
            <w:r w:rsidRPr="00D46010">
              <w:rPr>
                <w:sz w:val="16"/>
                <w:szCs w:val="16"/>
              </w:rPr>
              <w:t xml:space="preserve"> percentile defaults are suggested as appropriate indicative values.</w:t>
            </w:r>
          </w:p>
          <w:p w14:paraId="2071BD55" w14:textId="77777777" w:rsidR="0091033F" w:rsidRPr="00D46010" w:rsidRDefault="0091033F" w:rsidP="00813CDC">
            <w:pPr>
              <w:jc w:val="both"/>
              <w:rPr>
                <w:sz w:val="16"/>
                <w:szCs w:val="16"/>
              </w:rPr>
            </w:pPr>
          </w:p>
          <w:p w14:paraId="4679311B" w14:textId="77777777" w:rsidR="0091033F" w:rsidRPr="00D46010" w:rsidRDefault="0091033F" w:rsidP="00813CDC">
            <w:pPr>
              <w:jc w:val="both"/>
              <w:rPr>
                <w:sz w:val="16"/>
                <w:szCs w:val="16"/>
              </w:rPr>
            </w:pPr>
            <w:r w:rsidRPr="00D46010">
              <w:rPr>
                <w:sz w:val="16"/>
                <w:szCs w:val="16"/>
              </w:rPr>
              <w:t>Please note that in most situation the Approach 3) will apply as the best option, but the task approach 2) may underestimate the exposure (see 6.1 - Annex I for more information)</w:t>
            </w:r>
          </w:p>
          <w:p w14:paraId="325DC0BC" w14:textId="77777777" w:rsidR="0091033F" w:rsidRPr="00D46010" w:rsidRDefault="0091033F" w:rsidP="008F44D8">
            <w:pPr>
              <w:jc w:val="both"/>
              <w:rPr>
                <w:sz w:val="16"/>
                <w:szCs w:val="16"/>
              </w:rPr>
            </w:pPr>
          </w:p>
        </w:tc>
      </w:tr>
      <w:tr w:rsidR="0091033F" w:rsidRPr="001F0F3E" w14:paraId="0AFF5521" w14:textId="77777777" w:rsidTr="000B5ED7">
        <w:tc>
          <w:tcPr>
            <w:tcW w:w="234" w:type="pct"/>
          </w:tcPr>
          <w:p w14:paraId="11DA22A8" w14:textId="77777777" w:rsidR="0091033F" w:rsidRPr="001F0F3E" w:rsidRDefault="0091033F" w:rsidP="008F44D8">
            <w:pPr>
              <w:jc w:val="both"/>
              <w:rPr>
                <w:sz w:val="16"/>
                <w:szCs w:val="16"/>
              </w:rPr>
            </w:pPr>
            <w:r w:rsidRPr="001F0F3E">
              <w:rPr>
                <w:sz w:val="16"/>
                <w:szCs w:val="16"/>
              </w:rPr>
              <w:lastRenderedPageBreak/>
              <w:t>8</w:t>
            </w:r>
          </w:p>
        </w:tc>
        <w:tc>
          <w:tcPr>
            <w:tcW w:w="541" w:type="pct"/>
          </w:tcPr>
          <w:p w14:paraId="78704EF6" w14:textId="77777777" w:rsidR="0091033F" w:rsidRPr="001F0F3E" w:rsidRDefault="0091033F" w:rsidP="008F44D8">
            <w:pPr>
              <w:jc w:val="both"/>
              <w:rPr>
                <w:sz w:val="16"/>
                <w:szCs w:val="16"/>
              </w:rPr>
            </w:pPr>
            <w:r w:rsidRPr="001F0F3E">
              <w:rPr>
                <w:sz w:val="16"/>
                <w:szCs w:val="16"/>
              </w:rPr>
              <w:t xml:space="preserve">Professional automated </w:t>
            </w:r>
            <w:r w:rsidRPr="001F0F3E">
              <w:rPr>
                <w:sz w:val="16"/>
                <w:szCs w:val="16"/>
              </w:rPr>
              <w:lastRenderedPageBreak/>
              <w:t>dipping/immersion of wooden articles</w:t>
            </w:r>
          </w:p>
          <w:p w14:paraId="07921B99" w14:textId="77777777" w:rsidR="0091033F" w:rsidRPr="001F0F3E" w:rsidRDefault="0091033F" w:rsidP="008F44D8">
            <w:pPr>
              <w:jc w:val="both"/>
              <w:rPr>
                <w:sz w:val="16"/>
                <w:szCs w:val="16"/>
              </w:rPr>
            </w:pPr>
          </w:p>
        </w:tc>
        <w:tc>
          <w:tcPr>
            <w:tcW w:w="512" w:type="pct"/>
          </w:tcPr>
          <w:p w14:paraId="0B39632C" w14:textId="77777777" w:rsidR="0091033F" w:rsidRPr="001F0F3E" w:rsidRDefault="0091033F" w:rsidP="008F44D8">
            <w:pPr>
              <w:jc w:val="both"/>
              <w:rPr>
                <w:sz w:val="16"/>
                <w:szCs w:val="16"/>
              </w:rPr>
            </w:pPr>
            <w:r w:rsidRPr="001F0F3E">
              <w:rPr>
                <w:sz w:val="16"/>
                <w:szCs w:val="16"/>
              </w:rPr>
              <w:lastRenderedPageBreak/>
              <w:t>Liquid</w:t>
            </w:r>
          </w:p>
        </w:tc>
        <w:tc>
          <w:tcPr>
            <w:tcW w:w="1121" w:type="pct"/>
          </w:tcPr>
          <w:p w14:paraId="339E575E" w14:textId="77777777" w:rsidR="0091033F" w:rsidRPr="001F0F3E" w:rsidRDefault="0091033F" w:rsidP="008F44D8">
            <w:pPr>
              <w:jc w:val="both"/>
              <w:rPr>
                <w:sz w:val="16"/>
                <w:szCs w:val="16"/>
              </w:rPr>
            </w:pPr>
            <w:r w:rsidRPr="001F0F3E">
              <w:rPr>
                <w:sz w:val="16"/>
                <w:szCs w:val="16"/>
              </w:rPr>
              <w:t>Handling Model 1 for dermal exposure</w:t>
            </w:r>
          </w:p>
          <w:p w14:paraId="5C8A7675" w14:textId="77777777" w:rsidR="0091033F" w:rsidRPr="001F0F3E" w:rsidRDefault="0091033F" w:rsidP="008F44D8">
            <w:pPr>
              <w:jc w:val="both"/>
              <w:rPr>
                <w:sz w:val="16"/>
                <w:szCs w:val="16"/>
              </w:rPr>
            </w:pPr>
          </w:p>
          <w:p w14:paraId="46EF4104"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639E207A" w14:textId="77777777" w:rsidR="0091033F" w:rsidRPr="001F0F3E" w:rsidRDefault="0091033F" w:rsidP="008F44D8">
            <w:pPr>
              <w:jc w:val="both"/>
              <w:rPr>
                <w:sz w:val="16"/>
                <w:szCs w:val="16"/>
              </w:rPr>
            </w:pPr>
          </w:p>
        </w:tc>
        <w:tc>
          <w:tcPr>
            <w:tcW w:w="1251" w:type="pct"/>
          </w:tcPr>
          <w:p w14:paraId="4450C2FC" w14:textId="77777777" w:rsidR="0091033F" w:rsidRPr="001F0F3E" w:rsidRDefault="0091033F" w:rsidP="008F44D8">
            <w:pPr>
              <w:jc w:val="both"/>
              <w:rPr>
                <w:sz w:val="16"/>
                <w:szCs w:val="16"/>
              </w:rPr>
            </w:pPr>
            <w:r w:rsidRPr="001F0F3E">
              <w:rPr>
                <w:sz w:val="16"/>
                <w:szCs w:val="16"/>
              </w:rPr>
              <w:lastRenderedPageBreak/>
              <w:t>4 dipping cycles</w:t>
            </w:r>
          </w:p>
          <w:p w14:paraId="69550F24" w14:textId="77777777" w:rsidR="0091033F" w:rsidRPr="001F0F3E" w:rsidRDefault="0091033F" w:rsidP="008F44D8">
            <w:pPr>
              <w:jc w:val="both"/>
              <w:rPr>
                <w:sz w:val="16"/>
                <w:szCs w:val="16"/>
              </w:rPr>
            </w:pPr>
            <w:r w:rsidRPr="001F0F3E">
              <w:rPr>
                <w:sz w:val="16"/>
                <w:szCs w:val="16"/>
              </w:rPr>
              <w:t>per day</w:t>
            </w:r>
            <w:r w:rsidRPr="001F0F3E" w:rsidDel="00575D8A">
              <w:rPr>
                <w:sz w:val="16"/>
                <w:szCs w:val="16"/>
              </w:rPr>
              <w:t xml:space="preserve"> </w:t>
            </w:r>
            <w:r w:rsidRPr="001F0F3E">
              <w:rPr>
                <w:sz w:val="16"/>
                <w:szCs w:val="16"/>
              </w:rPr>
              <w:t>(</w:t>
            </w:r>
            <w:r w:rsidRPr="00D46010">
              <w:rPr>
                <w:sz w:val="16"/>
                <w:szCs w:val="16"/>
              </w:rPr>
              <w:t xml:space="preserve">HEEG opinion 8 - Defaults and </w:t>
            </w:r>
            <w:r w:rsidRPr="00D46010">
              <w:rPr>
                <w:sz w:val="16"/>
                <w:szCs w:val="16"/>
              </w:rPr>
              <w:lastRenderedPageBreak/>
              <w:t>appropriate models to assess human exposure for dipping processes (PT 8)</w:t>
            </w:r>
            <w:r w:rsidRPr="001F0F3E">
              <w:rPr>
                <w:sz w:val="16"/>
                <w:szCs w:val="16"/>
              </w:rPr>
              <w:t>)</w:t>
            </w:r>
          </w:p>
          <w:p w14:paraId="7F32D0DC" w14:textId="77777777" w:rsidR="0091033F" w:rsidRPr="001F0F3E" w:rsidRDefault="0091033F" w:rsidP="008F44D8">
            <w:pPr>
              <w:jc w:val="both"/>
              <w:rPr>
                <w:sz w:val="16"/>
                <w:szCs w:val="16"/>
              </w:rPr>
            </w:pPr>
          </w:p>
          <w:p w14:paraId="5B8380A1" w14:textId="77777777" w:rsidR="0091033F" w:rsidRPr="001F0F3E" w:rsidRDefault="0091033F" w:rsidP="008F44D8">
            <w:pPr>
              <w:jc w:val="both"/>
              <w:rPr>
                <w:sz w:val="16"/>
                <w:szCs w:val="16"/>
                <w:u w:val="single"/>
              </w:rPr>
            </w:pPr>
            <w:r w:rsidRPr="001F0F3E">
              <w:rPr>
                <w:sz w:val="16"/>
                <w:szCs w:val="16"/>
                <w:u w:val="single"/>
              </w:rPr>
              <w:t>Water-based products:</w:t>
            </w:r>
          </w:p>
          <w:p w14:paraId="5EEA924E" w14:textId="77777777" w:rsidR="0091033F" w:rsidRPr="001F0F3E" w:rsidRDefault="0091033F" w:rsidP="008F44D8">
            <w:pPr>
              <w:jc w:val="both"/>
              <w:rPr>
                <w:sz w:val="16"/>
                <w:szCs w:val="16"/>
              </w:rPr>
            </w:pPr>
            <w:r w:rsidRPr="001F0F3E">
              <w:rPr>
                <w:sz w:val="16"/>
                <w:szCs w:val="16"/>
              </w:rPr>
              <w:t>Hands: 1080 mg/cycle (inside gloves)</w:t>
            </w:r>
          </w:p>
          <w:p w14:paraId="67FB90CD" w14:textId="77777777" w:rsidR="0091033F" w:rsidRPr="001F0F3E" w:rsidRDefault="0091033F" w:rsidP="008F44D8">
            <w:pPr>
              <w:jc w:val="both"/>
              <w:rPr>
                <w:sz w:val="16"/>
                <w:szCs w:val="16"/>
              </w:rPr>
            </w:pPr>
            <w:r w:rsidRPr="001F0F3E">
              <w:rPr>
                <w:sz w:val="16"/>
                <w:szCs w:val="16"/>
              </w:rPr>
              <w:t>Body: 8570 mg/cycle</w:t>
            </w:r>
          </w:p>
          <w:p w14:paraId="38EEF9D7" w14:textId="77777777" w:rsidR="0091033F" w:rsidRPr="001F0F3E" w:rsidRDefault="0091033F" w:rsidP="008F44D8">
            <w:pPr>
              <w:jc w:val="both"/>
              <w:rPr>
                <w:sz w:val="16"/>
                <w:szCs w:val="16"/>
              </w:rPr>
            </w:pPr>
          </w:p>
          <w:p w14:paraId="42F38020" w14:textId="77777777" w:rsidR="0091033F" w:rsidRPr="001F0F3E" w:rsidRDefault="0091033F" w:rsidP="008F44D8">
            <w:pPr>
              <w:jc w:val="both"/>
              <w:rPr>
                <w:sz w:val="16"/>
                <w:szCs w:val="16"/>
                <w:u w:val="single"/>
              </w:rPr>
            </w:pPr>
            <w:r w:rsidRPr="001F0F3E">
              <w:rPr>
                <w:sz w:val="16"/>
                <w:szCs w:val="16"/>
                <w:u w:val="single"/>
              </w:rPr>
              <w:t>Solvent-based products:</w:t>
            </w:r>
          </w:p>
          <w:p w14:paraId="12872F5C" w14:textId="77777777" w:rsidR="0091033F" w:rsidRPr="001F0F3E" w:rsidRDefault="0091033F" w:rsidP="008F44D8">
            <w:pPr>
              <w:jc w:val="both"/>
              <w:rPr>
                <w:sz w:val="16"/>
                <w:szCs w:val="16"/>
              </w:rPr>
            </w:pPr>
            <w:r w:rsidRPr="001F0F3E">
              <w:rPr>
                <w:sz w:val="16"/>
                <w:szCs w:val="16"/>
              </w:rPr>
              <w:t>Hands: 260 mg/cycle (inside gloves)</w:t>
            </w:r>
          </w:p>
          <w:p w14:paraId="673086D4" w14:textId="77777777" w:rsidR="0091033F" w:rsidRPr="001F0F3E" w:rsidRDefault="0091033F" w:rsidP="008F44D8">
            <w:pPr>
              <w:jc w:val="both"/>
              <w:rPr>
                <w:sz w:val="16"/>
                <w:szCs w:val="16"/>
              </w:rPr>
            </w:pPr>
            <w:r w:rsidRPr="001F0F3E">
              <w:rPr>
                <w:sz w:val="16"/>
                <w:szCs w:val="16"/>
              </w:rPr>
              <w:t>Body: 158 mg/cycle</w:t>
            </w:r>
          </w:p>
          <w:p w14:paraId="4BB16BE0" w14:textId="77777777" w:rsidR="0091033F" w:rsidRPr="001F0F3E" w:rsidRDefault="0091033F" w:rsidP="008F44D8">
            <w:pPr>
              <w:jc w:val="both"/>
              <w:rPr>
                <w:sz w:val="16"/>
                <w:szCs w:val="16"/>
              </w:rPr>
            </w:pPr>
          </w:p>
        </w:tc>
        <w:tc>
          <w:tcPr>
            <w:tcW w:w="1341" w:type="pct"/>
          </w:tcPr>
          <w:p w14:paraId="708449B0" w14:textId="77777777" w:rsidR="0091033F" w:rsidRPr="001F0F3E" w:rsidRDefault="0091033F" w:rsidP="008F44D8">
            <w:pPr>
              <w:jc w:val="both"/>
              <w:rPr>
                <w:sz w:val="16"/>
                <w:szCs w:val="16"/>
              </w:rPr>
            </w:pPr>
            <w:r w:rsidRPr="001F0F3E">
              <w:rPr>
                <w:sz w:val="16"/>
                <w:szCs w:val="16"/>
              </w:rPr>
              <w:lastRenderedPageBreak/>
              <w:t xml:space="preserve">According to the </w:t>
            </w:r>
            <w:r w:rsidRPr="00D46010">
              <w:rPr>
                <w:sz w:val="16"/>
                <w:szCs w:val="16"/>
              </w:rPr>
              <w:t xml:space="preserve">HEEG opinion 8 - Defaults and appropriate models to assess human </w:t>
            </w:r>
            <w:r w:rsidRPr="00D46010">
              <w:rPr>
                <w:sz w:val="16"/>
                <w:szCs w:val="16"/>
              </w:rPr>
              <w:lastRenderedPageBreak/>
              <w:t>exposure for dipping processes (PT 8)</w:t>
            </w:r>
            <w:r w:rsidRPr="001F0F3E">
              <w:rPr>
                <w:sz w:val="16"/>
                <w:szCs w:val="16"/>
              </w:rPr>
              <w:t xml:space="preserve"> inhalation exposure resulting from aerosol formation should be negligible.</w:t>
            </w:r>
          </w:p>
          <w:p w14:paraId="1E0BD28F" w14:textId="77777777" w:rsidR="0091033F" w:rsidRPr="001F0F3E" w:rsidRDefault="0091033F" w:rsidP="008F44D8">
            <w:pPr>
              <w:jc w:val="both"/>
              <w:rPr>
                <w:sz w:val="16"/>
                <w:szCs w:val="16"/>
              </w:rPr>
            </w:pPr>
          </w:p>
          <w:p w14:paraId="469987E6" w14:textId="77777777" w:rsidR="0091033F" w:rsidRPr="001F0F3E" w:rsidRDefault="0091033F" w:rsidP="008F44D8">
            <w:pPr>
              <w:jc w:val="both"/>
              <w:rPr>
                <w:sz w:val="16"/>
                <w:szCs w:val="16"/>
              </w:rPr>
            </w:pPr>
          </w:p>
        </w:tc>
      </w:tr>
      <w:tr w:rsidR="0091033F" w:rsidRPr="001F0F3E" w14:paraId="237E6103" w14:textId="77777777" w:rsidTr="000B5ED7">
        <w:tc>
          <w:tcPr>
            <w:tcW w:w="234" w:type="pct"/>
          </w:tcPr>
          <w:p w14:paraId="00718CE9" w14:textId="77777777" w:rsidR="0091033F" w:rsidRPr="001F0F3E" w:rsidRDefault="0091033F" w:rsidP="008F44D8">
            <w:pPr>
              <w:jc w:val="both"/>
              <w:rPr>
                <w:sz w:val="16"/>
                <w:szCs w:val="16"/>
              </w:rPr>
            </w:pPr>
            <w:r w:rsidRPr="001F0F3E">
              <w:rPr>
                <w:sz w:val="16"/>
                <w:szCs w:val="16"/>
              </w:rPr>
              <w:lastRenderedPageBreak/>
              <w:t>8</w:t>
            </w:r>
          </w:p>
        </w:tc>
        <w:tc>
          <w:tcPr>
            <w:tcW w:w="541" w:type="pct"/>
          </w:tcPr>
          <w:p w14:paraId="1F3789C8" w14:textId="77777777" w:rsidR="0091033F" w:rsidRPr="001F0F3E" w:rsidRDefault="0091033F" w:rsidP="008F44D8">
            <w:pPr>
              <w:jc w:val="both"/>
              <w:rPr>
                <w:sz w:val="16"/>
                <w:szCs w:val="16"/>
              </w:rPr>
            </w:pPr>
            <w:r w:rsidRPr="001F0F3E">
              <w:rPr>
                <w:sz w:val="16"/>
                <w:szCs w:val="16"/>
              </w:rPr>
              <w:t>Fully automated dipping</w:t>
            </w:r>
          </w:p>
        </w:tc>
        <w:tc>
          <w:tcPr>
            <w:tcW w:w="512" w:type="pct"/>
          </w:tcPr>
          <w:p w14:paraId="30AD8DE8" w14:textId="77777777" w:rsidR="0091033F" w:rsidRPr="001F0F3E" w:rsidRDefault="0091033F" w:rsidP="008F44D8">
            <w:pPr>
              <w:jc w:val="both"/>
              <w:rPr>
                <w:sz w:val="16"/>
                <w:szCs w:val="16"/>
              </w:rPr>
            </w:pPr>
            <w:r w:rsidRPr="001F0F3E">
              <w:rPr>
                <w:sz w:val="16"/>
                <w:szCs w:val="16"/>
              </w:rPr>
              <w:t>Liquid</w:t>
            </w:r>
          </w:p>
        </w:tc>
        <w:tc>
          <w:tcPr>
            <w:tcW w:w="1121" w:type="pct"/>
          </w:tcPr>
          <w:p w14:paraId="0D29D0DE" w14:textId="77777777" w:rsidR="0091033F" w:rsidRPr="001F0F3E" w:rsidRDefault="0091033F" w:rsidP="008F44D8">
            <w:pPr>
              <w:jc w:val="both"/>
              <w:rPr>
                <w:sz w:val="16"/>
                <w:szCs w:val="16"/>
              </w:rPr>
            </w:pPr>
            <w:r w:rsidRPr="001F0F3E">
              <w:rPr>
                <w:sz w:val="16"/>
                <w:szCs w:val="16"/>
              </w:rPr>
              <w:t>Handling Model 1 for dermal exposure</w:t>
            </w:r>
          </w:p>
          <w:p w14:paraId="183E8CBC" w14:textId="77777777" w:rsidR="0091033F" w:rsidRPr="001F0F3E" w:rsidRDefault="0091033F" w:rsidP="008F44D8">
            <w:pPr>
              <w:jc w:val="both"/>
              <w:rPr>
                <w:sz w:val="16"/>
                <w:szCs w:val="16"/>
              </w:rPr>
            </w:pPr>
          </w:p>
          <w:p w14:paraId="32A9CD58"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37377E47" w14:textId="77777777" w:rsidR="0091033F" w:rsidRPr="001F0F3E" w:rsidRDefault="0091033F" w:rsidP="008F44D8">
            <w:pPr>
              <w:jc w:val="both"/>
              <w:rPr>
                <w:sz w:val="16"/>
                <w:szCs w:val="16"/>
              </w:rPr>
            </w:pPr>
          </w:p>
        </w:tc>
        <w:tc>
          <w:tcPr>
            <w:tcW w:w="1251" w:type="pct"/>
          </w:tcPr>
          <w:p w14:paraId="66F428B1" w14:textId="77777777" w:rsidR="0091033F" w:rsidRPr="001F0F3E" w:rsidRDefault="0091033F" w:rsidP="008F44D8">
            <w:pPr>
              <w:jc w:val="both"/>
              <w:rPr>
                <w:sz w:val="16"/>
                <w:szCs w:val="16"/>
              </w:rPr>
            </w:pPr>
            <w:r w:rsidRPr="001F0F3E">
              <w:rPr>
                <w:sz w:val="16"/>
                <w:szCs w:val="16"/>
              </w:rPr>
              <w:t>4 dipping cycles</w:t>
            </w:r>
          </w:p>
          <w:p w14:paraId="3FCA0DFB" w14:textId="77777777" w:rsidR="0091033F" w:rsidRPr="001F0F3E" w:rsidRDefault="0091033F" w:rsidP="008F44D8">
            <w:pPr>
              <w:jc w:val="both"/>
              <w:rPr>
                <w:sz w:val="16"/>
                <w:szCs w:val="16"/>
              </w:rPr>
            </w:pPr>
            <w:r w:rsidRPr="001F0F3E">
              <w:rPr>
                <w:sz w:val="16"/>
                <w:szCs w:val="16"/>
              </w:rPr>
              <w:t>per day</w:t>
            </w:r>
            <w:r w:rsidRPr="001F0F3E" w:rsidDel="00575D8A">
              <w:rPr>
                <w:sz w:val="16"/>
                <w:szCs w:val="16"/>
              </w:rPr>
              <w:t xml:space="preserve"> </w:t>
            </w:r>
            <w:r w:rsidRPr="001F0F3E">
              <w:rPr>
                <w:sz w:val="16"/>
                <w:szCs w:val="16"/>
              </w:rPr>
              <w:t>(</w:t>
            </w:r>
            <w:r w:rsidRPr="00D46010">
              <w:rPr>
                <w:sz w:val="16"/>
                <w:szCs w:val="16"/>
              </w:rPr>
              <w:t>HEEG opinion 8 - Defaults and appropriate models to assess human exposure for dipping processes (PT 8)</w:t>
            </w:r>
            <w:r w:rsidRPr="001F0F3E">
              <w:rPr>
                <w:sz w:val="16"/>
                <w:szCs w:val="16"/>
              </w:rPr>
              <w:t>)</w:t>
            </w:r>
          </w:p>
          <w:p w14:paraId="45871D71" w14:textId="77777777" w:rsidR="0091033F" w:rsidRPr="001F0F3E" w:rsidRDefault="0091033F" w:rsidP="008F44D8">
            <w:pPr>
              <w:jc w:val="both"/>
              <w:rPr>
                <w:sz w:val="16"/>
                <w:szCs w:val="16"/>
              </w:rPr>
            </w:pPr>
          </w:p>
          <w:p w14:paraId="6B8147EC" w14:textId="77777777" w:rsidR="0091033F" w:rsidRPr="001F0F3E" w:rsidRDefault="0091033F" w:rsidP="008F44D8">
            <w:pPr>
              <w:jc w:val="both"/>
              <w:rPr>
                <w:sz w:val="16"/>
                <w:szCs w:val="16"/>
                <w:u w:val="single"/>
              </w:rPr>
            </w:pPr>
            <w:r w:rsidRPr="001F0F3E">
              <w:rPr>
                <w:sz w:val="16"/>
                <w:szCs w:val="16"/>
                <w:u w:val="single"/>
              </w:rPr>
              <w:t>Water-based products:</w:t>
            </w:r>
          </w:p>
          <w:p w14:paraId="59B11AB3" w14:textId="77777777" w:rsidR="0091033F" w:rsidRPr="001F0F3E" w:rsidRDefault="0091033F" w:rsidP="008F44D8">
            <w:pPr>
              <w:jc w:val="both"/>
              <w:rPr>
                <w:sz w:val="16"/>
                <w:szCs w:val="16"/>
              </w:rPr>
            </w:pPr>
            <w:r w:rsidRPr="001F0F3E">
              <w:rPr>
                <w:sz w:val="16"/>
                <w:szCs w:val="16"/>
              </w:rPr>
              <w:t>Hands: 1080 mg/cycle (inside gloves)</w:t>
            </w:r>
          </w:p>
          <w:p w14:paraId="7A5A2981" w14:textId="77777777" w:rsidR="0091033F" w:rsidRPr="001F0F3E" w:rsidRDefault="0091033F" w:rsidP="008F44D8">
            <w:pPr>
              <w:jc w:val="both"/>
              <w:rPr>
                <w:sz w:val="16"/>
                <w:szCs w:val="16"/>
              </w:rPr>
            </w:pPr>
            <w:r w:rsidRPr="001F0F3E">
              <w:rPr>
                <w:sz w:val="16"/>
                <w:szCs w:val="16"/>
              </w:rPr>
              <w:t>Body: 8570 mg/cycle</w:t>
            </w:r>
          </w:p>
          <w:p w14:paraId="6FF729F4" w14:textId="77777777" w:rsidR="0091033F" w:rsidRPr="001F0F3E" w:rsidRDefault="0091033F" w:rsidP="008F44D8">
            <w:pPr>
              <w:jc w:val="both"/>
              <w:rPr>
                <w:sz w:val="16"/>
                <w:szCs w:val="16"/>
              </w:rPr>
            </w:pPr>
          </w:p>
          <w:p w14:paraId="78116BA6" w14:textId="77777777" w:rsidR="0091033F" w:rsidRPr="001F0F3E" w:rsidRDefault="0091033F" w:rsidP="008F44D8">
            <w:pPr>
              <w:jc w:val="both"/>
              <w:rPr>
                <w:sz w:val="16"/>
                <w:szCs w:val="16"/>
                <w:u w:val="single"/>
              </w:rPr>
            </w:pPr>
            <w:r w:rsidRPr="001F0F3E">
              <w:rPr>
                <w:sz w:val="16"/>
                <w:szCs w:val="16"/>
                <w:u w:val="single"/>
              </w:rPr>
              <w:t>Solvent-based products:</w:t>
            </w:r>
          </w:p>
          <w:p w14:paraId="4F5BC2CE" w14:textId="77777777" w:rsidR="0091033F" w:rsidRPr="001F0F3E" w:rsidRDefault="0091033F" w:rsidP="008F44D8">
            <w:pPr>
              <w:jc w:val="both"/>
              <w:rPr>
                <w:sz w:val="16"/>
                <w:szCs w:val="16"/>
              </w:rPr>
            </w:pPr>
            <w:r w:rsidRPr="001F0F3E">
              <w:rPr>
                <w:sz w:val="16"/>
                <w:szCs w:val="16"/>
              </w:rPr>
              <w:t>Hands: 260 mg/cycle (inside gloves)</w:t>
            </w:r>
          </w:p>
          <w:p w14:paraId="0E4D2A49" w14:textId="77777777" w:rsidR="0091033F" w:rsidRPr="001F0F3E" w:rsidRDefault="0091033F" w:rsidP="008F44D8">
            <w:pPr>
              <w:jc w:val="both"/>
              <w:rPr>
                <w:sz w:val="16"/>
                <w:szCs w:val="16"/>
              </w:rPr>
            </w:pPr>
            <w:r w:rsidRPr="001F0F3E">
              <w:rPr>
                <w:sz w:val="16"/>
                <w:szCs w:val="16"/>
              </w:rPr>
              <w:t>Body: 158 mg/cycle</w:t>
            </w:r>
          </w:p>
          <w:p w14:paraId="415BF701" w14:textId="77777777" w:rsidR="0091033F" w:rsidRPr="001F0F3E" w:rsidRDefault="0091033F" w:rsidP="008F44D8">
            <w:pPr>
              <w:jc w:val="both"/>
              <w:rPr>
                <w:sz w:val="16"/>
                <w:szCs w:val="16"/>
              </w:rPr>
            </w:pPr>
          </w:p>
        </w:tc>
        <w:tc>
          <w:tcPr>
            <w:tcW w:w="1341" w:type="pct"/>
          </w:tcPr>
          <w:p w14:paraId="001FBBF5" w14:textId="77777777" w:rsidR="0091033F" w:rsidRPr="001F0F3E" w:rsidRDefault="0091033F" w:rsidP="008F44D8">
            <w:pPr>
              <w:jc w:val="both"/>
              <w:rPr>
                <w:sz w:val="16"/>
                <w:szCs w:val="16"/>
              </w:rPr>
            </w:pPr>
            <w:r w:rsidRPr="001F0F3E">
              <w:rPr>
                <w:sz w:val="16"/>
                <w:szCs w:val="16"/>
              </w:rPr>
              <w:t xml:space="preserve">According to the </w:t>
            </w:r>
            <w:r w:rsidRPr="00D46010">
              <w:rPr>
                <w:sz w:val="16"/>
                <w:szCs w:val="16"/>
              </w:rPr>
              <w:t>HEEG OPINION 18 - For exposure assessment for professional operators undertaking industrial treatment of wood by fully automated dipping</w:t>
            </w:r>
            <w:r w:rsidRPr="001F0F3E">
              <w:rPr>
                <w:sz w:val="16"/>
                <w:szCs w:val="16"/>
              </w:rPr>
              <w:t xml:space="preserve"> where all steps in the treatment and drying process are mechanised and no manual handling takes place the dermal exposure is assumed to decrease by a factor of 4.</w:t>
            </w:r>
          </w:p>
          <w:p w14:paraId="5C7A4A45" w14:textId="77777777" w:rsidR="0091033F" w:rsidRPr="001F0F3E" w:rsidRDefault="0091033F" w:rsidP="008F44D8">
            <w:pPr>
              <w:jc w:val="both"/>
              <w:rPr>
                <w:sz w:val="16"/>
                <w:szCs w:val="16"/>
              </w:rPr>
            </w:pPr>
          </w:p>
          <w:p w14:paraId="5A800F9C" w14:textId="77777777" w:rsidR="0091033F" w:rsidRPr="001F0F3E" w:rsidRDefault="0091033F" w:rsidP="008F44D8">
            <w:pPr>
              <w:jc w:val="both"/>
              <w:rPr>
                <w:sz w:val="16"/>
                <w:szCs w:val="16"/>
              </w:rPr>
            </w:pPr>
            <w:r w:rsidRPr="001F0F3E">
              <w:rPr>
                <w:sz w:val="16"/>
                <w:szCs w:val="16"/>
              </w:rPr>
              <w:t xml:space="preserve">According to the </w:t>
            </w:r>
            <w:r w:rsidRPr="00D46010">
              <w:rPr>
                <w:sz w:val="16"/>
                <w:szCs w:val="16"/>
              </w:rPr>
              <w:t>HEEG opinion 8 - Defaults and appropriate models to assess human exposure for dipping processes (PT 8)</w:t>
            </w:r>
            <w:r w:rsidRPr="001F0F3E">
              <w:rPr>
                <w:sz w:val="16"/>
                <w:szCs w:val="16"/>
              </w:rPr>
              <w:t xml:space="preserve"> inhalation exposure resulting from aerosol formation should be negligible.</w:t>
            </w:r>
          </w:p>
          <w:p w14:paraId="7DE3B407" w14:textId="77777777" w:rsidR="0091033F" w:rsidRPr="001F0F3E" w:rsidRDefault="0091033F" w:rsidP="008F44D8">
            <w:pPr>
              <w:pStyle w:val="Default"/>
              <w:jc w:val="both"/>
              <w:rPr>
                <w:rFonts w:cs="Times New Roman"/>
                <w:sz w:val="16"/>
                <w:szCs w:val="16"/>
              </w:rPr>
            </w:pPr>
          </w:p>
        </w:tc>
      </w:tr>
      <w:tr w:rsidR="0091033F" w:rsidRPr="001F0F3E" w14:paraId="7130CAF1" w14:textId="77777777" w:rsidTr="000B5ED7">
        <w:tc>
          <w:tcPr>
            <w:tcW w:w="234" w:type="pct"/>
          </w:tcPr>
          <w:p w14:paraId="425C7C4B" w14:textId="77777777" w:rsidR="0091033F" w:rsidRPr="001F0F3E" w:rsidRDefault="0091033F" w:rsidP="008F44D8">
            <w:pPr>
              <w:jc w:val="both"/>
              <w:rPr>
                <w:sz w:val="16"/>
                <w:szCs w:val="16"/>
              </w:rPr>
            </w:pPr>
            <w:r w:rsidRPr="001F0F3E">
              <w:rPr>
                <w:sz w:val="16"/>
                <w:szCs w:val="16"/>
              </w:rPr>
              <w:t>8</w:t>
            </w:r>
          </w:p>
        </w:tc>
        <w:tc>
          <w:tcPr>
            <w:tcW w:w="541" w:type="pct"/>
          </w:tcPr>
          <w:p w14:paraId="711918AB" w14:textId="77777777" w:rsidR="0091033F" w:rsidRPr="001F0F3E" w:rsidRDefault="0091033F" w:rsidP="008F44D8">
            <w:pPr>
              <w:jc w:val="both"/>
              <w:rPr>
                <w:sz w:val="16"/>
                <w:szCs w:val="16"/>
              </w:rPr>
            </w:pPr>
            <w:r w:rsidRPr="001F0F3E">
              <w:rPr>
                <w:sz w:val="16"/>
                <w:szCs w:val="16"/>
              </w:rPr>
              <w:t>Professional (double-vacuum treatment of wood)</w:t>
            </w:r>
          </w:p>
          <w:p w14:paraId="6AD446A3" w14:textId="77777777" w:rsidR="0091033F" w:rsidRPr="001F0F3E" w:rsidRDefault="0091033F" w:rsidP="008F44D8">
            <w:pPr>
              <w:jc w:val="both"/>
              <w:rPr>
                <w:sz w:val="16"/>
                <w:szCs w:val="16"/>
              </w:rPr>
            </w:pPr>
          </w:p>
          <w:p w14:paraId="6CA6D86B" w14:textId="77777777" w:rsidR="0091033F" w:rsidRPr="001F0F3E" w:rsidRDefault="0091033F" w:rsidP="008F44D8">
            <w:pPr>
              <w:jc w:val="both"/>
              <w:rPr>
                <w:sz w:val="16"/>
                <w:szCs w:val="16"/>
              </w:rPr>
            </w:pPr>
          </w:p>
        </w:tc>
        <w:tc>
          <w:tcPr>
            <w:tcW w:w="512" w:type="pct"/>
          </w:tcPr>
          <w:p w14:paraId="57C96ECA" w14:textId="77777777" w:rsidR="0091033F" w:rsidRPr="001F0F3E" w:rsidRDefault="0091033F" w:rsidP="008F44D8">
            <w:pPr>
              <w:jc w:val="both"/>
              <w:rPr>
                <w:sz w:val="16"/>
                <w:szCs w:val="16"/>
              </w:rPr>
            </w:pPr>
            <w:r w:rsidRPr="001F0F3E">
              <w:rPr>
                <w:sz w:val="16"/>
                <w:szCs w:val="16"/>
              </w:rPr>
              <w:t>Liquid</w:t>
            </w:r>
          </w:p>
        </w:tc>
        <w:tc>
          <w:tcPr>
            <w:tcW w:w="1121" w:type="pct"/>
          </w:tcPr>
          <w:p w14:paraId="65AC2734" w14:textId="77777777" w:rsidR="0091033F" w:rsidRPr="001F0F3E" w:rsidRDefault="0091033F" w:rsidP="008F44D8">
            <w:pPr>
              <w:jc w:val="both"/>
              <w:rPr>
                <w:sz w:val="16"/>
                <w:szCs w:val="16"/>
              </w:rPr>
            </w:pPr>
            <w:r w:rsidRPr="001F0F3E">
              <w:rPr>
                <w:sz w:val="16"/>
                <w:szCs w:val="16"/>
              </w:rPr>
              <w:t>Handling Model 1</w:t>
            </w:r>
          </w:p>
          <w:p w14:paraId="1868DE58" w14:textId="77777777" w:rsidR="0091033F" w:rsidRPr="001F0F3E" w:rsidRDefault="0091033F" w:rsidP="008F44D8">
            <w:pPr>
              <w:jc w:val="both"/>
              <w:rPr>
                <w:sz w:val="16"/>
                <w:szCs w:val="16"/>
              </w:rPr>
            </w:pPr>
          </w:p>
          <w:p w14:paraId="0A269164"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04A45E62" w14:textId="77777777" w:rsidR="0091033F" w:rsidRPr="001F0F3E" w:rsidRDefault="0091033F" w:rsidP="008F44D8">
            <w:pPr>
              <w:jc w:val="both"/>
              <w:rPr>
                <w:sz w:val="16"/>
                <w:szCs w:val="16"/>
              </w:rPr>
            </w:pPr>
          </w:p>
        </w:tc>
        <w:tc>
          <w:tcPr>
            <w:tcW w:w="1251" w:type="pct"/>
          </w:tcPr>
          <w:p w14:paraId="30C579CB" w14:textId="77777777" w:rsidR="0091033F" w:rsidRPr="001F0F3E" w:rsidRDefault="0091033F" w:rsidP="008F44D8">
            <w:pPr>
              <w:jc w:val="both"/>
              <w:rPr>
                <w:sz w:val="16"/>
                <w:szCs w:val="16"/>
              </w:rPr>
            </w:pPr>
            <w:r w:rsidRPr="001F0F3E">
              <w:rPr>
                <w:sz w:val="16"/>
                <w:szCs w:val="16"/>
              </w:rPr>
              <w:t>3-6 Cycles</w:t>
            </w:r>
          </w:p>
          <w:p w14:paraId="22DE3052" w14:textId="77777777" w:rsidR="0091033F" w:rsidRPr="001F0F3E" w:rsidRDefault="0091033F" w:rsidP="008F44D8">
            <w:pPr>
              <w:jc w:val="both"/>
              <w:rPr>
                <w:sz w:val="16"/>
                <w:szCs w:val="16"/>
              </w:rPr>
            </w:pPr>
          </w:p>
          <w:p w14:paraId="40F08FE2" w14:textId="77777777" w:rsidR="0091033F" w:rsidRPr="001F0F3E" w:rsidRDefault="0091033F" w:rsidP="008F44D8">
            <w:pPr>
              <w:jc w:val="both"/>
              <w:rPr>
                <w:sz w:val="16"/>
                <w:szCs w:val="16"/>
                <w:u w:val="single"/>
              </w:rPr>
            </w:pPr>
            <w:r w:rsidRPr="001F0F3E">
              <w:rPr>
                <w:sz w:val="16"/>
                <w:szCs w:val="16"/>
                <w:u w:val="single"/>
              </w:rPr>
              <w:t>Water-based products:</w:t>
            </w:r>
          </w:p>
          <w:p w14:paraId="67CC9FA0" w14:textId="77777777" w:rsidR="0091033F" w:rsidRPr="001F0F3E" w:rsidRDefault="0091033F" w:rsidP="008F44D8">
            <w:pPr>
              <w:jc w:val="both"/>
              <w:rPr>
                <w:sz w:val="16"/>
                <w:szCs w:val="16"/>
              </w:rPr>
            </w:pPr>
            <w:r w:rsidRPr="001F0F3E">
              <w:rPr>
                <w:sz w:val="16"/>
                <w:szCs w:val="16"/>
              </w:rPr>
              <w:t>Hands: 1080 mg/cycle (inside gloves)</w:t>
            </w:r>
          </w:p>
          <w:p w14:paraId="3014A4C1" w14:textId="77777777" w:rsidR="0091033F" w:rsidRPr="001F0F3E" w:rsidRDefault="0091033F" w:rsidP="008F44D8">
            <w:pPr>
              <w:jc w:val="both"/>
              <w:rPr>
                <w:sz w:val="16"/>
                <w:szCs w:val="16"/>
              </w:rPr>
            </w:pPr>
            <w:r w:rsidRPr="001F0F3E">
              <w:rPr>
                <w:sz w:val="16"/>
                <w:szCs w:val="16"/>
              </w:rPr>
              <w:t>Body: 8570 mg/cycle</w:t>
            </w:r>
          </w:p>
          <w:p w14:paraId="23013B9C" w14:textId="77777777" w:rsidR="0091033F" w:rsidRPr="001F0F3E" w:rsidRDefault="0091033F" w:rsidP="008F44D8">
            <w:pPr>
              <w:jc w:val="both"/>
              <w:rPr>
                <w:sz w:val="16"/>
                <w:szCs w:val="16"/>
              </w:rPr>
            </w:pPr>
            <w:r w:rsidRPr="001F0F3E">
              <w:rPr>
                <w:sz w:val="16"/>
                <w:szCs w:val="16"/>
              </w:rPr>
              <w:t>Inhalation: 1.9 mg/m</w:t>
            </w:r>
            <w:r w:rsidRPr="001F0F3E">
              <w:rPr>
                <w:sz w:val="16"/>
                <w:szCs w:val="16"/>
                <w:vertAlign w:val="superscript"/>
              </w:rPr>
              <w:t>3</w:t>
            </w:r>
          </w:p>
          <w:p w14:paraId="01588BB2" w14:textId="77777777" w:rsidR="0091033F" w:rsidRPr="001F0F3E" w:rsidRDefault="0091033F" w:rsidP="008F44D8">
            <w:pPr>
              <w:jc w:val="both"/>
              <w:rPr>
                <w:sz w:val="16"/>
                <w:szCs w:val="16"/>
              </w:rPr>
            </w:pPr>
          </w:p>
          <w:p w14:paraId="3CF3CBBC" w14:textId="77777777" w:rsidR="0091033F" w:rsidRPr="001F0F3E" w:rsidRDefault="0091033F" w:rsidP="008F44D8">
            <w:pPr>
              <w:jc w:val="both"/>
              <w:rPr>
                <w:sz w:val="16"/>
                <w:szCs w:val="16"/>
                <w:u w:val="single"/>
              </w:rPr>
            </w:pPr>
            <w:r w:rsidRPr="001F0F3E">
              <w:rPr>
                <w:sz w:val="16"/>
                <w:szCs w:val="16"/>
                <w:u w:val="single"/>
              </w:rPr>
              <w:t>Solvent-based products:</w:t>
            </w:r>
          </w:p>
          <w:p w14:paraId="6FDBBB3E" w14:textId="77777777" w:rsidR="0091033F" w:rsidRPr="001F0F3E" w:rsidRDefault="0091033F" w:rsidP="008F44D8">
            <w:pPr>
              <w:jc w:val="both"/>
              <w:rPr>
                <w:sz w:val="16"/>
                <w:szCs w:val="16"/>
              </w:rPr>
            </w:pPr>
            <w:r w:rsidRPr="001F0F3E">
              <w:rPr>
                <w:sz w:val="16"/>
                <w:szCs w:val="16"/>
              </w:rPr>
              <w:t>Hands: 260 mg/cycle (inside gloves)</w:t>
            </w:r>
          </w:p>
          <w:p w14:paraId="5BAB3DEC" w14:textId="77777777" w:rsidR="0091033F" w:rsidRPr="001F0F3E" w:rsidRDefault="0091033F" w:rsidP="008F44D8">
            <w:pPr>
              <w:jc w:val="both"/>
              <w:rPr>
                <w:sz w:val="16"/>
                <w:szCs w:val="16"/>
              </w:rPr>
            </w:pPr>
            <w:r w:rsidRPr="001F0F3E">
              <w:rPr>
                <w:sz w:val="16"/>
                <w:szCs w:val="16"/>
              </w:rPr>
              <w:t>Body: 158 mg/cycle</w:t>
            </w:r>
          </w:p>
          <w:p w14:paraId="53735F13" w14:textId="77777777" w:rsidR="0091033F" w:rsidRPr="001F0F3E" w:rsidRDefault="0091033F" w:rsidP="008F44D8">
            <w:pPr>
              <w:jc w:val="both"/>
              <w:rPr>
                <w:sz w:val="16"/>
                <w:szCs w:val="16"/>
              </w:rPr>
            </w:pPr>
            <w:r w:rsidRPr="001F0F3E">
              <w:rPr>
                <w:sz w:val="16"/>
                <w:szCs w:val="16"/>
              </w:rPr>
              <w:t>Inhalation: 0.6 mg/m</w:t>
            </w:r>
            <w:r w:rsidRPr="001F0F3E">
              <w:rPr>
                <w:sz w:val="16"/>
                <w:szCs w:val="16"/>
                <w:vertAlign w:val="superscript"/>
              </w:rPr>
              <w:t>3</w:t>
            </w:r>
          </w:p>
          <w:p w14:paraId="0C133BAA" w14:textId="77777777" w:rsidR="0091033F" w:rsidRPr="001F0F3E" w:rsidRDefault="0091033F" w:rsidP="008F44D8">
            <w:pPr>
              <w:jc w:val="both"/>
              <w:rPr>
                <w:sz w:val="16"/>
                <w:szCs w:val="16"/>
              </w:rPr>
            </w:pPr>
          </w:p>
          <w:p w14:paraId="58E4A17A" w14:textId="77777777" w:rsidR="0091033F" w:rsidRPr="001F0F3E" w:rsidRDefault="0091033F" w:rsidP="008F44D8">
            <w:pPr>
              <w:jc w:val="both"/>
              <w:rPr>
                <w:sz w:val="16"/>
                <w:szCs w:val="16"/>
              </w:rPr>
            </w:pPr>
            <w:r w:rsidRPr="001F0F3E">
              <w:rPr>
                <w:sz w:val="16"/>
                <w:szCs w:val="16"/>
              </w:rPr>
              <w:t>Exposure time (inhalation exposure): 30 min (opening the door, for 3 cycles)</w:t>
            </w:r>
          </w:p>
          <w:p w14:paraId="5613B26A" w14:textId="77777777" w:rsidR="0091033F" w:rsidRPr="001F0F3E" w:rsidRDefault="0091033F" w:rsidP="008F44D8">
            <w:pPr>
              <w:jc w:val="both"/>
              <w:rPr>
                <w:sz w:val="16"/>
                <w:szCs w:val="16"/>
              </w:rPr>
            </w:pPr>
          </w:p>
        </w:tc>
        <w:tc>
          <w:tcPr>
            <w:tcW w:w="1341" w:type="pct"/>
          </w:tcPr>
          <w:p w14:paraId="4CB07854" w14:textId="77777777" w:rsidR="0091033F" w:rsidRPr="001F0F3E" w:rsidRDefault="0091033F" w:rsidP="008F44D8">
            <w:pPr>
              <w:jc w:val="both"/>
              <w:rPr>
                <w:sz w:val="16"/>
                <w:szCs w:val="16"/>
              </w:rPr>
            </w:pPr>
            <w:r w:rsidRPr="001F0F3E">
              <w:rPr>
                <w:sz w:val="16"/>
                <w:szCs w:val="16"/>
              </w:rPr>
              <w:lastRenderedPageBreak/>
              <w:t xml:space="preserve">According to </w:t>
            </w:r>
            <w:proofErr w:type="spellStart"/>
            <w:r w:rsidRPr="00D46010">
              <w:rPr>
                <w:sz w:val="16"/>
                <w:szCs w:val="16"/>
              </w:rPr>
              <w:t>TNsG</w:t>
            </w:r>
            <w:proofErr w:type="spellEnd"/>
            <w:r w:rsidRPr="00D46010">
              <w:rPr>
                <w:sz w:val="16"/>
                <w:szCs w:val="16"/>
              </w:rPr>
              <w:t xml:space="preserve"> 2002 User Guidance - Version 1</w:t>
            </w:r>
            <w:r w:rsidRPr="001F0F3E">
              <w:rPr>
                <w:sz w:val="16"/>
                <w:szCs w:val="16"/>
              </w:rPr>
              <w:t>:</w:t>
            </w:r>
          </w:p>
          <w:p w14:paraId="290516F8" w14:textId="77777777" w:rsidR="0091033F" w:rsidRPr="001F0F3E" w:rsidRDefault="0091033F" w:rsidP="00811E47">
            <w:pPr>
              <w:numPr>
                <w:ilvl w:val="0"/>
                <w:numId w:val="61"/>
              </w:numPr>
              <w:ind w:left="360"/>
              <w:jc w:val="both"/>
              <w:rPr>
                <w:sz w:val="16"/>
                <w:szCs w:val="16"/>
              </w:rPr>
            </w:pPr>
            <w:r w:rsidRPr="001F0F3E">
              <w:rPr>
                <w:sz w:val="16"/>
                <w:szCs w:val="16"/>
              </w:rPr>
              <w:t>vacuum pressure impregnation:</w:t>
            </w:r>
          </w:p>
          <w:p w14:paraId="434EE383" w14:textId="77777777" w:rsidR="0091033F" w:rsidRPr="001F0F3E" w:rsidRDefault="0091033F" w:rsidP="008F44D8">
            <w:pPr>
              <w:ind w:left="360"/>
              <w:jc w:val="both"/>
              <w:rPr>
                <w:sz w:val="16"/>
                <w:szCs w:val="16"/>
              </w:rPr>
            </w:pPr>
            <w:r w:rsidRPr="001F0F3E">
              <w:rPr>
                <w:sz w:val="16"/>
                <w:szCs w:val="16"/>
              </w:rPr>
              <w:t xml:space="preserve">3 cycles </w:t>
            </w:r>
          </w:p>
          <w:p w14:paraId="447AF401" w14:textId="77777777" w:rsidR="0091033F" w:rsidRPr="001F0F3E" w:rsidRDefault="0091033F" w:rsidP="00811E47">
            <w:pPr>
              <w:numPr>
                <w:ilvl w:val="0"/>
                <w:numId w:val="61"/>
              </w:numPr>
              <w:ind w:left="360"/>
              <w:jc w:val="both"/>
              <w:rPr>
                <w:sz w:val="16"/>
                <w:szCs w:val="16"/>
              </w:rPr>
            </w:pPr>
            <w:r w:rsidRPr="001F0F3E">
              <w:rPr>
                <w:sz w:val="16"/>
                <w:szCs w:val="16"/>
              </w:rPr>
              <w:t>double vacuum pressure impregnation:</w:t>
            </w:r>
          </w:p>
          <w:p w14:paraId="3BEF94EB" w14:textId="77777777" w:rsidR="0091033F" w:rsidRPr="001F0F3E" w:rsidRDefault="0091033F" w:rsidP="008F44D8">
            <w:pPr>
              <w:ind w:left="360"/>
              <w:jc w:val="both"/>
              <w:rPr>
                <w:sz w:val="16"/>
                <w:szCs w:val="16"/>
              </w:rPr>
            </w:pPr>
            <w:r w:rsidRPr="001F0F3E">
              <w:rPr>
                <w:sz w:val="16"/>
                <w:szCs w:val="16"/>
              </w:rPr>
              <w:t>6 cycles</w:t>
            </w:r>
          </w:p>
        </w:tc>
      </w:tr>
      <w:tr w:rsidR="0091033F" w:rsidRPr="001F0F3E" w14:paraId="4CDC1F7D" w14:textId="77777777" w:rsidTr="000B5ED7">
        <w:tc>
          <w:tcPr>
            <w:tcW w:w="234" w:type="pct"/>
          </w:tcPr>
          <w:p w14:paraId="77E67C01" w14:textId="77777777" w:rsidR="0091033F" w:rsidRPr="001F0F3E" w:rsidRDefault="0091033F" w:rsidP="008F44D8">
            <w:pPr>
              <w:jc w:val="both"/>
              <w:rPr>
                <w:sz w:val="16"/>
                <w:szCs w:val="16"/>
              </w:rPr>
            </w:pPr>
            <w:r w:rsidRPr="001F0F3E">
              <w:rPr>
                <w:sz w:val="16"/>
                <w:szCs w:val="16"/>
              </w:rPr>
              <w:t>8</w:t>
            </w:r>
          </w:p>
        </w:tc>
        <w:tc>
          <w:tcPr>
            <w:tcW w:w="541" w:type="pct"/>
          </w:tcPr>
          <w:p w14:paraId="60302753" w14:textId="77777777" w:rsidR="0091033F" w:rsidRPr="001F0F3E" w:rsidRDefault="0091033F" w:rsidP="008F44D8">
            <w:pPr>
              <w:jc w:val="both"/>
              <w:rPr>
                <w:sz w:val="16"/>
                <w:szCs w:val="16"/>
              </w:rPr>
            </w:pPr>
            <w:r w:rsidRPr="001F0F3E">
              <w:rPr>
                <w:sz w:val="16"/>
                <w:szCs w:val="16"/>
              </w:rPr>
              <w:t>Professional manual dipping of wooden articles (application)</w:t>
            </w:r>
          </w:p>
          <w:p w14:paraId="326189D3" w14:textId="77777777" w:rsidR="0091033F" w:rsidRPr="001F0F3E" w:rsidRDefault="0091033F" w:rsidP="008F44D8">
            <w:pPr>
              <w:jc w:val="both"/>
              <w:rPr>
                <w:sz w:val="16"/>
                <w:szCs w:val="16"/>
              </w:rPr>
            </w:pPr>
          </w:p>
          <w:p w14:paraId="62F121FE" w14:textId="77777777" w:rsidR="0091033F" w:rsidRPr="001F0F3E" w:rsidRDefault="0091033F" w:rsidP="008F44D8">
            <w:pPr>
              <w:jc w:val="both"/>
              <w:rPr>
                <w:sz w:val="16"/>
                <w:szCs w:val="16"/>
              </w:rPr>
            </w:pPr>
          </w:p>
        </w:tc>
        <w:tc>
          <w:tcPr>
            <w:tcW w:w="512" w:type="pct"/>
          </w:tcPr>
          <w:p w14:paraId="57B1EBE8" w14:textId="77777777" w:rsidR="0091033F" w:rsidRPr="001F0F3E" w:rsidRDefault="0091033F" w:rsidP="008F44D8">
            <w:pPr>
              <w:jc w:val="both"/>
              <w:rPr>
                <w:sz w:val="16"/>
                <w:szCs w:val="16"/>
              </w:rPr>
            </w:pPr>
            <w:r w:rsidRPr="001F0F3E">
              <w:rPr>
                <w:sz w:val="16"/>
                <w:szCs w:val="16"/>
              </w:rPr>
              <w:t>Liquid</w:t>
            </w:r>
          </w:p>
        </w:tc>
        <w:tc>
          <w:tcPr>
            <w:tcW w:w="1121" w:type="pct"/>
          </w:tcPr>
          <w:p w14:paraId="5FB40CEE" w14:textId="77777777" w:rsidR="0091033F" w:rsidRPr="001F0F3E" w:rsidRDefault="0091033F" w:rsidP="008F44D8">
            <w:pPr>
              <w:jc w:val="both"/>
              <w:rPr>
                <w:sz w:val="16"/>
                <w:szCs w:val="16"/>
              </w:rPr>
            </w:pPr>
            <w:r w:rsidRPr="001F0F3E">
              <w:rPr>
                <w:sz w:val="16"/>
                <w:szCs w:val="16"/>
              </w:rPr>
              <w:t>Dipping Model 1</w:t>
            </w:r>
          </w:p>
          <w:p w14:paraId="1960E4A6" w14:textId="77777777" w:rsidR="0091033F" w:rsidRPr="001F0F3E" w:rsidRDefault="0091033F" w:rsidP="008F44D8">
            <w:pPr>
              <w:jc w:val="both"/>
              <w:rPr>
                <w:sz w:val="16"/>
                <w:szCs w:val="16"/>
              </w:rPr>
            </w:pPr>
          </w:p>
          <w:p w14:paraId="35307425"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1EE47FFE" w14:textId="77777777" w:rsidR="0091033F" w:rsidRPr="001F0F3E" w:rsidRDefault="0091033F" w:rsidP="008F44D8">
            <w:pPr>
              <w:jc w:val="both"/>
              <w:rPr>
                <w:sz w:val="16"/>
                <w:szCs w:val="16"/>
              </w:rPr>
            </w:pPr>
          </w:p>
        </w:tc>
        <w:tc>
          <w:tcPr>
            <w:tcW w:w="1251" w:type="pct"/>
          </w:tcPr>
          <w:p w14:paraId="3F0EF0DD" w14:textId="77777777" w:rsidR="0091033F" w:rsidRPr="001F0F3E" w:rsidRDefault="0091033F" w:rsidP="008F44D8">
            <w:pPr>
              <w:jc w:val="both"/>
              <w:rPr>
                <w:sz w:val="16"/>
                <w:szCs w:val="16"/>
                <w:u w:val="single"/>
              </w:rPr>
            </w:pPr>
            <w:r w:rsidRPr="001F0F3E">
              <w:rPr>
                <w:sz w:val="16"/>
                <w:szCs w:val="16"/>
                <w:u w:val="single"/>
              </w:rPr>
              <w:t>Dermal exposure:</w:t>
            </w:r>
          </w:p>
          <w:p w14:paraId="3B3B33F7" w14:textId="77777777" w:rsidR="0091033F" w:rsidRPr="001F0F3E" w:rsidRDefault="0091033F" w:rsidP="008F44D8">
            <w:pPr>
              <w:jc w:val="both"/>
              <w:rPr>
                <w:sz w:val="16"/>
                <w:szCs w:val="16"/>
              </w:rPr>
            </w:pPr>
            <w:r w:rsidRPr="001F0F3E">
              <w:rPr>
                <w:sz w:val="16"/>
                <w:szCs w:val="16"/>
              </w:rPr>
              <w:t>Hands: 25.7 mg/min (inside gloves)</w:t>
            </w:r>
          </w:p>
          <w:p w14:paraId="694550DC" w14:textId="77777777" w:rsidR="0091033F" w:rsidRPr="001F0F3E" w:rsidRDefault="0091033F" w:rsidP="008F44D8">
            <w:pPr>
              <w:jc w:val="both"/>
              <w:rPr>
                <w:sz w:val="16"/>
                <w:szCs w:val="16"/>
              </w:rPr>
            </w:pPr>
            <w:r w:rsidRPr="001F0F3E">
              <w:rPr>
                <w:sz w:val="16"/>
                <w:szCs w:val="16"/>
              </w:rPr>
              <w:t>Body: 178 mg/min</w:t>
            </w:r>
          </w:p>
          <w:p w14:paraId="233C08BA" w14:textId="77777777" w:rsidR="0091033F" w:rsidRPr="001F0F3E" w:rsidRDefault="0091033F" w:rsidP="008F44D8">
            <w:pPr>
              <w:jc w:val="both"/>
              <w:rPr>
                <w:sz w:val="16"/>
                <w:szCs w:val="16"/>
              </w:rPr>
            </w:pPr>
          </w:p>
          <w:p w14:paraId="51278443" w14:textId="77777777" w:rsidR="0091033F" w:rsidRPr="001F0F3E" w:rsidRDefault="0091033F" w:rsidP="008F44D8">
            <w:pPr>
              <w:jc w:val="both"/>
              <w:rPr>
                <w:sz w:val="16"/>
                <w:szCs w:val="16"/>
              </w:rPr>
            </w:pPr>
            <w:r w:rsidRPr="001F0F3E">
              <w:rPr>
                <w:sz w:val="16"/>
                <w:szCs w:val="16"/>
                <w:u w:val="single"/>
              </w:rPr>
              <w:t>Inhalation exposure:</w:t>
            </w:r>
          </w:p>
          <w:p w14:paraId="7409DD1F" w14:textId="77777777" w:rsidR="0091033F" w:rsidRPr="001F0F3E" w:rsidRDefault="0091033F" w:rsidP="008F44D8">
            <w:pPr>
              <w:jc w:val="both"/>
              <w:rPr>
                <w:sz w:val="16"/>
                <w:szCs w:val="16"/>
                <w:lang w:val="fr-BE"/>
              </w:rPr>
            </w:pPr>
            <w:r w:rsidRPr="001F0F3E">
              <w:rPr>
                <w:sz w:val="16"/>
                <w:szCs w:val="16"/>
                <w:lang w:val="fr-BE"/>
              </w:rPr>
              <w:t>Inhalation (non-volatile compounds</w:t>
            </w:r>
            <w:proofErr w:type="gramStart"/>
            <w:r w:rsidRPr="001F0F3E">
              <w:rPr>
                <w:sz w:val="16"/>
                <w:szCs w:val="16"/>
                <w:lang w:val="fr-BE"/>
              </w:rPr>
              <w:t>):</w:t>
            </w:r>
            <w:proofErr w:type="gramEnd"/>
            <w:r w:rsidRPr="001F0F3E">
              <w:rPr>
                <w:sz w:val="16"/>
                <w:szCs w:val="16"/>
                <w:lang w:val="fr-BE"/>
              </w:rPr>
              <w:t xml:space="preserve"> &lt;1 mg/m</w:t>
            </w:r>
            <w:r w:rsidRPr="001F0F3E">
              <w:rPr>
                <w:sz w:val="16"/>
                <w:szCs w:val="16"/>
                <w:vertAlign w:val="superscript"/>
                <w:lang w:val="fr-BE"/>
              </w:rPr>
              <w:t>3</w:t>
            </w:r>
          </w:p>
          <w:p w14:paraId="3974E5D9" w14:textId="77777777" w:rsidR="0091033F" w:rsidRPr="001F0F3E" w:rsidRDefault="0091033F" w:rsidP="008F44D8">
            <w:pPr>
              <w:jc w:val="both"/>
              <w:rPr>
                <w:sz w:val="16"/>
                <w:szCs w:val="16"/>
                <w:lang w:val="fr-BE"/>
              </w:rPr>
            </w:pPr>
          </w:p>
          <w:p w14:paraId="54A28BC6" w14:textId="77777777" w:rsidR="0091033F" w:rsidRPr="001F0F3E" w:rsidRDefault="0091033F" w:rsidP="008F44D8">
            <w:pPr>
              <w:jc w:val="both"/>
              <w:rPr>
                <w:sz w:val="16"/>
                <w:szCs w:val="16"/>
              </w:rPr>
            </w:pPr>
            <w:r w:rsidRPr="001F0F3E">
              <w:rPr>
                <w:sz w:val="16"/>
                <w:szCs w:val="16"/>
              </w:rPr>
              <w:t>Exposure duration 30 min (</w:t>
            </w:r>
            <w:r w:rsidRPr="00D46010">
              <w:rPr>
                <w:sz w:val="16"/>
                <w:szCs w:val="16"/>
              </w:rPr>
              <w:t>HEEG opinion 8 - Defaults and appropriate models to assess human exposure for dipping processes (PT 8)</w:t>
            </w:r>
            <w:r w:rsidRPr="001F0F3E">
              <w:rPr>
                <w:sz w:val="16"/>
                <w:szCs w:val="16"/>
              </w:rPr>
              <w:t>)</w:t>
            </w:r>
          </w:p>
          <w:p w14:paraId="7AD911E1" w14:textId="77777777" w:rsidR="0091033F" w:rsidRPr="001F0F3E" w:rsidRDefault="0091033F" w:rsidP="008F44D8">
            <w:pPr>
              <w:jc w:val="both"/>
              <w:rPr>
                <w:sz w:val="16"/>
                <w:szCs w:val="16"/>
              </w:rPr>
            </w:pPr>
          </w:p>
        </w:tc>
        <w:tc>
          <w:tcPr>
            <w:tcW w:w="1341" w:type="pct"/>
          </w:tcPr>
          <w:p w14:paraId="748FD49A" w14:textId="77777777" w:rsidR="0091033F" w:rsidRPr="001F0F3E" w:rsidRDefault="0091033F" w:rsidP="008F44D8">
            <w:pPr>
              <w:widowControl/>
              <w:jc w:val="both"/>
              <w:rPr>
                <w:sz w:val="16"/>
                <w:szCs w:val="16"/>
              </w:rPr>
            </w:pPr>
          </w:p>
        </w:tc>
      </w:tr>
      <w:tr w:rsidR="0091033F" w:rsidRPr="001F0F3E" w14:paraId="56B2659B" w14:textId="77777777" w:rsidTr="000B5ED7">
        <w:tc>
          <w:tcPr>
            <w:tcW w:w="234" w:type="pct"/>
          </w:tcPr>
          <w:p w14:paraId="33B0EEE1" w14:textId="77777777" w:rsidR="0091033F" w:rsidRPr="001F0F3E" w:rsidRDefault="0091033F" w:rsidP="008F44D8">
            <w:pPr>
              <w:jc w:val="both"/>
              <w:rPr>
                <w:sz w:val="16"/>
                <w:szCs w:val="16"/>
              </w:rPr>
            </w:pPr>
            <w:r w:rsidRPr="001F0F3E">
              <w:rPr>
                <w:sz w:val="16"/>
                <w:szCs w:val="16"/>
              </w:rPr>
              <w:t>8</w:t>
            </w:r>
          </w:p>
        </w:tc>
        <w:tc>
          <w:tcPr>
            <w:tcW w:w="541" w:type="pct"/>
          </w:tcPr>
          <w:p w14:paraId="25C8F9DE" w14:textId="77777777" w:rsidR="0091033F" w:rsidRPr="001F0F3E" w:rsidRDefault="0091033F" w:rsidP="008F44D8">
            <w:pPr>
              <w:jc w:val="both"/>
              <w:rPr>
                <w:sz w:val="16"/>
                <w:szCs w:val="16"/>
              </w:rPr>
            </w:pPr>
            <w:r w:rsidRPr="001F0F3E">
              <w:rPr>
                <w:sz w:val="16"/>
                <w:szCs w:val="16"/>
              </w:rPr>
              <w:t>Professional brush treatment</w:t>
            </w:r>
          </w:p>
        </w:tc>
        <w:tc>
          <w:tcPr>
            <w:tcW w:w="512" w:type="pct"/>
          </w:tcPr>
          <w:p w14:paraId="2A26821B" w14:textId="77777777" w:rsidR="0091033F" w:rsidRPr="001F0F3E" w:rsidRDefault="0091033F" w:rsidP="008F44D8">
            <w:pPr>
              <w:jc w:val="both"/>
              <w:rPr>
                <w:sz w:val="16"/>
                <w:szCs w:val="16"/>
              </w:rPr>
            </w:pPr>
            <w:r w:rsidRPr="001F0F3E">
              <w:rPr>
                <w:sz w:val="16"/>
                <w:szCs w:val="16"/>
              </w:rPr>
              <w:t>Liquid</w:t>
            </w:r>
          </w:p>
        </w:tc>
        <w:tc>
          <w:tcPr>
            <w:tcW w:w="1121" w:type="pct"/>
          </w:tcPr>
          <w:p w14:paraId="225A1216"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7474AC62" w14:textId="77777777" w:rsidR="0091033F" w:rsidRPr="001F0F3E" w:rsidRDefault="0091033F" w:rsidP="008F44D8">
            <w:pPr>
              <w:jc w:val="both"/>
              <w:rPr>
                <w:sz w:val="16"/>
                <w:szCs w:val="16"/>
              </w:rPr>
            </w:pPr>
          </w:p>
        </w:tc>
        <w:tc>
          <w:tcPr>
            <w:tcW w:w="1251" w:type="pct"/>
          </w:tcPr>
          <w:p w14:paraId="3B061600" w14:textId="77777777" w:rsidR="0091033F" w:rsidRPr="001F0F3E" w:rsidRDefault="0091033F" w:rsidP="008F44D8">
            <w:pPr>
              <w:jc w:val="both"/>
              <w:rPr>
                <w:sz w:val="16"/>
                <w:szCs w:val="16"/>
              </w:rPr>
            </w:pPr>
            <w:r w:rsidRPr="001F0F3E">
              <w:rPr>
                <w:sz w:val="16"/>
                <w:szCs w:val="16"/>
              </w:rPr>
              <w:t xml:space="preserve">Indicative values normalized to </w:t>
            </w:r>
          </w:p>
          <w:p w14:paraId="7386D524" w14:textId="77777777" w:rsidR="0091033F" w:rsidRPr="001F0F3E" w:rsidRDefault="0091033F" w:rsidP="008F44D8">
            <w:pPr>
              <w:jc w:val="both"/>
              <w:rPr>
                <w:sz w:val="16"/>
                <w:szCs w:val="16"/>
              </w:rPr>
            </w:pPr>
            <w:r w:rsidRPr="001F0F3E">
              <w:rPr>
                <w:sz w:val="16"/>
                <w:szCs w:val="16"/>
              </w:rPr>
              <w:t>1 % active substance:</w:t>
            </w:r>
          </w:p>
          <w:p w14:paraId="16ABA970" w14:textId="77777777" w:rsidR="0091033F" w:rsidRPr="001F0F3E" w:rsidRDefault="0091033F" w:rsidP="008F44D8">
            <w:pPr>
              <w:jc w:val="both"/>
              <w:rPr>
                <w:sz w:val="16"/>
                <w:szCs w:val="16"/>
                <w:u w:val="single"/>
              </w:rPr>
            </w:pPr>
          </w:p>
          <w:p w14:paraId="528FDBC5" w14:textId="77777777" w:rsidR="0091033F" w:rsidRPr="001F0F3E" w:rsidRDefault="0091033F" w:rsidP="008F44D8">
            <w:pPr>
              <w:jc w:val="both"/>
              <w:rPr>
                <w:sz w:val="16"/>
                <w:szCs w:val="16"/>
                <w:u w:val="single"/>
              </w:rPr>
            </w:pPr>
            <w:r w:rsidRPr="001F0F3E">
              <w:rPr>
                <w:sz w:val="16"/>
                <w:szCs w:val="16"/>
                <w:u w:val="single"/>
              </w:rPr>
              <w:t>Dermal exposure:</w:t>
            </w:r>
          </w:p>
          <w:p w14:paraId="73EEE33D" w14:textId="77777777" w:rsidR="0091033F" w:rsidRPr="001F0F3E" w:rsidRDefault="0091033F" w:rsidP="008F44D8">
            <w:pPr>
              <w:jc w:val="both"/>
              <w:rPr>
                <w:sz w:val="16"/>
                <w:szCs w:val="16"/>
              </w:rPr>
            </w:pPr>
            <w:r w:rsidRPr="001F0F3E">
              <w:rPr>
                <w:sz w:val="16"/>
                <w:szCs w:val="16"/>
              </w:rPr>
              <w:t>Hands: 0.5417 mg/m</w:t>
            </w:r>
            <w:r w:rsidRPr="001F0F3E">
              <w:rPr>
                <w:sz w:val="16"/>
                <w:szCs w:val="16"/>
                <w:vertAlign w:val="superscript"/>
              </w:rPr>
              <w:t>2</w:t>
            </w:r>
          </w:p>
          <w:p w14:paraId="2E9090B9" w14:textId="77777777" w:rsidR="0091033F" w:rsidRPr="001F0F3E" w:rsidRDefault="0091033F" w:rsidP="008F44D8">
            <w:pPr>
              <w:jc w:val="both"/>
              <w:rPr>
                <w:sz w:val="16"/>
                <w:szCs w:val="16"/>
              </w:rPr>
            </w:pPr>
            <w:r w:rsidRPr="001F0F3E">
              <w:rPr>
                <w:sz w:val="16"/>
                <w:szCs w:val="16"/>
              </w:rPr>
              <w:t>Body: 0.2382 mg/m</w:t>
            </w:r>
            <w:r w:rsidRPr="001F0F3E">
              <w:rPr>
                <w:sz w:val="16"/>
                <w:szCs w:val="16"/>
                <w:vertAlign w:val="superscript"/>
              </w:rPr>
              <w:t>2</w:t>
            </w:r>
          </w:p>
          <w:p w14:paraId="7B0CE2E5" w14:textId="77777777" w:rsidR="0091033F" w:rsidRPr="001F0F3E" w:rsidRDefault="0091033F" w:rsidP="008F44D8">
            <w:pPr>
              <w:jc w:val="both"/>
              <w:rPr>
                <w:sz w:val="16"/>
                <w:szCs w:val="16"/>
                <w:u w:val="single"/>
              </w:rPr>
            </w:pPr>
          </w:p>
          <w:p w14:paraId="3869554A" w14:textId="77777777" w:rsidR="0091033F" w:rsidRPr="001F0F3E" w:rsidRDefault="0091033F" w:rsidP="008F44D8">
            <w:pPr>
              <w:jc w:val="both"/>
              <w:rPr>
                <w:sz w:val="16"/>
                <w:szCs w:val="16"/>
              </w:rPr>
            </w:pPr>
            <w:r w:rsidRPr="001F0F3E">
              <w:rPr>
                <w:sz w:val="16"/>
                <w:szCs w:val="16"/>
                <w:u w:val="single"/>
              </w:rPr>
              <w:t>Inhalation exposure:</w:t>
            </w:r>
          </w:p>
          <w:p w14:paraId="3BF9D984" w14:textId="77777777" w:rsidR="0091033F" w:rsidRPr="001F0F3E" w:rsidRDefault="0091033F" w:rsidP="008F44D8">
            <w:pPr>
              <w:jc w:val="both"/>
              <w:rPr>
                <w:sz w:val="16"/>
                <w:szCs w:val="16"/>
                <w:lang w:val="fr-BE"/>
              </w:rPr>
            </w:pPr>
            <w:r w:rsidRPr="001F0F3E">
              <w:rPr>
                <w:sz w:val="16"/>
                <w:szCs w:val="16"/>
                <w:lang w:val="fr-BE"/>
              </w:rPr>
              <w:t>Inhalation (non-volatile compounds</w:t>
            </w:r>
            <w:proofErr w:type="gramStart"/>
            <w:r w:rsidRPr="001F0F3E">
              <w:rPr>
                <w:sz w:val="16"/>
                <w:szCs w:val="16"/>
                <w:lang w:val="fr-BE"/>
              </w:rPr>
              <w:t>):</w:t>
            </w:r>
            <w:proofErr w:type="gramEnd"/>
            <w:r w:rsidRPr="001F0F3E">
              <w:rPr>
                <w:sz w:val="16"/>
                <w:szCs w:val="16"/>
                <w:lang w:val="fr-BE"/>
              </w:rPr>
              <w:t xml:space="preserve"> 0.0016 mg/m</w:t>
            </w:r>
            <w:r w:rsidRPr="001F0F3E">
              <w:rPr>
                <w:sz w:val="16"/>
                <w:szCs w:val="16"/>
                <w:vertAlign w:val="superscript"/>
                <w:lang w:val="fr-BE"/>
              </w:rPr>
              <w:t>2</w:t>
            </w:r>
          </w:p>
          <w:p w14:paraId="7B1A6A6D" w14:textId="77777777" w:rsidR="0091033F" w:rsidRPr="001F0F3E" w:rsidRDefault="0091033F" w:rsidP="008F44D8">
            <w:pPr>
              <w:jc w:val="both"/>
              <w:rPr>
                <w:sz w:val="16"/>
                <w:szCs w:val="16"/>
                <w:lang w:val="fr-BE"/>
              </w:rPr>
            </w:pPr>
          </w:p>
          <w:p w14:paraId="3F71D0C2" w14:textId="77777777" w:rsidR="0091033F" w:rsidRPr="001F0F3E" w:rsidRDefault="0091033F" w:rsidP="008F44D8">
            <w:pPr>
              <w:jc w:val="both"/>
              <w:rPr>
                <w:sz w:val="16"/>
                <w:szCs w:val="16"/>
              </w:rPr>
            </w:pPr>
            <w:r w:rsidRPr="001F0F3E">
              <w:rPr>
                <w:sz w:val="16"/>
                <w:szCs w:val="16"/>
              </w:rPr>
              <w:t xml:space="preserve">Exposure duration: 240 min </w:t>
            </w:r>
          </w:p>
          <w:p w14:paraId="0C627161" w14:textId="77777777" w:rsidR="0091033F" w:rsidRPr="001F0F3E" w:rsidRDefault="0091033F" w:rsidP="008F44D8">
            <w:pPr>
              <w:jc w:val="both"/>
              <w:rPr>
                <w:sz w:val="16"/>
                <w:szCs w:val="16"/>
                <w:vertAlign w:val="superscript"/>
              </w:rPr>
            </w:pPr>
            <w:r w:rsidRPr="001F0F3E">
              <w:rPr>
                <w:sz w:val="16"/>
                <w:szCs w:val="16"/>
              </w:rPr>
              <w:t xml:space="preserve">Application </w:t>
            </w:r>
            <w:proofErr w:type="gramStart"/>
            <w:r w:rsidRPr="001F0F3E">
              <w:rPr>
                <w:sz w:val="16"/>
                <w:szCs w:val="16"/>
              </w:rPr>
              <w:t>area :</w:t>
            </w:r>
            <w:proofErr w:type="gramEnd"/>
            <w:r w:rsidRPr="001F0F3E">
              <w:rPr>
                <w:sz w:val="16"/>
                <w:szCs w:val="16"/>
              </w:rPr>
              <w:t xml:space="preserve"> 31.6 m</w:t>
            </w:r>
            <w:r w:rsidRPr="001F0F3E">
              <w:rPr>
                <w:sz w:val="16"/>
                <w:szCs w:val="16"/>
                <w:vertAlign w:val="superscript"/>
              </w:rPr>
              <w:t>2</w:t>
            </w:r>
          </w:p>
          <w:p w14:paraId="37A453FB" w14:textId="77777777" w:rsidR="0091033F" w:rsidRPr="001F0F3E" w:rsidRDefault="0091033F" w:rsidP="008F44D8">
            <w:pPr>
              <w:jc w:val="both"/>
              <w:rPr>
                <w:sz w:val="16"/>
                <w:szCs w:val="16"/>
              </w:rPr>
            </w:pPr>
          </w:p>
        </w:tc>
        <w:tc>
          <w:tcPr>
            <w:tcW w:w="1341" w:type="pct"/>
          </w:tcPr>
          <w:p w14:paraId="36369170" w14:textId="77777777" w:rsidR="0091033F" w:rsidRPr="001F0F3E" w:rsidRDefault="0091033F" w:rsidP="008F44D8">
            <w:pPr>
              <w:jc w:val="both"/>
              <w:rPr>
                <w:sz w:val="16"/>
                <w:szCs w:val="16"/>
              </w:rPr>
            </w:pPr>
            <w:r w:rsidRPr="001F0F3E">
              <w:rPr>
                <w:sz w:val="16"/>
                <w:szCs w:val="16"/>
              </w:rPr>
              <w:t>Application area calculated (7.6 min/m</w:t>
            </w:r>
            <w:r w:rsidRPr="001F0F3E">
              <w:rPr>
                <w:sz w:val="16"/>
                <w:szCs w:val="16"/>
                <w:vertAlign w:val="superscript"/>
              </w:rPr>
              <w:t>2</w:t>
            </w:r>
            <w:r w:rsidRPr="001F0F3E">
              <w:rPr>
                <w:sz w:val="16"/>
                <w:szCs w:val="16"/>
              </w:rPr>
              <w:t>) (consumer painting Model 3, median) calculation: 1/7.6*</w:t>
            </w:r>
            <w:proofErr w:type="gramStart"/>
            <w:r w:rsidRPr="001F0F3E">
              <w:rPr>
                <w:sz w:val="16"/>
                <w:szCs w:val="16"/>
              </w:rPr>
              <w:t>240</w:t>
            </w:r>
            <w:proofErr w:type="gramEnd"/>
          </w:p>
          <w:p w14:paraId="66763394" w14:textId="77777777" w:rsidR="0091033F" w:rsidRPr="001F0F3E" w:rsidRDefault="0091033F" w:rsidP="008F44D8">
            <w:pPr>
              <w:jc w:val="both"/>
              <w:rPr>
                <w:sz w:val="16"/>
                <w:szCs w:val="16"/>
              </w:rPr>
            </w:pPr>
          </w:p>
          <w:p w14:paraId="5FA58FF4" w14:textId="77777777" w:rsidR="0091033F" w:rsidRPr="001F0F3E" w:rsidRDefault="0091033F" w:rsidP="008F44D8">
            <w:pPr>
              <w:jc w:val="both"/>
              <w:rPr>
                <w:sz w:val="16"/>
                <w:szCs w:val="16"/>
              </w:rPr>
            </w:pPr>
            <w:r w:rsidRPr="001F0F3E">
              <w:rPr>
                <w:sz w:val="16"/>
                <w:szCs w:val="16"/>
              </w:rPr>
              <w:t xml:space="preserve">Summary Report - Human Exposure to Wood Preservatives, </w:t>
            </w:r>
            <w:proofErr w:type="spellStart"/>
            <w:r w:rsidRPr="001F0F3E">
              <w:rPr>
                <w:sz w:val="16"/>
                <w:szCs w:val="16"/>
              </w:rPr>
              <w:t>Lingk</w:t>
            </w:r>
            <w:proofErr w:type="spellEnd"/>
            <w:r w:rsidRPr="001F0F3E">
              <w:rPr>
                <w:sz w:val="16"/>
                <w:szCs w:val="16"/>
              </w:rPr>
              <w:t xml:space="preserve">, W.; </w:t>
            </w:r>
            <w:proofErr w:type="spellStart"/>
            <w:r w:rsidRPr="001F0F3E">
              <w:rPr>
                <w:sz w:val="16"/>
                <w:szCs w:val="16"/>
              </w:rPr>
              <w:t>Reifenstein</w:t>
            </w:r>
            <w:proofErr w:type="spellEnd"/>
            <w:r w:rsidRPr="001F0F3E">
              <w:rPr>
                <w:sz w:val="16"/>
                <w:szCs w:val="16"/>
              </w:rPr>
              <w:t xml:space="preserve">, H.; Westphal, D.; Plattner, E., </w:t>
            </w:r>
            <w:proofErr w:type="spellStart"/>
            <w:r w:rsidRPr="001F0F3E">
              <w:rPr>
                <w:sz w:val="16"/>
                <w:szCs w:val="16"/>
              </w:rPr>
              <w:t>BfR</w:t>
            </w:r>
            <w:proofErr w:type="spellEnd"/>
            <w:r w:rsidRPr="001F0F3E">
              <w:rPr>
                <w:sz w:val="16"/>
                <w:szCs w:val="16"/>
              </w:rPr>
              <w:t xml:space="preserve"> </w:t>
            </w:r>
            <w:proofErr w:type="spellStart"/>
            <w:r w:rsidRPr="001F0F3E">
              <w:rPr>
                <w:sz w:val="16"/>
                <w:szCs w:val="16"/>
              </w:rPr>
              <w:t>Wissenschaft</w:t>
            </w:r>
            <w:proofErr w:type="spellEnd"/>
            <w:r w:rsidRPr="001F0F3E">
              <w:rPr>
                <w:sz w:val="16"/>
                <w:szCs w:val="16"/>
              </w:rPr>
              <w:t xml:space="preserve">, 2006 </w:t>
            </w:r>
          </w:p>
          <w:p w14:paraId="6D905FA6" w14:textId="77777777" w:rsidR="0091033F" w:rsidRPr="001F0F3E" w:rsidRDefault="0091033F" w:rsidP="008F44D8">
            <w:pPr>
              <w:pStyle w:val="Default"/>
              <w:jc w:val="both"/>
              <w:rPr>
                <w:rFonts w:cs="Times New Roman"/>
                <w:sz w:val="16"/>
                <w:szCs w:val="16"/>
              </w:rPr>
            </w:pPr>
          </w:p>
        </w:tc>
      </w:tr>
      <w:tr w:rsidR="0091033F" w:rsidRPr="001F0F3E" w14:paraId="496EF11D" w14:textId="77777777" w:rsidTr="000B5ED7">
        <w:tc>
          <w:tcPr>
            <w:tcW w:w="234" w:type="pct"/>
          </w:tcPr>
          <w:p w14:paraId="14F0C05B" w14:textId="77777777" w:rsidR="0091033F" w:rsidRPr="001F0F3E" w:rsidRDefault="0091033F" w:rsidP="008F44D8">
            <w:pPr>
              <w:jc w:val="both"/>
              <w:rPr>
                <w:sz w:val="16"/>
                <w:szCs w:val="16"/>
              </w:rPr>
            </w:pPr>
            <w:r w:rsidRPr="001F0F3E">
              <w:rPr>
                <w:sz w:val="16"/>
                <w:szCs w:val="16"/>
              </w:rPr>
              <w:t>8</w:t>
            </w:r>
          </w:p>
        </w:tc>
        <w:tc>
          <w:tcPr>
            <w:tcW w:w="541" w:type="pct"/>
          </w:tcPr>
          <w:p w14:paraId="73101CC0" w14:textId="77777777" w:rsidR="0091033F" w:rsidRPr="001F0F3E" w:rsidRDefault="0091033F" w:rsidP="008F44D8">
            <w:pPr>
              <w:jc w:val="both"/>
              <w:rPr>
                <w:sz w:val="16"/>
                <w:szCs w:val="16"/>
              </w:rPr>
            </w:pPr>
            <w:r w:rsidRPr="001F0F3E">
              <w:rPr>
                <w:sz w:val="16"/>
                <w:szCs w:val="16"/>
              </w:rPr>
              <w:t>Professional spray treatment</w:t>
            </w:r>
          </w:p>
          <w:p w14:paraId="4C2BECB5" w14:textId="77777777" w:rsidR="0091033F" w:rsidRPr="001F0F3E" w:rsidRDefault="0091033F" w:rsidP="008F44D8">
            <w:pPr>
              <w:jc w:val="both"/>
              <w:rPr>
                <w:sz w:val="16"/>
                <w:szCs w:val="16"/>
              </w:rPr>
            </w:pPr>
          </w:p>
          <w:p w14:paraId="4C24B871" w14:textId="77777777" w:rsidR="0091033F" w:rsidRPr="001F0F3E" w:rsidRDefault="0091033F" w:rsidP="008F44D8">
            <w:pPr>
              <w:jc w:val="both"/>
              <w:rPr>
                <w:sz w:val="16"/>
                <w:szCs w:val="16"/>
              </w:rPr>
            </w:pPr>
            <w:r w:rsidRPr="001F0F3E">
              <w:rPr>
                <w:sz w:val="16"/>
                <w:szCs w:val="16"/>
              </w:rPr>
              <w:t>Application including Mixing and loading</w:t>
            </w:r>
          </w:p>
        </w:tc>
        <w:tc>
          <w:tcPr>
            <w:tcW w:w="512" w:type="pct"/>
          </w:tcPr>
          <w:p w14:paraId="37C494FA" w14:textId="77777777" w:rsidR="0091033F" w:rsidRPr="001F0F3E" w:rsidRDefault="0091033F" w:rsidP="008F44D8">
            <w:pPr>
              <w:jc w:val="both"/>
              <w:rPr>
                <w:sz w:val="16"/>
                <w:szCs w:val="16"/>
              </w:rPr>
            </w:pPr>
            <w:r w:rsidRPr="001F0F3E">
              <w:rPr>
                <w:sz w:val="16"/>
                <w:szCs w:val="16"/>
              </w:rPr>
              <w:t>Liquid</w:t>
            </w:r>
          </w:p>
        </w:tc>
        <w:tc>
          <w:tcPr>
            <w:tcW w:w="1121" w:type="pct"/>
          </w:tcPr>
          <w:p w14:paraId="0B941111" w14:textId="77777777" w:rsidR="0091033F" w:rsidRPr="001F0F3E" w:rsidRDefault="0091033F" w:rsidP="008F44D8">
            <w:pPr>
              <w:jc w:val="both"/>
              <w:rPr>
                <w:sz w:val="16"/>
                <w:szCs w:val="16"/>
              </w:rPr>
            </w:pPr>
            <w:r w:rsidRPr="001F0F3E">
              <w:rPr>
                <w:sz w:val="16"/>
                <w:szCs w:val="16"/>
              </w:rPr>
              <w:t>Spraying Model 2</w:t>
            </w:r>
          </w:p>
          <w:p w14:paraId="4A5F6F46" w14:textId="77777777" w:rsidR="0091033F" w:rsidRPr="001F0F3E" w:rsidRDefault="0091033F" w:rsidP="008F44D8">
            <w:pPr>
              <w:jc w:val="both"/>
              <w:rPr>
                <w:sz w:val="16"/>
                <w:szCs w:val="16"/>
              </w:rPr>
            </w:pPr>
          </w:p>
          <w:p w14:paraId="4A3CAFD0"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1531A12C" w14:textId="77777777" w:rsidR="0091033F" w:rsidRPr="001F0F3E" w:rsidRDefault="0091033F" w:rsidP="008F44D8">
            <w:pPr>
              <w:jc w:val="both"/>
              <w:rPr>
                <w:sz w:val="16"/>
                <w:szCs w:val="16"/>
              </w:rPr>
            </w:pPr>
          </w:p>
        </w:tc>
        <w:tc>
          <w:tcPr>
            <w:tcW w:w="1251" w:type="pct"/>
          </w:tcPr>
          <w:p w14:paraId="2C00C9F6"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3550A5F4" w14:textId="77777777" w:rsidR="0091033F" w:rsidRPr="001F0F3E" w:rsidRDefault="0091033F" w:rsidP="00811E47">
            <w:pPr>
              <w:numPr>
                <w:ilvl w:val="0"/>
                <w:numId w:val="69"/>
              </w:numPr>
              <w:jc w:val="both"/>
              <w:rPr>
                <w:sz w:val="16"/>
                <w:szCs w:val="16"/>
              </w:rPr>
            </w:pPr>
            <w:r w:rsidRPr="001F0F3E">
              <w:rPr>
                <w:sz w:val="16"/>
                <w:szCs w:val="16"/>
              </w:rPr>
              <w:t xml:space="preserve">Hands: </w:t>
            </w:r>
          </w:p>
          <w:p w14:paraId="71FB5555" w14:textId="77777777" w:rsidR="0091033F" w:rsidRPr="001F0F3E" w:rsidRDefault="0091033F" w:rsidP="008F44D8">
            <w:pPr>
              <w:ind w:left="420"/>
              <w:jc w:val="both"/>
              <w:rPr>
                <w:sz w:val="16"/>
                <w:szCs w:val="16"/>
              </w:rPr>
            </w:pPr>
            <w:r w:rsidRPr="001F0F3E">
              <w:rPr>
                <w:sz w:val="16"/>
                <w:szCs w:val="16"/>
              </w:rPr>
              <w:t xml:space="preserve">273 mg/min (without protective gloves) </w:t>
            </w:r>
          </w:p>
          <w:p w14:paraId="520599F6" w14:textId="77777777" w:rsidR="0091033F" w:rsidRPr="001F0F3E" w:rsidRDefault="0091033F" w:rsidP="008F44D8">
            <w:pPr>
              <w:ind w:left="420"/>
              <w:jc w:val="both"/>
              <w:rPr>
                <w:sz w:val="16"/>
                <w:szCs w:val="16"/>
              </w:rPr>
            </w:pPr>
            <w:r w:rsidRPr="001F0F3E">
              <w:rPr>
                <w:sz w:val="16"/>
                <w:szCs w:val="16"/>
              </w:rPr>
              <w:t xml:space="preserve">7.8 mg/min (inside gloves) </w:t>
            </w:r>
          </w:p>
          <w:p w14:paraId="3BF0446A" w14:textId="77777777" w:rsidR="0091033F" w:rsidRPr="001F0F3E" w:rsidRDefault="0091033F" w:rsidP="00811E47">
            <w:pPr>
              <w:numPr>
                <w:ilvl w:val="0"/>
                <w:numId w:val="69"/>
              </w:numPr>
              <w:jc w:val="both"/>
              <w:rPr>
                <w:sz w:val="16"/>
                <w:szCs w:val="16"/>
              </w:rPr>
            </w:pPr>
            <w:r w:rsidRPr="001F0F3E">
              <w:rPr>
                <w:sz w:val="16"/>
                <w:szCs w:val="16"/>
              </w:rPr>
              <w:t>Body:</w:t>
            </w:r>
          </w:p>
          <w:p w14:paraId="0B7D6C61" w14:textId="77777777" w:rsidR="0091033F" w:rsidRPr="001F0F3E" w:rsidRDefault="0091033F" w:rsidP="008F44D8">
            <w:pPr>
              <w:ind w:left="360"/>
              <w:jc w:val="both"/>
              <w:rPr>
                <w:sz w:val="16"/>
                <w:szCs w:val="16"/>
              </w:rPr>
            </w:pPr>
            <w:r w:rsidRPr="001F0F3E">
              <w:rPr>
                <w:sz w:val="16"/>
                <w:szCs w:val="16"/>
              </w:rPr>
              <w:t>222 mg/min</w:t>
            </w:r>
          </w:p>
          <w:p w14:paraId="65B37EDB" w14:textId="77777777" w:rsidR="0091033F" w:rsidRPr="001F0F3E" w:rsidRDefault="0091033F" w:rsidP="008F44D8">
            <w:pPr>
              <w:ind w:left="360"/>
              <w:jc w:val="both"/>
              <w:rPr>
                <w:sz w:val="16"/>
                <w:szCs w:val="16"/>
              </w:rPr>
            </w:pPr>
          </w:p>
          <w:p w14:paraId="32168B8C"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u w:val="single"/>
                <w:lang w:val="fr-BE"/>
              </w:rPr>
              <w:t xml:space="preserve"> (non-volatile compounds</w:t>
            </w:r>
            <w:proofErr w:type="gramStart"/>
            <w:r w:rsidRPr="001F0F3E">
              <w:rPr>
                <w:sz w:val="16"/>
                <w:szCs w:val="16"/>
                <w:u w:val="single"/>
                <w:lang w:val="fr-BE"/>
              </w:rPr>
              <w:t>):</w:t>
            </w:r>
            <w:proofErr w:type="gramEnd"/>
            <w:r w:rsidRPr="001F0F3E">
              <w:rPr>
                <w:sz w:val="16"/>
                <w:szCs w:val="16"/>
                <w:lang w:val="fr-BE"/>
              </w:rPr>
              <w:t xml:space="preserve"> 76 mg/m</w:t>
            </w:r>
            <w:r w:rsidRPr="001F0F3E">
              <w:rPr>
                <w:sz w:val="16"/>
                <w:szCs w:val="16"/>
                <w:vertAlign w:val="superscript"/>
                <w:lang w:val="fr-BE"/>
              </w:rPr>
              <w:t>3</w:t>
            </w:r>
          </w:p>
          <w:p w14:paraId="25F45A98" w14:textId="77777777" w:rsidR="0091033F" w:rsidRPr="001F0F3E" w:rsidRDefault="0091033F" w:rsidP="008F44D8">
            <w:pPr>
              <w:ind w:left="720"/>
              <w:jc w:val="both"/>
              <w:rPr>
                <w:sz w:val="16"/>
                <w:szCs w:val="16"/>
                <w:lang w:val="fr-BE"/>
              </w:rPr>
            </w:pPr>
          </w:p>
          <w:p w14:paraId="2A443FCE" w14:textId="77777777" w:rsidR="0091033F" w:rsidRPr="001F0F3E" w:rsidRDefault="0091033F" w:rsidP="008F44D8">
            <w:pPr>
              <w:jc w:val="both"/>
              <w:rPr>
                <w:color w:val="000000"/>
                <w:sz w:val="16"/>
                <w:szCs w:val="16"/>
              </w:rPr>
            </w:pPr>
            <w:r w:rsidRPr="001F0F3E">
              <w:rPr>
                <w:color w:val="000000"/>
                <w:sz w:val="16"/>
                <w:szCs w:val="16"/>
              </w:rPr>
              <w:t>Exposure duration: 90 min</w:t>
            </w:r>
            <w:r w:rsidR="00E11E1D">
              <w:rPr>
                <w:color w:val="000000"/>
                <w:sz w:val="16"/>
                <w:szCs w:val="16"/>
              </w:rPr>
              <w:t>.</w:t>
            </w:r>
          </w:p>
          <w:p w14:paraId="1750795C" w14:textId="77777777" w:rsidR="0091033F" w:rsidRPr="001F0F3E" w:rsidRDefault="0091033F" w:rsidP="008F44D8">
            <w:pPr>
              <w:jc w:val="both"/>
              <w:rPr>
                <w:sz w:val="16"/>
                <w:szCs w:val="16"/>
              </w:rPr>
            </w:pPr>
          </w:p>
        </w:tc>
        <w:tc>
          <w:tcPr>
            <w:tcW w:w="1341" w:type="pct"/>
          </w:tcPr>
          <w:p w14:paraId="054C88C1" w14:textId="77777777" w:rsidR="0091033F" w:rsidRPr="001F0F3E" w:rsidRDefault="0091033F" w:rsidP="008F44D8">
            <w:pPr>
              <w:pStyle w:val="Default"/>
              <w:spacing w:after="57"/>
              <w:ind w:left="32"/>
              <w:jc w:val="both"/>
              <w:rPr>
                <w:rFonts w:cs="Times New Roman"/>
                <w:sz w:val="16"/>
                <w:szCs w:val="16"/>
              </w:rPr>
            </w:pPr>
            <w:r w:rsidRPr="001F0F3E">
              <w:rPr>
                <w:rFonts w:cs="Times New Roman"/>
                <w:sz w:val="16"/>
                <w:szCs w:val="16"/>
              </w:rPr>
              <w:lastRenderedPageBreak/>
              <w:t>The model is appropriate for powered spray application at 4 to 7 bar pressure.</w:t>
            </w:r>
          </w:p>
          <w:p w14:paraId="64270EC8" w14:textId="77777777" w:rsidR="0091033F" w:rsidRPr="001F0F3E" w:rsidRDefault="0091033F" w:rsidP="008F44D8">
            <w:pPr>
              <w:pStyle w:val="Default"/>
              <w:jc w:val="both"/>
              <w:rPr>
                <w:rFonts w:cs="Times New Roman"/>
                <w:sz w:val="16"/>
                <w:szCs w:val="16"/>
              </w:rPr>
            </w:pPr>
          </w:p>
        </w:tc>
      </w:tr>
      <w:tr w:rsidR="0091033F" w:rsidRPr="001F0F3E" w14:paraId="6A8EDAF3" w14:textId="77777777" w:rsidTr="000B5ED7">
        <w:tc>
          <w:tcPr>
            <w:tcW w:w="234" w:type="pct"/>
          </w:tcPr>
          <w:p w14:paraId="4024B2F0" w14:textId="77777777" w:rsidR="0091033F" w:rsidRPr="001F0F3E" w:rsidRDefault="0091033F" w:rsidP="008F44D8">
            <w:pPr>
              <w:jc w:val="both"/>
              <w:rPr>
                <w:sz w:val="16"/>
                <w:szCs w:val="16"/>
              </w:rPr>
            </w:pPr>
            <w:r w:rsidRPr="001F0F3E">
              <w:rPr>
                <w:sz w:val="16"/>
                <w:szCs w:val="16"/>
              </w:rPr>
              <w:t>8</w:t>
            </w:r>
          </w:p>
        </w:tc>
        <w:tc>
          <w:tcPr>
            <w:tcW w:w="541" w:type="pct"/>
          </w:tcPr>
          <w:p w14:paraId="5AF16D03" w14:textId="77777777" w:rsidR="0091033F" w:rsidRPr="001F0F3E" w:rsidRDefault="0091033F" w:rsidP="008F44D8">
            <w:pPr>
              <w:jc w:val="both"/>
              <w:rPr>
                <w:sz w:val="16"/>
                <w:szCs w:val="16"/>
              </w:rPr>
            </w:pPr>
            <w:r w:rsidRPr="001F0F3E">
              <w:rPr>
                <w:sz w:val="16"/>
                <w:szCs w:val="16"/>
              </w:rPr>
              <w:t>Professional borehole impregnation</w:t>
            </w:r>
          </w:p>
        </w:tc>
        <w:tc>
          <w:tcPr>
            <w:tcW w:w="512" w:type="pct"/>
          </w:tcPr>
          <w:p w14:paraId="7AF00565" w14:textId="77777777" w:rsidR="0091033F" w:rsidRPr="001F0F3E" w:rsidRDefault="0091033F" w:rsidP="008F44D8">
            <w:pPr>
              <w:jc w:val="both"/>
              <w:rPr>
                <w:sz w:val="16"/>
                <w:szCs w:val="16"/>
              </w:rPr>
            </w:pPr>
            <w:r w:rsidRPr="001F0F3E">
              <w:rPr>
                <w:sz w:val="16"/>
                <w:szCs w:val="16"/>
              </w:rPr>
              <w:t>Liquid</w:t>
            </w:r>
          </w:p>
        </w:tc>
        <w:tc>
          <w:tcPr>
            <w:tcW w:w="1121" w:type="pct"/>
          </w:tcPr>
          <w:p w14:paraId="650BF6D0" w14:textId="77777777" w:rsidR="0091033F" w:rsidRPr="001F0F3E" w:rsidRDefault="0091033F" w:rsidP="008F44D8">
            <w:pPr>
              <w:jc w:val="both"/>
              <w:rPr>
                <w:sz w:val="16"/>
                <w:szCs w:val="16"/>
              </w:rPr>
            </w:pPr>
            <w:r w:rsidRPr="001F0F3E">
              <w:rPr>
                <w:sz w:val="16"/>
                <w:szCs w:val="16"/>
              </w:rPr>
              <w:t>Mixing and loading Model 4</w:t>
            </w:r>
          </w:p>
          <w:p w14:paraId="170884F9" w14:textId="77777777" w:rsidR="0091033F" w:rsidRPr="001F0F3E" w:rsidRDefault="0091033F" w:rsidP="008F44D8">
            <w:pPr>
              <w:jc w:val="both"/>
              <w:rPr>
                <w:sz w:val="16"/>
                <w:szCs w:val="16"/>
              </w:rPr>
            </w:pPr>
          </w:p>
          <w:p w14:paraId="3CE1FE27" w14:textId="77777777" w:rsidR="0091033F" w:rsidRPr="001F0F3E" w:rsidRDefault="0091033F" w:rsidP="008F44D8">
            <w:pPr>
              <w:jc w:val="both"/>
              <w:rPr>
                <w:sz w:val="16"/>
                <w:szCs w:val="16"/>
              </w:rPr>
            </w:pPr>
            <w:r w:rsidRPr="001F0F3E">
              <w:rPr>
                <w:sz w:val="16"/>
                <w:szCs w:val="16"/>
              </w:rPr>
              <w:t>The application solution is funnelled into boreholes (pressure less pouring).</w:t>
            </w:r>
          </w:p>
          <w:p w14:paraId="44DFF2C3" w14:textId="77777777" w:rsidR="0091033F" w:rsidRPr="001F0F3E" w:rsidRDefault="0091033F" w:rsidP="008F44D8">
            <w:pPr>
              <w:jc w:val="both"/>
              <w:rPr>
                <w:sz w:val="16"/>
                <w:szCs w:val="16"/>
              </w:rPr>
            </w:pPr>
          </w:p>
          <w:p w14:paraId="5E70FF73"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3004CC19" w14:textId="77777777" w:rsidR="0091033F" w:rsidRPr="001F0F3E" w:rsidRDefault="0091033F" w:rsidP="008F44D8">
            <w:pPr>
              <w:jc w:val="both"/>
              <w:rPr>
                <w:sz w:val="16"/>
                <w:szCs w:val="16"/>
              </w:rPr>
            </w:pPr>
          </w:p>
        </w:tc>
        <w:tc>
          <w:tcPr>
            <w:tcW w:w="1251" w:type="pct"/>
          </w:tcPr>
          <w:p w14:paraId="4316B572" w14:textId="77777777" w:rsidR="0091033F" w:rsidRPr="001F0F3E" w:rsidRDefault="0091033F" w:rsidP="008F44D8">
            <w:pPr>
              <w:jc w:val="both"/>
              <w:rPr>
                <w:sz w:val="16"/>
                <w:szCs w:val="16"/>
              </w:rPr>
            </w:pPr>
            <w:r w:rsidRPr="001F0F3E">
              <w:rPr>
                <w:sz w:val="16"/>
                <w:szCs w:val="16"/>
              </w:rPr>
              <w:t>Number of assumed loadings: 100</w:t>
            </w:r>
          </w:p>
          <w:p w14:paraId="593BB280" w14:textId="77777777" w:rsidR="0091033F" w:rsidRPr="001F0F3E" w:rsidRDefault="0091033F" w:rsidP="008F44D8">
            <w:pPr>
              <w:jc w:val="both"/>
              <w:rPr>
                <w:sz w:val="16"/>
                <w:szCs w:val="16"/>
              </w:rPr>
            </w:pPr>
          </w:p>
          <w:p w14:paraId="623BBB67" w14:textId="77777777" w:rsidR="0091033F" w:rsidRPr="001F0F3E" w:rsidRDefault="0091033F" w:rsidP="008F44D8">
            <w:pPr>
              <w:jc w:val="both"/>
              <w:rPr>
                <w:sz w:val="16"/>
                <w:szCs w:val="16"/>
              </w:rPr>
            </w:pPr>
            <w:r w:rsidRPr="001F0F3E">
              <w:rPr>
                <w:sz w:val="16"/>
                <w:szCs w:val="16"/>
              </w:rPr>
              <w:t>Hands: 10 mg/loading</w:t>
            </w:r>
          </w:p>
        </w:tc>
        <w:tc>
          <w:tcPr>
            <w:tcW w:w="1341" w:type="pct"/>
          </w:tcPr>
          <w:p w14:paraId="289155A1" w14:textId="77777777" w:rsidR="0091033F" w:rsidRPr="001F0F3E" w:rsidRDefault="0091033F" w:rsidP="008F44D8">
            <w:pPr>
              <w:pStyle w:val="Default"/>
              <w:jc w:val="both"/>
              <w:rPr>
                <w:rFonts w:cs="Times New Roman"/>
                <w:sz w:val="16"/>
                <w:szCs w:val="16"/>
              </w:rPr>
            </w:pPr>
          </w:p>
        </w:tc>
      </w:tr>
      <w:tr w:rsidR="0091033F" w:rsidRPr="001F0F3E" w14:paraId="00D54136" w14:textId="77777777" w:rsidTr="000B5ED7">
        <w:tc>
          <w:tcPr>
            <w:tcW w:w="234" w:type="pct"/>
          </w:tcPr>
          <w:p w14:paraId="057297D7" w14:textId="77777777" w:rsidR="0091033F" w:rsidRPr="001F0F3E" w:rsidRDefault="0091033F" w:rsidP="008F44D8">
            <w:pPr>
              <w:jc w:val="both"/>
              <w:rPr>
                <w:sz w:val="16"/>
                <w:szCs w:val="16"/>
              </w:rPr>
            </w:pPr>
            <w:r w:rsidRPr="001F0F3E">
              <w:rPr>
                <w:sz w:val="16"/>
                <w:szCs w:val="16"/>
              </w:rPr>
              <w:t>8</w:t>
            </w:r>
          </w:p>
        </w:tc>
        <w:tc>
          <w:tcPr>
            <w:tcW w:w="541" w:type="pct"/>
          </w:tcPr>
          <w:p w14:paraId="1837B460" w14:textId="77777777" w:rsidR="0091033F" w:rsidRPr="001F0F3E" w:rsidRDefault="0091033F" w:rsidP="008F44D8">
            <w:pPr>
              <w:jc w:val="both"/>
              <w:rPr>
                <w:sz w:val="16"/>
                <w:szCs w:val="16"/>
              </w:rPr>
            </w:pPr>
            <w:r w:rsidRPr="001F0F3E">
              <w:rPr>
                <w:sz w:val="16"/>
                <w:szCs w:val="16"/>
              </w:rPr>
              <w:t>Professional borehole pressure impregnation</w:t>
            </w:r>
          </w:p>
          <w:p w14:paraId="2C0F933A" w14:textId="77777777" w:rsidR="0091033F" w:rsidRPr="001F0F3E" w:rsidRDefault="0091033F" w:rsidP="008F44D8">
            <w:pPr>
              <w:jc w:val="both"/>
              <w:rPr>
                <w:sz w:val="16"/>
                <w:szCs w:val="16"/>
              </w:rPr>
            </w:pPr>
          </w:p>
          <w:p w14:paraId="6C8FF56E" w14:textId="77777777" w:rsidR="0091033F" w:rsidRPr="001F0F3E" w:rsidRDefault="0091033F" w:rsidP="008F44D8">
            <w:pPr>
              <w:jc w:val="both"/>
              <w:rPr>
                <w:sz w:val="16"/>
                <w:szCs w:val="16"/>
              </w:rPr>
            </w:pPr>
            <w:r w:rsidRPr="001F0F3E">
              <w:rPr>
                <w:sz w:val="16"/>
                <w:szCs w:val="16"/>
              </w:rPr>
              <w:t>Application including mixing and loading</w:t>
            </w:r>
          </w:p>
        </w:tc>
        <w:tc>
          <w:tcPr>
            <w:tcW w:w="512" w:type="pct"/>
          </w:tcPr>
          <w:p w14:paraId="69C7633C" w14:textId="77777777" w:rsidR="0091033F" w:rsidRPr="001F0F3E" w:rsidRDefault="0091033F" w:rsidP="008F44D8">
            <w:pPr>
              <w:jc w:val="both"/>
              <w:rPr>
                <w:sz w:val="16"/>
                <w:szCs w:val="16"/>
              </w:rPr>
            </w:pPr>
            <w:r w:rsidRPr="001F0F3E">
              <w:rPr>
                <w:sz w:val="16"/>
                <w:szCs w:val="16"/>
              </w:rPr>
              <w:t>Liquid</w:t>
            </w:r>
          </w:p>
        </w:tc>
        <w:tc>
          <w:tcPr>
            <w:tcW w:w="1121" w:type="pct"/>
          </w:tcPr>
          <w:p w14:paraId="2136F2C1" w14:textId="77777777" w:rsidR="0091033F" w:rsidRPr="001F0F3E" w:rsidRDefault="0091033F" w:rsidP="008F44D8">
            <w:pPr>
              <w:jc w:val="both"/>
              <w:rPr>
                <w:sz w:val="16"/>
                <w:szCs w:val="16"/>
              </w:rPr>
            </w:pPr>
            <w:r w:rsidRPr="001F0F3E">
              <w:rPr>
                <w:sz w:val="16"/>
                <w:szCs w:val="16"/>
              </w:rPr>
              <w:t>Subsoil treatment Model 2</w:t>
            </w:r>
          </w:p>
          <w:p w14:paraId="540B968D" w14:textId="77777777" w:rsidR="0091033F" w:rsidRPr="001F0F3E" w:rsidRDefault="0091033F" w:rsidP="008F44D8">
            <w:pPr>
              <w:jc w:val="both"/>
              <w:rPr>
                <w:sz w:val="16"/>
                <w:szCs w:val="16"/>
              </w:rPr>
            </w:pPr>
          </w:p>
          <w:p w14:paraId="5B9B8127" w14:textId="77777777" w:rsidR="0091033F" w:rsidRPr="001F0F3E" w:rsidRDefault="0091033F" w:rsidP="008F44D8">
            <w:pPr>
              <w:jc w:val="both"/>
              <w:rPr>
                <w:sz w:val="16"/>
                <w:szCs w:val="16"/>
              </w:rPr>
            </w:pPr>
            <w:r w:rsidRPr="001F0F3E">
              <w:rPr>
                <w:sz w:val="16"/>
                <w:szCs w:val="16"/>
              </w:rPr>
              <w:t>The biocidal product is applied to the drills using a wood injector (pressure impregnation).</w:t>
            </w:r>
          </w:p>
          <w:p w14:paraId="77B69E84" w14:textId="77777777" w:rsidR="0091033F" w:rsidRPr="001F0F3E" w:rsidRDefault="0091033F" w:rsidP="008F44D8">
            <w:pPr>
              <w:jc w:val="both"/>
              <w:rPr>
                <w:sz w:val="16"/>
                <w:szCs w:val="16"/>
              </w:rPr>
            </w:pPr>
          </w:p>
          <w:p w14:paraId="33EC16A1"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032CEEE4" w14:textId="77777777" w:rsidR="0091033F" w:rsidRPr="001F0F3E" w:rsidRDefault="0091033F" w:rsidP="008F44D8">
            <w:pPr>
              <w:jc w:val="both"/>
              <w:rPr>
                <w:sz w:val="16"/>
                <w:szCs w:val="16"/>
              </w:rPr>
            </w:pPr>
          </w:p>
          <w:p w14:paraId="6DD5507B" w14:textId="77777777" w:rsidR="0091033F" w:rsidRPr="001F0F3E" w:rsidRDefault="0091033F" w:rsidP="008F44D8">
            <w:pPr>
              <w:jc w:val="both"/>
              <w:rPr>
                <w:sz w:val="16"/>
                <w:szCs w:val="16"/>
              </w:rPr>
            </w:pPr>
          </w:p>
        </w:tc>
        <w:tc>
          <w:tcPr>
            <w:tcW w:w="1251" w:type="pct"/>
          </w:tcPr>
          <w:p w14:paraId="2B7D6C9B" w14:textId="77777777" w:rsidR="0091033F" w:rsidRPr="001F0F3E" w:rsidRDefault="0091033F" w:rsidP="008F44D8">
            <w:pPr>
              <w:jc w:val="both"/>
              <w:rPr>
                <w:color w:val="000000"/>
                <w:sz w:val="16"/>
                <w:szCs w:val="16"/>
                <w:u w:val="single"/>
              </w:rPr>
            </w:pPr>
            <w:r w:rsidRPr="001F0F3E">
              <w:rPr>
                <w:color w:val="000000"/>
                <w:sz w:val="16"/>
                <w:szCs w:val="16"/>
                <w:u w:val="single"/>
              </w:rPr>
              <w:t>Indicative dermal exposure:</w:t>
            </w:r>
          </w:p>
          <w:p w14:paraId="05BC52B3" w14:textId="77777777" w:rsidR="0091033F" w:rsidRPr="001F0F3E" w:rsidRDefault="0091033F" w:rsidP="008F44D8">
            <w:pPr>
              <w:jc w:val="both"/>
              <w:rPr>
                <w:color w:val="000000"/>
                <w:sz w:val="16"/>
                <w:szCs w:val="16"/>
              </w:rPr>
            </w:pPr>
            <w:r w:rsidRPr="001F0F3E">
              <w:rPr>
                <w:color w:val="000000"/>
                <w:sz w:val="16"/>
                <w:szCs w:val="16"/>
              </w:rPr>
              <w:t>Hands: 8 mg/min (inside gloves)</w:t>
            </w:r>
          </w:p>
          <w:p w14:paraId="24BD4F15" w14:textId="77777777" w:rsidR="0091033F" w:rsidRPr="001F0F3E" w:rsidRDefault="0091033F" w:rsidP="008F44D8">
            <w:pPr>
              <w:jc w:val="both"/>
              <w:rPr>
                <w:color w:val="000000"/>
                <w:sz w:val="16"/>
                <w:szCs w:val="16"/>
                <w:u w:val="single"/>
              </w:rPr>
            </w:pPr>
          </w:p>
          <w:p w14:paraId="0D8F98FF" w14:textId="77777777" w:rsidR="0091033F" w:rsidRPr="001F0F3E" w:rsidRDefault="0091033F" w:rsidP="008F44D8">
            <w:pPr>
              <w:jc w:val="both"/>
              <w:rPr>
                <w:color w:val="000000"/>
                <w:sz w:val="16"/>
                <w:szCs w:val="16"/>
                <w:u w:val="single"/>
                <w:lang w:val="fr-BE"/>
              </w:rPr>
            </w:pPr>
            <w:r w:rsidRPr="001F0F3E">
              <w:rPr>
                <w:color w:val="000000"/>
                <w:sz w:val="16"/>
                <w:szCs w:val="16"/>
                <w:u w:val="single"/>
                <w:lang w:val="fr-BE"/>
              </w:rPr>
              <w:t xml:space="preserve">Indicative inhalation </w:t>
            </w:r>
            <w:proofErr w:type="spellStart"/>
            <w:r w:rsidRPr="001F0F3E">
              <w:rPr>
                <w:color w:val="000000"/>
                <w:sz w:val="16"/>
                <w:szCs w:val="16"/>
                <w:u w:val="single"/>
                <w:lang w:val="fr-BE"/>
              </w:rPr>
              <w:t>exposure</w:t>
            </w:r>
            <w:proofErr w:type="spellEnd"/>
            <w:r w:rsidRPr="001F0F3E">
              <w:rPr>
                <w:color w:val="000000"/>
                <w:sz w:val="16"/>
                <w:szCs w:val="16"/>
                <w:u w:val="single"/>
                <w:lang w:val="fr-BE"/>
              </w:rPr>
              <w:t xml:space="preserve"> (non-volatile compounds</w:t>
            </w:r>
            <w:proofErr w:type="gramStart"/>
            <w:r w:rsidRPr="001F0F3E">
              <w:rPr>
                <w:color w:val="000000"/>
                <w:sz w:val="16"/>
                <w:szCs w:val="16"/>
                <w:u w:val="single"/>
                <w:lang w:val="fr-BE"/>
              </w:rPr>
              <w:t>):</w:t>
            </w:r>
            <w:proofErr w:type="gramEnd"/>
            <w:r w:rsidRPr="001F0F3E">
              <w:rPr>
                <w:color w:val="000000"/>
                <w:sz w:val="16"/>
                <w:szCs w:val="16"/>
                <w:lang w:val="fr-BE"/>
              </w:rPr>
              <w:t xml:space="preserve"> 0.57 mg/m</w:t>
            </w:r>
            <w:r w:rsidRPr="001F0F3E">
              <w:rPr>
                <w:color w:val="000000"/>
                <w:sz w:val="16"/>
                <w:szCs w:val="16"/>
                <w:vertAlign w:val="superscript"/>
                <w:lang w:val="fr-BE"/>
              </w:rPr>
              <w:t>3</w:t>
            </w:r>
          </w:p>
          <w:p w14:paraId="58ED233C" w14:textId="77777777" w:rsidR="0091033F" w:rsidRPr="001F0F3E" w:rsidRDefault="0091033F" w:rsidP="008F44D8">
            <w:pPr>
              <w:jc w:val="both"/>
              <w:rPr>
                <w:color w:val="000000"/>
                <w:sz w:val="16"/>
                <w:szCs w:val="16"/>
                <w:lang w:val="fr-BE"/>
              </w:rPr>
            </w:pPr>
          </w:p>
          <w:p w14:paraId="1C6DA245" w14:textId="77777777" w:rsidR="0091033F" w:rsidRPr="001F0F3E" w:rsidRDefault="0091033F" w:rsidP="008F44D8">
            <w:pPr>
              <w:jc w:val="both"/>
              <w:rPr>
                <w:sz w:val="16"/>
                <w:szCs w:val="16"/>
              </w:rPr>
            </w:pPr>
            <w:r w:rsidRPr="001F0F3E">
              <w:rPr>
                <w:sz w:val="16"/>
                <w:szCs w:val="16"/>
              </w:rPr>
              <w:t>Exposure duration: 80 min</w:t>
            </w:r>
          </w:p>
        </w:tc>
        <w:tc>
          <w:tcPr>
            <w:tcW w:w="1341" w:type="pct"/>
          </w:tcPr>
          <w:p w14:paraId="34F6F301" w14:textId="77777777" w:rsidR="0091033F" w:rsidRPr="001F0F3E" w:rsidRDefault="0091033F" w:rsidP="008F44D8">
            <w:pPr>
              <w:pStyle w:val="Default"/>
              <w:ind w:left="420"/>
              <w:jc w:val="both"/>
              <w:rPr>
                <w:rFonts w:cs="Times New Roman"/>
                <w:sz w:val="16"/>
                <w:szCs w:val="16"/>
              </w:rPr>
            </w:pPr>
          </w:p>
        </w:tc>
      </w:tr>
      <w:tr w:rsidR="0091033F" w:rsidRPr="001F0F3E" w14:paraId="6881D346" w14:textId="77777777" w:rsidTr="000B5ED7">
        <w:tc>
          <w:tcPr>
            <w:tcW w:w="234" w:type="pct"/>
          </w:tcPr>
          <w:p w14:paraId="103371E9" w14:textId="77777777" w:rsidR="0091033F" w:rsidRPr="001F0F3E" w:rsidRDefault="0091033F" w:rsidP="008F44D8">
            <w:pPr>
              <w:jc w:val="both"/>
              <w:rPr>
                <w:sz w:val="16"/>
                <w:szCs w:val="16"/>
              </w:rPr>
            </w:pPr>
            <w:r w:rsidRPr="001F0F3E">
              <w:rPr>
                <w:sz w:val="16"/>
                <w:szCs w:val="16"/>
              </w:rPr>
              <w:t>8</w:t>
            </w:r>
          </w:p>
        </w:tc>
        <w:tc>
          <w:tcPr>
            <w:tcW w:w="541" w:type="pct"/>
          </w:tcPr>
          <w:p w14:paraId="20A5C174" w14:textId="77777777" w:rsidR="0091033F" w:rsidRPr="001F0F3E" w:rsidRDefault="0091033F" w:rsidP="008F44D8">
            <w:pPr>
              <w:jc w:val="both"/>
              <w:rPr>
                <w:sz w:val="16"/>
                <w:szCs w:val="16"/>
              </w:rPr>
            </w:pPr>
            <w:r w:rsidRPr="001F0F3E">
              <w:rPr>
                <w:sz w:val="16"/>
                <w:szCs w:val="16"/>
              </w:rPr>
              <w:t>Professional borehole pressure impregnation</w:t>
            </w:r>
          </w:p>
          <w:p w14:paraId="11FB3AE6" w14:textId="77777777" w:rsidR="0091033F" w:rsidRPr="001F0F3E" w:rsidRDefault="0091033F" w:rsidP="008F44D8">
            <w:pPr>
              <w:jc w:val="both"/>
              <w:rPr>
                <w:sz w:val="16"/>
                <w:szCs w:val="16"/>
              </w:rPr>
            </w:pPr>
          </w:p>
          <w:p w14:paraId="6E0F4AC7" w14:textId="77777777" w:rsidR="0091033F" w:rsidRPr="001F0F3E" w:rsidRDefault="0091033F" w:rsidP="008F44D8">
            <w:pPr>
              <w:jc w:val="both"/>
              <w:rPr>
                <w:sz w:val="16"/>
                <w:szCs w:val="16"/>
              </w:rPr>
            </w:pPr>
            <w:r w:rsidRPr="001F0F3E">
              <w:rPr>
                <w:sz w:val="16"/>
                <w:szCs w:val="16"/>
              </w:rPr>
              <w:t>Application including Mixing and loading</w:t>
            </w:r>
          </w:p>
        </w:tc>
        <w:tc>
          <w:tcPr>
            <w:tcW w:w="512" w:type="pct"/>
          </w:tcPr>
          <w:p w14:paraId="5BB4A5D8" w14:textId="77777777" w:rsidR="0091033F" w:rsidRPr="001F0F3E" w:rsidRDefault="0091033F" w:rsidP="008F44D8">
            <w:pPr>
              <w:jc w:val="both"/>
              <w:rPr>
                <w:sz w:val="16"/>
                <w:szCs w:val="16"/>
              </w:rPr>
            </w:pPr>
            <w:r w:rsidRPr="001F0F3E">
              <w:rPr>
                <w:sz w:val="16"/>
                <w:szCs w:val="16"/>
              </w:rPr>
              <w:t>Solid</w:t>
            </w:r>
          </w:p>
        </w:tc>
        <w:tc>
          <w:tcPr>
            <w:tcW w:w="1121" w:type="pct"/>
          </w:tcPr>
          <w:p w14:paraId="3C4B4721" w14:textId="77777777" w:rsidR="0091033F" w:rsidRPr="001F0F3E" w:rsidRDefault="0091033F" w:rsidP="008F44D8">
            <w:pPr>
              <w:jc w:val="both"/>
              <w:rPr>
                <w:sz w:val="16"/>
                <w:szCs w:val="16"/>
              </w:rPr>
            </w:pPr>
            <w:r w:rsidRPr="001F0F3E">
              <w:rPr>
                <w:sz w:val="16"/>
                <w:szCs w:val="16"/>
              </w:rPr>
              <w:t>For volatile compounds the assessment of vapour in addition is necessary.</w:t>
            </w:r>
          </w:p>
          <w:p w14:paraId="2EF499E7" w14:textId="77777777" w:rsidR="0091033F" w:rsidRPr="001F0F3E" w:rsidRDefault="0091033F" w:rsidP="008F44D8">
            <w:pPr>
              <w:jc w:val="both"/>
              <w:rPr>
                <w:sz w:val="16"/>
                <w:szCs w:val="16"/>
              </w:rPr>
            </w:pPr>
          </w:p>
        </w:tc>
        <w:tc>
          <w:tcPr>
            <w:tcW w:w="1251" w:type="pct"/>
          </w:tcPr>
          <w:p w14:paraId="78C0EF62" w14:textId="77777777" w:rsidR="0091033F" w:rsidRPr="001F0F3E" w:rsidRDefault="0091033F" w:rsidP="008F44D8">
            <w:pPr>
              <w:jc w:val="both"/>
              <w:rPr>
                <w:color w:val="000000"/>
                <w:sz w:val="16"/>
                <w:szCs w:val="16"/>
              </w:rPr>
            </w:pPr>
            <w:r w:rsidRPr="001F0F3E">
              <w:rPr>
                <w:color w:val="000000"/>
                <w:sz w:val="16"/>
                <w:szCs w:val="16"/>
              </w:rPr>
              <w:t>Hand exposure:</w:t>
            </w:r>
          </w:p>
          <w:p w14:paraId="1CAC72D9" w14:textId="77777777" w:rsidR="0091033F" w:rsidRPr="001F0F3E" w:rsidRDefault="0091033F" w:rsidP="00811E47">
            <w:pPr>
              <w:numPr>
                <w:ilvl w:val="0"/>
                <w:numId w:val="88"/>
              </w:numPr>
              <w:jc w:val="both"/>
              <w:rPr>
                <w:color w:val="000000"/>
                <w:sz w:val="16"/>
                <w:szCs w:val="16"/>
              </w:rPr>
            </w:pPr>
            <w:r w:rsidRPr="001F0F3E">
              <w:rPr>
                <w:color w:val="000000"/>
                <w:sz w:val="16"/>
                <w:szCs w:val="16"/>
              </w:rPr>
              <w:t>Density (product) x layer thickness on skin x contact area x 1000</w:t>
            </w:r>
          </w:p>
          <w:p w14:paraId="1EBEA635" w14:textId="77777777" w:rsidR="0091033F" w:rsidRPr="001F0F3E" w:rsidRDefault="0091033F" w:rsidP="00811E47">
            <w:pPr>
              <w:numPr>
                <w:ilvl w:val="0"/>
                <w:numId w:val="88"/>
              </w:numPr>
              <w:jc w:val="both"/>
              <w:rPr>
                <w:color w:val="000000"/>
                <w:sz w:val="16"/>
                <w:szCs w:val="16"/>
              </w:rPr>
            </w:pPr>
            <w:r w:rsidRPr="001F0F3E">
              <w:rPr>
                <w:color w:val="000000"/>
                <w:sz w:val="16"/>
                <w:szCs w:val="16"/>
              </w:rPr>
              <w:t>Layer thickness on skin: 0.01 cm</w:t>
            </w:r>
          </w:p>
          <w:p w14:paraId="12FAFBA6" w14:textId="77777777" w:rsidR="0091033F" w:rsidRPr="001F0F3E" w:rsidRDefault="0091033F" w:rsidP="00811E47">
            <w:pPr>
              <w:numPr>
                <w:ilvl w:val="0"/>
                <w:numId w:val="88"/>
              </w:numPr>
              <w:jc w:val="both"/>
              <w:rPr>
                <w:color w:val="000000"/>
                <w:sz w:val="16"/>
                <w:szCs w:val="16"/>
              </w:rPr>
            </w:pPr>
            <w:r w:rsidRPr="001F0F3E">
              <w:rPr>
                <w:color w:val="000000"/>
                <w:sz w:val="16"/>
                <w:szCs w:val="16"/>
              </w:rPr>
              <w:t xml:space="preserve">Contact area – fingers of both hands: 240 </w:t>
            </w:r>
            <w:proofErr w:type="gramStart"/>
            <w:r w:rsidRPr="001F0F3E">
              <w:rPr>
                <w:color w:val="000000"/>
                <w:sz w:val="16"/>
                <w:szCs w:val="16"/>
              </w:rPr>
              <w:t>cm</w:t>
            </w:r>
            <w:r w:rsidRPr="001F0F3E">
              <w:rPr>
                <w:color w:val="000000"/>
                <w:sz w:val="16"/>
                <w:szCs w:val="16"/>
                <w:vertAlign w:val="superscript"/>
              </w:rPr>
              <w:t>2</w:t>
            </w:r>
            <w:proofErr w:type="gramEnd"/>
          </w:p>
          <w:p w14:paraId="4194D237" w14:textId="77777777" w:rsidR="0091033F" w:rsidRPr="001F0F3E" w:rsidRDefault="0091033F" w:rsidP="008F44D8">
            <w:pPr>
              <w:jc w:val="both"/>
              <w:rPr>
                <w:sz w:val="16"/>
                <w:szCs w:val="16"/>
              </w:rPr>
            </w:pPr>
          </w:p>
        </w:tc>
        <w:tc>
          <w:tcPr>
            <w:tcW w:w="1341" w:type="pct"/>
          </w:tcPr>
          <w:p w14:paraId="055169B1" w14:textId="77777777" w:rsidR="0091033F" w:rsidRPr="001F0F3E" w:rsidRDefault="0091033F" w:rsidP="008F44D8">
            <w:pPr>
              <w:pStyle w:val="Default"/>
              <w:jc w:val="both"/>
              <w:rPr>
                <w:rFonts w:cs="Times New Roman"/>
                <w:sz w:val="16"/>
                <w:szCs w:val="16"/>
              </w:rPr>
            </w:pPr>
            <w:r w:rsidRPr="001F0F3E">
              <w:rPr>
                <w:rFonts w:cs="Times New Roman"/>
                <w:sz w:val="16"/>
                <w:szCs w:val="16"/>
              </w:rPr>
              <w:t>Technical Guidance Document on Risk Assessment in support of Directive 93/67/EEC on risk assessment for new notified substances, Commission Regulations No. 1488/94 on risk assessment for existing substances (Part I, II, III, IV) and Directive 98/8/EC of the European Parliament and the Council concerning the placing of biocide products on the market, European Commission 2003</w:t>
            </w:r>
          </w:p>
          <w:p w14:paraId="1F505962" w14:textId="77777777" w:rsidR="0091033F" w:rsidRPr="001F0F3E" w:rsidRDefault="0091033F" w:rsidP="008F44D8">
            <w:pPr>
              <w:pStyle w:val="Default"/>
              <w:jc w:val="both"/>
              <w:rPr>
                <w:rFonts w:cs="Times New Roman"/>
                <w:sz w:val="16"/>
                <w:szCs w:val="16"/>
              </w:rPr>
            </w:pPr>
          </w:p>
        </w:tc>
      </w:tr>
      <w:tr w:rsidR="0091033F" w:rsidRPr="001F0F3E" w14:paraId="27E7A8FF" w14:textId="77777777" w:rsidTr="000B5ED7">
        <w:tc>
          <w:tcPr>
            <w:tcW w:w="234" w:type="pct"/>
          </w:tcPr>
          <w:p w14:paraId="579319FE" w14:textId="77777777" w:rsidR="0091033F" w:rsidRPr="001F0F3E" w:rsidRDefault="0091033F" w:rsidP="008F44D8">
            <w:pPr>
              <w:jc w:val="both"/>
              <w:rPr>
                <w:sz w:val="16"/>
                <w:szCs w:val="16"/>
              </w:rPr>
            </w:pPr>
            <w:r w:rsidRPr="001F0F3E">
              <w:rPr>
                <w:sz w:val="16"/>
                <w:szCs w:val="16"/>
              </w:rPr>
              <w:t>8</w:t>
            </w:r>
          </w:p>
        </w:tc>
        <w:tc>
          <w:tcPr>
            <w:tcW w:w="541" w:type="pct"/>
          </w:tcPr>
          <w:p w14:paraId="4158FEE3" w14:textId="77777777" w:rsidR="0091033F" w:rsidRPr="001F0F3E" w:rsidRDefault="0091033F" w:rsidP="008F44D8">
            <w:pPr>
              <w:jc w:val="both"/>
              <w:rPr>
                <w:sz w:val="16"/>
                <w:szCs w:val="16"/>
              </w:rPr>
            </w:pPr>
            <w:r w:rsidRPr="001F0F3E">
              <w:rPr>
                <w:sz w:val="16"/>
                <w:szCs w:val="16"/>
              </w:rPr>
              <w:t xml:space="preserve">Professional deluging </w:t>
            </w:r>
          </w:p>
          <w:p w14:paraId="0E372D99" w14:textId="77777777" w:rsidR="0091033F" w:rsidRPr="001F0F3E" w:rsidRDefault="0091033F" w:rsidP="008F44D8">
            <w:pPr>
              <w:jc w:val="both"/>
              <w:rPr>
                <w:sz w:val="16"/>
                <w:szCs w:val="16"/>
              </w:rPr>
            </w:pPr>
          </w:p>
        </w:tc>
        <w:tc>
          <w:tcPr>
            <w:tcW w:w="512" w:type="pct"/>
          </w:tcPr>
          <w:p w14:paraId="75DD05F8" w14:textId="77777777" w:rsidR="0091033F" w:rsidRPr="001F0F3E" w:rsidRDefault="0091033F" w:rsidP="008F44D8">
            <w:pPr>
              <w:jc w:val="both"/>
              <w:rPr>
                <w:sz w:val="16"/>
                <w:szCs w:val="16"/>
              </w:rPr>
            </w:pPr>
            <w:r w:rsidRPr="001F0F3E">
              <w:rPr>
                <w:sz w:val="16"/>
                <w:szCs w:val="16"/>
              </w:rPr>
              <w:t>Liquid</w:t>
            </w:r>
          </w:p>
        </w:tc>
        <w:tc>
          <w:tcPr>
            <w:tcW w:w="1121" w:type="pct"/>
          </w:tcPr>
          <w:p w14:paraId="3B3AEE8F" w14:textId="77777777" w:rsidR="0091033F" w:rsidRPr="001F0F3E" w:rsidRDefault="0091033F" w:rsidP="008F44D8">
            <w:pPr>
              <w:jc w:val="both"/>
              <w:rPr>
                <w:sz w:val="16"/>
                <w:szCs w:val="16"/>
              </w:rPr>
            </w:pPr>
            <w:r w:rsidRPr="001F0F3E">
              <w:rPr>
                <w:sz w:val="16"/>
                <w:szCs w:val="16"/>
              </w:rPr>
              <w:t>Dipping Model 1</w:t>
            </w:r>
          </w:p>
        </w:tc>
        <w:tc>
          <w:tcPr>
            <w:tcW w:w="1251" w:type="pct"/>
          </w:tcPr>
          <w:p w14:paraId="5EDEBA57" w14:textId="77777777" w:rsidR="0091033F" w:rsidRPr="001F0F3E" w:rsidRDefault="0091033F" w:rsidP="008F44D8">
            <w:pPr>
              <w:jc w:val="both"/>
              <w:rPr>
                <w:color w:val="000000"/>
                <w:sz w:val="16"/>
                <w:szCs w:val="16"/>
                <w:u w:val="single"/>
                <w:lang w:val="fr-BE"/>
              </w:rPr>
            </w:pPr>
            <w:r w:rsidRPr="001F0F3E">
              <w:rPr>
                <w:color w:val="000000"/>
                <w:sz w:val="16"/>
                <w:szCs w:val="16"/>
                <w:u w:val="single"/>
                <w:lang w:val="fr-BE"/>
              </w:rPr>
              <w:t xml:space="preserve">Indicative </w:t>
            </w:r>
            <w:proofErr w:type="spellStart"/>
            <w:r w:rsidRPr="001F0F3E">
              <w:rPr>
                <w:color w:val="000000"/>
                <w:sz w:val="16"/>
                <w:szCs w:val="16"/>
                <w:u w:val="single"/>
                <w:lang w:val="fr-BE"/>
              </w:rPr>
              <w:t>dermal</w:t>
            </w:r>
            <w:proofErr w:type="spellEnd"/>
            <w:r w:rsidRPr="001F0F3E">
              <w:rPr>
                <w:color w:val="000000"/>
                <w:sz w:val="16"/>
                <w:szCs w:val="16"/>
                <w:u w:val="single"/>
                <w:lang w:val="fr-BE"/>
              </w:rPr>
              <w:t xml:space="preserve"> </w:t>
            </w:r>
            <w:proofErr w:type="spellStart"/>
            <w:proofErr w:type="gramStart"/>
            <w:r w:rsidRPr="001F0F3E">
              <w:rPr>
                <w:color w:val="000000"/>
                <w:sz w:val="16"/>
                <w:szCs w:val="16"/>
                <w:u w:val="single"/>
                <w:lang w:val="fr-BE"/>
              </w:rPr>
              <w:t>exposure</w:t>
            </w:r>
            <w:proofErr w:type="spellEnd"/>
            <w:r w:rsidRPr="001F0F3E">
              <w:rPr>
                <w:color w:val="000000"/>
                <w:sz w:val="16"/>
                <w:szCs w:val="16"/>
                <w:u w:val="single"/>
                <w:lang w:val="fr-BE"/>
              </w:rPr>
              <w:t>:</w:t>
            </w:r>
            <w:proofErr w:type="gramEnd"/>
          </w:p>
          <w:p w14:paraId="219F8601" w14:textId="77777777" w:rsidR="0091033F" w:rsidRPr="001F0F3E" w:rsidRDefault="0091033F" w:rsidP="008F44D8">
            <w:pPr>
              <w:jc w:val="both"/>
              <w:rPr>
                <w:sz w:val="16"/>
                <w:szCs w:val="16"/>
              </w:rPr>
            </w:pPr>
            <w:r w:rsidRPr="001F0F3E">
              <w:rPr>
                <w:sz w:val="16"/>
                <w:szCs w:val="16"/>
              </w:rPr>
              <w:t>Hands: 25.7 mg/min (inside gloves)</w:t>
            </w:r>
          </w:p>
          <w:p w14:paraId="7FE4AB80" w14:textId="77777777" w:rsidR="0091033F" w:rsidRPr="001F0F3E" w:rsidRDefault="0091033F" w:rsidP="008F44D8">
            <w:pPr>
              <w:jc w:val="both"/>
              <w:rPr>
                <w:sz w:val="16"/>
                <w:szCs w:val="16"/>
              </w:rPr>
            </w:pPr>
            <w:r w:rsidRPr="001F0F3E">
              <w:rPr>
                <w:sz w:val="16"/>
                <w:szCs w:val="16"/>
              </w:rPr>
              <w:t>Body: 178 mg/min</w:t>
            </w:r>
          </w:p>
          <w:p w14:paraId="02945739" w14:textId="77777777" w:rsidR="0091033F" w:rsidRPr="001F0F3E" w:rsidRDefault="0091033F" w:rsidP="008F44D8">
            <w:pPr>
              <w:jc w:val="both"/>
              <w:rPr>
                <w:sz w:val="16"/>
                <w:szCs w:val="16"/>
              </w:rPr>
            </w:pPr>
          </w:p>
          <w:p w14:paraId="0FE2D3CB" w14:textId="77777777" w:rsidR="0091033F" w:rsidRPr="001F0F3E" w:rsidRDefault="0091033F" w:rsidP="008F44D8">
            <w:pPr>
              <w:jc w:val="both"/>
              <w:rPr>
                <w:sz w:val="16"/>
                <w:szCs w:val="16"/>
              </w:rPr>
            </w:pPr>
            <w:r w:rsidRPr="001F0F3E">
              <w:rPr>
                <w:color w:val="000000"/>
                <w:sz w:val="16"/>
                <w:szCs w:val="16"/>
                <w:u w:val="single"/>
              </w:rPr>
              <w:t xml:space="preserve">Indicative inhalation exposure </w:t>
            </w:r>
          </w:p>
          <w:p w14:paraId="0BE3BB10" w14:textId="77777777" w:rsidR="0091033F" w:rsidRPr="001F0F3E" w:rsidRDefault="0091033F" w:rsidP="008F44D8">
            <w:pPr>
              <w:jc w:val="both"/>
              <w:rPr>
                <w:sz w:val="16"/>
                <w:szCs w:val="16"/>
                <w:lang w:val="fr-BE"/>
              </w:rPr>
            </w:pPr>
            <w:r w:rsidRPr="001F0F3E">
              <w:rPr>
                <w:sz w:val="16"/>
                <w:szCs w:val="16"/>
                <w:lang w:val="fr-BE"/>
              </w:rPr>
              <w:t>(</w:t>
            </w:r>
            <w:proofErr w:type="gramStart"/>
            <w:r w:rsidRPr="001F0F3E">
              <w:rPr>
                <w:sz w:val="16"/>
                <w:szCs w:val="16"/>
                <w:lang w:val="fr-BE"/>
              </w:rPr>
              <w:t>non</w:t>
            </w:r>
            <w:proofErr w:type="gramEnd"/>
            <w:r w:rsidRPr="001F0F3E">
              <w:rPr>
                <w:sz w:val="16"/>
                <w:szCs w:val="16"/>
                <w:lang w:val="fr-BE"/>
              </w:rPr>
              <w:t>-volatile compounds): &lt;1 mg/m</w:t>
            </w:r>
            <w:r w:rsidRPr="001F0F3E">
              <w:rPr>
                <w:sz w:val="16"/>
                <w:szCs w:val="16"/>
                <w:vertAlign w:val="superscript"/>
                <w:lang w:val="fr-BE"/>
              </w:rPr>
              <w:t>3</w:t>
            </w:r>
          </w:p>
          <w:p w14:paraId="3A8C14A7" w14:textId="77777777" w:rsidR="0091033F" w:rsidRPr="001F0F3E" w:rsidRDefault="0091033F" w:rsidP="008F44D8">
            <w:pPr>
              <w:jc w:val="both"/>
              <w:rPr>
                <w:sz w:val="16"/>
                <w:szCs w:val="16"/>
                <w:lang w:val="fr-BE"/>
              </w:rPr>
            </w:pPr>
          </w:p>
          <w:p w14:paraId="2B011B38" w14:textId="77777777" w:rsidR="0091033F" w:rsidRPr="001F0F3E" w:rsidRDefault="0091033F" w:rsidP="008F44D8">
            <w:pPr>
              <w:jc w:val="both"/>
              <w:rPr>
                <w:sz w:val="16"/>
                <w:szCs w:val="16"/>
              </w:rPr>
            </w:pPr>
            <w:r w:rsidRPr="001F0F3E">
              <w:rPr>
                <w:sz w:val="16"/>
                <w:szCs w:val="16"/>
              </w:rPr>
              <w:lastRenderedPageBreak/>
              <w:t>Exposure duration 60 min</w:t>
            </w:r>
          </w:p>
          <w:p w14:paraId="647DF0EF" w14:textId="77777777" w:rsidR="0091033F" w:rsidRPr="001F0F3E" w:rsidRDefault="0091033F" w:rsidP="008F44D8">
            <w:pPr>
              <w:jc w:val="both"/>
              <w:rPr>
                <w:sz w:val="16"/>
                <w:szCs w:val="16"/>
              </w:rPr>
            </w:pPr>
          </w:p>
        </w:tc>
        <w:tc>
          <w:tcPr>
            <w:tcW w:w="1341" w:type="pct"/>
          </w:tcPr>
          <w:p w14:paraId="4E90E680" w14:textId="77777777" w:rsidR="0091033F" w:rsidRPr="001F0F3E" w:rsidRDefault="0091033F" w:rsidP="008F44D8">
            <w:pPr>
              <w:pStyle w:val="Default"/>
              <w:jc w:val="both"/>
              <w:rPr>
                <w:rFonts w:cs="Times New Roman"/>
                <w:sz w:val="16"/>
                <w:szCs w:val="16"/>
              </w:rPr>
            </w:pPr>
          </w:p>
        </w:tc>
      </w:tr>
      <w:tr w:rsidR="0091033F" w:rsidRPr="001F0F3E" w14:paraId="362829C6" w14:textId="77777777" w:rsidTr="000B5ED7">
        <w:tc>
          <w:tcPr>
            <w:tcW w:w="234" w:type="pct"/>
          </w:tcPr>
          <w:p w14:paraId="7D4B1912" w14:textId="77777777" w:rsidR="0091033F" w:rsidRPr="001F0F3E" w:rsidRDefault="0091033F" w:rsidP="008F44D8">
            <w:pPr>
              <w:jc w:val="both"/>
              <w:rPr>
                <w:sz w:val="16"/>
                <w:szCs w:val="16"/>
              </w:rPr>
            </w:pPr>
            <w:r w:rsidRPr="001F0F3E">
              <w:rPr>
                <w:sz w:val="16"/>
                <w:szCs w:val="16"/>
              </w:rPr>
              <w:t>8</w:t>
            </w:r>
          </w:p>
        </w:tc>
        <w:tc>
          <w:tcPr>
            <w:tcW w:w="541" w:type="pct"/>
          </w:tcPr>
          <w:p w14:paraId="450DD0F5" w14:textId="77777777" w:rsidR="0091033F" w:rsidRPr="001F0F3E" w:rsidRDefault="0091033F" w:rsidP="008F44D8">
            <w:pPr>
              <w:jc w:val="both"/>
              <w:rPr>
                <w:sz w:val="16"/>
                <w:szCs w:val="16"/>
              </w:rPr>
            </w:pPr>
            <w:r w:rsidRPr="001F0F3E">
              <w:rPr>
                <w:sz w:val="16"/>
                <w:szCs w:val="16"/>
              </w:rPr>
              <w:t xml:space="preserve">Professional </w:t>
            </w:r>
          </w:p>
          <w:p w14:paraId="3E1625F0" w14:textId="77777777" w:rsidR="0091033F" w:rsidRPr="001F0F3E" w:rsidRDefault="0091033F" w:rsidP="008F44D8">
            <w:pPr>
              <w:jc w:val="both"/>
              <w:rPr>
                <w:sz w:val="16"/>
                <w:szCs w:val="16"/>
              </w:rPr>
            </w:pPr>
            <w:r w:rsidRPr="001F0F3E">
              <w:rPr>
                <w:sz w:val="16"/>
                <w:szCs w:val="16"/>
              </w:rPr>
              <w:t>Mixing with glue and mortar</w:t>
            </w:r>
          </w:p>
          <w:p w14:paraId="72BA4758" w14:textId="77777777" w:rsidR="0091033F" w:rsidRPr="001F0F3E" w:rsidRDefault="0091033F" w:rsidP="008F44D8">
            <w:pPr>
              <w:jc w:val="both"/>
              <w:rPr>
                <w:sz w:val="16"/>
                <w:szCs w:val="16"/>
              </w:rPr>
            </w:pPr>
          </w:p>
          <w:p w14:paraId="6F4FEF08" w14:textId="77777777" w:rsidR="0091033F" w:rsidRPr="001F0F3E" w:rsidRDefault="0091033F" w:rsidP="008F44D8">
            <w:pPr>
              <w:jc w:val="both"/>
              <w:rPr>
                <w:sz w:val="16"/>
                <w:szCs w:val="16"/>
              </w:rPr>
            </w:pPr>
            <w:r w:rsidRPr="001F0F3E">
              <w:rPr>
                <w:sz w:val="16"/>
                <w:szCs w:val="16"/>
              </w:rPr>
              <w:t>(</w:t>
            </w:r>
            <w:proofErr w:type="gramStart"/>
            <w:r w:rsidRPr="001F0F3E">
              <w:rPr>
                <w:sz w:val="16"/>
                <w:szCs w:val="16"/>
              </w:rPr>
              <w:t>only</w:t>
            </w:r>
            <w:proofErr w:type="gramEnd"/>
            <w:r w:rsidRPr="001F0F3E">
              <w:rPr>
                <w:sz w:val="16"/>
                <w:szCs w:val="16"/>
              </w:rPr>
              <w:t xml:space="preserve"> mixing and loading exposure scenario)</w:t>
            </w:r>
          </w:p>
          <w:p w14:paraId="6891EDAE" w14:textId="77777777" w:rsidR="0091033F" w:rsidRPr="001F0F3E" w:rsidRDefault="0091033F" w:rsidP="008F44D8">
            <w:pPr>
              <w:jc w:val="both"/>
              <w:rPr>
                <w:sz w:val="16"/>
                <w:szCs w:val="16"/>
              </w:rPr>
            </w:pPr>
          </w:p>
        </w:tc>
        <w:tc>
          <w:tcPr>
            <w:tcW w:w="512" w:type="pct"/>
          </w:tcPr>
          <w:p w14:paraId="41581C14" w14:textId="77777777" w:rsidR="0091033F" w:rsidRPr="001F0F3E" w:rsidRDefault="0091033F" w:rsidP="008F44D8">
            <w:pPr>
              <w:jc w:val="both"/>
              <w:rPr>
                <w:sz w:val="16"/>
                <w:szCs w:val="16"/>
              </w:rPr>
            </w:pPr>
            <w:r w:rsidRPr="001F0F3E">
              <w:rPr>
                <w:sz w:val="16"/>
                <w:szCs w:val="16"/>
              </w:rPr>
              <w:t>Liquid</w:t>
            </w:r>
          </w:p>
        </w:tc>
        <w:tc>
          <w:tcPr>
            <w:tcW w:w="1121" w:type="pct"/>
          </w:tcPr>
          <w:p w14:paraId="6C3A0C5F" w14:textId="77777777" w:rsidR="0091033F" w:rsidRPr="001F0F3E" w:rsidRDefault="0091033F" w:rsidP="008F44D8">
            <w:pPr>
              <w:jc w:val="both"/>
              <w:rPr>
                <w:sz w:val="16"/>
                <w:szCs w:val="16"/>
              </w:rPr>
            </w:pPr>
            <w:r w:rsidRPr="00D46010">
              <w:rPr>
                <w:sz w:val="16"/>
                <w:szCs w:val="16"/>
              </w:rPr>
              <w:t>HEEG opinion 1 - Mixing loading model 7 alternatives</w:t>
            </w:r>
          </w:p>
        </w:tc>
        <w:tc>
          <w:tcPr>
            <w:tcW w:w="1251" w:type="pct"/>
          </w:tcPr>
          <w:p w14:paraId="09F981F1" w14:textId="77777777" w:rsidR="0091033F" w:rsidRPr="001F0F3E" w:rsidRDefault="0091033F" w:rsidP="008F44D8">
            <w:pPr>
              <w:jc w:val="both"/>
              <w:rPr>
                <w:sz w:val="16"/>
                <w:szCs w:val="16"/>
              </w:rPr>
            </w:pPr>
            <w:r w:rsidRPr="001F0F3E">
              <w:rPr>
                <w:sz w:val="16"/>
                <w:szCs w:val="16"/>
                <w:u w:val="single"/>
              </w:rPr>
              <w:t>Indicative dermal exposure:</w:t>
            </w:r>
          </w:p>
          <w:p w14:paraId="43FA9D8B" w14:textId="77777777" w:rsidR="0091033F" w:rsidRPr="001F0F3E" w:rsidRDefault="0091033F" w:rsidP="008F44D8">
            <w:pPr>
              <w:jc w:val="both"/>
              <w:rPr>
                <w:sz w:val="16"/>
                <w:szCs w:val="16"/>
              </w:rPr>
            </w:pPr>
            <w:r w:rsidRPr="001F0F3E">
              <w:rPr>
                <w:sz w:val="16"/>
                <w:szCs w:val="16"/>
              </w:rPr>
              <w:t>0.92 mg/min (hands, without protective gloves)</w:t>
            </w:r>
          </w:p>
          <w:p w14:paraId="007AB0AC" w14:textId="77777777" w:rsidR="0091033F" w:rsidRPr="001F0F3E" w:rsidRDefault="0091033F" w:rsidP="008F44D8">
            <w:pPr>
              <w:jc w:val="both"/>
              <w:rPr>
                <w:sz w:val="16"/>
                <w:szCs w:val="16"/>
              </w:rPr>
            </w:pPr>
          </w:p>
          <w:p w14:paraId="7DD85B6C" w14:textId="77777777" w:rsidR="0091033F" w:rsidRPr="001F0F3E" w:rsidRDefault="0091033F" w:rsidP="008F44D8">
            <w:pPr>
              <w:jc w:val="both"/>
              <w:rPr>
                <w:sz w:val="16"/>
                <w:szCs w:val="16"/>
              </w:rPr>
            </w:pPr>
            <w:r w:rsidRPr="001F0F3E">
              <w:rPr>
                <w:sz w:val="16"/>
                <w:szCs w:val="16"/>
              </w:rPr>
              <w:t>Exposure duration: 10 min</w:t>
            </w:r>
          </w:p>
        </w:tc>
        <w:tc>
          <w:tcPr>
            <w:tcW w:w="1341" w:type="pct"/>
          </w:tcPr>
          <w:p w14:paraId="70382D20" w14:textId="77777777" w:rsidR="0091033F" w:rsidRPr="001F0F3E" w:rsidRDefault="0091033F" w:rsidP="008F44D8">
            <w:pPr>
              <w:pStyle w:val="Default"/>
              <w:jc w:val="both"/>
              <w:rPr>
                <w:rFonts w:cs="Times New Roman"/>
                <w:strike/>
                <w:sz w:val="16"/>
                <w:szCs w:val="16"/>
              </w:rPr>
            </w:pPr>
          </w:p>
        </w:tc>
      </w:tr>
      <w:tr w:rsidR="0091033F" w:rsidRPr="001F0F3E" w14:paraId="7309B2EF" w14:textId="77777777" w:rsidTr="000B5ED7">
        <w:tc>
          <w:tcPr>
            <w:tcW w:w="234" w:type="pct"/>
          </w:tcPr>
          <w:p w14:paraId="3DD7623A" w14:textId="77777777" w:rsidR="0091033F" w:rsidRPr="001F0F3E" w:rsidRDefault="0091033F" w:rsidP="008F44D8">
            <w:pPr>
              <w:jc w:val="both"/>
              <w:rPr>
                <w:sz w:val="16"/>
                <w:szCs w:val="16"/>
              </w:rPr>
            </w:pPr>
            <w:r w:rsidRPr="001F0F3E">
              <w:rPr>
                <w:sz w:val="16"/>
                <w:szCs w:val="16"/>
              </w:rPr>
              <w:t>12</w:t>
            </w:r>
          </w:p>
        </w:tc>
        <w:tc>
          <w:tcPr>
            <w:tcW w:w="541" w:type="pct"/>
          </w:tcPr>
          <w:p w14:paraId="0AE027FC" w14:textId="77777777" w:rsidR="0091033F" w:rsidRPr="001F0F3E" w:rsidRDefault="0091033F" w:rsidP="008F44D8">
            <w:pPr>
              <w:jc w:val="both"/>
              <w:rPr>
                <w:sz w:val="16"/>
                <w:szCs w:val="16"/>
              </w:rPr>
            </w:pPr>
            <w:r w:rsidRPr="001F0F3E">
              <w:rPr>
                <w:sz w:val="16"/>
                <w:szCs w:val="16"/>
              </w:rPr>
              <w:t>Prevent bacteria growth in oilfield systems (both off-shore and on-shore)</w:t>
            </w:r>
          </w:p>
          <w:p w14:paraId="546AAB03" w14:textId="77777777" w:rsidR="0091033F" w:rsidRPr="001F0F3E" w:rsidRDefault="0091033F" w:rsidP="008F44D8">
            <w:pPr>
              <w:jc w:val="both"/>
              <w:rPr>
                <w:sz w:val="16"/>
                <w:szCs w:val="16"/>
              </w:rPr>
            </w:pPr>
          </w:p>
          <w:p w14:paraId="1B2F8256" w14:textId="77777777" w:rsidR="0091033F" w:rsidRPr="001F0F3E" w:rsidRDefault="0091033F" w:rsidP="008F44D8">
            <w:pPr>
              <w:jc w:val="both"/>
              <w:rPr>
                <w:sz w:val="16"/>
                <w:szCs w:val="16"/>
              </w:rPr>
            </w:pPr>
          </w:p>
        </w:tc>
        <w:tc>
          <w:tcPr>
            <w:tcW w:w="512" w:type="pct"/>
          </w:tcPr>
          <w:p w14:paraId="08A7D478" w14:textId="77777777" w:rsidR="0091033F" w:rsidRPr="001F0F3E" w:rsidRDefault="0091033F" w:rsidP="008F44D8">
            <w:pPr>
              <w:jc w:val="both"/>
              <w:rPr>
                <w:sz w:val="16"/>
                <w:szCs w:val="16"/>
              </w:rPr>
            </w:pPr>
            <w:r w:rsidRPr="001F0F3E">
              <w:rPr>
                <w:sz w:val="16"/>
                <w:szCs w:val="16"/>
              </w:rPr>
              <w:t>Liquid</w:t>
            </w:r>
          </w:p>
        </w:tc>
        <w:tc>
          <w:tcPr>
            <w:tcW w:w="1121" w:type="pct"/>
          </w:tcPr>
          <w:p w14:paraId="298EAE0D" w14:textId="77777777" w:rsidR="0091033F" w:rsidRPr="001F0F3E" w:rsidRDefault="0091033F" w:rsidP="008F44D8">
            <w:pPr>
              <w:jc w:val="both"/>
              <w:rPr>
                <w:sz w:val="16"/>
                <w:szCs w:val="16"/>
                <w:u w:val="single"/>
              </w:rPr>
            </w:pPr>
            <w:r w:rsidRPr="001F0F3E">
              <w:rPr>
                <w:sz w:val="16"/>
                <w:szCs w:val="16"/>
                <w:u w:val="single"/>
              </w:rPr>
              <w:t>Approach 1)</w:t>
            </w:r>
          </w:p>
          <w:p w14:paraId="61B7F3E0" w14:textId="77777777" w:rsidR="0091033F" w:rsidRPr="001F0F3E" w:rsidRDefault="0091033F" w:rsidP="008F44D8">
            <w:pPr>
              <w:jc w:val="both"/>
              <w:rPr>
                <w:sz w:val="16"/>
                <w:szCs w:val="16"/>
              </w:rPr>
            </w:pPr>
            <w:r w:rsidRPr="001F0F3E">
              <w:rPr>
                <w:sz w:val="16"/>
                <w:szCs w:val="16"/>
              </w:rPr>
              <w:t>Mixing and loading Model 7 (corrected) for (semi) automated transfer and pumping.</w:t>
            </w:r>
          </w:p>
          <w:p w14:paraId="6913B954" w14:textId="77777777" w:rsidR="0091033F" w:rsidRPr="001F0F3E" w:rsidRDefault="0091033F" w:rsidP="008F44D8">
            <w:pPr>
              <w:jc w:val="both"/>
              <w:rPr>
                <w:sz w:val="16"/>
                <w:szCs w:val="16"/>
              </w:rPr>
            </w:pPr>
          </w:p>
          <w:p w14:paraId="34B9CD5E" w14:textId="77777777" w:rsidR="0091033F" w:rsidRPr="001F0F3E" w:rsidRDefault="0091033F" w:rsidP="008F44D8">
            <w:pPr>
              <w:overflowPunct w:val="0"/>
              <w:autoSpaceDE w:val="0"/>
              <w:autoSpaceDN w:val="0"/>
              <w:adjustRightInd w:val="0"/>
              <w:spacing w:after="120"/>
              <w:jc w:val="both"/>
              <w:textAlignment w:val="baseline"/>
              <w:rPr>
                <w:sz w:val="16"/>
                <w:szCs w:val="16"/>
                <w:u w:val="single"/>
              </w:rPr>
            </w:pPr>
            <w:r w:rsidRPr="001F0F3E">
              <w:rPr>
                <w:sz w:val="16"/>
                <w:szCs w:val="16"/>
                <w:u w:val="single"/>
              </w:rPr>
              <w:t>Approach 2)</w:t>
            </w:r>
          </w:p>
          <w:p w14:paraId="570860AB" w14:textId="77777777" w:rsidR="0091033F" w:rsidRPr="001F0F3E" w:rsidRDefault="0091033F" w:rsidP="00811E47">
            <w:pPr>
              <w:numPr>
                <w:ilvl w:val="0"/>
                <w:numId w:val="69"/>
              </w:numPr>
              <w:overflowPunct w:val="0"/>
              <w:autoSpaceDE w:val="0"/>
              <w:autoSpaceDN w:val="0"/>
              <w:adjustRightInd w:val="0"/>
              <w:spacing w:after="120"/>
              <w:jc w:val="both"/>
              <w:textAlignment w:val="baseline"/>
              <w:rPr>
                <w:sz w:val="16"/>
                <w:szCs w:val="16"/>
              </w:rPr>
            </w:pPr>
            <w:r w:rsidRPr="001F0F3E">
              <w:rPr>
                <w:sz w:val="16"/>
                <w:szCs w:val="16"/>
              </w:rPr>
              <w:t xml:space="preserve">For automated transfer/pumping: Justify that the exposure is negligible compared to other related tasks, or use results from RISKOFDERM Toolkit </w:t>
            </w:r>
            <w:r w:rsidRPr="001F0F3E">
              <w:rPr>
                <w:i/>
                <w:iCs/>
                <w:sz w:val="16"/>
                <w:szCs w:val="16"/>
              </w:rPr>
              <w:t>Connecting lines</w:t>
            </w:r>
            <w:r w:rsidRPr="001F0F3E">
              <w:rPr>
                <w:sz w:val="16"/>
                <w:szCs w:val="16"/>
              </w:rPr>
              <w:t xml:space="preserve"> (is not RISKOFDERM)</w:t>
            </w:r>
          </w:p>
          <w:p w14:paraId="777171EF" w14:textId="77777777" w:rsidR="0091033F" w:rsidRPr="001F0F3E" w:rsidRDefault="0091033F" w:rsidP="00811E47">
            <w:pPr>
              <w:pStyle w:val="CommentText"/>
              <w:numPr>
                <w:ilvl w:val="0"/>
                <w:numId w:val="69"/>
              </w:numPr>
              <w:jc w:val="both"/>
              <w:rPr>
                <w:sz w:val="16"/>
                <w:szCs w:val="16"/>
              </w:rPr>
            </w:pPr>
            <w:r w:rsidRPr="001F0F3E">
              <w:rPr>
                <w:sz w:val="16"/>
                <w:szCs w:val="16"/>
              </w:rPr>
              <w:t xml:space="preserve">For semi-automated transfer/pumping: No relevant model in BEAT and </w:t>
            </w:r>
            <w:proofErr w:type="spellStart"/>
            <w:r w:rsidRPr="001F0F3E">
              <w:rPr>
                <w:sz w:val="16"/>
                <w:szCs w:val="16"/>
              </w:rPr>
              <w:t>TNsG</w:t>
            </w:r>
            <w:proofErr w:type="spellEnd"/>
            <w:r w:rsidRPr="001F0F3E">
              <w:rPr>
                <w:sz w:val="16"/>
                <w:szCs w:val="16"/>
              </w:rPr>
              <w:t xml:space="preserve"> version 2. Estimation can be done with RISKOFDERM Dermal model</w:t>
            </w:r>
            <w:r w:rsidRPr="001F0F3E">
              <w:rPr>
                <w:iCs/>
                <w:sz w:val="16"/>
                <w:szCs w:val="16"/>
              </w:rPr>
              <w:t xml:space="preserve"> </w:t>
            </w:r>
            <w:r w:rsidRPr="001F0F3E">
              <w:rPr>
                <w:i/>
                <w:sz w:val="16"/>
                <w:szCs w:val="16"/>
              </w:rPr>
              <w:t>Loading liquid, automated or semi-automated</w:t>
            </w:r>
            <w:r w:rsidRPr="001F0F3E">
              <w:rPr>
                <w:sz w:val="16"/>
                <w:szCs w:val="16"/>
              </w:rPr>
              <w:t xml:space="preserve">, considering task conditions and use rate. </w:t>
            </w:r>
            <w:r w:rsidRPr="001F0F3E">
              <w:rPr>
                <w:i/>
                <w:iCs/>
                <w:sz w:val="16"/>
                <w:szCs w:val="16"/>
              </w:rPr>
              <w:t xml:space="preserve">Mixing and loading Model 7 </w:t>
            </w:r>
            <w:r w:rsidRPr="001F0F3E">
              <w:rPr>
                <w:sz w:val="16"/>
                <w:szCs w:val="16"/>
              </w:rPr>
              <w:t>is not recommended but may be used with caution.</w:t>
            </w:r>
          </w:p>
          <w:p w14:paraId="562CDAA7" w14:textId="77777777" w:rsidR="0091033F" w:rsidRPr="001F0F3E" w:rsidRDefault="0091033F" w:rsidP="008F44D8">
            <w:pPr>
              <w:jc w:val="both"/>
              <w:rPr>
                <w:sz w:val="16"/>
                <w:szCs w:val="16"/>
              </w:rPr>
            </w:pPr>
          </w:p>
        </w:tc>
        <w:tc>
          <w:tcPr>
            <w:tcW w:w="1251" w:type="pct"/>
          </w:tcPr>
          <w:p w14:paraId="11CD2A30" w14:textId="77777777" w:rsidR="0091033F" w:rsidRPr="001F0F3E" w:rsidRDefault="0091033F" w:rsidP="008F44D8">
            <w:pPr>
              <w:jc w:val="both"/>
              <w:rPr>
                <w:sz w:val="16"/>
                <w:szCs w:val="16"/>
              </w:rPr>
            </w:pPr>
            <w:r w:rsidRPr="001F0F3E">
              <w:rPr>
                <w:sz w:val="16"/>
                <w:szCs w:val="16"/>
              </w:rPr>
              <w:t>Assumption is valid for non-volatile substances.</w:t>
            </w:r>
          </w:p>
          <w:p w14:paraId="06D82E09" w14:textId="77777777" w:rsidR="0091033F" w:rsidRPr="001F0F3E" w:rsidRDefault="0091033F" w:rsidP="008F44D8">
            <w:pPr>
              <w:jc w:val="both"/>
              <w:rPr>
                <w:sz w:val="16"/>
                <w:szCs w:val="16"/>
              </w:rPr>
            </w:pPr>
          </w:p>
          <w:p w14:paraId="2E6AC465" w14:textId="77777777" w:rsidR="0091033F" w:rsidRPr="001F0F3E" w:rsidRDefault="0091033F" w:rsidP="008F44D8">
            <w:pPr>
              <w:jc w:val="both"/>
              <w:rPr>
                <w:sz w:val="16"/>
                <w:szCs w:val="16"/>
                <w:u w:val="single"/>
              </w:rPr>
            </w:pPr>
            <w:r w:rsidRPr="001F0F3E">
              <w:rPr>
                <w:sz w:val="16"/>
                <w:szCs w:val="16"/>
                <w:u w:val="single"/>
              </w:rPr>
              <w:t>Approach 1)</w:t>
            </w:r>
          </w:p>
          <w:p w14:paraId="50FD2836" w14:textId="77777777" w:rsidR="0091033F" w:rsidRPr="001F0F3E" w:rsidRDefault="0091033F" w:rsidP="008F44D8">
            <w:pPr>
              <w:jc w:val="both"/>
              <w:rPr>
                <w:sz w:val="16"/>
                <w:szCs w:val="16"/>
              </w:rPr>
            </w:pPr>
            <w:r w:rsidRPr="001F0F3E">
              <w:rPr>
                <w:sz w:val="16"/>
                <w:szCs w:val="16"/>
              </w:rPr>
              <w:t xml:space="preserve">As the calculation includes (de)connection of the dosing device, a default task duration of 3 minutes per day was assumed. </w:t>
            </w:r>
          </w:p>
          <w:p w14:paraId="1AFC9170" w14:textId="77777777" w:rsidR="0091033F" w:rsidRPr="001F0F3E" w:rsidRDefault="0091033F" w:rsidP="008F44D8">
            <w:pPr>
              <w:jc w:val="both"/>
              <w:rPr>
                <w:sz w:val="16"/>
                <w:szCs w:val="16"/>
              </w:rPr>
            </w:pPr>
            <w:r w:rsidRPr="001F0F3E">
              <w:rPr>
                <w:sz w:val="16"/>
                <w:szCs w:val="16"/>
              </w:rPr>
              <w:t>The indicative dermal exposure without PPE is 138 mg/min; this is recalculated from actual exposure inside gloves using a factor 100 for the use of gloves and protective clothing.</w:t>
            </w:r>
          </w:p>
          <w:p w14:paraId="666425CA" w14:textId="77777777" w:rsidR="0091033F" w:rsidRPr="001F0F3E" w:rsidRDefault="0091033F" w:rsidP="008F44D8">
            <w:pPr>
              <w:jc w:val="both"/>
              <w:rPr>
                <w:sz w:val="16"/>
                <w:szCs w:val="16"/>
              </w:rPr>
            </w:pPr>
          </w:p>
          <w:p w14:paraId="2B0AA7C0" w14:textId="77777777" w:rsidR="0091033F" w:rsidRPr="001F0F3E" w:rsidRDefault="0091033F" w:rsidP="008F44D8">
            <w:pPr>
              <w:jc w:val="both"/>
              <w:rPr>
                <w:sz w:val="16"/>
                <w:szCs w:val="16"/>
              </w:rPr>
            </w:pPr>
          </w:p>
          <w:p w14:paraId="52D243C5" w14:textId="77777777" w:rsidR="0091033F" w:rsidRPr="001F0F3E" w:rsidRDefault="0091033F" w:rsidP="008F44D8">
            <w:pPr>
              <w:jc w:val="both"/>
              <w:rPr>
                <w:sz w:val="16"/>
                <w:szCs w:val="16"/>
              </w:rPr>
            </w:pPr>
          </w:p>
        </w:tc>
        <w:tc>
          <w:tcPr>
            <w:tcW w:w="1341" w:type="pct"/>
          </w:tcPr>
          <w:p w14:paraId="677EC04B" w14:textId="77777777" w:rsidR="0091033F" w:rsidRPr="001F0F3E" w:rsidRDefault="0091033F" w:rsidP="008F44D8">
            <w:pPr>
              <w:jc w:val="both"/>
              <w:rPr>
                <w:sz w:val="16"/>
                <w:szCs w:val="16"/>
              </w:rPr>
            </w:pPr>
            <w:r w:rsidRPr="001F0F3E">
              <w:rPr>
                <w:sz w:val="16"/>
                <w:szCs w:val="16"/>
              </w:rPr>
              <w:t xml:space="preserve">Approach 2 is the favourite, because approach 1 is no longer mentioned in </w:t>
            </w:r>
            <w:proofErr w:type="spellStart"/>
            <w:r w:rsidRPr="001F0F3E">
              <w:rPr>
                <w:sz w:val="16"/>
                <w:szCs w:val="16"/>
              </w:rPr>
              <w:t>TNsG</w:t>
            </w:r>
            <w:proofErr w:type="spellEnd"/>
            <w:r w:rsidRPr="001F0F3E">
              <w:rPr>
                <w:sz w:val="16"/>
                <w:szCs w:val="16"/>
              </w:rPr>
              <w:t xml:space="preserve"> 2007.</w:t>
            </w:r>
          </w:p>
          <w:p w14:paraId="04A3F463" w14:textId="77777777" w:rsidR="0091033F" w:rsidRPr="001F0F3E" w:rsidRDefault="0091033F" w:rsidP="008F44D8">
            <w:pPr>
              <w:jc w:val="both"/>
              <w:rPr>
                <w:sz w:val="16"/>
                <w:szCs w:val="16"/>
              </w:rPr>
            </w:pPr>
          </w:p>
          <w:p w14:paraId="20E3261A" w14:textId="77777777" w:rsidR="0091033F" w:rsidRPr="001F0F3E" w:rsidRDefault="0091033F" w:rsidP="008F44D8">
            <w:pPr>
              <w:pStyle w:val="CommentText"/>
              <w:jc w:val="both"/>
              <w:rPr>
                <w:sz w:val="16"/>
                <w:szCs w:val="16"/>
              </w:rPr>
            </w:pPr>
            <w:r w:rsidRPr="001F0F3E">
              <w:rPr>
                <w:sz w:val="16"/>
                <w:szCs w:val="16"/>
              </w:rPr>
              <w:t xml:space="preserve">The </w:t>
            </w:r>
            <w:r w:rsidRPr="00D46010">
              <w:rPr>
                <w:sz w:val="16"/>
                <w:szCs w:val="16"/>
              </w:rPr>
              <w:t>HEEG opinion 1 – On the use of available data and models for the assessment of the exposure of operators during the loading of products into vessels or systems in industrial scale</w:t>
            </w:r>
            <w:r w:rsidRPr="001F0F3E">
              <w:rPr>
                <w:sz w:val="16"/>
                <w:szCs w:val="16"/>
              </w:rPr>
              <w:t xml:space="preserve"> should be followed.</w:t>
            </w:r>
          </w:p>
          <w:p w14:paraId="45396666" w14:textId="77777777" w:rsidR="0091033F" w:rsidRPr="001F0F3E" w:rsidRDefault="0091033F" w:rsidP="008F44D8">
            <w:pPr>
              <w:pStyle w:val="Default"/>
              <w:jc w:val="both"/>
              <w:rPr>
                <w:rFonts w:cs="Times New Roman"/>
                <w:sz w:val="16"/>
                <w:szCs w:val="16"/>
              </w:rPr>
            </w:pPr>
          </w:p>
          <w:p w14:paraId="461A1E50" w14:textId="77777777" w:rsidR="0091033F" w:rsidRPr="001F0F3E" w:rsidRDefault="0091033F" w:rsidP="008F44D8">
            <w:pPr>
              <w:pStyle w:val="Default"/>
              <w:jc w:val="both"/>
              <w:rPr>
                <w:rFonts w:cs="Times New Roman"/>
                <w:color w:val="auto"/>
                <w:sz w:val="16"/>
                <w:szCs w:val="16"/>
              </w:rPr>
            </w:pPr>
          </w:p>
        </w:tc>
      </w:tr>
      <w:tr w:rsidR="0091033F" w:rsidRPr="001F0F3E" w14:paraId="4C0236C4" w14:textId="77777777" w:rsidTr="000B5ED7">
        <w:tc>
          <w:tcPr>
            <w:tcW w:w="234" w:type="pct"/>
          </w:tcPr>
          <w:p w14:paraId="56226CCA" w14:textId="77777777" w:rsidR="0091033F" w:rsidRPr="001F0F3E" w:rsidRDefault="0091033F" w:rsidP="008F44D8">
            <w:pPr>
              <w:jc w:val="both"/>
              <w:rPr>
                <w:sz w:val="16"/>
                <w:szCs w:val="16"/>
              </w:rPr>
            </w:pPr>
            <w:r w:rsidRPr="001F0F3E">
              <w:rPr>
                <w:sz w:val="16"/>
                <w:szCs w:val="16"/>
              </w:rPr>
              <w:t>13</w:t>
            </w:r>
          </w:p>
        </w:tc>
        <w:tc>
          <w:tcPr>
            <w:tcW w:w="541" w:type="pct"/>
          </w:tcPr>
          <w:p w14:paraId="01B465DE" w14:textId="77777777" w:rsidR="0091033F" w:rsidRPr="001F0F3E" w:rsidRDefault="0091033F" w:rsidP="008F44D8">
            <w:pPr>
              <w:jc w:val="both"/>
              <w:rPr>
                <w:sz w:val="16"/>
                <w:szCs w:val="16"/>
              </w:rPr>
            </w:pPr>
            <w:r w:rsidRPr="001F0F3E">
              <w:rPr>
                <w:sz w:val="16"/>
                <w:szCs w:val="16"/>
              </w:rPr>
              <w:t>Work with metalworking fluids</w:t>
            </w:r>
          </w:p>
          <w:p w14:paraId="00B49905" w14:textId="77777777" w:rsidR="0091033F" w:rsidRPr="001F0F3E" w:rsidRDefault="0091033F" w:rsidP="008F44D8">
            <w:pPr>
              <w:jc w:val="both"/>
              <w:rPr>
                <w:sz w:val="16"/>
                <w:szCs w:val="16"/>
              </w:rPr>
            </w:pPr>
          </w:p>
          <w:p w14:paraId="2B5EFE1B" w14:textId="77777777" w:rsidR="0091033F" w:rsidRPr="001F0F3E" w:rsidRDefault="0091033F" w:rsidP="008F44D8">
            <w:pPr>
              <w:jc w:val="both"/>
              <w:rPr>
                <w:sz w:val="16"/>
                <w:szCs w:val="16"/>
              </w:rPr>
            </w:pPr>
          </w:p>
        </w:tc>
        <w:tc>
          <w:tcPr>
            <w:tcW w:w="512" w:type="pct"/>
          </w:tcPr>
          <w:p w14:paraId="76471F80" w14:textId="77777777" w:rsidR="0091033F" w:rsidRPr="001F0F3E" w:rsidRDefault="0091033F" w:rsidP="008F44D8">
            <w:pPr>
              <w:jc w:val="both"/>
              <w:rPr>
                <w:sz w:val="16"/>
                <w:szCs w:val="16"/>
              </w:rPr>
            </w:pPr>
            <w:r w:rsidRPr="001F0F3E">
              <w:rPr>
                <w:sz w:val="16"/>
                <w:szCs w:val="16"/>
              </w:rPr>
              <w:lastRenderedPageBreak/>
              <w:t>Liquid</w:t>
            </w:r>
          </w:p>
        </w:tc>
        <w:tc>
          <w:tcPr>
            <w:tcW w:w="1121" w:type="pct"/>
          </w:tcPr>
          <w:p w14:paraId="21906C6C" w14:textId="77777777" w:rsidR="0091033F" w:rsidRDefault="0091033F" w:rsidP="008F44D8">
            <w:pPr>
              <w:jc w:val="both"/>
              <w:rPr>
                <w:sz w:val="16"/>
                <w:szCs w:val="16"/>
              </w:rPr>
            </w:pPr>
            <w:r w:rsidRPr="001F0F3E">
              <w:rPr>
                <w:sz w:val="16"/>
                <w:szCs w:val="16"/>
              </w:rPr>
              <w:t xml:space="preserve">MWF Model 2 (HEEG 2008) or </w:t>
            </w:r>
            <w:r w:rsidRPr="00D46010">
              <w:rPr>
                <w:sz w:val="16"/>
                <w:szCs w:val="16"/>
              </w:rPr>
              <w:t xml:space="preserve">HEEG Opinion 5 –Human exposure assessment to biocidal products used </w:t>
            </w:r>
            <w:r w:rsidRPr="00D46010">
              <w:rPr>
                <w:sz w:val="16"/>
                <w:szCs w:val="16"/>
              </w:rPr>
              <w:lastRenderedPageBreak/>
              <w:t>in metalworking fluids (PT13)</w:t>
            </w:r>
          </w:p>
          <w:p w14:paraId="3C9C314B" w14:textId="77777777" w:rsidR="0091033F" w:rsidRPr="000E0EA6" w:rsidRDefault="0091033F" w:rsidP="00313850">
            <w:pPr>
              <w:rPr>
                <w:sz w:val="16"/>
                <w:szCs w:val="16"/>
              </w:rPr>
            </w:pPr>
          </w:p>
          <w:p w14:paraId="4F1BDDB7" w14:textId="77777777" w:rsidR="0091033F" w:rsidRDefault="0091033F" w:rsidP="000E0EA6">
            <w:pPr>
              <w:rPr>
                <w:sz w:val="16"/>
                <w:szCs w:val="16"/>
              </w:rPr>
            </w:pPr>
          </w:p>
          <w:p w14:paraId="7B159CA7" w14:textId="77777777" w:rsidR="0091033F" w:rsidRPr="000E0EA6" w:rsidRDefault="0091033F" w:rsidP="00313850">
            <w:pPr>
              <w:rPr>
                <w:sz w:val="16"/>
                <w:szCs w:val="16"/>
              </w:rPr>
            </w:pPr>
            <w:r w:rsidRPr="002E092B">
              <w:rPr>
                <w:b/>
                <w:sz w:val="16"/>
                <w:szCs w:val="16"/>
              </w:rPr>
              <w:t xml:space="preserve">NOTE: the HEEG opinion 5 has been revised and replaced by the </w:t>
            </w:r>
            <w:proofErr w:type="spellStart"/>
            <w:r w:rsidRPr="002E092B">
              <w:rPr>
                <w:b/>
                <w:sz w:val="16"/>
                <w:szCs w:val="16"/>
              </w:rPr>
              <w:t>HEAdhoc</w:t>
            </w:r>
            <w:proofErr w:type="spellEnd"/>
            <w:r w:rsidRPr="002E092B">
              <w:rPr>
                <w:b/>
                <w:sz w:val="16"/>
                <w:szCs w:val="16"/>
              </w:rPr>
              <w:t xml:space="preserve"> Recommendation 7</w:t>
            </w:r>
          </w:p>
        </w:tc>
        <w:tc>
          <w:tcPr>
            <w:tcW w:w="1251" w:type="pct"/>
          </w:tcPr>
          <w:p w14:paraId="0727B772" w14:textId="77777777" w:rsidR="0091033F" w:rsidRPr="001F0F3E" w:rsidRDefault="0091033F" w:rsidP="008F44D8">
            <w:pPr>
              <w:jc w:val="both"/>
              <w:rPr>
                <w:color w:val="000000"/>
                <w:sz w:val="16"/>
                <w:szCs w:val="16"/>
                <w:u w:val="single"/>
                <w:lang w:val="fr-BE"/>
              </w:rPr>
            </w:pPr>
            <w:r w:rsidRPr="001F0F3E">
              <w:rPr>
                <w:color w:val="000000"/>
                <w:sz w:val="16"/>
                <w:szCs w:val="16"/>
                <w:u w:val="single"/>
                <w:lang w:val="fr-BE"/>
              </w:rPr>
              <w:lastRenderedPageBreak/>
              <w:t xml:space="preserve">Indicative </w:t>
            </w:r>
            <w:proofErr w:type="spellStart"/>
            <w:r w:rsidRPr="001F0F3E">
              <w:rPr>
                <w:color w:val="000000"/>
                <w:sz w:val="16"/>
                <w:szCs w:val="16"/>
                <w:u w:val="single"/>
                <w:lang w:val="fr-BE"/>
              </w:rPr>
              <w:t>dermal</w:t>
            </w:r>
            <w:proofErr w:type="spellEnd"/>
            <w:r w:rsidRPr="001F0F3E">
              <w:rPr>
                <w:color w:val="000000"/>
                <w:sz w:val="16"/>
                <w:szCs w:val="16"/>
                <w:u w:val="single"/>
                <w:lang w:val="fr-BE"/>
              </w:rPr>
              <w:t xml:space="preserve"> </w:t>
            </w:r>
            <w:proofErr w:type="spellStart"/>
            <w:proofErr w:type="gramStart"/>
            <w:r w:rsidRPr="001F0F3E">
              <w:rPr>
                <w:color w:val="000000"/>
                <w:sz w:val="16"/>
                <w:szCs w:val="16"/>
                <w:u w:val="single"/>
                <w:lang w:val="fr-BE"/>
              </w:rPr>
              <w:t>exposure</w:t>
            </w:r>
            <w:proofErr w:type="spellEnd"/>
            <w:r w:rsidRPr="001F0F3E">
              <w:rPr>
                <w:color w:val="000000"/>
                <w:sz w:val="16"/>
                <w:szCs w:val="16"/>
                <w:u w:val="single"/>
                <w:lang w:val="fr-BE"/>
              </w:rPr>
              <w:t>:</w:t>
            </w:r>
            <w:proofErr w:type="gramEnd"/>
          </w:p>
          <w:p w14:paraId="19B53ECC"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Hands: 200 mg/min</w:t>
            </w:r>
          </w:p>
          <w:p w14:paraId="5936DC4B"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Body: 92 mg/min</w:t>
            </w:r>
          </w:p>
          <w:p w14:paraId="28AE0E53"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lastRenderedPageBreak/>
              <w:t>Exposure duration: 4 hours</w:t>
            </w:r>
          </w:p>
          <w:p w14:paraId="38686144" w14:textId="77777777" w:rsidR="0091033F" w:rsidRPr="001F0F3E" w:rsidRDefault="0091033F" w:rsidP="008F44D8">
            <w:pPr>
              <w:autoSpaceDE w:val="0"/>
              <w:autoSpaceDN w:val="0"/>
              <w:adjustRightInd w:val="0"/>
              <w:jc w:val="both"/>
              <w:rPr>
                <w:color w:val="000000"/>
                <w:sz w:val="16"/>
                <w:szCs w:val="16"/>
              </w:rPr>
            </w:pPr>
          </w:p>
          <w:p w14:paraId="176842C0" w14:textId="77777777" w:rsidR="0091033F" w:rsidRPr="001F0F3E" w:rsidRDefault="0091033F" w:rsidP="008F44D8">
            <w:pPr>
              <w:rPr>
                <w:sz w:val="16"/>
                <w:szCs w:val="16"/>
                <w:lang w:val="fr-BE"/>
              </w:rPr>
            </w:pPr>
            <w:r w:rsidRPr="001F0F3E">
              <w:rPr>
                <w:color w:val="000000"/>
                <w:sz w:val="16"/>
                <w:szCs w:val="16"/>
                <w:u w:val="single"/>
                <w:lang w:val="fr-BE"/>
              </w:rPr>
              <w:t xml:space="preserve">Indicative inhalation </w:t>
            </w:r>
            <w:proofErr w:type="spellStart"/>
            <w:r w:rsidRPr="001F0F3E">
              <w:rPr>
                <w:color w:val="000000"/>
                <w:sz w:val="16"/>
                <w:szCs w:val="16"/>
                <w:u w:val="single"/>
                <w:lang w:val="fr-BE"/>
              </w:rPr>
              <w:t>exposure</w:t>
            </w:r>
            <w:proofErr w:type="spellEnd"/>
          </w:p>
          <w:p w14:paraId="15D57973" w14:textId="77777777" w:rsidR="0091033F" w:rsidRPr="001F0F3E" w:rsidRDefault="0091033F" w:rsidP="008F44D8">
            <w:pPr>
              <w:jc w:val="both"/>
              <w:rPr>
                <w:color w:val="000000"/>
                <w:sz w:val="16"/>
                <w:szCs w:val="16"/>
              </w:rPr>
            </w:pPr>
            <w:r w:rsidRPr="001F0F3E">
              <w:rPr>
                <w:color w:val="000000"/>
                <w:sz w:val="16"/>
                <w:szCs w:val="16"/>
              </w:rPr>
              <w:t>Inhalation: 0.33 mg/m</w:t>
            </w:r>
            <w:r w:rsidRPr="001F0F3E">
              <w:rPr>
                <w:color w:val="000000"/>
                <w:sz w:val="16"/>
                <w:szCs w:val="16"/>
                <w:vertAlign w:val="superscript"/>
              </w:rPr>
              <w:t>3</w:t>
            </w:r>
          </w:p>
          <w:p w14:paraId="39A0DF02" w14:textId="77777777" w:rsidR="0091033F" w:rsidRPr="001F0F3E" w:rsidRDefault="0091033F" w:rsidP="008F44D8">
            <w:pPr>
              <w:jc w:val="both"/>
              <w:rPr>
                <w:color w:val="000000"/>
                <w:sz w:val="16"/>
                <w:szCs w:val="16"/>
              </w:rPr>
            </w:pPr>
            <w:r w:rsidRPr="001F0F3E">
              <w:rPr>
                <w:color w:val="000000"/>
                <w:sz w:val="16"/>
                <w:szCs w:val="16"/>
              </w:rPr>
              <w:t xml:space="preserve">Exposure duration: 8 hours </w:t>
            </w:r>
          </w:p>
          <w:p w14:paraId="6B982C56" w14:textId="77777777" w:rsidR="0091033F" w:rsidRDefault="0091033F" w:rsidP="008F44D8">
            <w:pPr>
              <w:jc w:val="both"/>
              <w:rPr>
                <w:sz w:val="16"/>
                <w:szCs w:val="16"/>
              </w:rPr>
            </w:pPr>
          </w:p>
          <w:p w14:paraId="47E9CC90" w14:textId="77777777" w:rsidR="0091033F" w:rsidRPr="001F0F3E" w:rsidRDefault="0091033F" w:rsidP="008F44D8">
            <w:pPr>
              <w:jc w:val="both"/>
              <w:rPr>
                <w:sz w:val="16"/>
                <w:szCs w:val="16"/>
              </w:rPr>
            </w:pPr>
            <w:r w:rsidRPr="002E092B">
              <w:rPr>
                <w:b/>
                <w:sz w:val="16"/>
                <w:szCs w:val="16"/>
              </w:rPr>
              <w:t xml:space="preserve">NOTE: the HEEG opinion 5 has been revised and replaced by the </w:t>
            </w:r>
            <w:proofErr w:type="spellStart"/>
            <w:r w:rsidRPr="002E092B">
              <w:rPr>
                <w:b/>
                <w:sz w:val="16"/>
                <w:szCs w:val="16"/>
              </w:rPr>
              <w:t>HEAdhoc</w:t>
            </w:r>
            <w:proofErr w:type="spellEnd"/>
            <w:r w:rsidRPr="002E092B">
              <w:rPr>
                <w:b/>
                <w:sz w:val="16"/>
                <w:szCs w:val="16"/>
              </w:rPr>
              <w:t xml:space="preserve"> Recommendation 7</w:t>
            </w:r>
          </w:p>
        </w:tc>
        <w:tc>
          <w:tcPr>
            <w:tcW w:w="1341" w:type="pct"/>
          </w:tcPr>
          <w:p w14:paraId="6F598AC0" w14:textId="77777777" w:rsidR="0091033F" w:rsidRPr="001F0F3E" w:rsidRDefault="0091033F" w:rsidP="008F44D8">
            <w:pPr>
              <w:jc w:val="both"/>
              <w:rPr>
                <w:sz w:val="16"/>
                <w:szCs w:val="16"/>
              </w:rPr>
            </w:pPr>
            <w:r w:rsidRPr="001F0F3E">
              <w:rPr>
                <w:color w:val="000000"/>
                <w:sz w:val="16"/>
                <w:szCs w:val="16"/>
              </w:rPr>
              <w:lastRenderedPageBreak/>
              <w:t xml:space="preserve">According to the </w:t>
            </w:r>
            <w:r w:rsidRPr="00D46010">
              <w:rPr>
                <w:sz w:val="16"/>
                <w:szCs w:val="16"/>
              </w:rPr>
              <w:t>HEEG Opinion 5 - Human exposure assessment to biocidal products used in metalworking fluids (PT13)</w:t>
            </w:r>
            <w:r w:rsidRPr="001F0F3E">
              <w:rPr>
                <w:sz w:val="16"/>
                <w:szCs w:val="16"/>
              </w:rPr>
              <w:t>:</w:t>
            </w:r>
          </w:p>
          <w:p w14:paraId="592CCACE" w14:textId="77777777" w:rsidR="0091033F" w:rsidRPr="001F0F3E" w:rsidRDefault="0091033F" w:rsidP="00811E47">
            <w:pPr>
              <w:numPr>
                <w:ilvl w:val="0"/>
                <w:numId w:val="69"/>
              </w:numPr>
              <w:jc w:val="both"/>
              <w:rPr>
                <w:color w:val="000000"/>
                <w:sz w:val="16"/>
                <w:szCs w:val="16"/>
              </w:rPr>
            </w:pPr>
            <w:r w:rsidRPr="001F0F3E">
              <w:rPr>
                <w:color w:val="000000"/>
                <w:sz w:val="16"/>
                <w:szCs w:val="16"/>
              </w:rPr>
              <w:lastRenderedPageBreak/>
              <w:t>1 hour (for metalworking on turning machine without gloves)</w:t>
            </w:r>
          </w:p>
          <w:p w14:paraId="266D1FC6" w14:textId="77777777" w:rsidR="0091033F" w:rsidRPr="001F0F3E" w:rsidRDefault="0091033F" w:rsidP="00811E47">
            <w:pPr>
              <w:numPr>
                <w:ilvl w:val="0"/>
                <w:numId w:val="69"/>
              </w:numPr>
              <w:jc w:val="both"/>
              <w:rPr>
                <w:sz w:val="16"/>
                <w:szCs w:val="16"/>
              </w:rPr>
            </w:pPr>
            <w:r w:rsidRPr="001F0F3E">
              <w:rPr>
                <w:color w:val="000000"/>
                <w:sz w:val="16"/>
                <w:szCs w:val="16"/>
              </w:rPr>
              <w:t>4 to 7 hours (other tasks in the workshop) for dermal exposure (average 4 hours) and 8 hours for inhalation exposure</w:t>
            </w:r>
          </w:p>
          <w:p w14:paraId="4368A7BA" w14:textId="77777777" w:rsidR="0091033F" w:rsidRDefault="0091033F" w:rsidP="008F44D8">
            <w:pPr>
              <w:jc w:val="both"/>
              <w:rPr>
                <w:sz w:val="16"/>
                <w:szCs w:val="16"/>
              </w:rPr>
            </w:pPr>
          </w:p>
          <w:p w14:paraId="20F75846" w14:textId="77777777" w:rsidR="0091033F" w:rsidRPr="000E0EA6" w:rsidRDefault="0091033F" w:rsidP="00313850">
            <w:pPr>
              <w:rPr>
                <w:sz w:val="16"/>
                <w:szCs w:val="16"/>
              </w:rPr>
            </w:pPr>
            <w:r w:rsidRPr="002E092B">
              <w:rPr>
                <w:b/>
                <w:sz w:val="16"/>
                <w:szCs w:val="16"/>
              </w:rPr>
              <w:t xml:space="preserve">NOTE: the HEEG opinion 5 has been revised and replaced by the </w:t>
            </w:r>
            <w:proofErr w:type="spellStart"/>
            <w:r w:rsidRPr="002E092B">
              <w:rPr>
                <w:b/>
                <w:sz w:val="16"/>
                <w:szCs w:val="16"/>
              </w:rPr>
              <w:t>HEAdhoc</w:t>
            </w:r>
            <w:proofErr w:type="spellEnd"/>
            <w:r w:rsidRPr="002E092B">
              <w:rPr>
                <w:b/>
                <w:sz w:val="16"/>
                <w:szCs w:val="16"/>
              </w:rPr>
              <w:t xml:space="preserve"> Recommendation 7</w:t>
            </w:r>
          </w:p>
        </w:tc>
      </w:tr>
      <w:tr w:rsidR="0091033F" w:rsidRPr="001F0F3E" w14:paraId="2A9884EB" w14:textId="77777777" w:rsidTr="000B5ED7">
        <w:tc>
          <w:tcPr>
            <w:tcW w:w="234" w:type="pct"/>
          </w:tcPr>
          <w:p w14:paraId="0BFBE608" w14:textId="77777777" w:rsidR="0091033F" w:rsidRPr="001F0F3E" w:rsidRDefault="0091033F" w:rsidP="008F44D8">
            <w:pPr>
              <w:jc w:val="both"/>
              <w:rPr>
                <w:sz w:val="16"/>
                <w:szCs w:val="16"/>
              </w:rPr>
            </w:pPr>
            <w:r w:rsidRPr="001F0F3E">
              <w:rPr>
                <w:sz w:val="16"/>
                <w:szCs w:val="16"/>
              </w:rPr>
              <w:lastRenderedPageBreak/>
              <w:t>14</w:t>
            </w:r>
          </w:p>
        </w:tc>
        <w:tc>
          <w:tcPr>
            <w:tcW w:w="541" w:type="pct"/>
          </w:tcPr>
          <w:p w14:paraId="59B478CD" w14:textId="77777777" w:rsidR="0091033F" w:rsidRPr="001F0F3E" w:rsidRDefault="0091033F" w:rsidP="008F44D8">
            <w:pPr>
              <w:jc w:val="both"/>
              <w:rPr>
                <w:sz w:val="16"/>
                <w:szCs w:val="16"/>
                <w:lang w:val="fr-BE"/>
              </w:rPr>
            </w:pPr>
            <w:r w:rsidRPr="001F0F3E">
              <w:rPr>
                <w:sz w:val="16"/>
                <w:szCs w:val="16"/>
                <w:lang w:val="fr-BE"/>
              </w:rPr>
              <w:t>Professional application (loose grain, pellets, granules)</w:t>
            </w:r>
          </w:p>
        </w:tc>
        <w:tc>
          <w:tcPr>
            <w:tcW w:w="512" w:type="pct"/>
          </w:tcPr>
          <w:p w14:paraId="7B8B3DA4" w14:textId="77777777" w:rsidR="0091033F" w:rsidRPr="001F0F3E" w:rsidRDefault="0091033F" w:rsidP="008F44D8">
            <w:pPr>
              <w:jc w:val="both"/>
              <w:rPr>
                <w:sz w:val="16"/>
                <w:szCs w:val="16"/>
              </w:rPr>
            </w:pPr>
            <w:r w:rsidRPr="001F0F3E">
              <w:rPr>
                <w:sz w:val="16"/>
                <w:szCs w:val="16"/>
              </w:rPr>
              <w:t>solid</w:t>
            </w:r>
          </w:p>
        </w:tc>
        <w:tc>
          <w:tcPr>
            <w:tcW w:w="1121" w:type="pct"/>
          </w:tcPr>
          <w:p w14:paraId="27C8AF5F" w14:textId="77777777" w:rsidR="0091033F" w:rsidRPr="001F0F3E" w:rsidRDefault="0091033F" w:rsidP="008F44D8">
            <w:pPr>
              <w:jc w:val="both"/>
              <w:rPr>
                <w:sz w:val="16"/>
                <w:szCs w:val="16"/>
              </w:rPr>
            </w:pPr>
            <w:r w:rsidRPr="001F0F3E">
              <w:rPr>
                <w:sz w:val="16"/>
                <w:szCs w:val="16"/>
              </w:rPr>
              <w:t xml:space="preserve">Harmonised exposure assessment of anticoagulants based on the study by Chambers et al. </w:t>
            </w:r>
          </w:p>
        </w:tc>
        <w:tc>
          <w:tcPr>
            <w:tcW w:w="1251" w:type="pct"/>
          </w:tcPr>
          <w:p w14:paraId="58FC8D7A"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u w:val="single"/>
              </w:rPr>
              <w:t>Mixing and loading</w:t>
            </w:r>
            <w:r w:rsidRPr="001F0F3E">
              <w:rPr>
                <w:color w:val="000000"/>
                <w:sz w:val="16"/>
                <w:szCs w:val="16"/>
              </w:rPr>
              <w:t xml:space="preserve"> (decanting 3 kg loose bait):</w:t>
            </w:r>
          </w:p>
          <w:p w14:paraId="6BCC6379" w14:textId="77777777" w:rsidR="0091033F" w:rsidRPr="0079347A" w:rsidRDefault="0091033F" w:rsidP="008F44D8">
            <w:pPr>
              <w:autoSpaceDE w:val="0"/>
              <w:autoSpaceDN w:val="0"/>
              <w:adjustRightInd w:val="0"/>
              <w:jc w:val="both"/>
              <w:rPr>
                <w:color w:val="000000"/>
                <w:sz w:val="16"/>
                <w:szCs w:val="16"/>
                <w:lang w:val="sv-SE"/>
              </w:rPr>
            </w:pPr>
            <w:r w:rsidRPr="0079347A">
              <w:rPr>
                <w:color w:val="000000"/>
                <w:sz w:val="16"/>
                <w:szCs w:val="16"/>
                <w:lang w:val="sv-SE"/>
              </w:rPr>
              <w:t>Inhalation: 9.62 mg/m³</w:t>
            </w:r>
          </w:p>
          <w:p w14:paraId="1B111737" w14:textId="77777777" w:rsidR="0091033F" w:rsidRPr="0079347A" w:rsidRDefault="0091033F" w:rsidP="008F44D8">
            <w:pPr>
              <w:autoSpaceDE w:val="0"/>
              <w:autoSpaceDN w:val="0"/>
              <w:adjustRightInd w:val="0"/>
              <w:jc w:val="both"/>
              <w:rPr>
                <w:color w:val="000000"/>
                <w:sz w:val="16"/>
                <w:szCs w:val="16"/>
                <w:lang w:val="sv-SE"/>
              </w:rPr>
            </w:pPr>
            <w:proofErr w:type="spellStart"/>
            <w:r w:rsidRPr="0079347A">
              <w:rPr>
                <w:color w:val="000000"/>
                <w:sz w:val="16"/>
                <w:szCs w:val="16"/>
                <w:lang w:val="sv-SE"/>
              </w:rPr>
              <w:t>Dermal</w:t>
            </w:r>
            <w:proofErr w:type="spellEnd"/>
            <w:r w:rsidRPr="0079347A">
              <w:rPr>
                <w:color w:val="000000"/>
                <w:sz w:val="16"/>
                <w:szCs w:val="16"/>
                <w:lang w:val="sv-SE"/>
              </w:rPr>
              <w:t>: 52.34 mg per manipulation</w:t>
            </w:r>
          </w:p>
          <w:p w14:paraId="79B44F00" w14:textId="77777777" w:rsidR="0091033F" w:rsidRPr="0079347A" w:rsidRDefault="0091033F" w:rsidP="008F44D8">
            <w:pPr>
              <w:autoSpaceDE w:val="0"/>
              <w:autoSpaceDN w:val="0"/>
              <w:adjustRightInd w:val="0"/>
              <w:jc w:val="both"/>
              <w:rPr>
                <w:color w:val="000000"/>
                <w:sz w:val="16"/>
                <w:szCs w:val="16"/>
                <w:lang w:val="sv-SE"/>
              </w:rPr>
            </w:pPr>
          </w:p>
          <w:p w14:paraId="1547B1C8"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u w:val="single"/>
              </w:rPr>
              <w:t>Application</w:t>
            </w:r>
            <w:r w:rsidRPr="001F0F3E">
              <w:rPr>
                <w:color w:val="000000"/>
                <w:sz w:val="16"/>
                <w:szCs w:val="16"/>
              </w:rPr>
              <w:t xml:space="preserve"> (loading bait boxes):</w:t>
            </w:r>
          </w:p>
          <w:p w14:paraId="7A7C0604"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Dermal: 2.04 mg per manipulation</w:t>
            </w:r>
          </w:p>
          <w:p w14:paraId="02FFC8C9"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Inhalation: negligible</w:t>
            </w:r>
          </w:p>
          <w:p w14:paraId="29C667EA" w14:textId="77777777" w:rsidR="0091033F" w:rsidRPr="001F0F3E" w:rsidRDefault="0091033F" w:rsidP="008F44D8">
            <w:pPr>
              <w:autoSpaceDE w:val="0"/>
              <w:autoSpaceDN w:val="0"/>
              <w:adjustRightInd w:val="0"/>
              <w:jc w:val="both"/>
              <w:rPr>
                <w:color w:val="000000"/>
                <w:sz w:val="16"/>
                <w:szCs w:val="16"/>
              </w:rPr>
            </w:pPr>
          </w:p>
          <w:p w14:paraId="3B8D4BE2"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u w:val="single"/>
              </w:rPr>
              <w:t>Post-application</w:t>
            </w:r>
            <w:r w:rsidRPr="001F0F3E">
              <w:rPr>
                <w:color w:val="000000"/>
                <w:sz w:val="16"/>
                <w:szCs w:val="16"/>
              </w:rPr>
              <w:t xml:space="preserve"> (cleaning up bait boxes):</w:t>
            </w:r>
          </w:p>
          <w:p w14:paraId="36A4FFB5"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Dermal: 3.79 mg per manipulation</w:t>
            </w:r>
          </w:p>
          <w:p w14:paraId="72F29E17" w14:textId="77777777" w:rsidR="0091033F" w:rsidRPr="001F0F3E" w:rsidRDefault="0091033F" w:rsidP="008F44D8">
            <w:pPr>
              <w:autoSpaceDE w:val="0"/>
              <w:autoSpaceDN w:val="0"/>
              <w:adjustRightInd w:val="0"/>
              <w:jc w:val="both"/>
              <w:rPr>
                <w:color w:val="000000"/>
                <w:sz w:val="16"/>
                <w:szCs w:val="16"/>
              </w:rPr>
            </w:pPr>
          </w:p>
          <w:p w14:paraId="60A7C24D"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Agreed number of loadings of bait stations per day and person: 63</w:t>
            </w:r>
          </w:p>
          <w:p w14:paraId="1ED5FE2F" w14:textId="77777777" w:rsidR="0091033F" w:rsidRPr="001F0F3E" w:rsidRDefault="0091033F" w:rsidP="008F44D8">
            <w:pPr>
              <w:autoSpaceDE w:val="0"/>
              <w:autoSpaceDN w:val="0"/>
              <w:adjustRightInd w:val="0"/>
              <w:jc w:val="both"/>
              <w:rPr>
                <w:color w:val="000000"/>
                <w:sz w:val="16"/>
                <w:szCs w:val="16"/>
              </w:rPr>
            </w:pPr>
          </w:p>
          <w:p w14:paraId="12850E5E"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Agreed number of cleaning bait stations per day and person: 16 (no cleaning phase in sewage systems)</w:t>
            </w:r>
          </w:p>
          <w:p w14:paraId="1584F5F5" w14:textId="77777777" w:rsidR="0091033F" w:rsidRPr="001F0F3E" w:rsidRDefault="0091033F" w:rsidP="008F44D8">
            <w:pPr>
              <w:autoSpaceDE w:val="0"/>
              <w:autoSpaceDN w:val="0"/>
              <w:adjustRightInd w:val="0"/>
              <w:jc w:val="both"/>
              <w:rPr>
                <w:color w:val="000000"/>
                <w:sz w:val="16"/>
                <w:szCs w:val="16"/>
              </w:rPr>
            </w:pPr>
          </w:p>
        </w:tc>
        <w:tc>
          <w:tcPr>
            <w:tcW w:w="1341" w:type="pct"/>
          </w:tcPr>
          <w:p w14:paraId="28DC6842" w14:textId="77777777" w:rsidR="0091033F" w:rsidRPr="001F0F3E" w:rsidRDefault="0091033F" w:rsidP="008F44D8">
            <w:pPr>
              <w:jc w:val="both"/>
              <w:rPr>
                <w:sz w:val="16"/>
                <w:szCs w:val="16"/>
              </w:rPr>
            </w:pPr>
            <w:r w:rsidRPr="00D46010">
              <w:rPr>
                <w:sz w:val="16"/>
                <w:szCs w:val="16"/>
              </w:rPr>
              <w:t>HEEG opinion 12 - Harmonised approach for the assessment of rodenticides (anticoagulants)</w:t>
            </w:r>
          </w:p>
        </w:tc>
      </w:tr>
      <w:tr w:rsidR="0091033F" w:rsidRPr="001F0F3E" w14:paraId="4CCC99EE" w14:textId="77777777" w:rsidTr="000B5ED7">
        <w:tc>
          <w:tcPr>
            <w:tcW w:w="234" w:type="pct"/>
          </w:tcPr>
          <w:p w14:paraId="382FF626" w14:textId="77777777" w:rsidR="0091033F" w:rsidRPr="001F0F3E" w:rsidRDefault="0091033F" w:rsidP="008F44D8">
            <w:pPr>
              <w:jc w:val="both"/>
              <w:rPr>
                <w:sz w:val="16"/>
                <w:szCs w:val="16"/>
              </w:rPr>
            </w:pPr>
            <w:r w:rsidRPr="001F0F3E">
              <w:rPr>
                <w:sz w:val="16"/>
                <w:szCs w:val="16"/>
              </w:rPr>
              <w:t>14</w:t>
            </w:r>
          </w:p>
        </w:tc>
        <w:tc>
          <w:tcPr>
            <w:tcW w:w="541" w:type="pct"/>
          </w:tcPr>
          <w:p w14:paraId="2302F449" w14:textId="77777777" w:rsidR="0091033F" w:rsidRPr="001F0F3E" w:rsidRDefault="0091033F" w:rsidP="008F44D8">
            <w:pPr>
              <w:jc w:val="both"/>
              <w:rPr>
                <w:sz w:val="16"/>
                <w:szCs w:val="16"/>
              </w:rPr>
            </w:pPr>
            <w:r w:rsidRPr="001F0F3E">
              <w:rPr>
                <w:sz w:val="16"/>
                <w:szCs w:val="16"/>
              </w:rPr>
              <w:t>Professional application</w:t>
            </w:r>
          </w:p>
          <w:p w14:paraId="43625E40" w14:textId="77777777" w:rsidR="0091033F" w:rsidRPr="001F0F3E" w:rsidRDefault="0091033F" w:rsidP="008F44D8">
            <w:pPr>
              <w:jc w:val="both"/>
              <w:rPr>
                <w:sz w:val="16"/>
                <w:szCs w:val="16"/>
              </w:rPr>
            </w:pPr>
            <w:r w:rsidRPr="001F0F3E">
              <w:rPr>
                <w:sz w:val="16"/>
                <w:szCs w:val="16"/>
              </w:rPr>
              <w:t>(</w:t>
            </w:r>
            <w:proofErr w:type="gramStart"/>
            <w:r w:rsidRPr="001F0F3E">
              <w:rPr>
                <w:sz w:val="16"/>
                <w:szCs w:val="16"/>
              </w:rPr>
              <w:t>wax</w:t>
            </w:r>
            <w:proofErr w:type="gramEnd"/>
            <w:r w:rsidRPr="001F0F3E">
              <w:rPr>
                <w:sz w:val="16"/>
                <w:szCs w:val="16"/>
              </w:rPr>
              <w:t xml:space="preserve"> block, paste bait in sachets)</w:t>
            </w:r>
          </w:p>
        </w:tc>
        <w:tc>
          <w:tcPr>
            <w:tcW w:w="512" w:type="pct"/>
          </w:tcPr>
          <w:p w14:paraId="2FC68CE6" w14:textId="77777777" w:rsidR="0091033F" w:rsidRPr="001F0F3E" w:rsidRDefault="0091033F" w:rsidP="008F44D8">
            <w:pPr>
              <w:jc w:val="both"/>
              <w:rPr>
                <w:sz w:val="16"/>
                <w:szCs w:val="16"/>
              </w:rPr>
            </w:pPr>
            <w:r w:rsidRPr="001F0F3E">
              <w:rPr>
                <w:sz w:val="16"/>
                <w:szCs w:val="16"/>
              </w:rPr>
              <w:t>Solid, paste-like</w:t>
            </w:r>
          </w:p>
        </w:tc>
        <w:tc>
          <w:tcPr>
            <w:tcW w:w="1121" w:type="pct"/>
          </w:tcPr>
          <w:p w14:paraId="6F18309D" w14:textId="77777777" w:rsidR="0091033F" w:rsidRPr="001F0F3E" w:rsidRDefault="0091033F" w:rsidP="008F44D8">
            <w:pPr>
              <w:jc w:val="both"/>
              <w:rPr>
                <w:sz w:val="16"/>
                <w:szCs w:val="16"/>
              </w:rPr>
            </w:pPr>
            <w:r w:rsidRPr="001F0F3E">
              <w:rPr>
                <w:sz w:val="16"/>
                <w:szCs w:val="16"/>
              </w:rPr>
              <w:t>Harmonised exposure assessment of anticoagulants based on Chambers et al.</w:t>
            </w:r>
          </w:p>
        </w:tc>
        <w:tc>
          <w:tcPr>
            <w:tcW w:w="1251" w:type="pct"/>
          </w:tcPr>
          <w:p w14:paraId="0E0DE7CE"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u w:val="single"/>
              </w:rPr>
              <w:t>Application</w:t>
            </w:r>
            <w:r w:rsidRPr="001F0F3E">
              <w:rPr>
                <w:color w:val="000000"/>
                <w:sz w:val="16"/>
                <w:szCs w:val="16"/>
              </w:rPr>
              <w:t xml:space="preserve"> (loading bait boxes – placing of 5 blocks into a bait station):</w:t>
            </w:r>
          </w:p>
          <w:p w14:paraId="46828B8C"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Inhalation: not expected</w:t>
            </w:r>
          </w:p>
          <w:p w14:paraId="19305F2A"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Dermal: 27.79 mg per manipulation</w:t>
            </w:r>
          </w:p>
          <w:p w14:paraId="6FBF97E9" w14:textId="77777777" w:rsidR="0091033F" w:rsidRPr="001F0F3E" w:rsidRDefault="0091033F" w:rsidP="008F44D8">
            <w:pPr>
              <w:autoSpaceDE w:val="0"/>
              <w:autoSpaceDN w:val="0"/>
              <w:adjustRightInd w:val="0"/>
              <w:jc w:val="both"/>
              <w:rPr>
                <w:color w:val="000000"/>
                <w:sz w:val="16"/>
                <w:szCs w:val="16"/>
              </w:rPr>
            </w:pPr>
          </w:p>
          <w:p w14:paraId="2433B4B1"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u w:val="single"/>
              </w:rPr>
              <w:t>Post-application</w:t>
            </w:r>
            <w:r w:rsidRPr="001F0F3E">
              <w:rPr>
                <w:color w:val="000000"/>
                <w:sz w:val="16"/>
                <w:szCs w:val="16"/>
              </w:rPr>
              <w:t xml:space="preserve"> (cleaning up bait boxes):</w:t>
            </w:r>
          </w:p>
          <w:p w14:paraId="6EA7A544"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Dermal: 5.70 mg per manipulation</w:t>
            </w:r>
          </w:p>
          <w:p w14:paraId="307C2009" w14:textId="77777777" w:rsidR="0091033F" w:rsidRPr="001F0F3E" w:rsidRDefault="0091033F" w:rsidP="008F44D8">
            <w:pPr>
              <w:autoSpaceDE w:val="0"/>
              <w:autoSpaceDN w:val="0"/>
              <w:adjustRightInd w:val="0"/>
              <w:jc w:val="both"/>
              <w:rPr>
                <w:color w:val="000000"/>
                <w:sz w:val="16"/>
                <w:szCs w:val="16"/>
              </w:rPr>
            </w:pPr>
          </w:p>
          <w:p w14:paraId="24E5B657"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Agreed number of loadings of bait stations per day and person: 60</w:t>
            </w:r>
          </w:p>
          <w:p w14:paraId="1B90DC82" w14:textId="77777777" w:rsidR="0091033F" w:rsidRPr="001F0F3E" w:rsidRDefault="0091033F" w:rsidP="008F44D8">
            <w:pPr>
              <w:autoSpaceDE w:val="0"/>
              <w:autoSpaceDN w:val="0"/>
              <w:adjustRightInd w:val="0"/>
              <w:jc w:val="both"/>
              <w:rPr>
                <w:color w:val="000000"/>
                <w:sz w:val="16"/>
                <w:szCs w:val="16"/>
              </w:rPr>
            </w:pPr>
          </w:p>
          <w:p w14:paraId="1F6823D9"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lastRenderedPageBreak/>
              <w:t>Agreed number of cleaning bait stations per day and person: 15 (no cleaning phase in sewage systems)</w:t>
            </w:r>
          </w:p>
          <w:p w14:paraId="7933ED48" w14:textId="77777777" w:rsidR="0091033F" w:rsidRPr="001F0F3E" w:rsidRDefault="0091033F" w:rsidP="008F44D8">
            <w:pPr>
              <w:autoSpaceDE w:val="0"/>
              <w:autoSpaceDN w:val="0"/>
              <w:adjustRightInd w:val="0"/>
              <w:jc w:val="both"/>
              <w:rPr>
                <w:color w:val="000000"/>
                <w:sz w:val="16"/>
                <w:szCs w:val="16"/>
              </w:rPr>
            </w:pPr>
          </w:p>
        </w:tc>
        <w:tc>
          <w:tcPr>
            <w:tcW w:w="1341" w:type="pct"/>
          </w:tcPr>
          <w:p w14:paraId="5822DEDD" w14:textId="77777777" w:rsidR="0091033F" w:rsidRPr="001F0F3E" w:rsidRDefault="0091033F" w:rsidP="008F44D8">
            <w:pPr>
              <w:jc w:val="both"/>
              <w:rPr>
                <w:sz w:val="16"/>
                <w:szCs w:val="16"/>
              </w:rPr>
            </w:pPr>
            <w:r w:rsidRPr="00D46010">
              <w:rPr>
                <w:sz w:val="16"/>
                <w:szCs w:val="16"/>
              </w:rPr>
              <w:lastRenderedPageBreak/>
              <w:t>HEEG opinion 12 - Harmonised approach for the assessment of rodenticides (anticoagulants)</w:t>
            </w:r>
          </w:p>
        </w:tc>
      </w:tr>
      <w:tr w:rsidR="0091033F" w:rsidRPr="001F0F3E" w14:paraId="06879479" w14:textId="77777777" w:rsidTr="000B5ED7">
        <w:tc>
          <w:tcPr>
            <w:tcW w:w="234" w:type="pct"/>
          </w:tcPr>
          <w:p w14:paraId="603A0A8A" w14:textId="77777777" w:rsidR="0091033F" w:rsidRPr="001F0F3E" w:rsidRDefault="0091033F" w:rsidP="008F44D8">
            <w:pPr>
              <w:jc w:val="both"/>
              <w:rPr>
                <w:sz w:val="16"/>
                <w:szCs w:val="16"/>
              </w:rPr>
            </w:pPr>
            <w:r w:rsidRPr="001F0F3E">
              <w:rPr>
                <w:sz w:val="16"/>
                <w:szCs w:val="16"/>
              </w:rPr>
              <w:t>14</w:t>
            </w:r>
          </w:p>
        </w:tc>
        <w:tc>
          <w:tcPr>
            <w:tcW w:w="541" w:type="pct"/>
          </w:tcPr>
          <w:p w14:paraId="2DB32A20" w14:textId="77777777" w:rsidR="0091033F" w:rsidRPr="001F0F3E" w:rsidRDefault="0091033F" w:rsidP="008F44D8">
            <w:pPr>
              <w:jc w:val="both"/>
              <w:rPr>
                <w:sz w:val="16"/>
                <w:szCs w:val="16"/>
              </w:rPr>
            </w:pPr>
            <w:r w:rsidRPr="001F0F3E">
              <w:rPr>
                <w:sz w:val="16"/>
                <w:szCs w:val="16"/>
              </w:rPr>
              <w:t>Professional application</w:t>
            </w:r>
          </w:p>
          <w:p w14:paraId="4D63C6DF" w14:textId="77777777" w:rsidR="0091033F" w:rsidRPr="001F0F3E" w:rsidRDefault="0091033F" w:rsidP="008F44D8">
            <w:pPr>
              <w:jc w:val="both"/>
              <w:rPr>
                <w:sz w:val="16"/>
                <w:szCs w:val="16"/>
              </w:rPr>
            </w:pPr>
            <w:r w:rsidRPr="001F0F3E">
              <w:rPr>
                <w:sz w:val="16"/>
                <w:szCs w:val="16"/>
              </w:rPr>
              <w:t>(</w:t>
            </w:r>
            <w:proofErr w:type="gramStart"/>
            <w:r w:rsidRPr="001F0F3E">
              <w:rPr>
                <w:sz w:val="16"/>
                <w:szCs w:val="16"/>
              </w:rPr>
              <w:t>paste</w:t>
            </w:r>
            <w:proofErr w:type="gramEnd"/>
            <w:r w:rsidRPr="001F0F3E">
              <w:rPr>
                <w:sz w:val="16"/>
                <w:szCs w:val="16"/>
              </w:rPr>
              <w:t xml:space="preserve"> bait in cartridges)</w:t>
            </w:r>
          </w:p>
        </w:tc>
        <w:tc>
          <w:tcPr>
            <w:tcW w:w="512" w:type="pct"/>
          </w:tcPr>
          <w:p w14:paraId="07D12A2A" w14:textId="77777777" w:rsidR="0091033F" w:rsidRPr="001F0F3E" w:rsidRDefault="0091033F" w:rsidP="008F44D8">
            <w:pPr>
              <w:jc w:val="both"/>
              <w:rPr>
                <w:sz w:val="16"/>
                <w:szCs w:val="16"/>
              </w:rPr>
            </w:pPr>
            <w:r w:rsidRPr="001F0F3E">
              <w:rPr>
                <w:sz w:val="16"/>
                <w:szCs w:val="16"/>
              </w:rPr>
              <w:t>Paste-like</w:t>
            </w:r>
          </w:p>
        </w:tc>
        <w:tc>
          <w:tcPr>
            <w:tcW w:w="1121" w:type="pct"/>
          </w:tcPr>
          <w:p w14:paraId="7E4B35DE" w14:textId="77777777" w:rsidR="0091033F" w:rsidRPr="001F0F3E" w:rsidRDefault="0091033F" w:rsidP="008F44D8">
            <w:pPr>
              <w:jc w:val="both"/>
              <w:rPr>
                <w:sz w:val="16"/>
                <w:szCs w:val="16"/>
              </w:rPr>
            </w:pPr>
            <w:r w:rsidRPr="001F0F3E">
              <w:rPr>
                <w:sz w:val="16"/>
                <w:szCs w:val="16"/>
                <w:u w:val="single"/>
              </w:rPr>
              <w:t>Application:</w:t>
            </w:r>
            <w:r w:rsidRPr="001F0F3E">
              <w:rPr>
                <w:sz w:val="16"/>
                <w:szCs w:val="16"/>
              </w:rPr>
              <w:t xml:space="preserve"> expert judgement</w:t>
            </w:r>
          </w:p>
          <w:p w14:paraId="265E70B9" w14:textId="77777777" w:rsidR="0091033F" w:rsidRPr="001F0F3E" w:rsidRDefault="0091033F" w:rsidP="008F44D8">
            <w:pPr>
              <w:jc w:val="both"/>
              <w:rPr>
                <w:sz w:val="16"/>
                <w:szCs w:val="16"/>
              </w:rPr>
            </w:pPr>
          </w:p>
          <w:p w14:paraId="1017326A" w14:textId="77777777" w:rsidR="0091033F" w:rsidRPr="001F0F3E" w:rsidRDefault="0091033F" w:rsidP="008F44D8">
            <w:pPr>
              <w:jc w:val="both"/>
              <w:rPr>
                <w:sz w:val="16"/>
                <w:szCs w:val="16"/>
              </w:rPr>
            </w:pPr>
            <w:r w:rsidRPr="001F0F3E">
              <w:rPr>
                <w:sz w:val="16"/>
                <w:szCs w:val="16"/>
                <w:u w:val="single"/>
              </w:rPr>
              <w:t>Post-application:</w:t>
            </w:r>
            <w:r w:rsidRPr="001F0F3E">
              <w:rPr>
                <w:sz w:val="16"/>
                <w:szCs w:val="16"/>
              </w:rPr>
              <w:t xml:space="preserve"> Technical Guidance Document on Risk Assessment in support of Directive 93/67/EEC on risk assessment for new notified substances, Commission Regulations No. 1488/94 on risk assessment for existing substances (Part I, II, III, IV) and Directive 98/8/EC of the European Parliament and the Council concerning the placing of biocide products on the market, European Commission 2003</w:t>
            </w:r>
          </w:p>
        </w:tc>
        <w:tc>
          <w:tcPr>
            <w:tcW w:w="1251" w:type="pct"/>
          </w:tcPr>
          <w:p w14:paraId="64F5D1BD" w14:textId="77777777" w:rsidR="0091033F" w:rsidRPr="001F0F3E" w:rsidRDefault="0091033F" w:rsidP="008F44D8">
            <w:pPr>
              <w:autoSpaceDE w:val="0"/>
              <w:autoSpaceDN w:val="0"/>
              <w:adjustRightInd w:val="0"/>
              <w:jc w:val="both"/>
              <w:rPr>
                <w:color w:val="000000"/>
                <w:sz w:val="16"/>
                <w:szCs w:val="16"/>
                <w:u w:val="single"/>
              </w:rPr>
            </w:pPr>
            <w:r w:rsidRPr="001F0F3E">
              <w:rPr>
                <w:color w:val="000000"/>
                <w:sz w:val="16"/>
                <w:szCs w:val="16"/>
                <w:u w:val="single"/>
              </w:rPr>
              <w:t>Application:</w:t>
            </w:r>
          </w:p>
          <w:p w14:paraId="457C3992"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 xml:space="preserve">Dermal = </w:t>
            </w:r>
          </w:p>
          <w:p w14:paraId="49B95DD2" w14:textId="77777777" w:rsidR="0091033F" w:rsidRPr="001F0F3E" w:rsidRDefault="0091033F" w:rsidP="008F44D8">
            <w:pPr>
              <w:autoSpaceDE w:val="0"/>
              <w:autoSpaceDN w:val="0"/>
              <w:adjustRightInd w:val="0"/>
              <w:jc w:val="both"/>
              <w:rPr>
                <w:sz w:val="16"/>
                <w:szCs w:val="16"/>
              </w:rPr>
            </w:pPr>
            <w:r w:rsidRPr="001F0F3E">
              <w:rPr>
                <w:sz w:val="16"/>
                <w:szCs w:val="16"/>
              </w:rPr>
              <w:t>[</w:t>
            </w:r>
            <w:r w:rsidRPr="001F0F3E">
              <w:rPr>
                <w:sz w:val="16"/>
                <w:szCs w:val="16"/>
              </w:rPr>
              <w:sym w:font="Mathematica1" w:char="F070"/>
            </w:r>
            <w:r w:rsidRPr="001F0F3E">
              <w:rPr>
                <w:sz w:val="16"/>
                <w:szCs w:val="16"/>
              </w:rPr>
              <w:t xml:space="preserve"> x r² x height] x density of product x 14 contacts</w:t>
            </w:r>
          </w:p>
          <w:p w14:paraId="67511B93" w14:textId="77777777" w:rsidR="0091033F" w:rsidRPr="001F0F3E" w:rsidRDefault="0091033F" w:rsidP="008F44D8">
            <w:pPr>
              <w:autoSpaceDE w:val="0"/>
              <w:autoSpaceDN w:val="0"/>
              <w:adjustRightInd w:val="0"/>
              <w:jc w:val="both"/>
              <w:rPr>
                <w:sz w:val="16"/>
                <w:szCs w:val="16"/>
              </w:rPr>
            </w:pPr>
          </w:p>
          <w:p w14:paraId="2D9BD1E3" w14:textId="77777777" w:rsidR="0091033F" w:rsidRPr="001F0F3E" w:rsidRDefault="0091033F" w:rsidP="008F44D8">
            <w:pPr>
              <w:jc w:val="both"/>
              <w:rPr>
                <w:sz w:val="16"/>
                <w:szCs w:val="16"/>
              </w:rPr>
            </w:pPr>
            <w:r w:rsidRPr="001F0F3E">
              <w:rPr>
                <w:sz w:val="16"/>
                <w:szCs w:val="16"/>
              </w:rPr>
              <w:t>Height: length of the strand which gets to skin during each opening/closing considering the viscosity of the biocidal product diameter: diameter of the strand which equals the inner diameter of the nozzle</w:t>
            </w:r>
          </w:p>
          <w:p w14:paraId="4DCFB221" w14:textId="77777777" w:rsidR="0091033F" w:rsidRPr="001F0F3E" w:rsidRDefault="0091033F" w:rsidP="008F44D8">
            <w:pPr>
              <w:jc w:val="both"/>
              <w:rPr>
                <w:sz w:val="16"/>
                <w:szCs w:val="16"/>
              </w:rPr>
            </w:pPr>
          </w:p>
          <w:p w14:paraId="33F16C76" w14:textId="77777777" w:rsidR="0091033F" w:rsidRPr="001F0F3E" w:rsidRDefault="0091033F" w:rsidP="008F44D8">
            <w:pPr>
              <w:widowControl/>
              <w:autoSpaceDE w:val="0"/>
              <w:autoSpaceDN w:val="0"/>
              <w:adjustRightInd w:val="0"/>
              <w:rPr>
                <w:sz w:val="16"/>
                <w:szCs w:val="16"/>
              </w:rPr>
            </w:pPr>
            <w:r w:rsidRPr="001F0F3E">
              <w:rPr>
                <w:sz w:val="16"/>
                <w:szCs w:val="16"/>
              </w:rPr>
              <w:t xml:space="preserve">14 contacts: 7 x opening + 7 x closing, according to the </w:t>
            </w:r>
            <w:r w:rsidRPr="00D46010">
              <w:rPr>
                <w:sz w:val="16"/>
                <w:szCs w:val="16"/>
              </w:rPr>
              <w:t>HEEG opinion 10 - Harmonising the number of manipulations in the assessment of rodenticides (anticoagulants)</w:t>
            </w:r>
          </w:p>
          <w:p w14:paraId="4FDAC7DA" w14:textId="77777777" w:rsidR="0091033F" w:rsidRPr="001F0F3E" w:rsidRDefault="0091033F" w:rsidP="008F44D8">
            <w:pPr>
              <w:autoSpaceDE w:val="0"/>
              <w:autoSpaceDN w:val="0"/>
              <w:adjustRightInd w:val="0"/>
              <w:jc w:val="both"/>
              <w:rPr>
                <w:sz w:val="16"/>
                <w:szCs w:val="16"/>
              </w:rPr>
            </w:pPr>
          </w:p>
          <w:p w14:paraId="1731DFFF" w14:textId="77777777" w:rsidR="0091033F" w:rsidRPr="001F0F3E" w:rsidRDefault="0091033F" w:rsidP="008F44D8">
            <w:pPr>
              <w:autoSpaceDE w:val="0"/>
              <w:autoSpaceDN w:val="0"/>
              <w:adjustRightInd w:val="0"/>
              <w:jc w:val="both"/>
              <w:rPr>
                <w:sz w:val="16"/>
                <w:szCs w:val="16"/>
                <w:u w:val="single"/>
              </w:rPr>
            </w:pPr>
            <w:r w:rsidRPr="001F0F3E">
              <w:rPr>
                <w:sz w:val="16"/>
                <w:szCs w:val="16"/>
                <w:u w:val="single"/>
              </w:rPr>
              <w:t xml:space="preserve">Post-application: </w:t>
            </w:r>
          </w:p>
          <w:p w14:paraId="6F6AFF64" w14:textId="77777777" w:rsidR="0091033F" w:rsidRPr="001F0F3E" w:rsidRDefault="0091033F" w:rsidP="00811E47">
            <w:pPr>
              <w:numPr>
                <w:ilvl w:val="0"/>
                <w:numId w:val="86"/>
              </w:numPr>
              <w:autoSpaceDE w:val="0"/>
              <w:autoSpaceDN w:val="0"/>
              <w:adjustRightInd w:val="0"/>
              <w:jc w:val="both"/>
              <w:rPr>
                <w:color w:val="000000"/>
                <w:sz w:val="16"/>
                <w:szCs w:val="16"/>
              </w:rPr>
            </w:pPr>
            <w:r w:rsidRPr="001F0F3E">
              <w:rPr>
                <w:color w:val="000000"/>
                <w:sz w:val="16"/>
                <w:szCs w:val="16"/>
              </w:rPr>
              <w:t>Dermal = density of product x layer thickness on skin x contact area</w:t>
            </w:r>
          </w:p>
          <w:p w14:paraId="76D4A3A6" w14:textId="77777777" w:rsidR="0091033F" w:rsidRPr="001F0F3E" w:rsidRDefault="0091033F" w:rsidP="00811E47">
            <w:pPr>
              <w:numPr>
                <w:ilvl w:val="0"/>
                <w:numId w:val="86"/>
              </w:numPr>
              <w:jc w:val="both"/>
              <w:rPr>
                <w:sz w:val="16"/>
                <w:szCs w:val="16"/>
              </w:rPr>
            </w:pPr>
            <w:r w:rsidRPr="001F0F3E">
              <w:rPr>
                <w:sz w:val="16"/>
                <w:szCs w:val="16"/>
              </w:rPr>
              <w:t>Layer thickness on skin: 0.01 cm</w:t>
            </w:r>
          </w:p>
          <w:p w14:paraId="56970F1D" w14:textId="77777777" w:rsidR="0091033F" w:rsidRPr="001F0F3E" w:rsidRDefault="0091033F" w:rsidP="00811E47">
            <w:pPr>
              <w:numPr>
                <w:ilvl w:val="0"/>
                <w:numId w:val="86"/>
              </w:numPr>
              <w:autoSpaceDE w:val="0"/>
              <w:autoSpaceDN w:val="0"/>
              <w:adjustRightInd w:val="0"/>
              <w:jc w:val="both"/>
              <w:rPr>
                <w:sz w:val="16"/>
                <w:szCs w:val="16"/>
              </w:rPr>
            </w:pPr>
            <w:r w:rsidRPr="001F0F3E">
              <w:rPr>
                <w:sz w:val="16"/>
                <w:szCs w:val="16"/>
              </w:rPr>
              <w:t>Contact area: 60 cm² (</w:t>
            </w:r>
            <w:proofErr w:type="gramStart"/>
            <w:r w:rsidRPr="001F0F3E">
              <w:rPr>
                <w:sz w:val="16"/>
                <w:szCs w:val="16"/>
              </w:rPr>
              <w:t>finger tips</w:t>
            </w:r>
            <w:proofErr w:type="gramEnd"/>
            <w:r w:rsidRPr="001F0F3E">
              <w:rPr>
                <w:sz w:val="16"/>
                <w:szCs w:val="16"/>
              </w:rPr>
              <w:t>)</w:t>
            </w:r>
          </w:p>
          <w:p w14:paraId="7C2BB674" w14:textId="77777777" w:rsidR="0091033F" w:rsidRPr="001F0F3E" w:rsidRDefault="0091033F" w:rsidP="008F44D8">
            <w:pPr>
              <w:autoSpaceDE w:val="0"/>
              <w:autoSpaceDN w:val="0"/>
              <w:adjustRightInd w:val="0"/>
              <w:jc w:val="both"/>
              <w:rPr>
                <w:color w:val="000000"/>
                <w:sz w:val="16"/>
                <w:szCs w:val="16"/>
              </w:rPr>
            </w:pPr>
          </w:p>
        </w:tc>
        <w:tc>
          <w:tcPr>
            <w:tcW w:w="1341" w:type="pct"/>
          </w:tcPr>
          <w:p w14:paraId="34038810" w14:textId="77777777" w:rsidR="0091033F" w:rsidRPr="001F0F3E" w:rsidRDefault="0091033F" w:rsidP="008F44D8">
            <w:pPr>
              <w:jc w:val="both"/>
              <w:rPr>
                <w:sz w:val="16"/>
                <w:szCs w:val="16"/>
              </w:rPr>
            </w:pPr>
          </w:p>
        </w:tc>
      </w:tr>
      <w:tr w:rsidR="0091033F" w:rsidRPr="001F0F3E" w14:paraId="4D3A89A3" w14:textId="77777777" w:rsidTr="000B5ED7">
        <w:tc>
          <w:tcPr>
            <w:tcW w:w="234" w:type="pct"/>
          </w:tcPr>
          <w:p w14:paraId="1A57A473" w14:textId="77777777" w:rsidR="0091033F" w:rsidRPr="001F0F3E" w:rsidRDefault="0091033F" w:rsidP="008F44D8">
            <w:pPr>
              <w:jc w:val="both"/>
              <w:rPr>
                <w:sz w:val="16"/>
                <w:szCs w:val="16"/>
              </w:rPr>
            </w:pPr>
            <w:r w:rsidRPr="001F0F3E">
              <w:rPr>
                <w:sz w:val="16"/>
                <w:szCs w:val="16"/>
              </w:rPr>
              <w:t>14</w:t>
            </w:r>
          </w:p>
        </w:tc>
        <w:tc>
          <w:tcPr>
            <w:tcW w:w="541" w:type="pct"/>
          </w:tcPr>
          <w:p w14:paraId="2F4C95FD" w14:textId="77777777" w:rsidR="0091033F" w:rsidRPr="001F0F3E" w:rsidRDefault="0091033F" w:rsidP="008F44D8">
            <w:pPr>
              <w:jc w:val="both"/>
              <w:rPr>
                <w:sz w:val="16"/>
                <w:szCs w:val="16"/>
              </w:rPr>
            </w:pPr>
            <w:r w:rsidRPr="001F0F3E">
              <w:rPr>
                <w:sz w:val="16"/>
                <w:szCs w:val="16"/>
              </w:rPr>
              <w:t>Professional application (paste bait in bucket [with spatula])</w:t>
            </w:r>
          </w:p>
        </w:tc>
        <w:tc>
          <w:tcPr>
            <w:tcW w:w="512" w:type="pct"/>
          </w:tcPr>
          <w:p w14:paraId="2822C5F5" w14:textId="77777777" w:rsidR="0091033F" w:rsidRPr="001F0F3E" w:rsidRDefault="0091033F" w:rsidP="008F44D8">
            <w:pPr>
              <w:jc w:val="both"/>
              <w:rPr>
                <w:sz w:val="16"/>
                <w:szCs w:val="16"/>
              </w:rPr>
            </w:pPr>
            <w:r w:rsidRPr="001F0F3E">
              <w:rPr>
                <w:sz w:val="16"/>
                <w:szCs w:val="16"/>
              </w:rPr>
              <w:t>Paste-like</w:t>
            </w:r>
          </w:p>
        </w:tc>
        <w:tc>
          <w:tcPr>
            <w:tcW w:w="1121" w:type="pct"/>
          </w:tcPr>
          <w:p w14:paraId="59110093" w14:textId="77777777" w:rsidR="0091033F" w:rsidRPr="001F0F3E" w:rsidRDefault="0091033F" w:rsidP="008F44D8">
            <w:pPr>
              <w:jc w:val="both"/>
              <w:rPr>
                <w:sz w:val="16"/>
                <w:szCs w:val="16"/>
              </w:rPr>
            </w:pPr>
            <w:r w:rsidRPr="001F0F3E">
              <w:rPr>
                <w:sz w:val="16"/>
                <w:szCs w:val="16"/>
              </w:rPr>
              <w:t>Technical Guidance Document on Risk Assessment in support of Directive 93/67/EEC on risk assessment for new notified substances, Commission Regulations No. 1488/94 on risk assessment for existing substances (Part I, II, III, IV) and Directive 98/8/EC of the European Parliament and the Council concerning the placing of biocide products on the market, European Commission 2003</w:t>
            </w:r>
          </w:p>
          <w:p w14:paraId="7C4FE68F" w14:textId="77777777" w:rsidR="0091033F" w:rsidRPr="001F0F3E" w:rsidRDefault="0091033F" w:rsidP="008F44D8">
            <w:pPr>
              <w:jc w:val="both"/>
              <w:rPr>
                <w:sz w:val="16"/>
                <w:szCs w:val="16"/>
              </w:rPr>
            </w:pPr>
          </w:p>
        </w:tc>
        <w:tc>
          <w:tcPr>
            <w:tcW w:w="1251" w:type="pct"/>
          </w:tcPr>
          <w:p w14:paraId="204CF004" w14:textId="77777777" w:rsidR="0091033F" w:rsidRPr="001F0F3E" w:rsidRDefault="0091033F" w:rsidP="008F44D8">
            <w:pPr>
              <w:autoSpaceDE w:val="0"/>
              <w:autoSpaceDN w:val="0"/>
              <w:adjustRightInd w:val="0"/>
              <w:jc w:val="both"/>
              <w:rPr>
                <w:color w:val="000000"/>
                <w:sz w:val="16"/>
                <w:szCs w:val="16"/>
                <w:u w:val="single"/>
              </w:rPr>
            </w:pPr>
            <w:r w:rsidRPr="001F0F3E">
              <w:rPr>
                <w:color w:val="000000"/>
                <w:sz w:val="16"/>
                <w:szCs w:val="16"/>
                <w:u w:val="single"/>
              </w:rPr>
              <w:lastRenderedPageBreak/>
              <w:t>Application and post-application:</w:t>
            </w:r>
          </w:p>
          <w:p w14:paraId="42A08ADE" w14:textId="77777777" w:rsidR="0091033F" w:rsidRPr="001F0F3E" w:rsidRDefault="0091033F" w:rsidP="00811E47">
            <w:pPr>
              <w:numPr>
                <w:ilvl w:val="0"/>
                <w:numId w:val="87"/>
              </w:numPr>
              <w:autoSpaceDE w:val="0"/>
              <w:autoSpaceDN w:val="0"/>
              <w:adjustRightInd w:val="0"/>
              <w:jc w:val="both"/>
              <w:rPr>
                <w:color w:val="000000"/>
                <w:sz w:val="16"/>
                <w:szCs w:val="16"/>
              </w:rPr>
            </w:pPr>
            <w:r w:rsidRPr="001F0F3E">
              <w:rPr>
                <w:color w:val="000000"/>
                <w:sz w:val="16"/>
                <w:szCs w:val="16"/>
              </w:rPr>
              <w:t>Dermal = density of product x layer thickness on skin x contact area</w:t>
            </w:r>
          </w:p>
          <w:p w14:paraId="23FC3015" w14:textId="77777777" w:rsidR="0091033F" w:rsidRPr="001F0F3E" w:rsidRDefault="0091033F" w:rsidP="00811E47">
            <w:pPr>
              <w:numPr>
                <w:ilvl w:val="0"/>
                <w:numId w:val="87"/>
              </w:numPr>
              <w:jc w:val="both"/>
              <w:rPr>
                <w:sz w:val="16"/>
                <w:szCs w:val="16"/>
              </w:rPr>
            </w:pPr>
            <w:r w:rsidRPr="001F0F3E">
              <w:rPr>
                <w:sz w:val="16"/>
                <w:szCs w:val="16"/>
              </w:rPr>
              <w:t>Layer thickness on skin: 0.01 cm</w:t>
            </w:r>
          </w:p>
          <w:p w14:paraId="1CCD4968" w14:textId="77777777" w:rsidR="0091033F" w:rsidRPr="001F0F3E" w:rsidRDefault="0091033F" w:rsidP="00811E47">
            <w:pPr>
              <w:numPr>
                <w:ilvl w:val="0"/>
                <w:numId w:val="87"/>
              </w:numPr>
              <w:autoSpaceDE w:val="0"/>
              <w:autoSpaceDN w:val="0"/>
              <w:adjustRightInd w:val="0"/>
              <w:jc w:val="both"/>
              <w:rPr>
                <w:color w:val="000000"/>
                <w:sz w:val="16"/>
                <w:szCs w:val="16"/>
              </w:rPr>
            </w:pPr>
            <w:r w:rsidRPr="001F0F3E">
              <w:rPr>
                <w:sz w:val="16"/>
                <w:szCs w:val="16"/>
              </w:rPr>
              <w:t>Contact area: 60 cm² (</w:t>
            </w:r>
            <w:proofErr w:type="gramStart"/>
            <w:r w:rsidRPr="001F0F3E">
              <w:rPr>
                <w:sz w:val="16"/>
                <w:szCs w:val="16"/>
              </w:rPr>
              <w:t>finger tips</w:t>
            </w:r>
            <w:proofErr w:type="gramEnd"/>
            <w:r w:rsidRPr="001F0F3E">
              <w:rPr>
                <w:sz w:val="16"/>
                <w:szCs w:val="16"/>
              </w:rPr>
              <w:t>)</w:t>
            </w:r>
          </w:p>
        </w:tc>
        <w:tc>
          <w:tcPr>
            <w:tcW w:w="1341" w:type="pct"/>
          </w:tcPr>
          <w:p w14:paraId="0A85E1F7" w14:textId="77777777" w:rsidR="0091033F" w:rsidRPr="001F0F3E" w:rsidRDefault="0091033F" w:rsidP="008F44D8">
            <w:pPr>
              <w:jc w:val="both"/>
              <w:rPr>
                <w:sz w:val="16"/>
                <w:szCs w:val="16"/>
              </w:rPr>
            </w:pPr>
          </w:p>
        </w:tc>
      </w:tr>
      <w:tr w:rsidR="0091033F" w:rsidRPr="001F0F3E" w14:paraId="7C26F63C" w14:textId="77777777" w:rsidTr="000B5ED7">
        <w:tc>
          <w:tcPr>
            <w:tcW w:w="234" w:type="pct"/>
          </w:tcPr>
          <w:p w14:paraId="59BF01F0" w14:textId="77777777" w:rsidR="0091033F" w:rsidRPr="001F0F3E" w:rsidRDefault="0091033F" w:rsidP="008F44D8">
            <w:pPr>
              <w:jc w:val="both"/>
              <w:rPr>
                <w:sz w:val="16"/>
                <w:szCs w:val="16"/>
              </w:rPr>
            </w:pPr>
            <w:r w:rsidRPr="001F0F3E">
              <w:rPr>
                <w:sz w:val="16"/>
                <w:szCs w:val="16"/>
              </w:rPr>
              <w:t>14</w:t>
            </w:r>
          </w:p>
        </w:tc>
        <w:tc>
          <w:tcPr>
            <w:tcW w:w="541" w:type="pct"/>
          </w:tcPr>
          <w:p w14:paraId="0FBA3838" w14:textId="77777777" w:rsidR="0091033F" w:rsidRPr="001F0F3E" w:rsidRDefault="0091033F" w:rsidP="008F44D8">
            <w:pPr>
              <w:jc w:val="both"/>
              <w:rPr>
                <w:sz w:val="16"/>
                <w:szCs w:val="16"/>
              </w:rPr>
            </w:pPr>
            <w:r w:rsidRPr="001F0F3E">
              <w:rPr>
                <w:sz w:val="16"/>
                <w:szCs w:val="16"/>
              </w:rPr>
              <w:t>Professional application (fumigation via application of tablets/pellets)</w:t>
            </w:r>
          </w:p>
        </w:tc>
        <w:tc>
          <w:tcPr>
            <w:tcW w:w="512" w:type="pct"/>
          </w:tcPr>
          <w:p w14:paraId="760B82A0" w14:textId="77777777" w:rsidR="0091033F" w:rsidRPr="001F0F3E" w:rsidRDefault="0091033F" w:rsidP="008F44D8">
            <w:pPr>
              <w:jc w:val="both"/>
              <w:rPr>
                <w:sz w:val="16"/>
                <w:szCs w:val="16"/>
              </w:rPr>
            </w:pPr>
            <w:r w:rsidRPr="001F0F3E">
              <w:rPr>
                <w:sz w:val="16"/>
                <w:szCs w:val="16"/>
              </w:rPr>
              <w:t>Solid</w:t>
            </w:r>
          </w:p>
        </w:tc>
        <w:tc>
          <w:tcPr>
            <w:tcW w:w="1121" w:type="pct"/>
          </w:tcPr>
          <w:p w14:paraId="329F1C80" w14:textId="77777777" w:rsidR="0091033F" w:rsidRPr="001F0F3E" w:rsidRDefault="0091033F" w:rsidP="008F44D8">
            <w:pPr>
              <w:jc w:val="both"/>
              <w:rPr>
                <w:sz w:val="16"/>
                <w:szCs w:val="16"/>
              </w:rPr>
            </w:pPr>
            <w:r w:rsidRPr="001F0F3E">
              <w:rPr>
                <w:sz w:val="16"/>
                <w:szCs w:val="16"/>
              </w:rPr>
              <w:t>Expert judgement</w:t>
            </w:r>
          </w:p>
        </w:tc>
        <w:tc>
          <w:tcPr>
            <w:tcW w:w="1251" w:type="pct"/>
          </w:tcPr>
          <w:p w14:paraId="1D153564"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 xml:space="preserve">Dermal = surface of tablets x thickness of layer of the product on skin x density of product x </w:t>
            </w:r>
            <w:proofErr w:type="gramStart"/>
            <w:r w:rsidRPr="001F0F3E">
              <w:rPr>
                <w:color w:val="000000"/>
                <w:sz w:val="16"/>
                <w:szCs w:val="16"/>
              </w:rPr>
              <w:t>amount</w:t>
            </w:r>
            <w:proofErr w:type="gramEnd"/>
            <w:r w:rsidRPr="001F0F3E">
              <w:rPr>
                <w:color w:val="000000"/>
                <w:sz w:val="16"/>
                <w:szCs w:val="16"/>
              </w:rPr>
              <w:t xml:space="preserve"> of tablets/pellets used</w:t>
            </w:r>
          </w:p>
          <w:p w14:paraId="51ADFD77" w14:textId="77777777" w:rsidR="0091033F" w:rsidRPr="001F0F3E" w:rsidRDefault="0091033F" w:rsidP="008F44D8">
            <w:pPr>
              <w:autoSpaceDE w:val="0"/>
              <w:autoSpaceDN w:val="0"/>
              <w:adjustRightInd w:val="0"/>
              <w:jc w:val="both"/>
              <w:rPr>
                <w:color w:val="000000"/>
                <w:sz w:val="16"/>
                <w:szCs w:val="16"/>
              </w:rPr>
            </w:pPr>
          </w:p>
          <w:p w14:paraId="1AE1AAA7" w14:textId="77777777" w:rsidR="0091033F" w:rsidRPr="001F0F3E" w:rsidRDefault="0091033F" w:rsidP="008F44D8">
            <w:pPr>
              <w:autoSpaceDE w:val="0"/>
              <w:autoSpaceDN w:val="0"/>
              <w:adjustRightInd w:val="0"/>
              <w:jc w:val="both"/>
              <w:rPr>
                <w:sz w:val="16"/>
                <w:szCs w:val="16"/>
              </w:rPr>
            </w:pPr>
            <w:r w:rsidRPr="001F0F3E">
              <w:rPr>
                <w:sz w:val="16"/>
                <w:szCs w:val="16"/>
              </w:rPr>
              <w:t>Layer thickness on skin: 0.0001 cm</w:t>
            </w:r>
          </w:p>
          <w:p w14:paraId="5E5C9C23" w14:textId="77777777" w:rsidR="0091033F" w:rsidRPr="001F0F3E" w:rsidRDefault="0091033F" w:rsidP="008F44D8">
            <w:pPr>
              <w:autoSpaceDE w:val="0"/>
              <w:autoSpaceDN w:val="0"/>
              <w:adjustRightInd w:val="0"/>
              <w:jc w:val="both"/>
              <w:rPr>
                <w:color w:val="000000"/>
                <w:sz w:val="16"/>
                <w:szCs w:val="16"/>
              </w:rPr>
            </w:pPr>
          </w:p>
        </w:tc>
        <w:tc>
          <w:tcPr>
            <w:tcW w:w="1341" w:type="pct"/>
          </w:tcPr>
          <w:p w14:paraId="21DED1E5" w14:textId="77777777" w:rsidR="0091033F" w:rsidRPr="001F0F3E" w:rsidRDefault="0091033F" w:rsidP="008F44D8">
            <w:pPr>
              <w:jc w:val="both"/>
              <w:rPr>
                <w:sz w:val="16"/>
                <w:szCs w:val="16"/>
              </w:rPr>
            </w:pPr>
          </w:p>
        </w:tc>
      </w:tr>
      <w:tr w:rsidR="0091033F" w:rsidRPr="001F0F3E" w14:paraId="4C2CE640" w14:textId="77777777" w:rsidTr="000B5ED7">
        <w:tc>
          <w:tcPr>
            <w:tcW w:w="234" w:type="pct"/>
          </w:tcPr>
          <w:p w14:paraId="7DC156E7" w14:textId="77777777" w:rsidR="0091033F" w:rsidRPr="001F0F3E" w:rsidRDefault="0091033F" w:rsidP="008F44D8">
            <w:pPr>
              <w:jc w:val="both"/>
              <w:rPr>
                <w:sz w:val="16"/>
                <w:szCs w:val="16"/>
              </w:rPr>
            </w:pPr>
            <w:r w:rsidRPr="001F0F3E">
              <w:rPr>
                <w:sz w:val="16"/>
                <w:szCs w:val="16"/>
              </w:rPr>
              <w:t>14</w:t>
            </w:r>
          </w:p>
        </w:tc>
        <w:tc>
          <w:tcPr>
            <w:tcW w:w="541" w:type="pct"/>
          </w:tcPr>
          <w:p w14:paraId="7D2FC68A" w14:textId="77777777" w:rsidR="0091033F" w:rsidRPr="001F0F3E" w:rsidRDefault="0091033F" w:rsidP="008F44D8">
            <w:pPr>
              <w:jc w:val="both"/>
              <w:rPr>
                <w:sz w:val="16"/>
                <w:szCs w:val="16"/>
              </w:rPr>
            </w:pPr>
            <w:r w:rsidRPr="001F0F3E">
              <w:rPr>
                <w:sz w:val="16"/>
                <w:szCs w:val="16"/>
              </w:rPr>
              <w:t>Professional application (foaming)</w:t>
            </w:r>
          </w:p>
        </w:tc>
        <w:tc>
          <w:tcPr>
            <w:tcW w:w="512" w:type="pct"/>
          </w:tcPr>
          <w:p w14:paraId="2CE08841" w14:textId="77777777" w:rsidR="0091033F" w:rsidRPr="001F0F3E" w:rsidRDefault="0091033F" w:rsidP="008F44D8">
            <w:pPr>
              <w:jc w:val="both"/>
              <w:rPr>
                <w:sz w:val="16"/>
                <w:szCs w:val="16"/>
              </w:rPr>
            </w:pPr>
            <w:r w:rsidRPr="001F0F3E">
              <w:rPr>
                <w:sz w:val="16"/>
                <w:szCs w:val="16"/>
              </w:rPr>
              <w:t>Liquid</w:t>
            </w:r>
          </w:p>
        </w:tc>
        <w:tc>
          <w:tcPr>
            <w:tcW w:w="1121" w:type="pct"/>
          </w:tcPr>
          <w:p w14:paraId="3CD803A6" w14:textId="77777777" w:rsidR="0091033F" w:rsidRPr="001F0F3E" w:rsidRDefault="0091033F" w:rsidP="008F44D8">
            <w:pPr>
              <w:jc w:val="both"/>
              <w:rPr>
                <w:sz w:val="16"/>
                <w:szCs w:val="16"/>
              </w:rPr>
            </w:pPr>
            <w:proofErr w:type="spellStart"/>
            <w:r w:rsidRPr="001F0F3E">
              <w:rPr>
                <w:sz w:val="16"/>
                <w:szCs w:val="16"/>
              </w:rPr>
              <w:t>ConsExpo</w:t>
            </w:r>
            <w:proofErr w:type="spellEnd"/>
            <w:r w:rsidRPr="001F0F3E">
              <w:rPr>
                <w:sz w:val="16"/>
                <w:szCs w:val="16"/>
              </w:rPr>
              <w:t xml:space="preserve"> 4.1</w:t>
            </w:r>
          </w:p>
          <w:p w14:paraId="4610CF92" w14:textId="77777777" w:rsidR="0091033F" w:rsidRPr="001F0F3E" w:rsidRDefault="0091033F" w:rsidP="008F44D8">
            <w:pPr>
              <w:jc w:val="both"/>
              <w:rPr>
                <w:sz w:val="16"/>
                <w:szCs w:val="16"/>
              </w:rPr>
            </w:pPr>
            <w:r w:rsidRPr="001F0F3E">
              <w:rPr>
                <w:sz w:val="16"/>
                <w:szCs w:val="16"/>
              </w:rPr>
              <w:t xml:space="preserve">Do-It-Yourself Products Fact Sheet, </w:t>
            </w:r>
            <w:hyperlink r:id="rId54" w:history="1">
              <w:r w:rsidRPr="001F0F3E">
                <w:rPr>
                  <w:rStyle w:val="Hyperlink"/>
                  <w:sz w:val="16"/>
                  <w:szCs w:val="16"/>
                </w:rPr>
                <w:t>RIVM report 320104007/2007</w:t>
              </w:r>
            </w:hyperlink>
            <w:r w:rsidRPr="001F0F3E">
              <w:rPr>
                <w:sz w:val="16"/>
                <w:szCs w:val="16"/>
              </w:rPr>
              <w:t xml:space="preserve"> (2007), “Isolation Foam for application”</w:t>
            </w:r>
          </w:p>
          <w:p w14:paraId="0DF7ECD5" w14:textId="77777777" w:rsidR="0091033F" w:rsidRPr="001F0F3E" w:rsidRDefault="0091033F" w:rsidP="008F44D8">
            <w:pPr>
              <w:autoSpaceDE w:val="0"/>
              <w:autoSpaceDN w:val="0"/>
              <w:adjustRightInd w:val="0"/>
              <w:jc w:val="both"/>
              <w:rPr>
                <w:color w:val="000000"/>
                <w:sz w:val="16"/>
                <w:szCs w:val="16"/>
              </w:rPr>
            </w:pPr>
          </w:p>
          <w:p w14:paraId="7B456438" w14:textId="77777777" w:rsidR="0091033F" w:rsidRPr="001F0F3E" w:rsidRDefault="0091033F" w:rsidP="008F44D8">
            <w:pPr>
              <w:jc w:val="both"/>
              <w:rPr>
                <w:sz w:val="16"/>
                <w:szCs w:val="16"/>
              </w:rPr>
            </w:pPr>
            <w:proofErr w:type="spellStart"/>
            <w:r w:rsidRPr="001F0F3E">
              <w:rPr>
                <w:sz w:val="16"/>
                <w:szCs w:val="16"/>
              </w:rPr>
              <w:t>ConsExpo</w:t>
            </w:r>
            <w:proofErr w:type="spellEnd"/>
            <w:r w:rsidRPr="001F0F3E">
              <w:rPr>
                <w:sz w:val="16"/>
                <w:szCs w:val="16"/>
              </w:rPr>
              <w:t xml:space="preserve"> 4.1</w:t>
            </w:r>
          </w:p>
          <w:p w14:paraId="3022A511" w14:textId="77777777" w:rsidR="0091033F" w:rsidRPr="001F0F3E" w:rsidRDefault="0091033F" w:rsidP="008F44D8">
            <w:pPr>
              <w:jc w:val="both"/>
              <w:rPr>
                <w:sz w:val="16"/>
                <w:szCs w:val="16"/>
              </w:rPr>
            </w:pPr>
            <w:r w:rsidRPr="001F0F3E">
              <w:rPr>
                <w:rFonts w:cs="Arial"/>
                <w:bCs/>
                <w:sz w:val="16"/>
                <w:szCs w:val="16"/>
                <w:lang w:val="en-US"/>
              </w:rPr>
              <w:t>Disinfectant Products Fact Sheet (RIVM report 320005003/2006)</w:t>
            </w:r>
            <w:r w:rsidRPr="001F0F3E">
              <w:rPr>
                <w:sz w:val="16"/>
                <w:szCs w:val="16"/>
              </w:rPr>
              <w:t>, “Wiping for post-</w:t>
            </w:r>
            <w:proofErr w:type="gramStart"/>
            <w:r w:rsidRPr="001F0F3E">
              <w:rPr>
                <w:sz w:val="16"/>
                <w:szCs w:val="16"/>
              </w:rPr>
              <w:t>application</w:t>
            </w:r>
            <w:proofErr w:type="gramEnd"/>
            <w:r w:rsidRPr="001F0F3E">
              <w:rPr>
                <w:sz w:val="16"/>
                <w:szCs w:val="16"/>
              </w:rPr>
              <w:t>”</w:t>
            </w:r>
          </w:p>
          <w:p w14:paraId="3C23463B" w14:textId="77777777" w:rsidR="0091033F" w:rsidRPr="001F0F3E" w:rsidRDefault="0091033F" w:rsidP="008F44D8">
            <w:pPr>
              <w:jc w:val="both"/>
              <w:rPr>
                <w:sz w:val="16"/>
                <w:szCs w:val="16"/>
              </w:rPr>
            </w:pPr>
          </w:p>
        </w:tc>
        <w:tc>
          <w:tcPr>
            <w:tcW w:w="1251" w:type="pct"/>
          </w:tcPr>
          <w:p w14:paraId="304A2318" w14:textId="77777777" w:rsidR="0091033F" w:rsidRPr="001F0F3E" w:rsidRDefault="0091033F" w:rsidP="008F44D8">
            <w:pPr>
              <w:autoSpaceDE w:val="0"/>
              <w:autoSpaceDN w:val="0"/>
              <w:adjustRightInd w:val="0"/>
              <w:jc w:val="both"/>
              <w:rPr>
                <w:color w:val="000000"/>
                <w:sz w:val="16"/>
                <w:szCs w:val="16"/>
                <w:u w:val="single"/>
              </w:rPr>
            </w:pPr>
            <w:r w:rsidRPr="001F0F3E">
              <w:rPr>
                <w:color w:val="000000"/>
                <w:sz w:val="16"/>
                <w:szCs w:val="16"/>
                <w:u w:val="single"/>
              </w:rPr>
              <w:t>Application:</w:t>
            </w:r>
          </w:p>
          <w:p w14:paraId="27312B82"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Dermal = Content spray can [mg] x 0.03 %</w:t>
            </w:r>
          </w:p>
          <w:p w14:paraId="245EE143" w14:textId="77777777" w:rsidR="0091033F" w:rsidRPr="001F0F3E" w:rsidRDefault="0091033F" w:rsidP="008F44D8">
            <w:pPr>
              <w:autoSpaceDE w:val="0"/>
              <w:autoSpaceDN w:val="0"/>
              <w:adjustRightInd w:val="0"/>
              <w:jc w:val="both"/>
              <w:rPr>
                <w:color w:val="000000"/>
                <w:sz w:val="16"/>
                <w:szCs w:val="16"/>
              </w:rPr>
            </w:pPr>
          </w:p>
          <w:p w14:paraId="66F4824E" w14:textId="77777777" w:rsidR="0091033F" w:rsidRPr="001F0F3E" w:rsidRDefault="0091033F" w:rsidP="008F44D8">
            <w:pPr>
              <w:autoSpaceDE w:val="0"/>
              <w:autoSpaceDN w:val="0"/>
              <w:adjustRightInd w:val="0"/>
              <w:jc w:val="both"/>
              <w:rPr>
                <w:color w:val="000000"/>
                <w:sz w:val="16"/>
                <w:szCs w:val="16"/>
                <w:u w:val="single"/>
              </w:rPr>
            </w:pPr>
            <w:r w:rsidRPr="001F0F3E">
              <w:rPr>
                <w:color w:val="000000"/>
                <w:sz w:val="16"/>
                <w:szCs w:val="16"/>
                <w:u w:val="single"/>
              </w:rPr>
              <w:t>Post-application:</w:t>
            </w:r>
          </w:p>
          <w:p w14:paraId="4D37E8AA" w14:textId="77777777" w:rsidR="0091033F" w:rsidRPr="001F0F3E" w:rsidRDefault="0091033F" w:rsidP="008F44D8">
            <w:pPr>
              <w:autoSpaceDE w:val="0"/>
              <w:autoSpaceDN w:val="0"/>
              <w:adjustRightInd w:val="0"/>
              <w:jc w:val="both"/>
              <w:rPr>
                <w:color w:val="000000"/>
                <w:sz w:val="16"/>
                <w:szCs w:val="16"/>
              </w:rPr>
            </w:pPr>
            <w:r w:rsidRPr="001F0F3E">
              <w:rPr>
                <w:color w:val="000000"/>
                <w:sz w:val="16"/>
                <w:szCs w:val="16"/>
              </w:rPr>
              <w:t>Dermal = [Content spray can [mg] x 0.1 %]/10</w:t>
            </w:r>
          </w:p>
          <w:p w14:paraId="74E5A509" w14:textId="77777777" w:rsidR="0091033F" w:rsidRPr="001F0F3E" w:rsidRDefault="0091033F" w:rsidP="008F44D8">
            <w:pPr>
              <w:autoSpaceDE w:val="0"/>
              <w:autoSpaceDN w:val="0"/>
              <w:adjustRightInd w:val="0"/>
              <w:jc w:val="both"/>
              <w:rPr>
                <w:color w:val="000000"/>
                <w:sz w:val="16"/>
                <w:szCs w:val="16"/>
              </w:rPr>
            </w:pPr>
          </w:p>
        </w:tc>
        <w:tc>
          <w:tcPr>
            <w:tcW w:w="1341" w:type="pct"/>
          </w:tcPr>
          <w:p w14:paraId="28F93DF6" w14:textId="77777777" w:rsidR="0091033F" w:rsidRPr="001F0F3E" w:rsidRDefault="0091033F" w:rsidP="008F44D8">
            <w:pPr>
              <w:jc w:val="both"/>
              <w:rPr>
                <w:sz w:val="16"/>
                <w:szCs w:val="16"/>
              </w:rPr>
            </w:pPr>
            <w:r w:rsidRPr="001F0F3E">
              <w:rPr>
                <w:sz w:val="16"/>
                <w:szCs w:val="16"/>
              </w:rPr>
              <w:t>The total amount applied is one can per day. The assumption is that the total amount applied is removed.</w:t>
            </w:r>
          </w:p>
          <w:p w14:paraId="7CCACB39" w14:textId="77777777" w:rsidR="0091033F" w:rsidRPr="001F0F3E" w:rsidRDefault="0091033F" w:rsidP="008F44D8">
            <w:pPr>
              <w:jc w:val="both"/>
              <w:rPr>
                <w:sz w:val="16"/>
                <w:szCs w:val="16"/>
              </w:rPr>
            </w:pPr>
          </w:p>
          <w:p w14:paraId="0AE34724" w14:textId="77777777" w:rsidR="0091033F" w:rsidRPr="001F0F3E" w:rsidRDefault="0091033F" w:rsidP="008F44D8">
            <w:pPr>
              <w:jc w:val="both"/>
              <w:rPr>
                <w:sz w:val="16"/>
                <w:szCs w:val="16"/>
              </w:rPr>
            </w:pPr>
          </w:p>
        </w:tc>
      </w:tr>
      <w:tr w:rsidR="0091033F" w:rsidRPr="001F0F3E" w14:paraId="56F8F214" w14:textId="77777777" w:rsidTr="000B5ED7">
        <w:tc>
          <w:tcPr>
            <w:tcW w:w="234" w:type="pct"/>
          </w:tcPr>
          <w:p w14:paraId="718A0B99" w14:textId="77777777" w:rsidR="0091033F" w:rsidRPr="001F0F3E" w:rsidRDefault="0091033F" w:rsidP="008F44D8">
            <w:pPr>
              <w:jc w:val="both"/>
              <w:rPr>
                <w:sz w:val="16"/>
                <w:szCs w:val="16"/>
              </w:rPr>
            </w:pPr>
            <w:r w:rsidRPr="001F0F3E">
              <w:rPr>
                <w:sz w:val="16"/>
                <w:szCs w:val="16"/>
              </w:rPr>
              <w:t>18</w:t>
            </w:r>
          </w:p>
        </w:tc>
        <w:tc>
          <w:tcPr>
            <w:tcW w:w="541" w:type="pct"/>
          </w:tcPr>
          <w:p w14:paraId="57EBF16E" w14:textId="77777777" w:rsidR="0091033F" w:rsidRPr="001F0F3E" w:rsidRDefault="0091033F" w:rsidP="008F44D8">
            <w:pPr>
              <w:jc w:val="both"/>
              <w:rPr>
                <w:sz w:val="16"/>
                <w:szCs w:val="16"/>
              </w:rPr>
            </w:pPr>
            <w:r w:rsidRPr="001F0F3E">
              <w:rPr>
                <w:sz w:val="16"/>
                <w:szCs w:val="16"/>
              </w:rPr>
              <w:t>Professional control of fly larvae in stables and cages by coarse spraying</w:t>
            </w:r>
          </w:p>
          <w:p w14:paraId="1199E4C0" w14:textId="77777777" w:rsidR="0091033F" w:rsidRPr="001F0F3E" w:rsidRDefault="0091033F" w:rsidP="008F44D8">
            <w:pPr>
              <w:jc w:val="both"/>
              <w:rPr>
                <w:sz w:val="16"/>
                <w:szCs w:val="16"/>
              </w:rPr>
            </w:pPr>
          </w:p>
          <w:p w14:paraId="57E960C8" w14:textId="77777777" w:rsidR="0091033F" w:rsidRPr="001F0F3E" w:rsidRDefault="0091033F" w:rsidP="008F44D8">
            <w:pPr>
              <w:jc w:val="both"/>
              <w:rPr>
                <w:sz w:val="16"/>
                <w:szCs w:val="16"/>
              </w:rPr>
            </w:pPr>
            <w:r w:rsidRPr="001F0F3E">
              <w:rPr>
                <w:sz w:val="16"/>
                <w:szCs w:val="16"/>
              </w:rPr>
              <w:t>Downward spraying</w:t>
            </w:r>
          </w:p>
          <w:p w14:paraId="2F32B9FD" w14:textId="77777777" w:rsidR="0091033F" w:rsidRPr="001F0F3E" w:rsidRDefault="0091033F" w:rsidP="008F44D8">
            <w:pPr>
              <w:jc w:val="both"/>
              <w:rPr>
                <w:sz w:val="16"/>
                <w:szCs w:val="16"/>
              </w:rPr>
            </w:pPr>
          </w:p>
        </w:tc>
        <w:tc>
          <w:tcPr>
            <w:tcW w:w="512" w:type="pct"/>
          </w:tcPr>
          <w:p w14:paraId="4815F6E0" w14:textId="77777777" w:rsidR="0091033F" w:rsidRPr="001F0F3E" w:rsidRDefault="0091033F" w:rsidP="008F44D8">
            <w:pPr>
              <w:jc w:val="both"/>
              <w:rPr>
                <w:sz w:val="16"/>
                <w:szCs w:val="16"/>
              </w:rPr>
            </w:pPr>
            <w:r w:rsidRPr="001F0F3E">
              <w:rPr>
                <w:sz w:val="16"/>
                <w:szCs w:val="16"/>
              </w:rPr>
              <w:t>Liquid</w:t>
            </w:r>
          </w:p>
        </w:tc>
        <w:tc>
          <w:tcPr>
            <w:tcW w:w="1121" w:type="pct"/>
          </w:tcPr>
          <w:p w14:paraId="0DACD2A9" w14:textId="77777777" w:rsidR="0091033F" w:rsidRPr="00D46010" w:rsidRDefault="0091033F" w:rsidP="008F44D8">
            <w:pPr>
              <w:widowControl/>
              <w:autoSpaceDE w:val="0"/>
              <w:autoSpaceDN w:val="0"/>
              <w:adjustRightInd w:val="0"/>
              <w:rPr>
                <w:sz w:val="16"/>
                <w:szCs w:val="16"/>
              </w:rPr>
            </w:pPr>
            <w:proofErr w:type="spellStart"/>
            <w:r w:rsidRPr="00D46010">
              <w:rPr>
                <w:sz w:val="16"/>
                <w:szCs w:val="16"/>
              </w:rPr>
              <w:t>HEAdhoc</w:t>
            </w:r>
            <w:proofErr w:type="spellEnd"/>
            <w:r w:rsidRPr="00D46010">
              <w:rPr>
                <w:sz w:val="16"/>
                <w:szCs w:val="16"/>
              </w:rPr>
              <w:t xml:space="preserve"> Recommendation no. 3 - </w:t>
            </w:r>
          </w:p>
          <w:p w14:paraId="3A1A445C" w14:textId="77777777" w:rsidR="0091033F" w:rsidRPr="001F0F3E" w:rsidRDefault="0091033F" w:rsidP="008F44D8">
            <w:pPr>
              <w:jc w:val="both"/>
              <w:rPr>
                <w:sz w:val="16"/>
                <w:szCs w:val="16"/>
              </w:rPr>
            </w:pPr>
            <w:r w:rsidRPr="00D46010">
              <w:rPr>
                <w:sz w:val="16"/>
                <w:szCs w:val="16"/>
              </w:rPr>
              <w:t>Spraying models for assessing exposure to insecticides for low pressure downward uses</w:t>
            </w:r>
          </w:p>
        </w:tc>
        <w:tc>
          <w:tcPr>
            <w:tcW w:w="1251" w:type="pct"/>
          </w:tcPr>
          <w:p w14:paraId="1CBD4249" w14:textId="77777777" w:rsidR="0091033F" w:rsidRPr="001F0F3E" w:rsidRDefault="0091033F" w:rsidP="008F44D8">
            <w:pPr>
              <w:jc w:val="both"/>
              <w:rPr>
                <w:sz w:val="16"/>
                <w:szCs w:val="16"/>
              </w:rPr>
            </w:pPr>
          </w:p>
        </w:tc>
        <w:tc>
          <w:tcPr>
            <w:tcW w:w="1341" w:type="pct"/>
          </w:tcPr>
          <w:p w14:paraId="23A49B3A" w14:textId="77777777" w:rsidR="0091033F" w:rsidRPr="001F0F3E" w:rsidRDefault="0091033F" w:rsidP="008F44D8">
            <w:pPr>
              <w:jc w:val="both"/>
              <w:rPr>
                <w:sz w:val="16"/>
                <w:szCs w:val="16"/>
              </w:rPr>
            </w:pPr>
            <w:r w:rsidRPr="001F0F3E">
              <w:rPr>
                <w:sz w:val="16"/>
                <w:szCs w:val="16"/>
              </w:rPr>
              <w:t xml:space="preserve">If the substance causes local effects in the upper respiratory tract, inhalation exposure needs to be considered. </w:t>
            </w:r>
          </w:p>
          <w:p w14:paraId="7CE3B617" w14:textId="77777777" w:rsidR="0091033F" w:rsidRPr="001F0F3E" w:rsidRDefault="0091033F" w:rsidP="008F44D8">
            <w:pPr>
              <w:jc w:val="both"/>
              <w:rPr>
                <w:sz w:val="16"/>
                <w:szCs w:val="16"/>
              </w:rPr>
            </w:pPr>
          </w:p>
          <w:p w14:paraId="46CD8F22" w14:textId="77777777" w:rsidR="0091033F" w:rsidRPr="001F0F3E" w:rsidRDefault="0091033F" w:rsidP="008F44D8">
            <w:pPr>
              <w:jc w:val="both"/>
              <w:rPr>
                <w:sz w:val="16"/>
                <w:szCs w:val="16"/>
              </w:rPr>
            </w:pPr>
          </w:p>
        </w:tc>
      </w:tr>
      <w:tr w:rsidR="0091033F" w:rsidRPr="001F0F3E" w14:paraId="40BECAF2" w14:textId="77777777" w:rsidTr="000B5ED7">
        <w:tc>
          <w:tcPr>
            <w:tcW w:w="234" w:type="pct"/>
          </w:tcPr>
          <w:p w14:paraId="276BC43B" w14:textId="77777777" w:rsidR="0091033F" w:rsidRPr="001F0F3E" w:rsidRDefault="0091033F" w:rsidP="008F44D8">
            <w:pPr>
              <w:jc w:val="both"/>
              <w:rPr>
                <w:sz w:val="16"/>
                <w:szCs w:val="16"/>
              </w:rPr>
            </w:pPr>
            <w:r w:rsidRPr="001F0F3E">
              <w:rPr>
                <w:sz w:val="16"/>
                <w:szCs w:val="16"/>
              </w:rPr>
              <w:t>18</w:t>
            </w:r>
          </w:p>
        </w:tc>
        <w:tc>
          <w:tcPr>
            <w:tcW w:w="541" w:type="pct"/>
          </w:tcPr>
          <w:p w14:paraId="6C53D28A" w14:textId="77777777" w:rsidR="0091033F" w:rsidRPr="001F0F3E" w:rsidRDefault="0091033F" w:rsidP="008F44D8">
            <w:pPr>
              <w:jc w:val="both"/>
              <w:rPr>
                <w:sz w:val="16"/>
                <w:szCs w:val="16"/>
              </w:rPr>
            </w:pPr>
            <w:r w:rsidRPr="001F0F3E">
              <w:rPr>
                <w:sz w:val="16"/>
                <w:szCs w:val="16"/>
              </w:rPr>
              <w:t xml:space="preserve">Professional disinfection of surfaces in stables by brushing </w:t>
            </w:r>
          </w:p>
        </w:tc>
        <w:tc>
          <w:tcPr>
            <w:tcW w:w="512" w:type="pct"/>
          </w:tcPr>
          <w:p w14:paraId="66C0E06E" w14:textId="77777777" w:rsidR="0091033F" w:rsidRPr="001F0F3E" w:rsidRDefault="0091033F" w:rsidP="008F44D8">
            <w:pPr>
              <w:jc w:val="both"/>
              <w:rPr>
                <w:sz w:val="16"/>
                <w:szCs w:val="16"/>
              </w:rPr>
            </w:pPr>
            <w:r w:rsidRPr="001F0F3E">
              <w:rPr>
                <w:sz w:val="16"/>
                <w:szCs w:val="16"/>
              </w:rPr>
              <w:t>Liquid</w:t>
            </w:r>
          </w:p>
        </w:tc>
        <w:tc>
          <w:tcPr>
            <w:tcW w:w="1121" w:type="pct"/>
          </w:tcPr>
          <w:p w14:paraId="106ED62C" w14:textId="77777777" w:rsidR="0091033F" w:rsidRPr="001F0F3E" w:rsidRDefault="0091033F" w:rsidP="008F44D8">
            <w:pPr>
              <w:jc w:val="both"/>
              <w:rPr>
                <w:sz w:val="16"/>
                <w:szCs w:val="16"/>
              </w:rPr>
            </w:pPr>
            <w:r w:rsidRPr="001F0F3E">
              <w:rPr>
                <w:sz w:val="16"/>
                <w:szCs w:val="16"/>
              </w:rPr>
              <w:t>Consumer Painting Model 3</w:t>
            </w:r>
          </w:p>
        </w:tc>
        <w:tc>
          <w:tcPr>
            <w:tcW w:w="1251" w:type="pct"/>
          </w:tcPr>
          <w:p w14:paraId="071B1348"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34BF5499" w14:textId="77777777" w:rsidR="0091033F" w:rsidRPr="001F0F3E" w:rsidRDefault="0091033F" w:rsidP="008F44D8">
            <w:pPr>
              <w:jc w:val="both"/>
              <w:rPr>
                <w:sz w:val="16"/>
                <w:szCs w:val="16"/>
              </w:rPr>
            </w:pPr>
            <w:r w:rsidRPr="001F0F3E">
              <w:rPr>
                <w:sz w:val="16"/>
                <w:szCs w:val="16"/>
              </w:rPr>
              <w:t xml:space="preserve">Hands: 5.91 mg/min </w:t>
            </w:r>
          </w:p>
          <w:p w14:paraId="2B1D4833" w14:textId="77777777" w:rsidR="0091033F" w:rsidRPr="001F0F3E" w:rsidRDefault="0091033F" w:rsidP="008F44D8">
            <w:pPr>
              <w:jc w:val="both"/>
              <w:rPr>
                <w:sz w:val="16"/>
                <w:szCs w:val="16"/>
              </w:rPr>
            </w:pPr>
            <w:r w:rsidRPr="001F0F3E">
              <w:rPr>
                <w:sz w:val="16"/>
                <w:szCs w:val="16"/>
              </w:rPr>
              <w:t>Body:</w:t>
            </w:r>
            <w:r w:rsidRPr="001F0F3E" w:rsidDel="00D725FF">
              <w:rPr>
                <w:sz w:val="16"/>
                <w:szCs w:val="16"/>
              </w:rPr>
              <w:t xml:space="preserve"> </w:t>
            </w:r>
            <w:r w:rsidRPr="001F0F3E">
              <w:rPr>
                <w:sz w:val="16"/>
                <w:szCs w:val="16"/>
              </w:rPr>
              <w:t xml:space="preserve">16.9 mg/min </w:t>
            </w:r>
          </w:p>
          <w:p w14:paraId="1D67A578" w14:textId="77777777" w:rsidR="0091033F" w:rsidRPr="001F0F3E" w:rsidRDefault="0091033F" w:rsidP="008F44D8">
            <w:pPr>
              <w:jc w:val="both"/>
              <w:rPr>
                <w:sz w:val="16"/>
                <w:szCs w:val="16"/>
              </w:rPr>
            </w:pPr>
          </w:p>
          <w:p w14:paraId="2C43B760" w14:textId="77777777" w:rsidR="0091033F" w:rsidRPr="001F0F3E" w:rsidRDefault="0091033F" w:rsidP="008F44D8">
            <w:pPr>
              <w:jc w:val="both"/>
              <w:rPr>
                <w:sz w:val="16"/>
                <w:szCs w:val="16"/>
                <w:u w:val="single"/>
              </w:rPr>
            </w:pPr>
            <w:r w:rsidRPr="001F0F3E">
              <w:rPr>
                <w:sz w:val="16"/>
                <w:szCs w:val="16"/>
                <w:u w:val="single"/>
              </w:rPr>
              <w:t xml:space="preserve">Indicative inhalation exposure: </w:t>
            </w:r>
          </w:p>
          <w:p w14:paraId="3CDE9BFE" w14:textId="77777777" w:rsidR="0091033F" w:rsidRPr="001F0F3E" w:rsidRDefault="0091033F" w:rsidP="008F44D8">
            <w:pPr>
              <w:jc w:val="both"/>
              <w:rPr>
                <w:sz w:val="16"/>
                <w:szCs w:val="16"/>
              </w:rPr>
            </w:pPr>
            <w:r w:rsidRPr="001F0F3E">
              <w:rPr>
                <w:sz w:val="16"/>
                <w:szCs w:val="16"/>
              </w:rPr>
              <w:t>1.63 mg/m</w:t>
            </w:r>
            <w:r w:rsidRPr="001F0F3E">
              <w:rPr>
                <w:sz w:val="16"/>
                <w:szCs w:val="16"/>
                <w:vertAlign w:val="superscript"/>
              </w:rPr>
              <w:t>3</w:t>
            </w:r>
            <w:r w:rsidRPr="001F0F3E">
              <w:rPr>
                <w:sz w:val="16"/>
                <w:szCs w:val="16"/>
              </w:rPr>
              <w:t xml:space="preserve"> </w:t>
            </w:r>
          </w:p>
          <w:p w14:paraId="43132901" w14:textId="77777777" w:rsidR="0091033F" w:rsidRPr="001F0F3E" w:rsidRDefault="0091033F" w:rsidP="008F44D8">
            <w:pPr>
              <w:jc w:val="both"/>
              <w:rPr>
                <w:sz w:val="16"/>
                <w:szCs w:val="16"/>
              </w:rPr>
            </w:pPr>
          </w:p>
          <w:p w14:paraId="5118DB03" w14:textId="77777777" w:rsidR="0091033F" w:rsidRPr="001F0F3E" w:rsidRDefault="0091033F" w:rsidP="008F44D8">
            <w:pPr>
              <w:jc w:val="both"/>
              <w:rPr>
                <w:sz w:val="16"/>
                <w:szCs w:val="16"/>
              </w:rPr>
            </w:pPr>
            <w:r w:rsidRPr="001F0F3E">
              <w:rPr>
                <w:sz w:val="16"/>
                <w:szCs w:val="16"/>
              </w:rPr>
              <w:t xml:space="preserve">Exposure duration: 60 minutes (based on </w:t>
            </w:r>
            <w:r w:rsidRPr="00D46010">
              <w:rPr>
                <w:sz w:val="16"/>
                <w:szCs w:val="16"/>
              </w:rPr>
              <w:t>Excel Database human exposure</w:t>
            </w:r>
            <w:r w:rsidRPr="001F0F3E">
              <w:rPr>
                <w:sz w:val="16"/>
                <w:szCs w:val="16"/>
              </w:rPr>
              <w:t>)</w:t>
            </w:r>
          </w:p>
          <w:p w14:paraId="4196DF27" w14:textId="77777777" w:rsidR="0091033F" w:rsidRPr="001F0F3E" w:rsidRDefault="0091033F" w:rsidP="008F44D8">
            <w:pPr>
              <w:jc w:val="both"/>
              <w:rPr>
                <w:sz w:val="16"/>
                <w:szCs w:val="16"/>
              </w:rPr>
            </w:pPr>
          </w:p>
          <w:p w14:paraId="53FBA592" w14:textId="77777777" w:rsidR="0091033F" w:rsidRPr="001F0F3E" w:rsidRDefault="0091033F" w:rsidP="008F44D8">
            <w:pPr>
              <w:jc w:val="both"/>
              <w:rPr>
                <w:sz w:val="16"/>
                <w:szCs w:val="16"/>
              </w:rPr>
            </w:pPr>
          </w:p>
          <w:p w14:paraId="780BBA09" w14:textId="77777777" w:rsidR="0091033F" w:rsidRPr="001F0F3E" w:rsidRDefault="0091033F" w:rsidP="008F44D8">
            <w:pPr>
              <w:jc w:val="both"/>
              <w:rPr>
                <w:sz w:val="16"/>
                <w:szCs w:val="16"/>
              </w:rPr>
            </w:pPr>
          </w:p>
        </w:tc>
        <w:tc>
          <w:tcPr>
            <w:tcW w:w="1341" w:type="pct"/>
          </w:tcPr>
          <w:p w14:paraId="74ECEFF7" w14:textId="77777777" w:rsidR="0091033F" w:rsidRPr="001F0F3E" w:rsidRDefault="0091033F" w:rsidP="008F44D8">
            <w:pPr>
              <w:pStyle w:val="Default"/>
              <w:jc w:val="both"/>
              <w:rPr>
                <w:rFonts w:cs="Times New Roman"/>
                <w:sz w:val="16"/>
                <w:szCs w:val="16"/>
                <w:vertAlign w:val="superscript"/>
              </w:rPr>
            </w:pPr>
          </w:p>
        </w:tc>
      </w:tr>
      <w:tr w:rsidR="0091033F" w:rsidRPr="001F0F3E" w14:paraId="4B51F59C" w14:textId="77777777" w:rsidTr="000B5ED7">
        <w:tc>
          <w:tcPr>
            <w:tcW w:w="234" w:type="pct"/>
          </w:tcPr>
          <w:p w14:paraId="727C7543" w14:textId="77777777" w:rsidR="0091033F" w:rsidRPr="001F0F3E" w:rsidRDefault="0091033F" w:rsidP="008F44D8">
            <w:pPr>
              <w:jc w:val="both"/>
              <w:rPr>
                <w:sz w:val="16"/>
                <w:szCs w:val="16"/>
              </w:rPr>
            </w:pPr>
            <w:r w:rsidRPr="001F0F3E">
              <w:rPr>
                <w:sz w:val="16"/>
                <w:szCs w:val="16"/>
              </w:rPr>
              <w:t>18</w:t>
            </w:r>
          </w:p>
        </w:tc>
        <w:tc>
          <w:tcPr>
            <w:tcW w:w="541" w:type="pct"/>
          </w:tcPr>
          <w:p w14:paraId="2BAB72E4" w14:textId="77777777" w:rsidR="0091033F" w:rsidRPr="001F0F3E" w:rsidRDefault="0091033F" w:rsidP="008F44D8">
            <w:pPr>
              <w:jc w:val="both"/>
              <w:rPr>
                <w:sz w:val="16"/>
                <w:szCs w:val="16"/>
              </w:rPr>
            </w:pPr>
            <w:r w:rsidRPr="001F0F3E">
              <w:rPr>
                <w:sz w:val="16"/>
                <w:szCs w:val="16"/>
              </w:rPr>
              <w:t xml:space="preserve">Scattering </w:t>
            </w:r>
            <w:r w:rsidRPr="001F0F3E">
              <w:rPr>
                <w:sz w:val="16"/>
                <w:szCs w:val="16"/>
              </w:rPr>
              <w:lastRenderedPageBreak/>
              <w:t xml:space="preserve">powder against ants from a </w:t>
            </w:r>
            <w:proofErr w:type="gramStart"/>
            <w:r w:rsidRPr="001F0F3E">
              <w:rPr>
                <w:sz w:val="16"/>
                <w:szCs w:val="16"/>
              </w:rPr>
              <w:t>hand held</w:t>
            </w:r>
            <w:proofErr w:type="gramEnd"/>
            <w:r w:rsidRPr="001F0F3E">
              <w:rPr>
                <w:sz w:val="16"/>
                <w:szCs w:val="16"/>
              </w:rPr>
              <w:t xml:space="preserve"> flexible duster/hand-held canister by consumers and professionals</w:t>
            </w:r>
          </w:p>
          <w:p w14:paraId="6B636FDD" w14:textId="77777777" w:rsidR="0091033F" w:rsidRPr="001F0F3E" w:rsidRDefault="0091033F" w:rsidP="008F44D8">
            <w:pPr>
              <w:jc w:val="both"/>
              <w:rPr>
                <w:sz w:val="16"/>
                <w:szCs w:val="16"/>
              </w:rPr>
            </w:pPr>
          </w:p>
          <w:p w14:paraId="60C765B9" w14:textId="77777777" w:rsidR="0091033F" w:rsidRPr="001F0F3E" w:rsidRDefault="0091033F" w:rsidP="008F44D8">
            <w:pPr>
              <w:jc w:val="both"/>
              <w:rPr>
                <w:sz w:val="16"/>
                <w:szCs w:val="16"/>
              </w:rPr>
            </w:pPr>
          </w:p>
          <w:p w14:paraId="5C964E89" w14:textId="77777777" w:rsidR="0091033F" w:rsidRPr="001F0F3E" w:rsidRDefault="0091033F" w:rsidP="008F44D8">
            <w:pPr>
              <w:jc w:val="both"/>
              <w:rPr>
                <w:sz w:val="16"/>
                <w:szCs w:val="16"/>
              </w:rPr>
            </w:pPr>
          </w:p>
          <w:p w14:paraId="0D4FBFEE" w14:textId="77777777" w:rsidR="0091033F" w:rsidRPr="001F0F3E" w:rsidRDefault="0091033F" w:rsidP="008F44D8">
            <w:pPr>
              <w:jc w:val="both"/>
              <w:rPr>
                <w:sz w:val="16"/>
                <w:szCs w:val="16"/>
              </w:rPr>
            </w:pPr>
          </w:p>
          <w:p w14:paraId="4782BEFD" w14:textId="77777777" w:rsidR="0091033F" w:rsidRPr="001F0F3E" w:rsidRDefault="0091033F" w:rsidP="008F44D8">
            <w:pPr>
              <w:jc w:val="both"/>
              <w:rPr>
                <w:sz w:val="16"/>
                <w:szCs w:val="16"/>
              </w:rPr>
            </w:pPr>
          </w:p>
        </w:tc>
        <w:tc>
          <w:tcPr>
            <w:tcW w:w="512" w:type="pct"/>
          </w:tcPr>
          <w:p w14:paraId="7DE5CC38" w14:textId="77777777" w:rsidR="0091033F" w:rsidRPr="001F0F3E" w:rsidRDefault="0091033F" w:rsidP="008F44D8">
            <w:pPr>
              <w:jc w:val="both"/>
              <w:rPr>
                <w:sz w:val="16"/>
                <w:szCs w:val="16"/>
              </w:rPr>
            </w:pPr>
            <w:r w:rsidRPr="001F0F3E">
              <w:rPr>
                <w:sz w:val="16"/>
                <w:szCs w:val="16"/>
              </w:rPr>
              <w:lastRenderedPageBreak/>
              <w:t>Powder</w:t>
            </w:r>
          </w:p>
        </w:tc>
        <w:tc>
          <w:tcPr>
            <w:tcW w:w="1121" w:type="pct"/>
          </w:tcPr>
          <w:p w14:paraId="73D87827" w14:textId="77777777" w:rsidR="0091033F" w:rsidRPr="001F0F3E" w:rsidRDefault="0091033F" w:rsidP="008F44D8">
            <w:pPr>
              <w:jc w:val="both"/>
              <w:rPr>
                <w:sz w:val="16"/>
                <w:szCs w:val="16"/>
                <w:u w:val="single"/>
              </w:rPr>
            </w:pPr>
            <w:r w:rsidRPr="001F0F3E">
              <w:rPr>
                <w:sz w:val="16"/>
                <w:szCs w:val="16"/>
                <w:u w:val="single"/>
              </w:rPr>
              <w:t>Approach 1)</w:t>
            </w:r>
          </w:p>
          <w:p w14:paraId="52865B17" w14:textId="77777777" w:rsidR="0091033F" w:rsidRPr="001F0F3E" w:rsidRDefault="0091033F" w:rsidP="008F44D8">
            <w:pPr>
              <w:jc w:val="both"/>
              <w:rPr>
                <w:sz w:val="16"/>
                <w:szCs w:val="16"/>
              </w:rPr>
            </w:pPr>
            <w:r w:rsidRPr="001F0F3E">
              <w:rPr>
                <w:sz w:val="16"/>
                <w:szCs w:val="16"/>
              </w:rPr>
              <w:lastRenderedPageBreak/>
              <w:t>Spraying Model 1 for pouring of powder (professionals)</w:t>
            </w:r>
          </w:p>
          <w:p w14:paraId="076162FE" w14:textId="77777777" w:rsidR="0091033F" w:rsidRPr="001F0F3E" w:rsidRDefault="0091033F" w:rsidP="008F44D8">
            <w:pPr>
              <w:jc w:val="both"/>
              <w:rPr>
                <w:sz w:val="16"/>
                <w:szCs w:val="16"/>
              </w:rPr>
            </w:pPr>
          </w:p>
          <w:p w14:paraId="3E1F5163" w14:textId="77777777" w:rsidR="0091033F" w:rsidRPr="001F0F3E" w:rsidRDefault="0091033F" w:rsidP="008F44D8">
            <w:pPr>
              <w:jc w:val="both"/>
              <w:rPr>
                <w:sz w:val="16"/>
                <w:szCs w:val="16"/>
                <w:u w:val="single"/>
              </w:rPr>
            </w:pPr>
            <w:r w:rsidRPr="001F0F3E">
              <w:rPr>
                <w:sz w:val="16"/>
                <w:szCs w:val="16"/>
                <w:u w:val="single"/>
              </w:rPr>
              <w:t>Approach 2)</w:t>
            </w:r>
          </w:p>
          <w:p w14:paraId="528215C3" w14:textId="77777777" w:rsidR="0091033F" w:rsidRPr="001F0F3E" w:rsidRDefault="0091033F" w:rsidP="008F44D8">
            <w:pPr>
              <w:jc w:val="both"/>
              <w:rPr>
                <w:sz w:val="16"/>
                <w:szCs w:val="16"/>
              </w:rPr>
            </w:pPr>
            <w:r w:rsidRPr="001F0F3E">
              <w:rPr>
                <w:sz w:val="16"/>
                <w:szCs w:val="16"/>
              </w:rPr>
              <w:t xml:space="preserve">Hand-held flexible </w:t>
            </w:r>
          </w:p>
          <w:p w14:paraId="6389A8AA" w14:textId="77777777" w:rsidR="0091033F" w:rsidRPr="001F0F3E" w:rsidRDefault="0091033F" w:rsidP="008F44D8">
            <w:pPr>
              <w:jc w:val="both"/>
              <w:rPr>
                <w:sz w:val="16"/>
                <w:szCs w:val="16"/>
              </w:rPr>
            </w:pPr>
            <w:r w:rsidRPr="001F0F3E">
              <w:rPr>
                <w:sz w:val="16"/>
                <w:szCs w:val="16"/>
              </w:rPr>
              <w:t>Duster</w:t>
            </w:r>
          </w:p>
          <w:p w14:paraId="33185EE5" w14:textId="77777777" w:rsidR="0091033F" w:rsidRPr="001F0F3E" w:rsidRDefault="0091033F" w:rsidP="008F44D8">
            <w:pPr>
              <w:jc w:val="both"/>
              <w:rPr>
                <w:sz w:val="16"/>
                <w:szCs w:val="16"/>
              </w:rPr>
            </w:pPr>
            <w:r w:rsidRPr="001F0F3E">
              <w:rPr>
                <w:sz w:val="16"/>
                <w:szCs w:val="16"/>
              </w:rPr>
              <w:t>(</w:t>
            </w:r>
            <w:proofErr w:type="spellStart"/>
            <w:r w:rsidRPr="00D46010">
              <w:rPr>
                <w:sz w:val="16"/>
                <w:szCs w:val="16"/>
              </w:rPr>
              <w:t>TNsG</w:t>
            </w:r>
            <w:proofErr w:type="spellEnd"/>
            <w:r w:rsidRPr="00D46010">
              <w:rPr>
                <w:sz w:val="16"/>
                <w:szCs w:val="16"/>
              </w:rPr>
              <w:t xml:space="preserve"> 2007</w:t>
            </w:r>
            <w:r w:rsidRPr="001F0F3E">
              <w:rPr>
                <w:sz w:val="16"/>
                <w:szCs w:val="16"/>
              </w:rPr>
              <w:t xml:space="preserve"> p. 63) (consumer)</w:t>
            </w:r>
          </w:p>
          <w:p w14:paraId="48FD4890" w14:textId="77777777" w:rsidR="0091033F" w:rsidRPr="001F0F3E" w:rsidRDefault="0091033F" w:rsidP="008F44D8">
            <w:pPr>
              <w:jc w:val="both"/>
              <w:rPr>
                <w:sz w:val="16"/>
                <w:szCs w:val="16"/>
              </w:rPr>
            </w:pPr>
          </w:p>
          <w:p w14:paraId="37D5A031" w14:textId="77777777" w:rsidR="0091033F" w:rsidRPr="001F0F3E" w:rsidRDefault="0091033F" w:rsidP="008F44D8">
            <w:pPr>
              <w:jc w:val="both"/>
              <w:rPr>
                <w:sz w:val="16"/>
                <w:szCs w:val="16"/>
                <w:u w:val="single"/>
              </w:rPr>
            </w:pPr>
            <w:r w:rsidRPr="001F0F3E">
              <w:rPr>
                <w:sz w:val="16"/>
                <w:szCs w:val="16"/>
                <w:u w:val="single"/>
              </w:rPr>
              <w:t>Approach 3)</w:t>
            </w:r>
          </w:p>
          <w:p w14:paraId="196F5683" w14:textId="77777777" w:rsidR="0091033F" w:rsidRPr="001F0F3E" w:rsidRDefault="0091033F" w:rsidP="008F44D8">
            <w:pPr>
              <w:jc w:val="both"/>
              <w:rPr>
                <w:sz w:val="16"/>
                <w:szCs w:val="16"/>
              </w:rPr>
            </w:pPr>
            <w:proofErr w:type="spellStart"/>
            <w:r w:rsidRPr="001F0F3E">
              <w:rPr>
                <w:rFonts w:cs="Arial"/>
                <w:sz w:val="16"/>
                <w:szCs w:val="16"/>
              </w:rPr>
              <w:t>ConsExpo</w:t>
            </w:r>
            <w:proofErr w:type="spellEnd"/>
            <w:r w:rsidRPr="001F0F3E">
              <w:rPr>
                <w:rFonts w:cs="Arial"/>
                <w:sz w:val="16"/>
                <w:szCs w:val="16"/>
              </w:rPr>
              <w:t xml:space="preserve"> 4.1, scenario Pest Control Products, Dusting Powders, Application for dusting of powder (consumers)</w:t>
            </w:r>
          </w:p>
        </w:tc>
        <w:tc>
          <w:tcPr>
            <w:tcW w:w="1251" w:type="pct"/>
          </w:tcPr>
          <w:p w14:paraId="5F56A9D8" w14:textId="77777777" w:rsidR="0091033F" w:rsidRPr="001F0F3E" w:rsidRDefault="0091033F" w:rsidP="008F44D8">
            <w:pPr>
              <w:jc w:val="both"/>
              <w:rPr>
                <w:sz w:val="16"/>
                <w:szCs w:val="16"/>
                <w:u w:val="single"/>
              </w:rPr>
            </w:pPr>
            <w:r w:rsidRPr="001F0F3E">
              <w:rPr>
                <w:sz w:val="16"/>
                <w:szCs w:val="16"/>
                <w:u w:val="single"/>
              </w:rPr>
              <w:lastRenderedPageBreak/>
              <w:t>Approach 1)</w:t>
            </w:r>
          </w:p>
          <w:p w14:paraId="1ABE9D89" w14:textId="77777777" w:rsidR="0091033F" w:rsidRPr="001F0F3E" w:rsidRDefault="0091033F" w:rsidP="008F44D8">
            <w:pPr>
              <w:jc w:val="both"/>
              <w:rPr>
                <w:sz w:val="16"/>
                <w:szCs w:val="16"/>
              </w:rPr>
            </w:pPr>
            <w:r w:rsidRPr="001F0F3E">
              <w:rPr>
                <w:sz w:val="16"/>
                <w:szCs w:val="16"/>
              </w:rPr>
              <w:lastRenderedPageBreak/>
              <w:t>Application duration for pouring is 1 hour (</w:t>
            </w:r>
            <w:r w:rsidRPr="00D46010">
              <w:rPr>
                <w:sz w:val="16"/>
                <w:szCs w:val="16"/>
              </w:rPr>
              <w:t>Excel Database human exposure</w:t>
            </w:r>
            <w:r w:rsidRPr="001F0F3E">
              <w:rPr>
                <w:sz w:val="16"/>
                <w:szCs w:val="16"/>
              </w:rPr>
              <w:t>, scenario “gush dilution on surface” for solid substances). A factor 100 is used for the indicative (potential) exposure value (</w:t>
            </w:r>
            <w:r w:rsidRPr="00D46010">
              <w:rPr>
                <w:sz w:val="16"/>
                <w:szCs w:val="16"/>
              </w:rPr>
              <w:t>HEEG Opinion on the assessment of potential &amp; actual hand exposure 2008</w:t>
            </w:r>
            <w:r w:rsidRPr="001F0F3E">
              <w:rPr>
                <w:sz w:val="16"/>
                <w:szCs w:val="16"/>
              </w:rPr>
              <w:t xml:space="preserve">). </w:t>
            </w:r>
          </w:p>
          <w:p w14:paraId="1DAE50FC" w14:textId="77777777" w:rsidR="0091033F" w:rsidRPr="001F0F3E" w:rsidRDefault="0091033F" w:rsidP="008F44D8">
            <w:pPr>
              <w:jc w:val="both"/>
              <w:rPr>
                <w:sz w:val="16"/>
                <w:szCs w:val="16"/>
              </w:rPr>
            </w:pPr>
          </w:p>
          <w:p w14:paraId="4365A093" w14:textId="77777777" w:rsidR="0091033F" w:rsidRPr="001F0F3E" w:rsidRDefault="0091033F" w:rsidP="008F44D8">
            <w:pPr>
              <w:jc w:val="both"/>
              <w:rPr>
                <w:sz w:val="16"/>
                <w:szCs w:val="16"/>
                <w:u w:val="single"/>
              </w:rPr>
            </w:pPr>
            <w:r w:rsidRPr="001F0F3E">
              <w:rPr>
                <w:sz w:val="16"/>
                <w:szCs w:val="16"/>
                <w:u w:val="single"/>
              </w:rPr>
              <w:t>Approach 2)</w:t>
            </w:r>
          </w:p>
          <w:p w14:paraId="2CCDF6C1" w14:textId="77777777" w:rsidR="0091033F" w:rsidRPr="001F0F3E" w:rsidRDefault="0091033F" w:rsidP="008F44D8">
            <w:pPr>
              <w:jc w:val="both"/>
              <w:rPr>
                <w:sz w:val="16"/>
                <w:szCs w:val="16"/>
              </w:rPr>
            </w:pPr>
            <w:r w:rsidRPr="001F0F3E">
              <w:rPr>
                <w:sz w:val="16"/>
                <w:szCs w:val="16"/>
              </w:rPr>
              <w:t xml:space="preserve">The model from the </w:t>
            </w:r>
            <w:proofErr w:type="spellStart"/>
            <w:r w:rsidRPr="001F0F3E">
              <w:rPr>
                <w:sz w:val="16"/>
                <w:szCs w:val="16"/>
              </w:rPr>
              <w:t>TNsG</w:t>
            </w:r>
            <w:proofErr w:type="spellEnd"/>
            <w:r w:rsidRPr="001F0F3E">
              <w:rPr>
                <w:sz w:val="16"/>
                <w:szCs w:val="16"/>
              </w:rPr>
              <w:t xml:space="preserve"> 2007 is derived from the following simulated volunteer study: Includes crack and crevice treatment for ants in a kitchen (skirting, shelves, horizontal laminate floors) using a fine powder (45% of particles less than 75 </w:t>
            </w:r>
            <w:r w:rsidRPr="001F0F3E">
              <w:rPr>
                <w:sz w:val="16"/>
                <w:szCs w:val="16"/>
              </w:rPr>
              <w:sym w:font="Symbol" w:char="F06D"/>
            </w:r>
            <w:r w:rsidRPr="001F0F3E">
              <w:rPr>
                <w:sz w:val="16"/>
                <w:szCs w:val="16"/>
              </w:rPr>
              <w:t xml:space="preserve">m) and broadcast flea treatment (carpet) using coarse granules (95% of particles greater than 180 </w:t>
            </w:r>
            <w:r w:rsidRPr="001F0F3E">
              <w:rPr>
                <w:sz w:val="16"/>
                <w:szCs w:val="16"/>
              </w:rPr>
              <w:sym w:font="Symbol" w:char="F06D"/>
            </w:r>
            <w:r w:rsidRPr="001F0F3E">
              <w:rPr>
                <w:sz w:val="16"/>
                <w:szCs w:val="16"/>
              </w:rPr>
              <w:t xml:space="preserve">m). </w:t>
            </w:r>
          </w:p>
          <w:p w14:paraId="74800B4C" w14:textId="77777777" w:rsidR="0091033F" w:rsidRPr="001F0F3E" w:rsidRDefault="0091033F" w:rsidP="008F44D8">
            <w:pPr>
              <w:jc w:val="both"/>
              <w:rPr>
                <w:sz w:val="16"/>
                <w:szCs w:val="16"/>
              </w:rPr>
            </w:pPr>
          </w:p>
          <w:p w14:paraId="6F3E63DC" w14:textId="77777777" w:rsidR="0091033F" w:rsidRPr="001F0F3E" w:rsidRDefault="0091033F" w:rsidP="008F44D8">
            <w:pPr>
              <w:jc w:val="both"/>
              <w:rPr>
                <w:sz w:val="16"/>
                <w:szCs w:val="16"/>
              </w:rPr>
            </w:pPr>
            <w:r w:rsidRPr="001F0F3E">
              <w:rPr>
                <w:sz w:val="16"/>
                <w:szCs w:val="16"/>
                <w:u w:val="single"/>
              </w:rPr>
              <w:t>Indicative dermal exposure:</w:t>
            </w:r>
            <w:r w:rsidRPr="001F0F3E">
              <w:rPr>
                <w:sz w:val="16"/>
                <w:szCs w:val="16"/>
              </w:rPr>
              <w:t xml:space="preserve"> Hand/forearm: 2.73 mg/min</w:t>
            </w:r>
          </w:p>
          <w:p w14:paraId="4789D580" w14:textId="77777777" w:rsidR="0091033F" w:rsidRPr="001F0F3E" w:rsidRDefault="0091033F" w:rsidP="008F44D8">
            <w:pPr>
              <w:jc w:val="both"/>
              <w:rPr>
                <w:sz w:val="16"/>
                <w:szCs w:val="16"/>
              </w:rPr>
            </w:pPr>
            <w:r w:rsidRPr="001F0F3E">
              <w:rPr>
                <w:sz w:val="16"/>
                <w:szCs w:val="16"/>
              </w:rPr>
              <w:t>Legs/feet/face: 2.74 mg/min.</w:t>
            </w:r>
          </w:p>
          <w:p w14:paraId="0DD05C9B" w14:textId="77777777" w:rsidR="0091033F" w:rsidRPr="001F0F3E" w:rsidRDefault="0091033F" w:rsidP="008F44D8">
            <w:pPr>
              <w:jc w:val="both"/>
              <w:rPr>
                <w:sz w:val="16"/>
                <w:szCs w:val="16"/>
              </w:rPr>
            </w:pPr>
          </w:p>
          <w:p w14:paraId="0D7D5644" w14:textId="77777777" w:rsidR="0091033F" w:rsidRPr="001F0F3E" w:rsidRDefault="0091033F" w:rsidP="008F44D8">
            <w:pPr>
              <w:jc w:val="both"/>
              <w:rPr>
                <w:sz w:val="16"/>
                <w:szCs w:val="16"/>
              </w:rPr>
            </w:pPr>
            <w:r w:rsidRPr="001F0F3E">
              <w:rPr>
                <w:sz w:val="16"/>
                <w:szCs w:val="16"/>
                <w:u w:val="single"/>
              </w:rPr>
              <w:t>Indicative inhalation exposure:</w:t>
            </w:r>
          </w:p>
          <w:p w14:paraId="1C632BC6" w14:textId="77777777" w:rsidR="0091033F" w:rsidRPr="001F0F3E" w:rsidRDefault="0091033F" w:rsidP="008F44D8">
            <w:pPr>
              <w:jc w:val="both"/>
              <w:rPr>
                <w:sz w:val="16"/>
                <w:szCs w:val="16"/>
              </w:rPr>
            </w:pPr>
            <w:r w:rsidRPr="001F0F3E">
              <w:rPr>
                <w:sz w:val="16"/>
                <w:szCs w:val="16"/>
              </w:rPr>
              <w:t>Inhalation exposure: 2.47 mg/m</w:t>
            </w:r>
            <w:r w:rsidRPr="001F0F3E">
              <w:rPr>
                <w:sz w:val="16"/>
                <w:szCs w:val="16"/>
                <w:vertAlign w:val="superscript"/>
              </w:rPr>
              <w:t>3</w:t>
            </w:r>
            <w:r w:rsidRPr="001F0F3E">
              <w:rPr>
                <w:sz w:val="16"/>
                <w:szCs w:val="16"/>
              </w:rPr>
              <w:t xml:space="preserve"> </w:t>
            </w:r>
          </w:p>
          <w:p w14:paraId="2392FFD5" w14:textId="77777777" w:rsidR="0091033F" w:rsidRPr="001F0F3E" w:rsidRDefault="0091033F" w:rsidP="008F44D8">
            <w:pPr>
              <w:jc w:val="both"/>
              <w:rPr>
                <w:sz w:val="16"/>
                <w:szCs w:val="16"/>
              </w:rPr>
            </w:pPr>
          </w:p>
          <w:p w14:paraId="596D4AFF" w14:textId="77777777" w:rsidR="0091033F" w:rsidRPr="001F0F3E" w:rsidRDefault="0091033F" w:rsidP="008F44D8">
            <w:pPr>
              <w:jc w:val="both"/>
              <w:rPr>
                <w:sz w:val="16"/>
                <w:szCs w:val="16"/>
              </w:rPr>
            </w:pPr>
            <w:proofErr w:type="spellStart"/>
            <w:r w:rsidRPr="001F0F3E">
              <w:rPr>
                <w:sz w:val="16"/>
                <w:szCs w:val="16"/>
              </w:rPr>
              <w:t>TNsG</w:t>
            </w:r>
            <w:proofErr w:type="spellEnd"/>
            <w:r w:rsidRPr="001F0F3E">
              <w:rPr>
                <w:sz w:val="16"/>
                <w:szCs w:val="16"/>
              </w:rPr>
              <w:t xml:space="preserve"> 2002 Consumer product Spraying and dusting Model 2:</w:t>
            </w:r>
          </w:p>
          <w:p w14:paraId="50E2F074" w14:textId="77777777" w:rsidR="0091033F" w:rsidRPr="001F0F3E" w:rsidRDefault="0091033F" w:rsidP="008F44D8">
            <w:pPr>
              <w:jc w:val="both"/>
              <w:rPr>
                <w:sz w:val="16"/>
                <w:szCs w:val="16"/>
              </w:rPr>
            </w:pPr>
            <w:r w:rsidRPr="001F0F3E">
              <w:rPr>
                <w:sz w:val="16"/>
                <w:szCs w:val="16"/>
                <w:u w:val="single"/>
              </w:rPr>
              <w:t xml:space="preserve">75 </w:t>
            </w:r>
            <w:r w:rsidRPr="001F0F3E">
              <w:rPr>
                <w:sz w:val="16"/>
                <w:szCs w:val="16"/>
                <w:u w:val="single"/>
              </w:rPr>
              <w:sym w:font="Symbol" w:char="F06D"/>
            </w:r>
            <w:r w:rsidRPr="001F0F3E">
              <w:rPr>
                <w:sz w:val="16"/>
                <w:szCs w:val="16"/>
                <w:u w:val="single"/>
              </w:rPr>
              <w:t>m:</w:t>
            </w:r>
          </w:p>
          <w:p w14:paraId="2D2F677C" w14:textId="77777777" w:rsidR="0091033F" w:rsidRPr="001F0F3E" w:rsidRDefault="0091033F" w:rsidP="00811E47">
            <w:pPr>
              <w:numPr>
                <w:ilvl w:val="0"/>
                <w:numId w:val="89"/>
              </w:numPr>
              <w:jc w:val="both"/>
              <w:rPr>
                <w:sz w:val="16"/>
                <w:szCs w:val="16"/>
              </w:rPr>
            </w:pPr>
            <w:r w:rsidRPr="001F0F3E">
              <w:rPr>
                <w:sz w:val="16"/>
                <w:szCs w:val="16"/>
              </w:rPr>
              <w:t>Hand and forearm: 2.83 mg/min (75</w:t>
            </w:r>
            <w:r w:rsidRPr="001F0F3E">
              <w:rPr>
                <w:sz w:val="16"/>
                <w:szCs w:val="16"/>
                <w:vertAlign w:val="superscript"/>
              </w:rPr>
              <w:t>th</w:t>
            </w:r>
            <w:r w:rsidRPr="001F0F3E">
              <w:rPr>
                <w:sz w:val="16"/>
                <w:szCs w:val="16"/>
              </w:rPr>
              <w:t xml:space="preserve"> percentile)</w:t>
            </w:r>
          </w:p>
          <w:p w14:paraId="0EA1D59E" w14:textId="77777777" w:rsidR="0091033F" w:rsidRPr="001F0F3E" w:rsidRDefault="0091033F" w:rsidP="00811E47">
            <w:pPr>
              <w:numPr>
                <w:ilvl w:val="0"/>
                <w:numId w:val="89"/>
              </w:numPr>
              <w:jc w:val="both"/>
              <w:rPr>
                <w:sz w:val="16"/>
                <w:szCs w:val="16"/>
              </w:rPr>
            </w:pPr>
            <w:r w:rsidRPr="001F0F3E">
              <w:rPr>
                <w:sz w:val="16"/>
                <w:szCs w:val="16"/>
              </w:rPr>
              <w:t>Legs/feet/face: 2.15 mg/min (75</w:t>
            </w:r>
            <w:r w:rsidRPr="001F0F3E">
              <w:rPr>
                <w:sz w:val="16"/>
                <w:szCs w:val="16"/>
                <w:vertAlign w:val="superscript"/>
              </w:rPr>
              <w:t>th</w:t>
            </w:r>
            <w:r w:rsidRPr="001F0F3E">
              <w:rPr>
                <w:sz w:val="16"/>
                <w:szCs w:val="16"/>
              </w:rPr>
              <w:t xml:space="preserve"> percentile)</w:t>
            </w:r>
          </w:p>
          <w:p w14:paraId="718CD281" w14:textId="77777777" w:rsidR="0091033F" w:rsidRPr="001F0F3E" w:rsidRDefault="0091033F" w:rsidP="008F44D8">
            <w:pPr>
              <w:jc w:val="both"/>
              <w:rPr>
                <w:sz w:val="16"/>
                <w:szCs w:val="16"/>
                <w:u w:val="single"/>
              </w:rPr>
            </w:pPr>
            <w:r w:rsidRPr="001F0F3E">
              <w:rPr>
                <w:sz w:val="16"/>
                <w:szCs w:val="16"/>
                <w:u w:val="single"/>
              </w:rPr>
              <w:t xml:space="preserve">180 </w:t>
            </w:r>
            <w:r w:rsidRPr="001F0F3E">
              <w:rPr>
                <w:sz w:val="16"/>
                <w:szCs w:val="16"/>
                <w:u w:val="single"/>
              </w:rPr>
              <w:sym w:font="Symbol" w:char="F06D"/>
            </w:r>
            <w:r w:rsidRPr="001F0F3E">
              <w:rPr>
                <w:sz w:val="16"/>
                <w:szCs w:val="16"/>
                <w:u w:val="single"/>
              </w:rPr>
              <w:t xml:space="preserve">m: </w:t>
            </w:r>
          </w:p>
          <w:p w14:paraId="4274A356" w14:textId="77777777" w:rsidR="0091033F" w:rsidRPr="001F0F3E" w:rsidRDefault="0091033F" w:rsidP="00811E47">
            <w:pPr>
              <w:numPr>
                <w:ilvl w:val="0"/>
                <w:numId w:val="90"/>
              </w:numPr>
              <w:jc w:val="both"/>
              <w:rPr>
                <w:sz w:val="16"/>
                <w:szCs w:val="16"/>
              </w:rPr>
            </w:pPr>
            <w:r w:rsidRPr="001F0F3E">
              <w:rPr>
                <w:sz w:val="16"/>
                <w:szCs w:val="16"/>
              </w:rPr>
              <w:t>Hand and forearm: 2.5 mg/min (maximum value)</w:t>
            </w:r>
          </w:p>
          <w:p w14:paraId="0FAAF97B" w14:textId="77777777" w:rsidR="0091033F" w:rsidRPr="001F0F3E" w:rsidRDefault="0091033F" w:rsidP="00811E47">
            <w:pPr>
              <w:numPr>
                <w:ilvl w:val="0"/>
                <w:numId w:val="90"/>
              </w:numPr>
              <w:jc w:val="both"/>
              <w:rPr>
                <w:sz w:val="16"/>
                <w:szCs w:val="16"/>
              </w:rPr>
            </w:pPr>
            <w:r w:rsidRPr="001F0F3E">
              <w:rPr>
                <w:sz w:val="16"/>
                <w:szCs w:val="16"/>
              </w:rPr>
              <w:t>Legs/feet/face: 3.2 mg/min (maximum value)</w:t>
            </w:r>
          </w:p>
          <w:p w14:paraId="2D3191FE" w14:textId="77777777" w:rsidR="0091033F" w:rsidRPr="001F0F3E" w:rsidRDefault="0091033F" w:rsidP="008F44D8">
            <w:pPr>
              <w:jc w:val="both"/>
              <w:rPr>
                <w:sz w:val="16"/>
                <w:szCs w:val="16"/>
              </w:rPr>
            </w:pPr>
          </w:p>
          <w:p w14:paraId="61BA7A7D" w14:textId="77777777" w:rsidR="0091033F" w:rsidRPr="001F0F3E" w:rsidRDefault="0091033F" w:rsidP="008F44D8">
            <w:pPr>
              <w:jc w:val="both"/>
              <w:rPr>
                <w:sz w:val="16"/>
                <w:szCs w:val="16"/>
                <w:u w:val="single"/>
              </w:rPr>
            </w:pPr>
            <w:r w:rsidRPr="001F0F3E">
              <w:rPr>
                <w:sz w:val="16"/>
                <w:szCs w:val="16"/>
                <w:u w:val="single"/>
              </w:rPr>
              <w:t>Approach 3)</w:t>
            </w:r>
          </w:p>
          <w:p w14:paraId="49F9F69C" w14:textId="77777777" w:rsidR="0091033F" w:rsidRPr="001F0F3E" w:rsidRDefault="0091033F" w:rsidP="008F44D8">
            <w:pPr>
              <w:jc w:val="both"/>
              <w:rPr>
                <w:sz w:val="16"/>
                <w:szCs w:val="16"/>
              </w:rPr>
            </w:pPr>
            <w:proofErr w:type="spellStart"/>
            <w:r w:rsidRPr="001F0F3E">
              <w:rPr>
                <w:sz w:val="16"/>
                <w:szCs w:val="16"/>
              </w:rPr>
              <w:lastRenderedPageBreak/>
              <w:t>ConsExpo</w:t>
            </w:r>
            <w:proofErr w:type="spellEnd"/>
            <w:r w:rsidRPr="001F0F3E">
              <w:rPr>
                <w:sz w:val="16"/>
                <w:szCs w:val="16"/>
              </w:rPr>
              <w:t xml:space="preserve"> 4.1, scenario Pest Control Products, Dusting Powders, Application. </w:t>
            </w:r>
          </w:p>
          <w:p w14:paraId="1576996A" w14:textId="77777777" w:rsidR="0091033F" w:rsidRPr="008278B0" w:rsidRDefault="0091033F" w:rsidP="00234E37">
            <w:pPr>
              <w:jc w:val="both"/>
              <w:rPr>
                <w:sz w:val="16"/>
                <w:szCs w:val="16"/>
              </w:rPr>
            </w:pPr>
            <w:r w:rsidRPr="001F0F3E">
              <w:rPr>
                <w:sz w:val="16"/>
                <w:szCs w:val="16"/>
              </w:rPr>
              <w:t>(</w:t>
            </w:r>
            <w:r w:rsidRPr="008278B0">
              <w:rPr>
                <w:sz w:val="16"/>
                <w:szCs w:val="16"/>
              </w:rPr>
              <w:t xml:space="preserve">dermal/inhalation defaults </w:t>
            </w:r>
            <w:proofErr w:type="gramStart"/>
            <w:r w:rsidRPr="008278B0">
              <w:rPr>
                <w:sz w:val="16"/>
                <w:szCs w:val="16"/>
              </w:rPr>
              <w:t>consumer  =</w:t>
            </w:r>
            <w:proofErr w:type="gramEnd"/>
            <w:r w:rsidRPr="008278B0">
              <w:rPr>
                <w:sz w:val="16"/>
                <w:szCs w:val="16"/>
              </w:rPr>
              <w:t xml:space="preserve"> dermal/inhalation defaults professional </w:t>
            </w:r>
          </w:p>
          <w:p w14:paraId="01E829B7" w14:textId="77777777" w:rsidR="0091033F" w:rsidRPr="001F0F3E" w:rsidRDefault="0091033F" w:rsidP="00234E37">
            <w:pPr>
              <w:jc w:val="both"/>
              <w:rPr>
                <w:sz w:val="16"/>
                <w:szCs w:val="16"/>
              </w:rPr>
            </w:pPr>
            <w:r w:rsidRPr="008278B0">
              <w:rPr>
                <w:sz w:val="16"/>
                <w:szCs w:val="16"/>
              </w:rPr>
              <w:t>Note: For professionals, the defaults for frequency, spray duration and release duration need to be adapted to worker situation. The worker may use the product longer, more frequent</w:t>
            </w:r>
            <w:r>
              <w:rPr>
                <w:sz w:val="16"/>
                <w:szCs w:val="16"/>
              </w:rPr>
              <w:t>ly</w:t>
            </w:r>
            <w:r w:rsidRPr="008278B0">
              <w:rPr>
                <w:sz w:val="16"/>
                <w:szCs w:val="16"/>
              </w:rPr>
              <w:t xml:space="preserve"> and apply larger amounts</w:t>
            </w:r>
            <w:r w:rsidRPr="001F0F3E">
              <w:rPr>
                <w:sz w:val="16"/>
                <w:szCs w:val="16"/>
              </w:rPr>
              <w:t>)</w:t>
            </w:r>
          </w:p>
          <w:p w14:paraId="4294F96B" w14:textId="77777777" w:rsidR="0091033F" w:rsidRPr="001F0F3E" w:rsidRDefault="0091033F" w:rsidP="008F44D8">
            <w:pPr>
              <w:jc w:val="both"/>
              <w:rPr>
                <w:sz w:val="16"/>
                <w:szCs w:val="16"/>
              </w:rPr>
            </w:pPr>
          </w:p>
        </w:tc>
        <w:tc>
          <w:tcPr>
            <w:tcW w:w="1341" w:type="pct"/>
          </w:tcPr>
          <w:p w14:paraId="68315098" w14:textId="77777777" w:rsidR="0091033F" w:rsidRPr="001F0F3E" w:rsidRDefault="0091033F" w:rsidP="008F44D8">
            <w:pPr>
              <w:jc w:val="both"/>
              <w:rPr>
                <w:sz w:val="16"/>
                <w:szCs w:val="16"/>
                <w:u w:val="single"/>
              </w:rPr>
            </w:pPr>
            <w:r w:rsidRPr="001F0F3E">
              <w:rPr>
                <w:sz w:val="16"/>
                <w:szCs w:val="16"/>
                <w:u w:val="single"/>
              </w:rPr>
              <w:lastRenderedPageBreak/>
              <w:t xml:space="preserve">Professional use: </w:t>
            </w:r>
          </w:p>
          <w:p w14:paraId="46EDB614" w14:textId="77777777" w:rsidR="0091033F" w:rsidRPr="008278B0" w:rsidRDefault="0091033F" w:rsidP="00234E37">
            <w:pPr>
              <w:jc w:val="both"/>
              <w:rPr>
                <w:sz w:val="16"/>
                <w:szCs w:val="16"/>
              </w:rPr>
            </w:pPr>
            <w:r w:rsidRPr="001F0F3E">
              <w:rPr>
                <w:sz w:val="16"/>
                <w:szCs w:val="16"/>
              </w:rPr>
              <w:lastRenderedPageBreak/>
              <w:t xml:space="preserve">Approach 2 is better because it is based on </w:t>
            </w:r>
            <w:proofErr w:type="spellStart"/>
            <w:r w:rsidRPr="001F0F3E">
              <w:rPr>
                <w:sz w:val="16"/>
                <w:szCs w:val="16"/>
              </w:rPr>
              <w:t>TNsG</w:t>
            </w:r>
            <w:proofErr w:type="spellEnd"/>
            <w:r w:rsidRPr="001F0F3E">
              <w:rPr>
                <w:sz w:val="16"/>
                <w:szCs w:val="16"/>
              </w:rPr>
              <w:t xml:space="preserve"> 2007, while </w:t>
            </w:r>
            <w:proofErr w:type="spellStart"/>
            <w:r w:rsidRPr="001F0F3E">
              <w:rPr>
                <w:sz w:val="16"/>
                <w:szCs w:val="16"/>
              </w:rPr>
              <w:t>ConsExpo</w:t>
            </w:r>
            <w:proofErr w:type="spellEnd"/>
            <w:r w:rsidRPr="001F0F3E">
              <w:rPr>
                <w:sz w:val="16"/>
                <w:szCs w:val="16"/>
              </w:rPr>
              <w:t xml:space="preserve"> fact sheet is based on </w:t>
            </w:r>
            <w:proofErr w:type="spellStart"/>
            <w:r w:rsidRPr="001F0F3E">
              <w:rPr>
                <w:sz w:val="16"/>
                <w:szCs w:val="16"/>
              </w:rPr>
              <w:t>TNsG</w:t>
            </w:r>
            <w:proofErr w:type="spellEnd"/>
            <w:r w:rsidRPr="001F0F3E">
              <w:rPr>
                <w:sz w:val="16"/>
                <w:szCs w:val="16"/>
              </w:rPr>
              <w:t xml:space="preserve"> 2002. </w:t>
            </w:r>
            <w:r w:rsidRPr="008278B0">
              <w:rPr>
                <w:sz w:val="16"/>
                <w:szCs w:val="16"/>
              </w:rPr>
              <w:t xml:space="preserve">In case the application is not performed with </w:t>
            </w:r>
            <w:proofErr w:type="gramStart"/>
            <w:r w:rsidRPr="008278B0">
              <w:rPr>
                <w:sz w:val="16"/>
                <w:szCs w:val="16"/>
              </w:rPr>
              <w:t>hand held</w:t>
            </w:r>
            <w:proofErr w:type="gramEnd"/>
            <w:r w:rsidRPr="008278B0">
              <w:rPr>
                <w:sz w:val="16"/>
                <w:szCs w:val="16"/>
              </w:rPr>
              <w:t xml:space="preserve"> flexible duster/hand-held canister, but with a spoon, the inhalation exposure may be assumed negligible compared to the dermal exposure. Dusters are used to generate dust, while spoons are used because they limit dust formation. </w:t>
            </w:r>
          </w:p>
          <w:p w14:paraId="286EF575" w14:textId="77777777" w:rsidR="0091033F" w:rsidRDefault="0091033F" w:rsidP="00234E37">
            <w:pPr>
              <w:jc w:val="both"/>
              <w:rPr>
                <w:sz w:val="16"/>
                <w:szCs w:val="16"/>
              </w:rPr>
            </w:pPr>
            <w:r w:rsidRPr="00FA1729">
              <w:rPr>
                <w:sz w:val="16"/>
                <w:szCs w:val="16"/>
              </w:rPr>
              <w:t>The value 2.73</w:t>
            </w:r>
            <w:r>
              <w:rPr>
                <w:sz w:val="16"/>
                <w:szCs w:val="16"/>
              </w:rPr>
              <w:t xml:space="preserve"> (for hand/</w:t>
            </w:r>
            <w:proofErr w:type="spellStart"/>
            <w:r>
              <w:rPr>
                <w:sz w:val="16"/>
                <w:szCs w:val="16"/>
              </w:rPr>
              <w:t>foreaem</w:t>
            </w:r>
            <w:proofErr w:type="spellEnd"/>
            <w:r>
              <w:rPr>
                <w:sz w:val="16"/>
                <w:szCs w:val="16"/>
              </w:rPr>
              <w:t>) and</w:t>
            </w:r>
            <w:r w:rsidRPr="00FA1729">
              <w:rPr>
                <w:sz w:val="16"/>
                <w:szCs w:val="16"/>
              </w:rPr>
              <w:t xml:space="preserve"> 2.74</w:t>
            </w:r>
            <w:r>
              <w:rPr>
                <w:sz w:val="16"/>
                <w:szCs w:val="16"/>
              </w:rPr>
              <w:t xml:space="preserve"> (for legs/feet/face)</w:t>
            </w:r>
            <w:r w:rsidRPr="00FA1729">
              <w:rPr>
                <w:sz w:val="16"/>
                <w:szCs w:val="16"/>
              </w:rPr>
              <w:t xml:space="preserve"> is assumed to be the worst case, but there is no other data/model available. </w:t>
            </w:r>
          </w:p>
          <w:p w14:paraId="43CB5B53" w14:textId="77777777" w:rsidR="0091033F" w:rsidRDefault="0091033F" w:rsidP="00234E37">
            <w:pPr>
              <w:jc w:val="both"/>
              <w:rPr>
                <w:sz w:val="16"/>
                <w:szCs w:val="16"/>
              </w:rPr>
            </w:pPr>
          </w:p>
          <w:p w14:paraId="6B7B667A" w14:textId="77777777" w:rsidR="0091033F" w:rsidRPr="00FA1729" w:rsidRDefault="0091033F" w:rsidP="00234E37">
            <w:pPr>
              <w:jc w:val="both"/>
              <w:rPr>
                <w:sz w:val="16"/>
                <w:szCs w:val="16"/>
              </w:rPr>
            </w:pPr>
            <w:r>
              <w:rPr>
                <w:sz w:val="16"/>
                <w:szCs w:val="16"/>
              </w:rPr>
              <w:t>N</w:t>
            </w:r>
            <w:r w:rsidRPr="008278B0">
              <w:rPr>
                <w:sz w:val="16"/>
                <w:szCs w:val="16"/>
              </w:rPr>
              <w:t>ote:  For professionals, the defaults for frequency, spray duration and release duration need to be adapted to worker situation. The worker may use the product longer, more frequent</w:t>
            </w:r>
            <w:r>
              <w:rPr>
                <w:sz w:val="16"/>
                <w:szCs w:val="16"/>
              </w:rPr>
              <w:t>ly</w:t>
            </w:r>
            <w:r w:rsidRPr="008278B0">
              <w:rPr>
                <w:sz w:val="16"/>
                <w:szCs w:val="16"/>
              </w:rPr>
              <w:t xml:space="preserve"> and apply larger </w:t>
            </w:r>
            <w:proofErr w:type="gramStart"/>
            <w:r w:rsidRPr="008278B0">
              <w:rPr>
                <w:sz w:val="16"/>
                <w:szCs w:val="16"/>
              </w:rPr>
              <w:t>amounts</w:t>
            </w:r>
            <w:proofErr w:type="gramEnd"/>
          </w:p>
          <w:p w14:paraId="781742AA" w14:textId="77777777" w:rsidR="0091033F" w:rsidRPr="001F0F3E" w:rsidRDefault="0091033F" w:rsidP="008F44D8">
            <w:pPr>
              <w:jc w:val="both"/>
              <w:rPr>
                <w:sz w:val="16"/>
                <w:szCs w:val="16"/>
              </w:rPr>
            </w:pPr>
            <w:r w:rsidRPr="001F0F3E">
              <w:rPr>
                <w:sz w:val="16"/>
                <w:szCs w:val="16"/>
              </w:rPr>
              <w:t xml:space="preserve"> The duration of 1 hour should be used instead of 5 minutes.</w:t>
            </w:r>
          </w:p>
          <w:p w14:paraId="2F6566C6" w14:textId="77777777" w:rsidR="0091033F" w:rsidRPr="001F0F3E" w:rsidRDefault="0091033F" w:rsidP="008F44D8">
            <w:pPr>
              <w:jc w:val="both"/>
              <w:rPr>
                <w:sz w:val="16"/>
                <w:szCs w:val="16"/>
              </w:rPr>
            </w:pPr>
          </w:p>
          <w:p w14:paraId="60248CE0" w14:textId="77777777" w:rsidR="0091033F" w:rsidRPr="001F0F3E" w:rsidRDefault="0091033F" w:rsidP="008F44D8">
            <w:pPr>
              <w:jc w:val="both"/>
              <w:rPr>
                <w:sz w:val="16"/>
                <w:szCs w:val="16"/>
              </w:rPr>
            </w:pPr>
          </w:p>
          <w:p w14:paraId="753D4A22" w14:textId="77777777" w:rsidR="0091033F" w:rsidRPr="001F0F3E" w:rsidRDefault="0091033F" w:rsidP="008F44D8">
            <w:pPr>
              <w:jc w:val="both"/>
              <w:rPr>
                <w:sz w:val="16"/>
                <w:szCs w:val="16"/>
              </w:rPr>
            </w:pPr>
          </w:p>
        </w:tc>
      </w:tr>
      <w:tr w:rsidR="0091033F" w:rsidRPr="001F0F3E" w14:paraId="469CB53D" w14:textId="77777777" w:rsidTr="000B5ED7">
        <w:tc>
          <w:tcPr>
            <w:tcW w:w="234" w:type="pct"/>
          </w:tcPr>
          <w:p w14:paraId="224833DF" w14:textId="77777777" w:rsidR="0091033F" w:rsidRPr="001F0F3E" w:rsidRDefault="0091033F" w:rsidP="008F44D8">
            <w:pPr>
              <w:jc w:val="both"/>
              <w:rPr>
                <w:sz w:val="16"/>
                <w:szCs w:val="16"/>
              </w:rPr>
            </w:pPr>
            <w:r w:rsidRPr="001F0F3E">
              <w:rPr>
                <w:sz w:val="16"/>
                <w:szCs w:val="16"/>
              </w:rPr>
              <w:lastRenderedPageBreak/>
              <w:t>21</w:t>
            </w:r>
          </w:p>
        </w:tc>
        <w:tc>
          <w:tcPr>
            <w:tcW w:w="541" w:type="pct"/>
          </w:tcPr>
          <w:p w14:paraId="46FAAF74" w14:textId="77777777" w:rsidR="0091033F" w:rsidRPr="001F0F3E" w:rsidRDefault="0091033F" w:rsidP="008F44D8">
            <w:pPr>
              <w:jc w:val="both"/>
              <w:rPr>
                <w:sz w:val="16"/>
                <w:szCs w:val="16"/>
              </w:rPr>
            </w:pPr>
            <w:r w:rsidRPr="001F0F3E">
              <w:rPr>
                <w:sz w:val="16"/>
                <w:szCs w:val="16"/>
              </w:rPr>
              <w:t>Professional spraying</w:t>
            </w:r>
          </w:p>
        </w:tc>
        <w:tc>
          <w:tcPr>
            <w:tcW w:w="512" w:type="pct"/>
          </w:tcPr>
          <w:p w14:paraId="1A29CCE2" w14:textId="77777777" w:rsidR="0091033F" w:rsidRPr="001F0F3E" w:rsidRDefault="0091033F" w:rsidP="008F44D8">
            <w:pPr>
              <w:jc w:val="both"/>
              <w:rPr>
                <w:sz w:val="16"/>
                <w:szCs w:val="16"/>
              </w:rPr>
            </w:pPr>
            <w:r w:rsidRPr="001F0F3E">
              <w:rPr>
                <w:sz w:val="16"/>
                <w:szCs w:val="16"/>
              </w:rPr>
              <w:t>Liquid</w:t>
            </w:r>
          </w:p>
        </w:tc>
        <w:tc>
          <w:tcPr>
            <w:tcW w:w="1121" w:type="pct"/>
          </w:tcPr>
          <w:p w14:paraId="50A5C87A" w14:textId="77777777" w:rsidR="0091033F" w:rsidRPr="001F0F3E" w:rsidRDefault="0091033F" w:rsidP="008F44D8">
            <w:pPr>
              <w:jc w:val="both"/>
              <w:rPr>
                <w:sz w:val="16"/>
                <w:szCs w:val="16"/>
              </w:rPr>
            </w:pPr>
            <w:r w:rsidRPr="001F0F3E">
              <w:rPr>
                <w:sz w:val="16"/>
                <w:szCs w:val="16"/>
              </w:rPr>
              <w:t xml:space="preserve">Spraying Model 3, </w:t>
            </w:r>
            <w:proofErr w:type="spellStart"/>
            <w:r w:rsidRPr="00D46010">
              <w:rPr>
                <w:sz w:val="16"/>
                <w:szCs w:val="16"/>
              </w:rPr>
              <w:t>TNsG</w:t>
            </w:r>
            <w:proofErr w:type="spellEnd"/>
            <w:r w:rsidRPr="00D46010">
              <w:rPr>
                <w:sz w:val="16"/>
                <w:szCs w:val="16"/>
              </w:rPr>
              <w:t xml:space="preserve"> 2002 User Guidance - Version 1</w:t>
            </w:r>
          </w:p>
        </w:tc>
        <w:tc>
          <w:tcPr>
            <w:tcW w:w="1251" w:type="pct"/>
          </w:tcPr>
          <w:p w14:paraId="0308CA03"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033A98D4" w14:textId="77777777" w:rsidR="0091033F" w:rsidRPr="001F0F3E" w:rsidRDefault="0091033F" w:rsidP="008F44D8">
            <w:pPr>
              <w:jc w:val="both"/>
              <w:rPr>
                <w:sz w:val="16"/>
                <w:szCs w:val="16"/>
              </w:rPr>
            </w:pPr>
            <w:r w:rsidRPr="001F0F3E">
              <w:rPr>
                <w:sz w:val="16"/>
                <w:szCs w:val="16"/>
              </w:rPr>
              <w:t xml:space="preserve">Hands: </w:t>
            </w:r>
          </w:p>
          <w:p w14:paraId="7A05B848" w14:textId="77777777" w:rsidR="0091033F" w:rsidRPr="001F0F3E" w:rsidRDefault="0091033F" w:rsidP="008F44D8">
            <w:pPr>
              <w:jc w:val="both"/>
              <w:rPr>
                <w:sz w:val="16"/>
                <w:szCs w:val="16"/>
              </w:rPr>
            </w:pPr>
            <w:r w:rsidRPr="001F0F3E">
              <w:rPr>
                <w:sz w:val="16"/>
                <w:szCs w:val="16"/>
              </w:rPr>
              <w:t xml:space="preserve">119 mg/min (without protective gloves) </w:t>
            </w:r>
          </w:p>
          <w:p w14:paraId="487BACFE" w14:textId="77777777" w:rsidR="0091033F" w:rsidRPr="001F0F3E" w:rsidRDefault="0091033F" w:rsidP="008F44D8">
            <w:pPr>
              <w:jc w:val="both"/>
              <w:rPr>
                <w:sz w:val="16"/>
                <w:szCs w:val="16"/>
              </w:rPr>
            </w:pPr>
            <w:r w:rsidRPr="001F0F3E">
              <w:rPr>
                <w:sz w:val="16"/>
                <w:szCs w:val="16"/>
              </w:rPr>
              <w:t>2.04 mg/min (inside gloves)</w:t>
            </w:r>
          </w:p>
          <w:p w14:paraId="4BA874CC" w14:textId="77777777" w:rsidR="0091033F" w:rsidRPr="001F0F3E" w:rsidRDefault="0091033F" w:rsidP="008F44D8">
            <w:pPr>
              <w:jc w:val="both"/>
              <w:rPr>
                <w:sz w:val="16"/>
                <w:szCs w:val="16"/>
              </w:rPr>
            </w:pPr>
          </w:p>
          <w:p w14:paraId="18959EDD" w14:textId="77777777" w:rsidR="0091033F" w:rsidRPr="001F0F3E" w:rsidRDefault="0091033F" w:rsidP="008F44D8">
            <w:pPr>
              <w:jc w:val="both"/>
              <w:rPr>
                <w:sz w:val="16"/>
                <w:szCs w:val="16"/>
              </w:rPr>
            </w:pPr>
            <w:r w:rsidRPr="001F0F3E">
              <w:rPr>
                <w:sz w:val="16"/>
                <w:szCs w:val="16"/>
              </w:rPr>
              <w:t>Body: 250 mg/min</w:t>
            </w:r>
          </w:p>
          <w:p w14:paraId="3EFC3537" w14:textId="77777777" w:rsidR="0091033F" w:rsidRPr="001F0F3E" w:rsidRDefault="0091033F" w:rsidP="008F44D8">
            <w:pPr>
              <w:jc w:val="both"/>
              <w:rPr>
                <w:sz w:val="16"/>
                <w:szCs w:val="16"/>
                <w:u w:val="single"/>
              </w:rPr>
            </w:pPr>
          </w:p>
          <w:p w14:paraId="6C9249E8"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u w:val="single"/>
                <w:lang w:val="fr-BE"/>
              </w:rPr>
              <w:t xml:space="preserve"> (non-volatile compounds</w:t>
            </w:r>
            <w:proofErr w:type="gramStart"/>
            <w:r w:rsidRPr="001F0F3E">
              <w:rPr>
                <w:sz w:val="16"/>
                <w:szCs w:val="16"/>
                <w:u w:val="single"/>
                <w:lang w:val="fr-BE"/>
              </w:rPr>
              <w:t>):</w:t>
            </w:r>
            <w:proofErr w:type="gramEnd"/>
            <w:r w:rsidRPr="001F0F3E">
              <w:rPr>
                <w:sz w:val="16"/>
                <w:szCs w:val="16"/>
                <w:lang w:val="fr-BE"/>
              </w:rPr>
              <w:t xml:space="preserve"> 17.3 mg/m</w:t>
            </w:r>
            <w:r w:rsidRPr="001F0F3E">
              <w:rPr>
                <w:sz w:val="16"/>
                <w:szCs w:val="16"/>
                <w:vertAlign w:val="superscript"/>
                <w:lang w:val="fr-BE"/>
              </w:rPr>
              <w:t>3</w:t>
            </w:r>
            <w:r w:rsidRPr="001F0F3E">
              <w:rPr>
                <w:sz w:val="16"/>
                <w:szCs w:val="16"/>
                <w:lang w:val="fr-BE"/>
              </w:rPr>
              <w:t xml:space="preserve"> </w:t>
            </w:r>
          </w:p>
          <w:p w14:paraId="432A3BB2" w14:textId="77777777" w:rsidR="0091033F" w:rsidRPr="001F0F3E" w:rsidRDefault="0091033F" w:rsidP="008F44D8">
            <w:pPr>
              <w:jc w:val="both"/>
              <w:rPr>
                <w:sz w:val="16"/>
                <w:szCs w:val="16"/>
                <w:lang w:val="fr-BE"/>
              </w:rPr>
            </w:pPr>
          </w:p>
          <w:p w14:paraId="46410397" w14:textId="77777777" w:rsidR="0091033F" w:rsidRPr="001F0F3E" w:rsidRDefault="0091033F" w:rsidP="008F44D8">
            <w:pPr>
              <w:jc w:val="both"/>
              <w:rPr>
                <w:sz w:val="16"/>
                <w:szCs w:val="16"/>
                <w:lang w:val="fr-BE"/>
              </w:rPr>
            </w:pPr>
            <w:r w:rsidRPr="001F0F3E">
              <w:rPr>
                <w:sz w:val="16"/>
                <w:szCs w:val="16"/>
                <w:lang w:val="fr-BE"/>
              </w:rPr>
              <w:t xml:space="preserve">Exposure </w:t>
            </w:r>
            <w:proofErr w:type="gramStart"/>
            <w:r w:rsidRPr="001F0F3E">
              <w:rPr>
                <w:sz w:val="16"/>
                <w:szCs w:val="16"/>
                <w:lang w:val="fr-BE"/>
              </w:rPr>
              <w:t>duration:</w:t>
            </w:r>
            <w:proofErr w:type="gramEnd"/>
            <w:r w:rsidRPr="001F0F3E">
              <w:rPr>
                <w:sz w:val="16"/>
                <w:szCs w:val="16"/>
                <w:lang w:val="fr-BE"/>
              </w:rPr>
              <w:t>180 min</w:t>
            </w:r>
          </w:p>
          <w:p w14:paraId="47338F39" w14:textId="77777777" w:rsidR="0091033F" w:rsidRPr="001F0F3E" w:rsidRDefault="0091033F" w:rsidP="008F44D8">
            <w:pPr>
              <w:jc w:val="both"/>
              <w:rPr>
                <w:sz w:val="16"/>
                <w:szCs w:val="16"/>
                <w:lang w:val="fr-BE"/>
              </w:rPr>
            </w:pPr>
          </w:p>
        </w:tc>
        <w:tc>
          <w:tcPr>
            <w:tcW w:w="1341" w:type="pct"/>
          </w:tcPr>
          <w:p w14:paraId="200A4F9B" w14:textId="77777777" w:rsidR="0091033F" w:rsidRPr="001F0F3E" w:rsidRDefault="0091033F" w:rsidP="008F44D8">
            <w:pPr>
              <w:jc w:val="both"/>
              <w:rPr>
                <w:sz w:val="16"/>
                <w:szCs w:val="16"/>
              </w:rPr>
            </w:pPr>
            <w:r w:rsidRPr="00D46010">
              <w:rPr>
                <w:sz w:val="16"/>
                <w:szCs w:val="16"/>
              </w:rPr>
              <w:t xml:space="preserve">HEEG opinion 15 - On the paper by Links et al. 2007 on occupational exposure during application and removal of antifouling paints </w:t>
            </w:r>
          </w:p>
        </w:tc>
      </w:tr>
      <w:tr w:rsidR="0091033F" w:rsidRPr="001F0F3E" w14:paraId="6223D05E" w14:textId="77777777" w:rsidTr="000B5ED7">
        <w:tc>
          <w:tcPr>
            <w:tcW w:w="234" w:type="pct"/>
          </w:tcPr>
          <w:p w14:paraId="04E1CD64" w14:textId="77777777" w:rsidR="0091033F" w:rsidRPr="001F0F3E" w:rsidRDefault="0091033F" w:rsidP="008F44D8">
            <w:pPr>
              <w:jc w:val="both"/>
              <w:rPr>
                <w:sz w:val="16"/>
                <w:szCs w:val="16"/>
              </w:rPr>
            </w:pPr>
            <w:r w:rsidRPr="001F0F3E">
              <w:rPr>
                <w:sz w:val="16"/>
                <w:szCs w:val="16"/>
              </w:rPr>
              <w:t>21</w:t>
            </w:r>
          </w:p>
        </w:tc>
        <w:tc>
          <w:tcPr>
            <w:tcW w:w="541" w:type="pct"/>
          </w:tcPr>
          <w:p w14:paraId="65911BD7" w14:textId="77777777" w:rsidR="0091033F" w:rsidRPr="001F0F3E" w:rsidRDefault="0091033F" w:rsidP="008F44D8">
            <w:pPr>
              <w:jc w:val="both"/>
              <w:rPr>
                <w:sz w:val="16"/>
                <w:szCs w:val="16"/>
              </w:rPr>
            </w:pPr>
            <w:r w:rsidRPr="001F0F3E">
              <w:rPr>
                <w:sz w:val="16"/>
                <w:szCs w:val="16"/>
              </w:rPr>
              <w:t>Professional brushing and combined brush/roller painting</w:t>
            </w:r>
          </w:p>
        </w:tc>
        <w:tc>
          <w:tcPr>
            <w:tcW w:w="512" w:type="pct"/>
          </w:tcPr>
          <w:p w14:paraId="0AE5EEE2" w14:textId="77777777" w:rsidR="0091033F" w:rsidRPr="001F0F3E" w:rsidRDefault="0091033F" w:rsidP="008F44D8">
            <w:pPr>
              <w:jc w:val="both"/>
              <w:rPr>
                <w:sz w:val="16"/>
                <w:szCs w:val="16"/>
              </w:rPr>
            </w:pPr>
            <w:r w:rsidRPr="001F0F3E">
              <w:rPr>
                <w:sz w:val="16"/>
                <w:szCs w:val="16"/>
              </w:rPr>
              <w:t>Liquid</w:t>
            </w:r>
          </w:p>
        </w:tc>
        <w:tc>
          <w:tcPr>
            <w:tcW w:w="1121" w:type="pct"/>
          </w:tcPr>
          <w:p w14:paraId="320A1D88" w14:textId="77777777" w:rsidR="0091033F" w:rsidRPr="001F0F3E" w:rsidRDefault="0091033F" w:rsidP="008F44D8">
            <w:pPr>
              <w:pStyle w:val="CommentText"/>
              <w:jc w:val="both"/>
              <w:rPr>
                <w:sz w:val="16"/>
                <w:szCs w:val="16"/>
              </w:rPr>
            </w:pPr>
            <w:r w:rsidRPr="001F0F3E">
              <w:rPr>
                <w:sz w:val="16"/>
                <w:szCs w:val="16"/>
              </w:rPr>
              <w:t>Consumer product painting Model 4 (Recommended for brush or combined brush/roller painting)</w:t>
            </w:r>
          </w:p>
          <w:p w14:paraId="491BC48B" w14:textId="77777777" w:rsidR="0091033F" w:rsidRPr="001F0F3E" w:rsidRDefault="0091033F" w:rsidP="008F44D8">
            <w:pPr>
              <w:jc w:val="both"/>
              <w:rPr>
                <w:sz w:val="16"/>
                <w:szCs w:val="16"/>
              </w:rPr>
            </w:pPr>
          </w:p>
        </w:tc>
        <w:tc>
          <w:tcPr>
            <w:tcW w:w="1251" w:type="pct"/>
          </w:tcPr>
          <w:p w14:paraId="494FF60A"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1B9ECCE7" w14:textId="77777777" w:rsidR="0091033F" w:rsidRPr="001F0F3E" w:rsidRDefault="0091033F" w:rsidP="00811E47">
            <w:pPr>
              <w:numPr>
                <w:ilvl w:val="0"/>
                <w:numId w:val="80"/>
              </w:numPr>
              <w:jc w:val="both"/>
              <w:rPr>
                <w:sz w:val="16"/>
                <w:szCs w:val="16"/>
              </w:rPr>
            </w:pPr>
            <w:r w:rsidRPr="001F0F3E">
              <w:rPr>
                <w:sz w:val="16"/>
                <w:szCs w:val="16"/>
              </w:rPr>
              <w:t xml:space="preserve">Hands: </w:t>
            </w:r>
          </w:p>
          <w:p w14:paraId="362789A5" w14:textId="77777777" w:rsidR="0091033F" w:rsidRPr="001F0F3E" w:rsidRDefault="0091033F" w:rsidP="008F44D8">
            <w:pPr>
              <w:ind w:left="360"/>
              <w:jc w:val="both"/>
              <w:rPr>
                <w:sz w:val="16"/>
                <w:szCs w:val="16"/>
              </w:rPr>
            </w:pPr>
            <w:r w:rsidRPr="001F0F3E">
              <w:rPr>
                <w:sz w:val="16"/>
                <w:szCs w:val="16"/>
              </w:rPr>
              <w:t xml:space="preserve">76.6 mg/min (without protective gloves) </w:t>
            </w:r>
          </w:p>
          <w:p w14:paraId="25D83C9C" w14:textId="77777777" w:rsidR="0091033F" w:rsidRPr="001F0F3E" w:rsidRDefault="0091033F" w:rsidP="008F44D8">
            <w:pPr>
              <w:ind w:left="360"/>
              <w:jc w:val="both"/>
              <w:rPr>
                <w:sz w:val="16"/>
                <w:szCs w:val="16"/>
              </w:rPr>
            </w:pPr>
            <w:r w:rsidRPr="001F0F3E">
              <w:rPr>
                <w:sz w:val="16"/>
                <w:szCs w:val="16"/>
              </w:rPr>
              <w:t>18.5 mg/min (inside gloves)</w:t>
            </w:r>
          </w:p>
          <w:p w14:paraId="7399F2F4" w14:textId="77777777" w:rsidR="0091033F" w:rsidRPr="001F0F3E" w:rsidRDefault="0091033F" w:rsidP="008F44D8">
            <w:pPr>
              <w:ind w:left="360"/>
              <w:jc w:val="both"/>
              <w:rPr>
                <w:sz w:val="16"/>
                <w:szCs w:val="16"/>
              </w:rPr>
            </w:pPr>
            <w:r w:rsidRPr="001F0F3E">
              <w:rPr>
                <w:sz w:val="16"/>
                <w:szCs w:val="16"/>
              </w:rPr>
              <w:t>Body: 30.7 mg/min</w:t>
            </w:r>
          </w:p>
          <w:p w14:paraId="740A6303" w14:textId="77777777" w:rsidR="0091033F" w:rsidRPr="001F0F3E" w:rsidRDefault="0091033F" w:rsidP="008F44D8">
            <w:pPr>
              <w:jc w:val="both"/>
              <w:rPr>
                <w:sz w:val="16"/>
                <w:szCs w:val="16"/>
              </w:rPr>
            </w:pPr>
          </w:p>
          <w:p w14:paraId="4D856B57"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u w:val="single"/>
                <w:lang w:val="fr-BE"/>
              </w:rPr>
              <w:t xml:space="preserve"> (non-volatile compounds</w:t>
            </w:r>
            <w:proofErr w:type="gramStart"/>
            <w:r w:rsidRPr="001F0F3E">
              <w:rPr>
                <w:sz w:val="16"/>
                <w:szCs w:val="16"/>
                <w:u w:val="single"/>
                <w:lang w:val="fr-BE"/>
              </w:rPr>
              <w:t>):</w:t>
            </w:r>
            <w:proofErr w:type="gramEnd"/>
            <w:r w:rsidRPr="001F0F3E">
              <w:rPr>
                <w:sz w:val="16"/>
                <w:szCs w:val="16"/>
                <w:lang w:val="fr-BE"/>
              </w:rPr>
              <w:t xml:space="preserve"> 0.05 mg/m</w:t>
            </w:r>
            <w:r w:rsidRPr="001F0F3E">
              <w:rPr>
                <w:sz w:val="16"/>
                <w:szCs w:val="16"/>
                <w:vertAlign w:val="superscript"/>
                <w:lang w:val="fr-BE"/>
              </w:rPr>
              <w:t>3</w:t>
            </w:r>
            <w:r w:rsidRPr="001F0F3E">
              <w:rPr>
                <w:sz w:val="16"/>
                <w:szCs w:val="16"/>
                <w:lang w:val="fr-BE"/>
              </w:rPr>
              <w:t xml:space="preserve"> </w:t>
            </w:r>
          </w:p>
          <w:p w14:paraId="1273CF2F" w14:textId="77777777" w:rsidR="0091033F" w:rsidRPr="001F0F3E" w:rsidRDefault="0091033F" w:rsidP="008F44D8">
            <w:pPr>
              <w:jc w:val="both"/>
              <w:rPr>
                <w:sz w:val="16"/>
                <w:szCs w:val="16"/>
                <w:lang w:val="fr-BE"/>
              </w:rPr>
            </w:pPr>
          </w:p>
          <w:p w14:paraId="7FE00B19" w14:textId="77777777" w:rsidR="0091033F" w:rsidRPr="001F0F3E" w:rsidRDefault="0091033F" w:rsidP="008F44D8">
            <w:pPr>
              <w:jc w:val="both"/>
              <w:rPr>
                <w:sz w:val="16"/>
                <w:szCs w:val="16"/>
                <w:lang w:val="fr-BE"/>
              </w:rPr>
            </w:pPr>
            <w:r w:rsidRPr="001F0F3E">
              <w:rPr>
                <w:sz w:val="16"/>
                <w:szCs w:val="16"/>
                <w:lang w:val="fr-BE"/>
              </w:rPr>
              <w:t xml:space="preserve">Exposure </w:t>
            </w:r>
            <w:proofErr w:type="gramStart"/>
            <w:r w:rsidRPr="001F0F3E">
              <w:rPr>
                <w:sz w:val="16"/>
                <w:szCs w:val="16"/>
                <w:lang w:val="fr-BE"/>
              </w:rPr>
              <w:t>duration:</w:t>
            </w:r>
            <w:proofErr w:type="gramEnd"/>
            <w:r w:rsidRPr="001F0F3E">
              <w:rPr>
                <w:sz w:val="16"/>
                <w:szCs w:val="16"/>
                <w:lang w:val="fr-BE"/>
              </w:rPr>
              <w:t>90 min</w:t>
            </w:r>
          </w:p>
          <w:p w14:paraId="5116B3CB" w14:textId="77777777" w:rsidR="0091033F" w:rsidRPr="001F0F3E" w:rsidRDefault="0091033F" w:rsidP="008F44D8">
            <w:pPr>
              <w:jc w:val="both"/>
              <w:rPr>
                <w:sz w:val="16"/>
                <w:szCs w:val="16"/>
                <w:lang w:val="fr-BE"/>
              </w:rPr>
            </w:pPr>
          </w:p>
        </w:tc>
        <w:tc>
          <w:tcPr>
            <w:tcW w:w="1341" w:type="pct"/>
          </w:tcPr>
          <w:p w14:paraId="6EFC5A5F" w14:textId="77777777" w:rsidR="0091033F" w:rsidRPr="001F0F3E" w:rsidRDefault="0091033F" w:rsidP="008F44D8">
            <w:pPr>
              <w:jc w:val="both"/>
              <w:rPr>
                <w:sz w:val="16"/>
                <w:szCs w:val="16"/>
              </w:rPr>
            </w:pPr>
            <w:r w:rsidRPr="00D46010">
              <w:rPr>
                <w:sz w:val="16"/>
                <w:szCs w:val="16"/>
              </w:rPr>
              <w:t>HEEG opinion 15 - On the paper by Links et al. 2007 on occupational exposure during application and removal of antifouling paints</w:t>
            </w:r>
            <w:r w:rsidRPr="001F0F3E">
              <w:rPr>
                <w:sz w:val="16"/>
                <w:szCs w:val="16"/>
              </w:rPr>
              <w:t>, modified</w:t>
            </w:r>
          </w:p>
        </w:tc>
      </w:tr>
      <w:tr w:rsidR="0091033F" w:rsidRPr="001F0F3E" w14:paraId="453DF0E6" w14:textId="77777777" w:rsidTr="000B5ED7">
        <w:tc>
          <w:tcPr>
            <w:tcW w:w="234" w:type="pct"/>
          </w:tcPr>
          <w:p w14:paraId="12FD88AF" w14:textId="77777777" w:rsidR="0091033F" w:rsidRPr="001F0F3E" w:rsidRDefault="0091033F" w:rsidP="008F44D8">
            <w:pPr>
              <w:jc w:val="both"/>
              <w:rPr>
                <w:sz w:val="16"/>
                <w:szCs w:val="16"/>
              </w:rPr>
            </w:pPr>
            <w:r w:rsidRPr="001F0F3E">
              <w:rPr>
                <w:sz w:val="16"/>
                <w:szCs w:val="16"/>
              </w:rPr>
              <w:t>21</w:t>
            </w:r>
          </w:p>
        </w:tc>
        <w:tc>
          <w:tcPr>
            <w:tcW w:w="541" w:type="pct"/>
          </w:tcPr>
          <w:p w14:paraId="23714F95" w14:textId="77777777" w:rsidR="0091033F" w:rsidRPr="001F0F3E" w:rsidRDefault="0091033F" w:rsidP="008F44D8">
            <w:pPr>
              <w:jc w:val="both"/>
              <w:rPr>
                <w:sz w:val="16"/>
                <w:szCs w:val="16"/>
              </w:rPr>
            </w:pPr>
            <w:r w:rsidRPr="001F0F3E">
              <w:rPr>
                <w:sz w:val="16"/>
                <w:szCs w:val="16"/>
              </w:rPr>
              <w:t xml:space="preserve">Professional rolling and combined brush/roller painting </w:t>
            </w:r>
          </w:p>
        </w:tc>
        <w:tc>
          <w:tcPr>
            <w:tcW w:w="512" w:type="pct"/>
          </w:tcPr>
          <w:p w14:paraId="4D06CED6" w14:textId="77777777" w:rsidR="0091033F" w:rsidRPr="001F0F3E" w:rsidRDefault="0091033F" w:rsidP="008F44D8">
            <w:pPr>
              <w:jc w:val="both"/>
              <w:rPr>
                <w:sz w:val="16"/>
                <w:szCs w:val="16"/>
              </w:rPr>
            </w:pPr>
            <w:r w:rsidRPr="001F0F3E">
              <w:rPr>
                <w:sz w:val="16"/>
                <w:szCs w:val="16"/>
              </w:rPr>
              <w:t>Liquid</w:t>
            </w:r>
          </w:p>
        </w:tc>
        <w:tc>
          <w:tcPr>
            <w:tcW w:w="1121" w:type="pct"/>
          </w:tcPr>
          <w:p w14:paraId="1939BB11" w14:textId="77777777" w:rsidR="0091033F" w:rsidRPr="001F0F3E" w:rsidRDefault="0091033F" w:rsidP="008F44D8">
            <w:pPr>
              <w:jc w:val="both"/>
              <w:rPr>
                <w:sz w:val="16"/>
                <w:szCs w:val="16"/>
              </w:rPr>
            </w:pPr>
            <w:r w:rsidRPr="001F0F3E">
              <w:rPr>
                <w:sz w:val="16"/>
                <w:szCs w:val="16"/>
              </w:rPr>
              <w:t xml:space="preserve">Links et al. study, 2007 (Recommended for roller or combined brush/roller painting)  </w:t>
            </w:r>
          </w:p>
        </w:tc>
        <w:tc>
          <w:tcPr>
            <w:tcW w:w="1251" w:type="pct"/>
          </w:tcPr>
          <w:p w14:paraId="56CA2E0D"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25558F60" w14:textId="77777777" w:rsidR="0091033F" w:rsidRPr="001F0F3E" w:rsidRDefault="0091033F" w:rsidP="00811E47">
            <w:pPr>
              <w:numPr>
                <w:ilvl w:val="0"/>
                <w:numId w:val="80"/>
              </w:numPr>
              <w:jc w:val="both"/>
              <w:rPr>
                <w:sz w:val="16"/>
                <w:szCs w:val="16"/>
              </w:rPr>
            </w:pPr>
            <w:r w:rsidRPr="001F0F3E">
              <w:rPr>
                <w:sz w:val="16"/>
                <w:szCs w:val="16"/>
              </w:rPr>
              <w:t xml:space="preserve">Hands: </w:t>
            </w:r>
          </w:p>
          <w:p w14:paraId="5E6A29DE" w14:textId="77777777" w:rsidR="0091033F" w:rsidRPr="001F0F3E" w:rsidRDefault="0091033F" w:rsidP="008F44D8">
            <w:pPr>
              <w:ind w:left="360"/>
              <w:jc w:val="both"/>
              <w:rPr>
                <w:sz w:val="16"/>
                <w:szCs w:val="16"/>
              </w:rPr>
            </w:pPr>
            <w:r w:rsidRPr="001F0F3E">
              <w:rPr>
                <w:sz w:val="16"/>
                <w:szCs w:val="16"/>
              </w:rPr>
              <w:t xml:space="preserve">82.3 mg/min, without protective gloves) </w:t>
            </w:r>
          </w:p>
          <w:p w14:paraId="29D51B3E" w14:textId="77777777" w:rsidR="0091033F" w:rsidRPr="001F0F3E" w:rsidRDefault="0091033F" w:rsidP="008F44D8">
            <w:pPr>
              <w:ind w:left="360"/>
              <w:jc w:val="both"/>
              <w:rPr>
                <w:sz w:val="16"/>
                <w:szCs w:val="16"/>
              </w:rPr>
            </w:pPr>
            <w:r w:rsidRPr="001F0F3E">
              <w:rPr>
                <w:sz w:val="16"/>
                <w:szCs w:val="16"/>
              </w:rPr>
              <w:t>0.014 mg/min (inside gloves)</w:t>
            </w:r>
          </w:p>
          <w:p w14:paraId="6F82DB15" w14:textId="77777777" w:rsidR="0091033F" w:rsidRPr="001F0F3E" w:rsidRDefault="0091033F" w:rsidP="00811E47">
            <w:pPr>
              <w:numPr>
                <w:ilvl w:val="0"/>
                <w:numId w:val="80"/>
              </w:numPr>
              <w:jc w:val="both"/>
              <w:rPr>
                <w:sz w:val="16"/>
                <w:szCs w:val="16"/>
              </w:rPr>
            </w:pPr>
            <w:r w:rsidRPr="001F0F3E">
              <w:rPr>
                <w:sz w:val="16"/>
                <w:szCs w:val="16"/>
              </w:rPr>
              <w:lastRenderedPageBreak/>
              <w:t xml:space="preserve">Body: </w:t>
            </w:r>
          </w:p>
          <w:p w14:paraId="0A1BB25D" w14:textId="77777777" w:rsidR="0091033F" w:rsidRPr="001F0F3E" w:rsidRDefault="0091033F" w:rsidP="008F44D8">
            <w:pPr>
              <w:ind w:left="360"/>
              <w:jc w:val="both"/>
              <w:rPr>
                <w:sz w:val="16"/>
                <w:szCs w:val="16"/>
              </w:rPr>
            </w:pPr>
            <w:r w:rsidRPr="001F0F3E">
              <w:rPr>
                <w:sz w:val="16"/>
                <w:szCs w:val="16"/>
              </w:rPr>
              <w:t>84.2 mg/min (potential value)</w:t>
            </w:r>
          </w:p>
          <w:p w14:paraId="63964577" w14:textId="77777777" w:rsidR="0091033F" w:rsidRPr="001F0F3E" w:rsidRDefault="0091033F" w:rsidP="008F44D8">
            <w:pPr>
              <w:ind w:left="360"/>
              <w:jc w:val="both"/>
              <w:rPr>
                <w:sz w:val="16"/>
                <w:szCs w:val="16"/>
              </w:rPr>
            </w:pPr>
            <w:r w:rsidRPr="001F0F3E">
              <w:rPr>
                <w:sz w:val="16"/>
                <w:szCs w:val="16"/>
              </w:rPr>
              <w:t>0.425 mg/min (actual value)</w:t>
            </w:r>
          </w:p>
          <w:p w14:paraId="16F3E277" w14:textId="77777777" w:rsidR="0091033F" w:rsidRPr="001F0F3E" w:rsidRDefault="0091033F" w:rsidP="008F44D8">
            <w:pPr>
              <w:jc w:val="both"/>
              <w:rPr>
                <w:sz w:val="16"/>
                <w:szCs w:val="16"/>
              </w:rPr>
            </w:pPr>
          </w:p>
          <w:p w14:paraId="2543A8DA"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lang w:val="fr-BE"/>
              </w:rPr>
              <w:t xml:space="preserve"> </w:t>
            </w:r>
            <w:r w:rsidRPr="001F0F3E">
              <w:rPr>
                <w:sz w:val="16"/>
                <w:szCs w:val="16"/>
                <w:u w:val="single"/>
                <w:lang w:val="fr-BE"/>
              </w:rPr>
              <w:t>(non-volatile compounds</w:t>
            </w:r>
            <w:proofErr w:type="gramStart"/>
            <w:r w:rsidRPr="001F0F3E">
              <w:rPr>
                <w:sz w:val="16"/>
                <w:szCs w:val="16"/>
                <w:u w:val="single"/>
                <w:lang w:val="fr-BE"/>
              </w:rPr>
              <w:t>):</w:t>
            </w:r>
            <w:proofErr w:type="gramEnd"/>
            <w:r w:rsidRPr="001F0F3E">
              <w:rPr>
                <w:sz w:val="16"/>
                <w:szCs w:val="16"/>
                <w:lang w:val="fr-BE"/>
              </w:rPr>
              <w:t xml:space="preserve"> 0.28 mg/m</w:t>
            </w:r>
            <w:r w:rsidRPr="001F0F3E">
              <w:rPr>
                <w:sz w:val="16"/>
                <w:szCs w:val="16"/>
                <w:vertAlign w:val="superscript"/>
                <w:lang w:val="fr-BE"/>
              </w:rPr>
              <w:t>3</w:t>
            </w:r>
            <w:r w:rsidRPr="001F0F3E">
              <w:rPr>
                <w:sz w:val="16"/>
                <w:szCs w:val="16"/>
                <w:lang w:val="fr-BE"/>
              </w:rPr>
              <w:t xml:space="preserve"> </w:t>
            </w:r>
          </w:p>
          <w:p w14:paraId="2FB180D3" w14:textId="77777777" w:rsidR="0091033F" w:rsidRPr="001F0F3E" w:rsidRDefault="0091033F" w:rsidP="008F44D8">
            <w:pPr>
              <w:jc w:val="both"/>
              <w:rPr>
                <w:sz w:val="16"/>
                <w:szCs w:val="16"/>
                <w:lang w:val="fr-BE"/>
              </w:rPr>
            </w:pPr>
          </w:p>
          <w:p w14:paraId="47A7D905" w14:textId="77777777" w:rsidR="0091033F" w:rsidRPr="001F0F3E" w:rsidRDefault="0091033F" w:rsidP="008F44D8">
            <w:pPr>
              <w:jc w:val="both"/>
              <w:rPr>
                <w:sz w:val="16"/>
                <w:szCs w:val="16"/>
                <w:lang w:val="fr-BE"/>
              </w:rPr>
            </w:pPr>
            <w:r w:rsidRPr="001F0F3E">
              <w:rPr>
                <w:sz w:val="16"/>
                <w:szCs w:val="16"/>
                <w:lang w:val="fr-BE"/>
              </w:rPr>
              <w:t xml:space="preserve">Exposure </w:t>
            </w:r>
            <w:proofErr w:type="gramStart"/>
            <w:r w:rsidRPr="001F0F3E">
              <w:rPr>
                <w:sz w:val="16"/>
                <w:szCs w:val="16"/>
                <w:lang w:val="fr-BE"/>
              </w:rPr>
              <w:t>duration:</w:t>
            </w:r>
            <w:proofErr w:type="gramEnd"/>
            <w:r w:rsidRPr="001F0F3E">
              <w:rPr>
                <w:sz w:val="16"/>
                <w:szCs w:val="16"/>
                <w:lang w:val="fr-BE"/>
              </w:rPr>
              <w:t>90 min</w:t>
            </w:r>
          </w:p>
          <w:p w14:paraId="0D3D81C4" w14:textId="77777777" w:rsidR="0091033F" w:rsidRPr="001F0F3E" w:rsidRDefault="0091033F" w:rsidP="008F44D8">
            <w:pPr>
              <w:jc w:val="both"/>
              <w:rPr>
                <w:sz w:val="16"/>
                <w:szCs w:val="16"/>
                <w:lang w:val="fr-BE"/>
              </w:rPr>
            </w:pPr>
          </w:p>
        </w:tc>
        <w:tc>
          <w:tcPr>
            <w:tcW w:w="1341" w:type="pct"/>
          </w:tcPr>
          <w:p w14:paraId="0BA7F3BA" w14:textId="77777777" w:rsidR="0091033F" w:rsidRPr="001F0F3E" w:rsidRDefault="0091033F" w:rsidP="008F44D8">
            <w:pPr>
              <w:jc w:val="both"/>
              <w:rPr>
                <w:sz w:val="16"/>
                <w:szCs w:val="16"/>
              </w:rPr>
            </w:pPr>
            <w:r w:rsidRPr="00D46010">
              <w:rPr>
                <w:sz w:val="16"/>
                <w:szCs w:val="16"/>
              </w:rPr>
              <w:lastRenderedPageBreak/>
              <w:t>HEEG opinion 15 - On the paper by Links et al. 2007 on occupational exposure during application and removal of antifouling paints</w:t>
            </w:r>
          </w:p>
        </w:tc>
      </w:tr>
      <w:tr w:rsidR="0091033F" w:rsidRPr="001F0F3E" w14:paraId="2AF9E006" w14:textId="77777777" w:rsidTr="000B5ED7">
        <w:tc>
          <w:tcPr>
            <w:tcW w:w="234" w:type="pct"/>
          </w:tcPr>
          <w:p w14:paraId="744F8895" w14:textId="77777777" w:rsidR="0091033F" w:rsidRPr="001F0F3E" w:rsidRDefault="0091033F" w:rsidP="008F44D8">
            <w:pPr>
              <w:jc w:val="both"/>
              <w:rPr>
                <w:sz w:val="16"/>
                <w:szCs w:val="16"/>
              </w:rPr>
            </w:pPr>
            <w:r w:rsidRPr="001F0F3E">
              <w:rPr>
                <w:sz w:val="16"/>
                <w:szCs w:val="16"/>
              </w:rPr>
              <w:t>21</w:t>
            </w:r>
          </w:p>
        </w:tc>
        <w:tc>
          <w:tcPr>
            <w:tcW w:w="541" w:type="pct"/>
          </w:tcPr>
          <w:p w14:paraId="2A37C4F3" w14:textId="77777777" w:rsidR="0091033F" w:rsidRPr="001F0F3E" w:rsidRDefault="0091033F" w:rsidP="008F44D8">
            <w:pPr>
              <w:jc w:val="both"/>
              <w:rPr>
                <w:sz w:val="16"/>
                <w:szCs w:val="16"/>
              </w:rPr>
            </w:pPr>
            <w:r w:rsidRPr="001F0F3E">
              <w:rPr>
                <w:sz w:val="16"/>
                <w:szCs w:val="16"/>
              </w:rPr>
              <w:t>Professional assistant workers (potmen and ancillary workers)</w:t>
            </w:r>
          </w:p>
        </w:tc>
        <w:tc>
          <w:tcPr>
            <w:tcW w:w="512" w:type="pct"/>
          </w:tcPr>
          <w:p w14:paraId="388B6BD4" w14:textId="77777777" w:rsidR="0091033F" w:rsidRPr="001F0F3E" w:rsidRDefault="0091033F" w:rsidP="008F44D8">
            <w:pPr>
              <w:jc w:val="both"/>
              <w:rPr>
                <w:sz w:val="16"/>
                <w:szCs w:val="16"/>
              </w:rPr>
            </w:pPr>
            <w:r w:rsidRPr="001F0F3E">
              <w:rPr>
                <w:sz w:val="16"/>
                <w:szCs w:val="16"/>
              </w:rPr>
              <w:t>Liquid</w:t>
            </w:r>
          </w:p>
        </w:tc>
        <w:tc>
          <w:tcPr>
            <w:tcW w:w="1121" w:type="pct"/>
          </w:tcPr>
          <w:p w14:paraId="57B47DC7" w14:textId="77777777" w:rsidR="0091033F" w:rsidRPr="001F0F3E" w:rsidRDefault="0091033F" w:rsidP="008F44D8">
            <w:pPr>
              <w:jc w:val="both"/>
              <w:rPr>
                <w:sz w:val="16"/>
                <w:szCs w:val="16"/>
              </w:rPr>
            </w:pPr>
            <w:r w:rsidRPr="001F0F3E">
              <w:rPr>
                <w:sz w:val="16"/>
                <w:szCs w:val="16"/>
              </w:rPr>
              <w:t xml:space="preserve">Mixing and loading Model 6, </w:t>
            </w:r>
            <w:proofErr w:type="spellStart"/>
            <w:r w:rsidRPr="00D46010">
              <w:rPr>
                <w:sz w:val="16"/>
                <w:szCs w:val="16"/>
              </w:rPr>
              <w:t>TNsG</w:t>
            </w:r>
            <w:proofErr w:type="spellEnd"/>
            <w:r w:rsidRPr="00D46010">
              <w:rPr>
                <w:sz w:val="16"/>
                <w:szCs w:val="16"/>
              </w:rPr>
              <w:t xml:space="preserve"> 2002 User Guidance - Version 1</w:t>
            </w:r>
          </w:p>
        </w:tc>
        <w:tc>
          <w:tcPr>
            <w:tcW w:w="1251" w:type="pct"/>
          </w:tcPr>
          <w:p w14:paraId="424A2C5C"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3294A2EF" w14:textId="77777777" w:rsidR="0091033F" w:rsidRPr="001F0F3E" w:rsidRDefault="0091033F" w:rsidP="00811E47">
            <w:pPr>
              <w:numPr>
                <w:ilvl w:val="0"/>
                <w:numId w:val="80"/>
              </w:numPr>
              <w:jc w:val="both"/>
              <w:rPr>
                <w:sz w:val="16"/>
                <w:szCs w:val="16"/>
              </w:rPr>
            </w:pPr>
            <w:r w:rsidRPr="001F0F3E">
              <w:rPr>
                <w:sz w:val="16"/>
                <w:szCs w:val="16"/>
              </w:rPr>
              <w:t xml:space="preserve">Hands: </w:t>
            </w:r>
          </w:p>
          <w:p w14:paraId="0B3B78AE" w14:textId="77777777" w:rsidR="0091033F" w:rsidRPr="001F0F3E" w:rsidRDefault="0091033F" w:rsidP="008F44D8">
            <w:pPr>
              <w:ind w:left="360"/>
              <w:jc w:val="both"/>
              <w:rPr>
                <w:sz w:val="16"/>
                <w:szCs w:val="16"/>
              </w:rPr>
            </w:pPr>
            <w:r w:rsidRPr="001F0F3E">
              <w:rPr>
                <w:sz w:val="16"/>
                <w:szCs w:val="16"/>
              </w:rPr>
              <w:t xml:space="preserve">30 mg/min (without protective gloves) </w:t>
            </w:r>
          </w:p>
          <w:p w14:paraId="03915420" w14:textId="77777777" w:rsidR="0091033F" w:rsidRPr="001F0F3E" w:rsidRDefault="0091033F" w:rsidP="008F44D8">
            <w:pPr>
              <w:ind w:left="360"/>
              <w:jc w:val="both"/>
              <w:rPr>
                <w:sz w:val="16"/>
                <w:szCs w:val="16"/>
              </w:rPr>
            </w:pPr>
            <w:r w:rsidRPr="001F0F3E">
              <w:rPr>
                <w:sz w:val="16"/>
                <w:szCs w:val="16"/>
              </w:rPr>
              <w:t>8.2 mg/min (inside gloves)</w:t>
            </w:r>
          </w:p>
          <w:p w14:paraId="795509D7" w14:textId="77777777" w:rsidR="0091033F" w:rsidRPr="001F0F3E" w:rsidRDefault="0091033F" w:rsidP="00811E47">
            <w:pPr>
              <w:numPr>
                <w:ilvl w:val="0"/>
                <w:numId w:val="80"/>
              </w:numPr>
              <w:jc w:val="both"/>
              <w:rPr>
                <w:sz w:val="16"/>
                <w:szCs w:val="16"/>
              </w:rPr>
            </w:pPr>
            <w:r w:rsidRPr="001F0F3E">
              <w:rPr>
                <w:sz w:val="16"/>
                <w:szCs w:val="16"/>
              </w:rPr>
              <w:t>Body: 92 mg/min</w:t>
            </w:r>
          </w:p>
          <w:p w14:paraId="4E67827A" w14:textId="77777777" w:rsidR="0091033F" w:rsidRPr="001F0F3E" w:rsidRDefault="0091033F" w:rsidP="008F44D8">
            <w:pPr>
              <w:jc w:val="both"/>
              <w:rPr>
                <w:sz w:val="16"/>
                <w:szCs w:val="16"/>
              </w:rPr>
            </w:pPr>
          </w:p>
          <w:p w14:paraId="74056872"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u w:val="single"/>
                <w:lang w:val="fr-BE"/>
              </w:rPr>
              <w:t xml:space="preserve"> (non-volatile compounds</w:t>
            </w:r>
            <w:proofErr w:type="gramStart"/>
            <w:r w:rsidRPr="001F0F3E">
              <w:rPr>
                <w:sz w:val="16"/>
                <w:szCs w:val="16"/>
                <w:u w:val="single"/>
                <w:lang w:val="fr-BE"/>
              </w:rPr>
              <w:t>):</w:t>
            </w:r>
            <w:proofErr w:type="gramEnd"/>
            <w:r w:rsidRPr="001F0F3E">
              <w:rPr>
                <w:sz w:val="16"/>
                <w:szCs w:val="16"/>
                <w:lang w:val="fr-BE"/>
              </w:rPr>
              <w:t xml:space="preserve"> 1.9 mg/m</w:t>
            </w:r>
            <w:r w:rsidRPr="001F0F3E">
              <w:rPr>
                <w:sz w:val="16"/>
                <w:szCs w:val="16"/>
                <w:vertAlign w:val="superscript"/>
                <w:lang w:val="fr-BE"/>
              </w:rPr>
              <w:t>3</w:t>
            </w:r>
            <w:r w:rsidRPr="001F0F3E">
              <w:rPr>
                <w:sz w:val="16"/>
                <w:szCs w:val="16"/>
                <w:lang w:val="fr-BE"/>
              </w:rPr>
              <w:t xml:space="preserve"> </w:t>
            </w:r>
          </w:p>
          <w:p w14:paraId="0E84CD5C" w14:textId="77777777" w:rsidR="0091033F" w:rsidRPr="001F0F3E" w:rsidRDefault="0091033F" w:rsidP="008F44D8">
            <w:pPr>
              <w:jc w:val="both"/>
              <w:rPr>
                <w:sz w:val="16"/>
                <w:szCs w:val="16"/>
                <w:lang w:val="fr-BE"/>
              </w:rPr>
            </w:pPr>
          </w:p>
          <w:p w14:paraId="17C70449" w14:textId="77777777" w:rsidR="0091033F" w:rsidRPr="001F0F3E" w:rsidRDefault="0091033F" w:rsidP="008F44D8">
            <w:pPr>
              <w:jc w:val="both"/>
              <w:rPr>
                <w:sz w:val="16"/>
                <w:szCs w:val="16"/>
                <w:lang w:val="fr-BE"/>
              </w:rPr>
            </w:pPr>
            <w:r w:rsidRPr="001F0F3E">
              <w:rPr>
                <w:sz w:val="16"/>
                <w:szCs w:val="16"/>
                <w:lang w:val="fr-BE"/>
              </w:rPr>
              <w:t xml:space="preserve">Exposure </w:t>
            </w:r>
            <w:proofErr w:type="gramStart"/>
            <w:r w:rsidRPr="001F0F3E">
              <w:rPr>
                <w:sz w:val="16"/>
                <w:szCs w:val="16"/>
                <w:lang w:val="fr-BE"/>
              </w:rPr>
              <w:t>duration:</w:t>
            </w:r>
            <w:proofErr w:type="gramEnd"/>
            <w:r w:rsidRPr="001F0F3E">
              <w:rPr>
                <w:sz w:val="16"/>
                <w:szCs w:val="16"/>
                <w:lang w:val="fr-BE"/>
              </w:rPr>
              <w:t>180 min</w:t>
            </w:r>
          </w:p>
          <w:p w14:paraId="48FC3165" w14:textId="77777777" w:rsidR="0091033F" w:rsidRPr="001F0F3E" w:rsidRDefault="0091033F" w:rsidP="008F44D8">
            <w:pPr>
              <w:jc w:val="both"/>
              <w:rPr>
                <w:sz w:val="16"/>
                <w:szCs w:val="16"/>
                <w:lang w:val="fr-BE"/>
              </w:rPr>
            </w:pPr>
          </w:p>
        </w:tc>
        <w:tc>
          <w:tcPr>
            <w:tcW w:w="1341" w:type="pct"/>
          </w:tcPr>
          <w:p w14:paraId="0DFFD778" w14:textId="77777777" w:rsidR="0091033F" w:rsidRPr="001F0F3E" w:rsidRDefault="0091033F" w:rsidP="008F44D8">
            <w:pPr>
              <w:jc w:val="both"/>
              <w:rPr>
                <w:sz w:val="16"/>
                <w:szCs w:val="16"/>
              </w:rPr>
            </w:pPr>
            <w:r w:rsidRPr="00D46010">
              <w:rPr>
                <w:sz w:val="16"/>
                <w:szCs w:val="16"/>
              </w:rPr>
              <w:t>HEEG opinion 15 - On the paper by Links et al. 2007 on occupational exposure during application and removal of antifouling paints</w:t>
            </w:r>
          </w:p>
        </w:tc>
      </w:tr>
      <w:tr w:rsidR="0091033F" w:rsidRPr="001F0F3E" w14:paraId="658F84A8" w14:textId="77777777" w:rsidTr="000B5ED7">
        <w:tc>
          <w:tcPr>
            <w:tcW w:w="234" w:type="pct"/>
          </w:tcPr>
          <w:p w14:paraId="4F142051" w14:textId="77777777" w:rsidR="0091033F" w:rsidRPr="001F0F3E" w:rsidRDefault="0091033F" w:rsidP="008F44D8">
            <w:pPr>
              <w:jc w:val="both"/>
              <w:rPr>
                <w:sz w:val="16"/>
                <w:szCs w:val="16"/>
              </w:rPr>
            </w:pPr>
            <w:r w:rsidRPr="001F0F3E">
              <w:rPr>
                <w:sz w:val="16"/>
                <w:szCs w:val="16"/>
              </w:rPr>
              <w:t>21</w:t>
            </w:r>
          </w:p>
        </w:tc>
        <w:tc>
          <w:tcPr>
            <w:tcW w:w="541" w:type="pct"/>
          </w:tcPr>
          <w:p w14:paraId="5228B0F8" w14:textId="77777777" w:rsidR="0091033F" w:rsidRPr="001F0F3E" w:rsidRDefault="0091033F" w:rsidP="008F44D8">
            <w:pPr>
              <w:jc w:val="both"/>
              <w:rPr>
                <w:sz w:val="16"/>
                <w:szCs w:val="16"/>
              </w:rPr>
            </w:pPr>
            <w:r w:rsidRPr="001F0F3E">
              <w:rPr>
                <w:sz w:val="16"/>
                <w:szCs w:val="16"/>
              </w:rPr>
              <w:t>Professional paint removal (sand blasting, paint stripping)</w:t>
            </w:r>
          </w:p>
        </w:tc>
        <w:tc>
          <w:tcPr>
            <w:tcW w:w="512" w:type="pct"/>
          </w:tcPr>
          <w:p w14:paraId="7E1A095C" w14:textId="77777777" w:rsidR="0091033F" w:rsidRPr="001F0F3E" w:rsidRDefault="0091033F" w:rsidP="008F44D8">
            <w:pPr>
              <w:jc w:val="both"/>
              <w:rPr>
                <w:sz w:val="16"/>
                <w:szCs w:val="16"/>
              </w:rPr>
            </w:pPr>
          </w:p>
        </w:tc>
        <w:tc>
          <w:tcPr>
            <w:tcW w:w="1121" w:type="pct"/>
          </w:tcPr>
          <w:p w14:paraId="47E60482" w14:textId="77777777" w:rsidR="0091033F" w:rsidRPr="001F0F3E" w:rsidRDefault="0091033F" w:rsidP="008F44D8">
            <w:pPr>
              <w:jc w:val="both"/>
              <w:rPr>
                <w:sz w:val="16"/>
                <w:szCs w:val="16"/>
              </w:rPr>
            </w:pPr>
            <w:r w:rsidRPr="001F0F3E">
              <w:rPr>
                <w:sz w:val="16"/>
                <w:szCs w:val="16"/>
              </w:rPr>
              <w:t>Links et al., 2007</w:t>
            </w:r>
          </w:p>
        </w:tc>
        <w:tc>
          <w:tcPr>
            <w:tcW w:w="1251" w:type="pct"/>
          </w:tcPr>
          <w:p w14:paraId="5E47D341" w14:textId="77777777" w:rsidR="0091033F" w:rsidRPr="001F0F3E" w:rsidRDefault="0091033F" w:rsidP="008F44D8">
            <w:pPr>
              <w:jc w:val="both"/>
              <w:rPr>
                <w:sz w:val="16"/>
                <w:szCs w:val="16"/>
              </w:rPr>
            </w:pPr>
            <w:r w:rsidRPr="001F0F3E">
              <w:rPr>
                <w:sz w:val="16"/>
                <w:szCs w:val="16"/>
              </w:rPr>
              <w:t>Values are based on removed old paint equivalents.</w:t>
            </w:r>
          </w:p>
          <w:p w14:paraId="04805143" w14:textId="77777777" w:rsidR="0091033F" w:rsidRPr="001F0F3E" w:rsidRDefault="0091033F" w:rsidP="008F44D8">
            <w:pPr>
              <w:jc w:val="both"/>
              <w:rPr>
                <w:sz w:val="16"/>
                <w:szCs w:val="16"/>
              </w:rPr>
            </w:pPr>
            <w:r w:rsidRPr="001F0F3E">
              <w:rPr>
                <w:sz w:val="16"/>
                <w:szCs w:val="16"/>
              </w:rPr>
              <w:t xml:space="preserve"> </w:t>
            </w:r>
          </w:p>
          <w:p w14:paraId="49BA395A"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08370C83" w14:textId="77777777" w:rsidR="0091033F" w:rsidRPr="001F0F3E" w:rsidRDefault="0091033F" w:rsidP="00811E47">
            <w:pPr>
              <w:numPr>
                <w:ilvl w:val="0"/>
                <w:numId w:val="80"/>
              </w:numPr>
              <w:jc w:val="both"/>
              <w:rPr>
                <w:sz w:val="16"/>
                <w:szCs w:val="16"/>
              </w:rPr>
            </w:pPr>
            <w:r w:rsidRPr="001F0F3E">
              <w:rPr>
                <w:sz w:val="16"/>
                <w:szCs w:val="16"/>
              </w:rPr>
              <w:t xml:space="preserve">Hands: </w:t>
            </w:r>
          </w:p>
          <w:p w14:paraId="42E7B6C3" w14:textId="77777777" w:rsidR="0091033F" w:rsidRPr="001F0F3E" w:rsidRDefault="0091033F" w:rsidP="008F44D8">
            <w:pPr>
              <w:ind w:left="360"/>
              <w:jc w:val="both"/>
              <w:rPr>
                <w:sz w:val="16"/>
                <w:szCs w:val="16"/>
              </w:rPr>
            </w:pPr>
            <w:r w:rsidRPr="001F0F3E">
              <w:rPr>
                <w:sz w:val="16"/>
                <w:szCs w:val="16"/>
              </w:rPr>
              <w:t xml:space="preserve">23.6 mg/min (without protective gloves) </w:t>
            </w:r>
          </w:p>
          <w:p w14:paraId="4E5B2105" w14:textId="77777777" w:rsidR="0091033F" w:rsidRPr="001F0F3E" w:rsidRDefault="0091033F" w:rsidP="008F44D8">
            <w:pPr>
              <w:ind w:left="360"/>
              <w:jc w:val="both"/>
              <w:rPr>
                <w:sz w:val="16"/>
                <w:szCs w:val="16"/>
              </w:rPr>
            </w:pPr>
            <w:r w:rsidRPr="001F0F3E">
              <w:rPr>
                <w:sz w:val="16"/>
                <w:szCs w:val="16"/>
              </w:rPr>
              <w:t>3.63 mg/min (inside gloves)</w:t>
            </w:r>
          </w:p>
          <w:p w14:paraId="190E8FEA" w14:textId="77777777" w:rsidR="0091033F" w:rsidRPr="001F0F3E" w:rsidRDefault="0091033F" w:rsidP="00811E47">
            <w:pPr>
              <w:numPr>
                <w:ilvl w:val="0"/>
                <w:numId w:val="80"/>
              </w:numPr>
              <w:jc w:val="both"/>
              <w:rPr>
                <w:sz w:val="16"/>
                <w:szCs w:val="16"/>
              </w:rPr>
            </w:pPr>
            <w:r w:rsidRPr="001F0F3E">
              <w:rPr>
                <w:sz w:val="16"/>
                <w:szCs w:val="16"/>
              </w:rPr>
              <w:t xml:space="preserve">Body: </w:t>
            </w:r>
          </w:p>
          <w:p w14:paraId="5EB3C857" w14:textId="77777777" w:rsidR="0091033F" w:rsidRPr="001F0F3E" w:rsidRDefault="0091033F" w:rsidP="008F44D8">
            <w:pPr>
              <w:ind w:left="360"/>
              <w:jc w:val="both"/>
              <w:rPr>
                <w:sz w:val="16"/>
                <w:szCs w:val="16"/>
              </w:rPr>
            </w:pPr>
            <w:r w:rsidRPr="001F0F3E">
              <w:rPr>
                <w:sz w:val="16"/>
                <w:szCs w:val="16"/>
              </w:rPr>
              <w:t>16.4 mg/min (potential value)</w:t>
            </w:r>
          </w:p>
          <w:p w14:paraId="3219A49F" w14:textId="77777777" w:rsidR="0091033F" w:rsidRPr="001F0F3E" w:rsidRDefault="0091033F" w:rsidP="008F44D8">
            <w:pPr>
              <w:ind w:left="360"/>
              <w:jc w:val="both"/>
              <w:rPr>
                <w:sz w:val="16"/>
                <w:szCs w:val="16"/>
              </w:rPr>
            </w:pPr>
            <w:r w:rsidRPr="001F0F3E">
              <w:rPr>
                <w:sz w:val="16"/>
                <w:szCs w:val="16"/>
              </w:rPr>
              <w:t>1.31 mg/min (actual value)</w:t>
            </w:r>
          </w:p>
          <w:p w14:paraId="1CCD3AA3" w14:textId="77777777" w:rsidR="0091033F" w:rsidRPr="001F0F3E" w:rsidRDefault="0091033F" w:rsidP="008F44D8">
            <w:pPr>
              <w:jc w:val="both"/>
              <w:rPr>
                <w:sz w:val="16"/>
                <w:szCs w:val="16"/>
              </w:rPr>
            </w:pPr>
          </w:p>
          <w:p w14:paraId="084F2EA6" w14:textId="77777777" w:rsidR="0091033F" w:rsidRPr="001F0F3E" w:rsidRDefault="0091033F" w:rsidP="008F44D8">
            <w:pPr>
              <w:jc w:val="both"/>
              <w:rPr>
                <w:sz w:val="16"/>
                <w:szCs w:val="16"/>
              </w:rPr>
            </w:pPr>
            <w:r w:rsidRPr="001F0F3E">
              <w:rPr>
                <w:sz w:val="16"/>
                <w:szCs w:val="16"/>
              </w:rPr>
              <w:t>Active substance in removed paints contains 90% of the original concentration of active substance in dry paint.</w:t>
            </w:r>
          </w:p>
          <w:p w14:paraId="60BD48F4" w14:textId="77777777" w:rsidR="0091033F" w:rsidRPr="001F0F3E" w:rsidRDefault="0091033F" w:rsidP="008F44D8">
            <w:pPr>
              <w:jc w:val="both"/>
              <w:rPr>
                <w:sz w:val="16"/>
                <w:szCs w:val="16"/>
              </w:rPr>
            </w:pPr>
          </w:p>
          <w:p w14:paraId="58A4B0C0"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u w:val="single"/>
                <w:lang w:val="fr-BE"/>
              </w:rPr>
              <w:t xml:space="preserve"> (non-volatile compounds</w:t>
            </w:r>
            <w:proofErr w:type="gramStart"/>
            <w:r w:rsidRPr="001F0F3E">
              <w:rPr>
                <w:sz w:val="16"/>
                <w:szCs w:val="16"/>
                <w:u w:val="single"/>
                <w:lang w:val="fr-BE"/>
              </w:rPr>
              <w:t>):</w:t>
            </w:r>
            <w:proofErr w:type="gramEnd"/>
            <w:r w:rsidRPr="001F0F3E">
              <w:rPr>
                <w:sz w:val="16"/>
                <w:szCs w:val="16"/>
                <w:lang w:val="fr-BE"/>
              </w:rPr>
              <w:t xml:space="preserve"> 15.3 mg/m</w:t>
            </w:r>
            <w:r w:rsidRPr="001F0F3E">
              <w:rPr>
                <w:sz w:val="16"/>
                <w:szCs w:val="16"/>
                <w:vertAlign w:val="superscript"/>
                <w:lang w:val="fr-BE"/>
              </w:rPr>
              <w:t>3</w:t>
            </w:r>
            <w:r w:rsidRPr="001F0F3E">
              <w:rPr>
                <w:sz w:val="16"/>
                <w:szCs w:val="16"/>
                <w:lang w:val="fr-BE"/>
              </w:rPr>
              <w:t xml:space="preserve"> </w:t>
            </w:r>
          </w:p>
          <w:p w14:paraId="411D961C" w14:textId="77777777" w:rsidR="0091033F" w:rsidRPr="001F0F3E" w:rsidRDefault="0091033F" w:rsidP="008F44D8">
            <w:pPr>
              <w:jc w:val="both"/>
              <w:rPr>
                <w:sz w:val="16"/>
                <w:szCs w:val="16"/>
                <w:lang w:val="fr-BE"/>
              </w:rPr>
            </w:pPr>
          </w:p>
          <w:p w14:paraId="27147A47" w14:textId="77777777" w:rsidR="0091033F" w:rsidRPr="001F0F3E" w:rsidRDefault="0091033F" w:rsidP="008F44D8">
            <w:pPr>
              <w:jc w:val="both"/>
              <w:rPr>
                <w:sz w:val="16"/>
                <w:szCs w:val="16"/>
                <w:lang w:val="fr-BE"/>
              </w:rPr>
            </w:pPr>
            <w:r w:rsidRPr="001F0F3E">
              <w:rPr>
                <w:sz w:val="16"/>
                <w:szCs w:val="16"/>
                <w:lang w:val="fr-BE"/>
              </w:rPr>
              <w:lastRenderedPageBreak/>
              <w:t xml:space="preserve">Exposure </w:t>
            </w:r>
            <w:proofErr w:type="gramStart"/>
            <w:r w:rsidRPr="001F0F3E">
              <w:rPr>
                <w:sz w:val="16"/>
                <w:szCs w:val="16"/>
                <w:lang w:val="fr-BE"/>
              </w:rPr>
              <w:t>duration:</w:t>
            </w:r>
            <w:proofErr w:type="gramEnd"/>
            <w:r w:rsidRPr="001F0F3E">
              <w:rPr>
                <w:sz w:val="16"/>
                <w:szCs w:val="16"/>
                <w:lang w:val="fr-BE"/>
              </w:rPr>
              <w:t>180 min</w:t>
            </w:r>
          </w:p>
          <w:p w14:paraId="57A3C1EB" w14:textId="77777777" w:rsidR="0091033F" w:rsidRPr="001F0F3E" w:rsidRDefault="0091033F" w:rsidP="008F44D8">
            <w:pPr>
              <w:jc w:val="both"/>
              <w:rPr>
                <w:sz w:val="16"/>
                <w:szCs w:val="16"/>
                <w:lang w:val="fr-BE"/>
              </w:rPr>
            </w:pPr>
          </w:p>
        </w:tc>
        <w:tc>
          <w:tcPr>
            <w:tcW w:w="1341" w:type="pct"/>
          </w:tcPr>
          <w:p w14:paraId="40534331" w14:textId="77777777" w:rsidR="0091033F" w:rsidRPr="001F0F3E" w:rsidRDefault="0091033F" w:rsidP="008F44D8">
            <w:pPr>
              <w:jc w:val="both"/>
              <w:rPr>
                <w:sz w:val="16"/>
                <w:szCs w:val="16"/>
              </w:rPr>
            </w:pPr>
            <w:r w:rsidRPr="00D46010">
              <w:rPr>
                <w:sz w:val="16"/>
                <w:szCs w:val="16"/>
              </w:rPr>
              <w:lastRenderedPageBreak/>
              <w:t xml:space="preserve">HEEG opinion 15 - On the paper by Links et al. 2007 on occupational exposure during application and removal of antifouling paints </w:t>
            </w:r>
          </w:p>
          <w:p w14:paraId="55457B14" w14:textId="77777777" w:rsidR="0091033F" w:rsidRPr="001F0F3E" w:rsidRDefault="0091033F" w:rsidP="008F44D8">
            <w:pPr>
              <w:jc w:val="both"/>
              <w:rPr>
                <w:sz w:val="16"/>
                <w:szCs w:val="16"/>
              </w:rPr>
            </w:pPr>
          </w:p>
        </w:tc>
      </w:tr>
      <w:tr w:rsidR="0091033F" w:rsidRPr="001F0F3E" w14:paraId="0638E4CC" w14:textId="77777777" w:rsidTr="000B5ED7">
        <w:tc>
          <w:tcPr>
            <w:tcW w:w="234" w:type="pct"/>
          </w:tcPr>
          <w:p w14:paraId="4DE10B6E" w14:textId="77777777" w:rsidR="0091033F" w:rsidRPr="001F0F3E" w:rsidRDefault="0091033F" w:rsidP="008F44D8">
            <w:pPr>
              <w:jc w:val="both"/>
              <w:rPr>
                <w:sz w:val="16"/>
                <w:szCs w:val="16"/>
              </w:rPr>
            </w:pPr>
            <w:r w:rsidRPr="001F0F3E">
              <w:rPr>
                <w:sz w:val="16"/>
                <w:szCs w:val="16"/>
              </w:rPr>
              <w:t>21</w:t>
            </w:r>
          </w:p>
        </w:tc>
        <w:tc>
          <w:tcPr>
            <w:tcW w:w="541" w:type="pct"/>
          </w:tcPr>
          <w:p w14:paraId="4D80521A" w14:textId="77777777" w:rsidR="0091033F" w:rsidRPr="001F0F3E" w:rsidRDefault="0091033F" w:rsidP="008F44D8">
            <w:pPr>
              <w:jc w:val="both"/>
              <w:rPr>
                <w:sz w:val="16"/>
                <w:szCs w:val="16"/>
              </w:rPr>
            </w:pPr>
            <w:r w:rsidRPr="001F0F3E">
              <w:rPr>
                <w:sz w:val="16"/>
                <w:szCs w:val="16"/>
              </w:rPr>
              <w:t>Professional grit fillers</w:t>
            </w:r>
          </w:p>
        </w:tc>
        <w:tc>
          <w:tcPr>
            <w:tcW w:w="512" w:type="pct"/>
          </w:tcPr>
          <w:p w14:paraId="4EDA92CD" w14:textId="77777777" w:rsidR="0091033F" w:rsidRPr="001F0F3E" w:rsidRDefault="0091033F" w:rsidP="008F44D8">
            <w:pPr>
              <w:jc w:val="both"/>
              <w:rPr>
                <w:sz w:val="16"/>
                <w:szCs w:val="16"/>
              </w:rPr>
            </w:pPr>
          </w:p>
        </w:tc>
        <w:tc>
          <w:tcPr>
            <w:tcW w:w="1121" w:type="pct"/>
          </w:tcPr>
          <w:p w14:paraId="323E96C5" w14:textId="77777777" w:rsidR="0091033F" w:rsidRPr="001F0F3E" w:rsidRDefault="0091033F" w:rsidP="008F44D8">
            <w:pPr>
              <w:jc w:val="both"/>
              <w:rPr>
                <w:sz w:val="16"/>
                <w:szCs w:val="16"/>
              </w:rPr>
            </w:pPr>
            <w:r w:rsidRPr="001F0F3E">
              <w:rPr>
                <w:sz w:val="16"/>
                <w:szCs w:val="16"/>
              </w:rPr>
              <w:t>Links et al., 2007</w:t>
            </w:r>
          </w:p>
        </w:tc>
        <w:tc>
          <w:tcPr>
            <w:tcW w:w="1251" w:type="pct"/>
          </w:tcPr>
          <w:p w14:paraId="262AC44E" w14:textId="77777777" w:rsidR="0091033F" w:rsidRPr="001F0F3E" w:rsidRDefault="0091033F" w:rsidP="008F44D8">
            <w:pPr>
              <w:jc w:val="both"/>
              <w:rPr>
                <w:sz w:val="16"/>
                <w:szCs w:val="16"/>
              </w:rPr>
            </w:pPr>
            <w:r w:rsidRPr="001F0F3E">
              <w:rPr>
                <w:sz w:val="16"/>
                <w:szCs w:val="16"/>
              </w:rPr>
              <w:t>Values are based on removed old paint equivalents.</w:t>
            </w:r>
          </w:p>
          <w:p w14:paraId="51B9BBC7" w14:textId="77777777" w:rsidR="0091033F" w:rsidRPr="001F0F3E" w:rsidRDefault="0091033F" w:rsidP="008F44D8">
            <w:pPr>
              <w:jc w:val="both"/>
              <w:rPr>
                <w:sz w:val="16"/>
                <w:szCs w:val="16"/>
              </w:rPr>
            </w:pPr>
          </w:p>
          <w:p w14:paraId="5D659A28" w14:textId="77777777" w:rsidR="0091033F" w:rsidRPr="001F0F3E" w:rsidRDefault="0091033F" w:rsidP="008F44D8">
            <w:pPr>
              <w:jc w:val="both"/>
              <w:rPr>
                <w:sz w:val="16"/>
                <w:szCs w:val="16"/>
                <w:u w:val="single"/>
              </w:rPr>
            </w:pPr>
            <w:r w:rsidRPr="001F0F3E">
              <w:rPr>
                <w:sz w:val="16"/>
                <w:szCs w:val="16"/>
                <w:u w:val="single"/>
              </w:rPr>
              <w:t xml:space="preserve">Indicative dermal exposure: </w:t>
            </w:r>
          </w:p>
          <w:p w14:paraId="1DD7DAB5" w14:textId="77777777" w:rsidR="0091033F" w:rsidRPr="001F0F3E" w:rsidRDefault="0091033F" w:rsidP="00811E47">
            <w:pPr>
              <w:numPr>
                <w:ilvl w:val="0"/>
                <w:numId w:val="80"/>
              </w:numPr>
              <w:jc w:val="both"/>
              <w:rPr>
                <w:sz w:val="16"/>
                <w:szCs w:val="16"/>
              </w:rPr>
            </w:pPr>
            <w:r w:rsidRPr="001F0F3E">
              <w:rPr>
                <w:sz w:val="16"/>
                <w:szCs w:val="16"/>
              </w:rPr>
              <w:t xml:space="preserve">Hands: </w:t>
            </w:r>
          </w:p>
          <w:p w14:paraId="7CEE13FD" w14:textId="77777777" w:rsidR="0091033F" w:rsidRPr="001F0F3E" w:rsidRDefault="0091033F" w:rsidP="008F44D8">
            <w:pPr>
              <w:ind w:left="360"/>
              <w:jc w:val="both"/>
              <w:rPr>
                <w:sz w:val="16"/>
                <w:szCs w:val="16"/>
              </w:rPr>
            </w:pPr>
            <w:r w:rsidRPr="001F0F3E">
              <w:rPr>
                <w:sz w:val="16"/>
                <w:szCs w:val="16"/>
              </w:rPr>
              <w:t xml:space="preserve">497 mg/h (without protective gloves) </w:t>
            </w:r>
          </w:p>
          <w:p w14:paraId="5481C0A1" w14:textId="77777777" w:rsidR="0091033F" w:rsidRPr="001F0F3E" w:rsidRDefault="0091033F" w:rsidP="008F44D8">
            <w:pPr>
              <w:ind w:left="360"/>
              <w:jc w:val="both"/>
              <w:rPr>
                <w:sz w:val="16"/>
                <w:szCs w:val="16"/>
              </w:rPr>
            </w:pPr>
            <w:r w:rsidRPr="001F0F3E">
              <w:rPr>
                <w:sz w:val="16"/>
                <w:szCs w:val="16"/>
              </w:rPr>
              <w:t>6.49 mg/h (inside gloves)</w:t>
            </w:r>
          </w:p>
          <w:p w14:paraId="10C7B3BD" w14:textId="77777777" w:rsidR="0091033F" w:rsidRPr="001F0F3E" w:rsidRDefault="0091033F" w:rsidP="00811E47">
            <w:pPr>
              <w:numPr>
                <w:ilvl w:val="0"/>
                <w:numId w:val="80"/>
              </w:numPr>
              <w:jc w:val="both"/>
              <w:rPr>
                <w:sz w:val="16"/>
                <w:szCs w:val="16"/>
              </w:rPr>
            </w:pPr>
            <w:r w:rsidRPr="001F0F3E">
              <w:rPr>
                <w:sz w:val="16"/>
                <w:szCs w:val="16"/>
              </w:rPr>
              <w:t xml:space="preserve">Body: </w:t>
            </w:r>
          </w:p>
          <w:p w14:paraId="58470591" w14:textId="77777777" w:rsidR="0091033F" w:rsidRPr="001F0F3E" w:rsidRDefault="0091033F" w:rsidP="008F44D8">
            <w:pPr>
              <w:ind w:left="360"/>
              <w:jc w:val="both"/>
              <w:rPr>
                <w:sz w:val="16"/>
                <w:szCs w:val="16"/>
              </w:rPr>
            </w:pPr>
            <w:r w:rsidRPr="001F0F3E">
              <w:rPr>
                <w:sz w:val="16"/>
                <w:szCs w:val="16"/>
              </w:rPr>
              <w:t>433 mg/h</w:t>
            </w:r>
          </w:p>
          <w:p w14:paraId="37AD7673" w14:textId="77777777" w:rsidR="0091033F" w:rsidRPr="001F0F3E" w:rsidRDefault="0091033F" w:rsidP="008F44D8">
            <w:pPr>
              <w:jc w:val="both"/>
              <w:rPr>
                <w:sz w:val="16"/>
                <w:szCs w:val="16"/>
              </w:rPr>
            </w:pPr>
          </w:p>
          <w:p w14:paraId="14A5ED66" w14:textId="77777777" w:rsidR="0091033F" w:rsidRPr="001F0F3E" w:rsidRDefault="0091033F" w:rsidP="008F44D8">
            <w:pPr>
              <w:jc w:val="both"/>
              <w:rPr>
                <w:sz w:val="16"/>
                <w:szCs w:val="16"/>
              </w:rPr>
            </w:pPr>
            <w:r w:rsidRPr="001F0F3E">
              <w:rPr>
                <w:sz w:val="16"/>
                <w:szCs w:val="16"/>
              </w:rPr>
              <w:t>Active substance in removed paints contains 90% of the original concentration of active substance in dry paint.</w:t>
            </w:r>
          </w:p>
          <w:p w14:paraId="3C9130CE" w14:textId="77777777" w:rsidR="0091033F" w:rsidRPr="001F0F3E" w:rsidRDefault="0091033F" w:rsidP="008F44D8">
            <w:pPr>
              <w:jc w:val="both"/>
              <w:rPr>
                <w:sz w:val="16"/>
                <w:szCs w:val="16"/>
              </w:rPr>
            </w:pPr>
          </w:p>
          <w:p w14:paraId="290A2501" w14:textId="77777777" w:rsidR="0091033F" w:rsidRPr="001F0F3E" w:rsidRDefault="0091033F" w:rsidP="008F44D8">
            <w:pPr>
              <w:jc w:val="both"/>
              <w:rPr>
                <w:sz w:val="16"/>
                <w:szCs w:val="16"/>
              </w:rPr>
            </w:pPr>
          </w:p>
          <w:p w14:paraId="053A6CDC" w14:textId="77777777" w:rsidR="0091033F" w:rsidRPr="001F0F3E" w:rsidRDefault="0091033F" w:rsidP="008F44D8">
            <w:pPr>
              <w:jc w:val="both"/>
              <w:rPr>
                <w:sz w:val="16"/>
                <w:szCs w:val="16"/>
                <w:lang w:val="fr-BE"/>
              </w:rPr>
            </w:pPr>
            <w:r w:rsidRPr="001F0F3E">
              <w:rPr>
                <w:sz w:val="16"/>
                <w:szCs w:val="16"/>
                <w:u w:val="single"/>
                <w:lang w:val="fr-BE"/>
              </w:rPr>
              <w:t xml:space="preserve">Indicative inhalation </w:t>
            </w:r>
            <w:proofErr w:type="spellStart"/>
            <w:r w:rsidRPr="001F0F3E">
              <w:rPr>
                <w:sz w:val="16"/>
                <w:szCs w:val="16"/>
                <w:u w:val="single"/>
                <w:lang w:val="fr-BE"/>
              </w:rPr>
              <w:t>exposure</w:t>
            </w:r>
            <w:proofErr w:type="spellEnd"/>
            <w:r w:rsidRPr="001F0F3E">
              <w:rPr>
                <w:sz w:val="16"/>
                <w:szCs w:val="16"/>
                <w:u w:val="single"/>
                <w:lang w:val="fr-BE"/>
              </w:rPr>
              <w:t xml:space="preserve"> (non-volatile compounds</w:t>
            </w:r>
            <w:proofErr w:type="gramStart"/>
            <w:r w:rsidRPr="001F0F3E">
              <w:rPr>
                <w:sz w:val="16"/>
                <w:szCs w:val="16"/>
                <w:u w:val="single"/>
                <w:lang w:val="fr-BE"/>
              </w:rPr>
              <w:t>):</w:t>
            </w:r>
            <w:proofErr w:type="gramEnd"/>
            <w:r w:rsidRPr="001F0F3E">
              <w:rPr>
                <w:sz w:val="16"/>
                <w:szCs w:val="16"/>
                <w:lang w:val="fr-BE"/>
              </w:rPr>
              <w:t xml:space="preserve"> 3.87 mg/m</w:t>
            </w:r>
            <w:r w:rsidRPr="001F0F3E">
              <w:rPr>
                <w:sz w:val="16"/>
                <w:szCs w:val="16"/>
                <w:vertAlign w:val="superscript"/>
                <w:lang w:val="fr-BE"/>
              </w:rPr>
              <w:t>3</w:t>
            </w:r>
            <w:r w:rsidRPr="001F0F3E">
              <w:rPr>
                <w:sz w:val="16"/>
                <w:szCs w:val="16"/>
                <w:lang w:val="fr-BE"/>
              </w:rPr>
              <w:t xml:space="preserve"> </w:t>
            </w:r>
          </w:p>
          <w:p w14:paraId="2D6EF111" w14:textId="77777777" w:rsidR="0091033F" w:rsidRPr="001F0F3E" w:rsidRDefault="0091033F" w:rsidP="008F44D8">
            <w:pPr>
              <w:jc w:val="both"/>
              <w:rPr>
                <w:sz w:val="16"/>
                <w:szCs w:val="16"/>
                <w:lang w:val="fr-BE"/>
              </w:rPr>
            </w:pPr>
          </w:p>
          <w:p w14:paraId="1422D50C" w14:textId="77777777" w:rsidR="0091033F" w:rsidRPr="001F0F3E" w:rsidRDefault="0091033F" w:rsidP="008F44D8">
            <w:pPr>
              <w:jc w:val="both"/>
              <w:rPr>
                <w:sz w:val="16"/>
                <w:szCs w:val="16"/>
                <w:lang w:val="fr-BE"/>
              </w:rPr>
            </w:pPr>
            <w:r w:rsidRPr="001F0F3E">
              <w:rPr>
                <w:sz w:val="16"/>
                <w:szCs w:val="16"/>
                <w:lang w:val="fr-BE"/>
              </w:rPr>
              <w:t xml:space="preserve">Exposure </w:t>
            </w:r>
            <w:proofErr w:type="gramStart"/>
            <w:r w:rsidRPr="001F0F3E">
              <w:rPr>
                <w:sz w:val="16"/>
                <w:szCs w:val="16"/>
                <w:lang w:val="fr-BE"/>
              </w:rPr>
              <w:t>duration:</w:t>
            </w:r>
            <w:proofErr w:type="gramEnd"/>
            <w:r w:rsidRPr="001F0F3E">
              <w:rPr>
                <w:sz w:val="16"/>
                <w:szCs w:val="16"/>
                <w:lang w:val="fr-BE"/>
              </w:rPr>
              <w:t>180 min</w:t>
            </w:r>
          </w:p>
          <w:p w14:paraId="1753E5DC" w14:textId="77777777" w:rsidR="0091033F" w:rsidRPr="001F0F3E" w:rsidRDefault="0091033F" w:rsidP="008F44D8">
            <w:pPr>
              <w:jc w:val="both"/>
              <w:rPr>
                <w:sz w:val="16"/>
                <w:szCs w:val="16"/>
                <w:lang w:val="fr-BE"/>
              </w:rPr>
            </w:pPr>
          </w:p>
        </w:tc>
        <w:tc>
          <w:tcPr>
            <w:tcW w:w="1341" w:type="pct"/>
          </w:tcPr>
          <w:p w14:paraId="08A5DAC1" w14:textId="77777777" w:rsidR="0091033F" w:rsidRPr="001F0F3E" w:rsidRDefault="0091033F" w:rsidP="008F44D8">
            <w:pPr>
              <w:jc w:val="both"/>
              <w:rPr>
                <w:sz w:val="16"/>
                <w:szCs w:val="16"/>
              </w:rPr>
            </w:pPr>
            <w:r w:rsidRPr="00D46010">
              <w:rPr>
                <w:sz w:val="16"/>
                <w:szCs w:val="16"/>
              </w:rPr>
              <w:t xml:space="preserve">HEEG opinion 15 - On the paper by Links et al. 2007 on occupational exposure during application and removal of antifouling paints </w:t>
            </w:r>
          </w:p>
          <w:p w14:paraId="5DC5C992" w14:textId="77777777" w:rsidR="0091033F" w:rsidRPr="001F0F3E" w:rsidRDefault="0091033F" w:rsidP="008F44D8">
            <w:pPr>
              <w:jc w:val="both"/>
              <w:rPr>
                <w:sz w:val="16"/>
                <w:szCs w:val="16"/>
              </w:rPr>
            </w:pPr>
          </w:p>
          <w:p w14:paraId="07D2CD5E" w14:textId="77777777" w:rsidR="0091033F" w:rsidRPr="001F0F3E" w:rsidRDefault="0091033F" w:rsidP="008F44D8">
            <w:pPr>
              <w:jc w:val="both"/>
              <w:rPr>
                <w:sz w:val="16"/>
                <w:szCs w:val="16"/>
              </w:rPr>
            </w:pPr>
          </w:p>
          <w:p w14:paraId="3D1D5522" w14:textId="77777777" w:rsidR="0091033F" w:rsidRPr="001F0F3E" w:rsidRDefault="0091033F" w:rsidP="008F44D8">
            <w:pPr>
              <w:jc w:val="both"/>
              <w:rPr>
                <w:sz w:val="16"/>
                <w:szCs w:val="16"/>
              </w:rPr>
            </w:pPr>
          </w:p>
          <w:p w14:paraId="2957C5DB" w14:textId="77777777" w:rsidR="0091033F" w:rsidRPr="001F0F3E" w:rsidRDefault="0091033F" w:rsidP="008F44D8">
            <w:pPr>
              <w:jc w:val="both"/>
              <w:rPr>
                <w:sz w:val="16"/>
                <w:szCs w:val="16"/>
              </w:rPr>
            </w:pPr>
          </w:p>
          <w:p w14:paraId="274E277F" w14:textId="77777777" w:rsidR="0091033F" w:rsidRPr="001F0F3E" w:rsidRDefault="0091033F" w:rsidP="008F44D8">
            <w:pPr>
              <w:jc w:val="both"/>
              <w:rPr>
                <w:sz w:val="16"/>
                <w:szCs w:val="16"/>
              </w:rPr>
            </w:pPr>
          </w:p>
          <w:p w14:paraId="7C4DEACE" w14:textId="77777777" w:rsidR="0091033F" w:rsidRPr="001F0F3E" w:rsidRDefault="0091033F" w:rsidP="008F44D8">
            <w:pPr>
              <w:jc w:val="both"/>
              <w:rPr>
                <w:sz w:val="16"/>
                <w:szCs w:val="16"/>
              </w:rPr>
            </w:pPr>
          </w:p>
          <w:p w14:paraId="5435DF77" w14:textId="77777777" w:rsidR="0091033F" w:rsidRPr="001F0F3E" w:rsidRDefault="0091033F" w:rsidP="008F44D8">
            <w:pPr>
              <w:jc w:val="both"/>
              <w:rPr>
                <w:sz w:val="16"/>
                <w:szCs w:val="16"/>
              </w:rPr>
            </w:pPr>
          </w:p>
          <w:p w14:paraId="31CAB12C" w14:textId="77777777" w:rsidR="0091033F" w:rsidRPr="001F0F3E" w:rsidRDefault="0091033F" w:rsidP="008F44D8">
            <w:pPr>
              <w:jc w:val="both"/>
              <w:rPr>
                <w:sz w:val="16"/>
                <w:szCs w:val="16"/>
              </w:rPr>
            </w:pPr>
          </w:p>
          <w:p w14:paraId="47FBAFC3" w14:textId="77777777" w:rsidR="0091033F" w:rsidRPr="001F0F3E" w:rsidRDefault="0091033F" w:rsidP="008F44D8">
            <w:pPr>
              <w:jc w:val="both"/>
              <w:rPr>
                <w:sz w:val="16"/>
                <w:szCs w:val="16"/>
              </w:rPr>
            </w:pPr>
          </w:p>
          <w:p w14:paraId="1D92B052" w14:textId="77777777" w:rsidR="0091033F" w:rsidRPr="001F0F3E" w:rsidRDefault="0091033F" w:rsidP="008F44D8">
            <w:pPr>
              <w:jc w:val="both"/>
              <w:rPr>
                <w:sz w:val="16"/>
                <w:szCs w:val="16"/>
              </w:rPr>
            </w:pPr>
          </w:p>
          <w:p w14:paraId="1F830385" w14:textId="77777777" w:rsidR="0091033F" w:rsidRPr="001F0F3E" w:rsidRDefault="0091033F" w:rsidP="008F44D8">
            <w:pPr>
              <w:jc w:val="both"/>
              <w:rPr>
                <w:sz w:val="16"/>
                <w:szCs w:val="16"/>
              </w:rPr>
            </w:pPr>
          </w:p>
          <w:p w14:paraId="002AD4F8" w14:textId="77777777" w:rsidR="0091033F" w:rsidRPr="001F0F3E" w:rsidRDefault="0091033F" w:rsidP="008F44D8">
            <w:pPr>
              <w:jc w:val="both"/>
              <w:rPr>
                <w:sz w:val="16"/>
                <w:szCs w:val="16"/>
              </w:rPr>
            </w:pPr>
          </w:p>
        </w:tc>
      </w:tr>
    </w:tbl>
    <w:p w14:paraId="4FAE0A27" w14:textId="77777777" w:rsidR="00BB7526" w:rsidRDefault="00BB7526">
      <w:pPr>
        <w:widowControl/>
      </w:pPr>
      <w:r>
        <w:br w:type="page"/>
      </w:r>
    </w:p>
    <w:p w14:paraId="62C84A2D" w14:textId="77777777" w:rsidR="00BB7526" w:rsidRDefault="00BB7526" w:rsidP="004019F2">
      <w:pPr>
        <w:sectPr w:rsidR="00BB7526" w:rsidSect="000306B9">
          <w:pgSz w:w="16838" w:h="11906" w:orient="landscape"/>
          <w:pgMar w:top="1588" w:right="1021" w:bottom="1701" w:left="1021" w:header="709" w:footer="709" w:gutter="0"/>
          <w:lnNumType w:countBy="1" w:restart="continuous"/>
          <w:cols w:space="708"/>
          <w:docGrid w:linePitch="360"/>
        </w:sectPr>
      </w:pPr>
    </w:p>
    <w:p w14:paraId="38D28966" w14:textId="77777777" w:rsidR="00CA00A7" w:rsidRPr="00CA00A7" w:rsidRDefault="00CA00A7" w:rsidP="004019F2">
      <w:pPr>
        <w:rPr>
          <w:b/>
          <w:u w:val="single"/>
        </w:rPr>
      </w:pPr>
      <w:r w:rsidRPr="00CA00A7">
        <w:rPr>
          <w:b/>
          <w:u w:val="single"/>
        </w:rPr>
        <w:lastRenderedPageBreak/>
        <w:t>Step 2</w:t>
      </w:r>
    </w:p>
    <w:p w14:paraId="7FEDDADA" w14:textId="77777777" w:rsidR="009938AD" w:rsidRDefault="00B51178" w:rsidP="004019F2">
      <w:r>
        <w:t>In case in Step 1 either no adequate models have been identified, or additional ones are needed to cover for a specific exposure scenario</w:t>
      </w:r>
      <w:r w:rsidR="009938AD">
        <w:t>, the assessor should then look for appropriate model available in the simple database model as outlined in the table below. The table is a</w:t>
      </w:r>
      <w:r w:rsidR="004019F2">
        <w:t xml:space="preserve">n overview of the available recommended models for estimating exposure of professional users during application tasks. </w:t>
      </w:r>
    </w:p>
    <w:p w14:paraId="62F1E45D" w14:textId="77777777" w:rsidR="009938AD" w:rsidRDefault="009938AD" w:rsidP="004019F2"/>
    <w:p w14:paraId="74D2B7B2" w14:textId="77777777" w:rsidR="004019F2" w:rsidRDefault="004019F2" w:rsidP="004019F2">
      <w:r>
        <w:t>Depending on the exposure scenario description of tasks and intended uses the assessor should select the realistic worst case exposure modelling approach by selecting the most suitable model.</w:t>
      </w:r>
    </w:p>
    <w:p w14:paraId="52DE27CA" w14:textId="77777777" w:rsidR="004019F2" w:rsidRDefault="004019F2" w:rsidP="00665810"/>
    <w:tbl>
      <w:tblPr>
        <w:tblStyle w:val="TableGrid"/>
        <w:tblW w:w="0" w:type="auto"/>
        <w:tblLook w:val="04A0" w:firstRow="1" w:lastRow="0" w:firstColumn="1" w:lastColumn="0" w:noHBand="0" w:noVBand="1"/>
      </w:tblPr>
      <w:tblGrid>
        <w:gridCol w:w="4318"/>
        <w:gridCol w:w="4289"/>
      </w:tblGrid>
      <w:tr w:rsidR="00D30D3A" w:rsidRPr="00D30D3A" w14:paraId="6474F5FA" w14:textId="77777777" w:rsidTr="00D30D3A">
        <w:tc>
          <w:tcPr>
            <w:tcW w:w="4416" w:type="dxa"/>
            <w:shd w:val="clear" w:color="auto" w:fill="0046AD" w:themeFill="background1"/>
          </w:tcPr>
          <w:p w14:paraId="2FA9619A" w14:textId="77777777" w:rsidR="006B3001" w:rsidRDefault="006B3001" w:rsidP="00665810">
            <w:pPr>
              <w:rPr>
                <w:b/>
                <w:color w:val="FFC000"/>
                <w:sz w:val="16"/>
                <w:szCs w:val="16"/>
              </w:rPr>
            </w:pPr>
            <w:r w:rsidRPr="00D30D3A">
              <w:rPr>
                <w:b/>
                <w:color w:val="FFC000"/>
                <w:sz w:val="16"/>
                <w:szCs w:val="16"/>
              </w:rPr>
              <w:t>Exposure model Name</w:t>
            </w:r>
          </w:p>
          <w:p w14:paraId="10121608" w14:textId="77777777" w:rsidR="00D30D3A" w:rsidRPr="00D30D3A" w:rsidRDefault="00D30D3A" w:rsidP="00665810">
            <w:pPr>
              <w:rPr>
                <w:color w:val="FFC000"/>
                <w:sz w:val="16"/>
                <w:szCs w:val="16"/>
              </w:rPr>
            </w:pPr>
          </w:p>
        </w:tc>
        <w:tc>
          <w:tcPr>
            <w:tcW w:w="4417" w:type="dxa"/>
            <w:shd w:val="clear" w:color="auto" w:fill="0046AD" w:themeFill="background1"/>
          </w:tcPr>
          <w:p w14:paraId="20E3F684" w14:textId="77777777" w:rsidR="006B3001" w:rsidRPr="00D30D3A" w:rsidRDefault="006B3001" w:rsidP="00665810">
            <w:pPr>
              <w:rPr>
                <w:color w:val="FFC000"/>
                <w:sz w:val="16"/>
                <w:szCs w:val="16"/>
              </w:rPr>
            </w:pPr>
            <w:r w:rsidRPr="00D30D3A">
              <w:rPr>
                <w:b/>
                <w:color w:val="FFC000"/>
                <w:sz w:val="16"/>
                <w:szCs w:val="16"/>
              </w:rPr>
              <w:t>Link</w:t>
            </w:r>
          </w:p>
        </w:tc>
      </w:tr>
      <w:tr w:rsidR="006B3001" w:rsidRPr="006B3001" w14:paraId="395B5AE8" w14:textId="77777777" w:rsidTr="004019F2">
        <w:tc>
          <w:tcPr>
            <w:tcW w:w="4416" w:type="dxa"/>
          </w:tcPr>
          <w:p w14:paraId="760D515B" w14:textId="77777777" w:rsidR="006B3001" w:rsidRPr="006B3001" w:rsidRDefault="006B3001" w:rsidP="006B3001">
            <w:pPr>
              <w:rPr>
                <w:sz w:val="16"/>
                <w:szCs w:val="16"/>
              </w:rPr>
            </w:pPr>
            <w:r w:rsidRPr="006B3001">
              <w:rPr>
                <w:sz w:val="16"/>
                <w:szCs w:val="16"/>
              </w:rPr>
              <w:t>Intermittent handling of water-wet or solvent-damp wood &amp; associated equipment</w:t>
            </w:r>
          </w:p>
          <w:p w14:paraId="77F71295" w14:textId="77777777" w:rsidR="006B3001" w:rsidRPr="006B3001" w:rsidRDefault="006B3001" w:rsidP="00665810">
            <w:pPr>
              <w:rPr>
                <w:sz w:val="16"/>
                <w:szCs w:val="16"/>
              </w:rPr>
            </w:pPr>
          </w:p>
        </w:tc>
        <w:tc>
          <w:tcPr>
            <w:tcW w:w="4417" w:type="dxa"/>
          </w:tcPr>
          <w:p w14:paraId="5C90C827" w14:textId="77777777" w:rsidR="006B3001" w:rsidRPr="006B3001" w:rsidRDefault="003568A1" w:rsidP="00A80EC4">
            <w:pPr>
              <w:rPr>
                <w:sz w:val="16"/>
                <w:szCs w:val="16"/>
              </w:rPr>
            </w:pPr>
            <w:r w:rsidRPr="006659E2">
              <w:rPr>
                <w:sz w:val="16"/>
                <w:szCs w:val="16"/>
              </w:rPr>
              <w:t>Available in Section 6.</w:t>
            </w:r>
            <w:r w:rsidR="00A80EC4">
              <w:rPr>
                <w:sz w:val="16"/>
                <w:szCs w:val="16"/>
              </w:rPr>
              <w:t>1</w:t>
            </w:r>
          </w:p>
        </w:tc>
      </w:tr>
      <w:tr w:rsidR="006B3001" w:rsidRPr="006B3001" w14:paraId="75E9BC42" w14:textId="77777777" w:rsidTr="004019F2">
        <w:tc>
          <w:tcPr>
            <w:tcW w:w="4416" w:type="dxa"/>
          </w:tcPr>
          <w:p w14:paraId="00BB4EDA" w14:textId="77777777" w:rsidR="006B3001" w:rsidRPr="003568A1" w:rsidRDefault="006B3001" w:rsidP="006B3001">
            <w:pPr>
              <w:rPr>
                <w:sz w:val="16"/>
                <w:szCs w:val="16"/>
              </w:rPr>
            </w:pPr>
            <w:r w:rsidRPr="003568A1">
              <w:rPr>
                <w:sz w:val="16"/>
                <w:szCs w:val="16"/>
              </w:rPr>
              <w:t>Intermittent handling of treated nets at various stages of dryness</w:t>
            </w:r>
          </w:p>
          <w:p w14:paraId="2CCCA922" w14:textId="77777777" w:rsidR="006B3001" w:rsidRPr="003568A1" w:rsidRDefault="006B3001" w:rsidP="00665810">
            <w:pPr>
              <w:rPr>
                <w:sz w:val="16"/>
                <w:szCs w:val="16"/>
              </w:rPr>
            </w:pPr>
          </w:p>
        </w:tc>
        <w:tc>
          <w:tcPr>
            <w:tcW w:w="4417" w:type="dxa"/>
          </w:tcPr>
          <w:p w14:paraId="42815013" w14:textId="77777777" w:rsidR="006B3001" w:rsidRPr="003568A1" w:rsidRDefault="00A80EC4" w:rsidP="00665810">
            <w:pPr>
              <w:rPr>
                <w:sz w:val="16"/>
                <w:szCs w:val="16"/>
              </w:rPr>
            </w:pPr>
            <w:r w:rsidRPr="00192586">
              <w:rPr>
                <w:sz w:val="16"/>
                <w:szCs w:val="16"/>
              </w:rPr>
              <w:t>Available in Section 6.</w:t>
            </w:r>
            <w:r>
              <w:rPr>
                <w:sz w:val="16"/>
                <w:szCs w:val="16"/>
              </w:rPr>
              <w:t>1</w:t>
            </w:r>
          </w:p>
        </w:tc>
      </w:tr>
      <w:tr w:rsidR="006B3001" w:rsidRPr="006B3001" w14:paraId="5920F447" w14:textId="77777777" w:rsidTr="004019F2">
        <w:tc>
          <w:tcPr>
            <w:tcW w:w="4416" w:type="dxa"/>
          </w:tcPr>
          <w:p w14:paraId="22E81FEC" w14:textId="77777777" w:rsidR="006B3001" w:rsidRPr="006B3001" w:rsidRDefault="006B3001" w:rsidP="006B3001">
            <w:pPr>
              <w:rPr>
                <w:sz w:val="16"/>
                <w:szCs w:val="16"/>
              </w:rPr>
            </w:pPr>
            <w:r w:rsidRPr="006B3001">
              <w:rPr>
                <w:sz w:val="16"/>
                <w:szCs w:val="16"/>
              </w:rPr>
              <w:t>Carrying out a range of dipping activities involving a variety of articles</w:t>
            </w:r>
          </w:p>
          <w:p w14:paraId="3E1D6299" w14:textId="77777777" w:rsidR="006B3001" w:rsidRPr="006B3001" w:rsidRDefault="006B3001" w:rsidP="00665810">
            <w:pPr>
              <w:rPr>
                <w:sz w:val="16"/>
                <w:szCs w:val="16"/>
              </w:rPr>
            </w:pPr>
          </w:p>
        </w:tc>
        <w:tc>
          <w:tcPr>
            <w:tcW w:w="4417" w:type="dxa"/>
          </w:tcPr>
          <w:p w14:paraId="085C5476"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28BA3F2D" w14:textId="77777777" w:rsidTr="004019F2">
        <w:tc>
          <w:tcPr>
            <w:tcW w:w="4416" w:type="dxa"/>
          </w:tcPr>
          <w:p w14:paraId="60483796" w14:textId="77777777" w:rsidR="006B3001" w:rsidRPr="006B3001" w:rsidRDefault="006B3001" w:rsidP="006B3001">
            <w:pPr>
              <w:rPr>
                <w:sz w:val="16"/>
                <w:szCs w:val="16"/>
              </w:rPr>
            </w:pPr>
            <w:r w:rsidRPr="006B3001">
              <w:rPr>
                <w:sz w:val="16"/>
                <w:szCs w:val="16"/>
              </w:rPr>
              <w:t xml:space="preserve">Handling dusty powders packaged in cardboard </w:t>
            </w:r>
            <w:proofErr w:type="gramStart"/>
            <w:r w:rsidRPr="006B3001">
              <w:rPr>
                <w:sz w:val="16"/>
                <w:szCs w:val="16"/>
              </w:rPr>
              <w:t>bags</w:t>
            </w:r>
            <w:proofErr w:type="gramEnd"/>
          </w:p>
          <w:p w14:paraId="4D894FA1" w14:textId="77777777" w:rsidR="006B3001" w:rsidRPr="006B3001" w:rsidRDefault="006B3001" w:rsidP="00665810">
            <w:pPr>
              <w:rPr>
                <w:sz w:val="16"/>
                <w:szCs w:val="16"/>
              </w:rPr>
            </w:pPr>
          </w:p>
        </w:tc>
        <w:tc>
          <w:tcPr>
            <w:tcW w:w="4417" w:type="dxa"/>
          </w:tcPr>
          <w:p w14:paraId="27C0C109"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2E2CD82A" w14:textId="77777777" w:rsidTr="004019F2">
        <w:tc>
          <w:tcPr>
            <w:tcW w:w="4416" w:type="dxa"/>
          </w:tcPr>
          <w:p w14:paraId="0C167113" w14:textId="77777777" w:rsidR="006B3001" w:rsidRPr="006B3001" w:rsidRDefault="006B3001" w:rsidP="006B3001">
            <w:pPr>
              <w:rPr>
                <w:sz w:val="16"/>
                <w:szCs w:val="16"/>
              </w:rPr>
            </w:pPr>
            <w:r w:rsidRPr="006B3001">
              <w:rPr>
                <w:sz w:val="16"/>
                <w:szCs w:val="16"/>
              </w:rPr>
              <w:t>Diluting and mixing disinfectant &amp; wiping surfaces with cloth</w:t>
            </w:r>
          </w:p>
          <w:p w14:paraId="53FCA391" w14:textId="77777777" w:rsidR="006B3001" w:rsidRPr="006B3001" w:rsidRDefault="006B3001" w:rsidP="00665810">
            <w:pPr>
              <w:rPr>
                <w:sz w:val="16"/>
                <w:szCs w:val="16"/>
              </w:rPr>
            </w:pPr>
          </w:p>
        </w:tc>
        <w:tc>
          <w:tcPr>
            <w:tcW w:w="4417" w:type="dxa"/>
          </w:tcPr>
          <w:p w14:paraId="1E1BDE53"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7A87E7B9" w14:textId="77777777" w:rsidTr="006659E2">
        <w:trPr>
          <w:trHeight w:val="458"/>
        </w:trPr>
        <w:tc>
          <w:tcPr>
            <w:tcW w:w="4416" w:type="dxa"/>
          </w:tcPr>
          <w:p w14:paraId="096D9E13" w14:textId="77777777" w:rsidR="006B3001" w:rsidRPr="006B3001" w:rsidRDefault="006B3001" w:rsidP="006B3001">
            <w:pPr>
              <w:rPr>
                <w:sz w:val="16"/>
                <w:szCs w:val="16"/>
              </w:rPr>
            </w:pPr>
            <w:r w:rsidRPr="006B3001">
              <w:rPr>
                <w:sz w:val="16"/>
                <w:szCs w:val="16"/>
              </w:rPr>
              <w:t>Washing and wiping floors</w:t>
            </w:r>
          </w:p>
          <w:p w14:paraId="4D55F812" w14:textId="77777777" w:rsidR="006B3001" w:rsidRPr="006B3001" w:rsidRDefault="006B3001" w:rsidP="00665810">
            <w:pPr>
              <w:rPr>
                <w:sz w:val="16"/>
                <w:szCs w:val="16"/>
              </w:rPr>
            </w:pPr>
          </w:p>
        </w:tc>
        <w:tc>
          <w:tcPr>
            <w:tcW w:w="4417" w:type="dxa"/>
          </w:tcPr>
          <w:p w14:paraId="761ABB14"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4247498D" w14:textId="77777777" w:rsidTr="004019F2">
        <w:tc>
          <w:tcPr>
            <w:tcW w:w="4416" w:type="dxa"/>
          </w:tcPr>
          <w:p w14:paraId="4AD18EFB" w14:textId="77777777" w:rsidR="006B3001" w:rsidRPr="006B3001" w:rsidRDefault="006B3001" w:rsidP="006B3001">
            <w:pPr>
              <w:rPr>
                <w:sz w:val="16"/>
                <w:szCs w:val="16"/>
              </w:rPr>
            </w:pPr>
            <w:r w:rsidRPr="006B3001">
              <w:rPr>
                <w:sz w:val="16"/>
                <w:szCs w:val="16"/>
              </w:rPr>
              <w:t>Treating soil by watering and subsoil by injection</w:t>
            </w:r>
          </w:p>
          <w:p w14:paraId="646706E0" w14:textId="77777777" w:rsidR="006B3001" w:rsidRPr="006B3001" w:rsidRDefault="006B3001" w:rsidP="00665810">
            <w:pPr>
              <w:rPr>
                <w:sz w:val="16"/>
                <w:szCs w:val="16"/>
              </w:rPr>
            </w:pPr>
          </w:p>
        </w:tc>
        <w:tc>
          <w:tcPr>
            <w:tcW w:w="4417" w:type="dxa"/>
          </w:tcPr>
          <w:p w14:paraId="5F7FBB74" w14:textId="77777777" w:rsidR="006B3001" w:rsidRPr="006B3001" w:rsidRDefault="00A80EC4" w:rsidP="00665810">
            <w:pPr>
              <w:rPr>
                <w:sz w:val="16"/>
                <w:szCs w:val="16"/>
              </w:rPr>
            </w:pPr>
            <w:r w:rsidRPr="00192586">
              <w:rPr>
                <w:sz w:val="16"/>
                <w:szCs w:val="16"/>
              </w:rPr>
              <w:t xml:space="preserve"> Available in Section 6.</w:t>
            </w:r>
            <w:r>
              <w:rPr>
                <w:sz w:val="16"/>
                <w:szCs w:val="16"/>
              </w:rPr>
              <w:t>1</w:t>
            </w:r>
          </w:p>
        </w:tc>
      </w:tr>
      <w:tr w:rsidR="006B3001" w:rsidRPr="006B3001" w14:paraId="53F0A12A" w14:textId="77777777" w:rsidTr="004019F2">
        <w:tc>
          <w:tcPr>
            <w:tcW w:w="4416" w:type="dxa"/>
          </w:tcPr>
          <w:p w14:paraId="43DD7C17" w14:textId="77777777" w:rsidR="006B3001" w:rsidRPr="006B3001" w:rsidRDefault="006B3001" w:rsidP="006B3001">
            <w:pPr>
              <w:rPr>
                <w:sz w:val="16"/>
                <w:szCs w:val="16"/>
              </w:rPr>
            </w:pPr>
            <w:r w:rsidRPr="006B3001">
              <w:rPr>
                <w:sz w:val="16"/>
                <w:szCs w:val="16"/>
              </w:rPr>
              <w:t xml:space="preserve">Spray Application: Mixing &amp; Loading liquids &amp; powders in compression sprayer/dusting applicators and indoor or outdoor spraying in overhead or downward </w:t>
            </w:r>
            <w:proofErr w:type="gramStart"/>
            <w:r w:rsidRPr="006B3001">
              <w:rPr>
                <w:sz w:val="16"/>
                <w:szCs w:val="16"/>
              </w:rPr>
              <w:t>direction</w:t>
            </w:r>
            <w:proofErr w:type="gramEnd"/>
          </w:p>
          <w:p w14:paraId="22EE5E57" w14:textId="77777777" w:rsidR="006B3001" w:rsidRPr="006B3001" w:rsidRDefault="006B3001" w:rsidP="006B3001">
            <w:pPr>
              <w:rPr>
                <w:sz w:val="16"/>
                <w:szCs w:val="16"/>
              </w:rPr>
            </w:pPr>
          </w:p>
        </w:tc>
        <w:tc>
          <w:tcPr>
            <w:tcW w:w="4417" w:type="dxa"/>
          </w:tcPr>
          <w:p w14:paraId="2DA5FD3C"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5361D1CB" w14:textId="77777777" w:rsidTr="004019F2">
        <w:tc>
          <w:tcPr>
            <w:tcW w:w="4416" w:type="dxa"/>
          </w:tcPr>
          <w:p w14:paraId="5163B534" w14:textId="77777777" w:rsidR="006B3001" w:rsidRPr="006B3001" w:rsidRDefault="006B3001" w:rsidP="006B3001">
            <w:pPr>
              <w:rPr>
                <w:sz w:val="16"/>
                <w:szCs w:val="16"/>
              </w:rPr>
            </w:pPr>
            <w:r w:rsidRPr="006B3001">
              <w:rPr>
                <w:sz w:val="16"/>
                <w:szCs w:val="16"/>
              </w:rPr>
              <w:t xml:space="preserve">Spray Application: Mixing &amp; Loading and application of liquids in reservoir for powered </w:t>
            </w:r>
            <w:proofErr w:type="gramStart"/>
            <w:r w:rsidRPr="006B3001">
              <w:rPr>
                <w:sz w:val="16"/>
                <w:szCs w:val="16"/>
              </w:rPr>
              <w:t>spray  Application</w:t>
            </w:r>
            <w:proofErr w:type="gramEnd"/>
            <w:r w:rsidRPr="006B3001">
              <w:rPr>
                <w:sz w:val="16"/>
                <w:szCs w:val="16"/>
              </w:rPr>
              <w:t xml:space="preserve"> indoors or outdoors in overhead and downward direction</w:t>
            </w:r>
          </w:p>
          <w:p w14:paraId="792B69C6" w14:textId="77777777" w:rsidR="006B3001" w:rsidRPr="006B3001" w:rsidRDefault="006B3001" w:rsidP="006B3001">
            <w:pPr>
              <w:rPr>
                <w:sz w:val="16"/>
                <w:szCs w:val="16"/>
              </w:rPr>
            </w:pPr>
          </w:p>
        </w:tc>
        <w:tc>
          <w:tcPr>
            <w:tcW w:w="4417" w:type="dxa"/>
          </w:tcPr>
          <w:p w14:paraId="1185C1A0"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183F6FDA" w14:textId="77777777" w:rsidTr="004019F2">
        <w:tc>
          <w:tcPr>
            <w:tcW w:w="4416" w:type="dxa"/>
          </w:tcPr>
          <w:p w14:paraId="6ABA3B33" w14:textId="77777777" w:rsidR="006B3001" w:rsidRPr="006B3001" w:rsidRDefault="006B3001" w:rsidP="006B3001">
            <w:pPr>
              <w:rPr>
                <w:sz w:val="16"/>
                <w:szCs w:val="16"/>
              </w:rPr>
            </w:pPr>
            <w:r w:rsidRPr="006B3001">
              <w:rPr>
                <w:sz w:val="16"/>
                <w:szCs w:val="16"/>
              </w:rPr>
              <w:t xml:space="preserve">Spray Application: Spraying viscous solvent-based liquids outdoors in overhead and forward </w:t>
            </w:r>
            <w:proofErr w:type="gramStart"/>
            <w:r w:rsidRPr="006B3001">
              <w:rPr>
                <w:sz w:val="16"/>
                <w:szCs w:val="16"/>
              </w:rPr>
              <w:t>direction</w:t>
            </w:r>
            <w:proofErr w:type="gramEnd"/>
          </w:p>
          <w:p w14:paraId="057E074C" w14:textId="77777777" w:rsidR="006B3001" w:rsidRPr="006B3001" w:rsidRDefault="006B3001" w:rsidP="006B3001">
            <w:pPr>
              <w:rPr>
                <w:sz w:val="16"/>
                <w:szCs w:val="16"/>
              </w:rPr>
            </w:pPr>
          </w:p>
        </w:tc>
        <w:tc>
          <w:tcPr>
            <w:tcW w:w="4417" w:type="dxa"/>
          </w:tcPr>
          <w:p w14:paraId="4EEA9413"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19DD4BDF" w14:textId="77777777" w:rsidTr="004019F2">
        <w:tc>
          <w:tcPr>
            <w:tcW w:w="4416" w:type="dxa"/>
          </w:tcPr>
          <w:p w14:paraId="54B2B498" w14:textId="77777777" w:rsidR="006B3001" w:rsidRPr="006B3001" w:rsidRDefault="006B3001" w:rsidP="006B3001">
            <w:pPr>
              <w:rPr>
                <w:sz w:val="16"/>
                <w:szCs w:val="16"/>
              </w:rPr>
            </w:pPr>
            <w:r w:rsidRPr="006B3001">
              <w:rPr>
                <w:sz w:val="16"/>
                <w:szCs w:val="16"/>
              </w:rPr>
              <w:t>Spray Application: Disinfection of slaughterhouses and meat processing industry by overhead and downward spraying or foaming</w:t>
            </w:r>
          </w:p>
          <w:p w14:paraId="66C7001C" w14:textId="77777777" w:rsidR="006B3001" w:rsidRPr="006B3001" w:rsidRDefault="006B3001" w:rsidP="006B3001">
            <w:pPr>
              <w:rPr>
                <w:sz w:val="16"/>
                <w:szCs w:val="16"/>
              </w:rPr>
            </w:pPr>
          </w:p>
        </w:tc>
        <w:tc>
          <w:tcPr>
            <w:tcW w:w="4417" w:type="dxa"/>
          </w:tcPr>
          <w:p w14:paraId="7B5C2AA7"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461C7CCB" w14:textId="77777777" w:rsidTr="004019F2">
        <w:tc>
          <w:tcPr>
            <w:tcW w:w="4416" w:type="dxa"/>
          </w:tcPr>
          <w:p w14:paraId="59B45F96" w14:textId="77777777" w:rsidR="006B3001" w:rsidRPr="006B3001" w:rsidRDefault="006B3001" w:rsidP="006B3001">
            <w:pPr>
              <w:rPr>
                <w:sz w:val="16"/>
                <w:szCs w:val="16"/>
              </w:rPr>
            </w:pPr>
            <w:r w:rsidRPr="006B3001">
              <w:rPr>
                <w:sz w:val="16"/>
                <w:szCs w:val="16"/>
              </w:rPr>
              <w:t xml:space="preserve">Spray Application: Application of amenity herbicides at ground level using a controlled droplet wand </w:t>
            </w:r>
            <w:proofErr w:type="gramStart"/>
            <w:r w:rsidRPr="006B3001">
              <w:rPr>
                <w:sz w:val="16"/>
                <w:szCs w:val="16"/>
              </w:rPr>
              <w:t>applicator</w:t>
            </w:r>
            <w:proofErr w:type="gramEnd"/>
          </w:p>
          <w:p w14:paraId="77C3D275" w14:textId="77777777" w:rsidR="006B3001" w:rsidRPr="006B3001" w:rsidRDefault="006B3001" w:rsidP="006B3001">
            <w:pPr>
              <w:rPr>
                <w:sz w:val="16"/>
                <w:szCs w:val="16"/>
              </w:rPr>
            </w:pPr>
          </w:p>
        </w:tc>
        <w:tc>
          <w:tcPr>
            <w:tcW w:w="4417" w:type="dxa"/>
          </w:tcPr>
          <w:p w14:paraId="2E6DD1F5"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5E6D2D06" w14:textId="77777777" w:rsidTr="004019F2">
        <w:tc>
          <w:tcPr>
            <w:tcW w:w="4416" w:type="dxa"/>
          </w:tcPr>
          <w:p w14:paraId="4DEC5AF3" w14:textId="77777777" w:rsidR="006B3001" w:rsidRPr="006B3001" w:rsidRDefault="006B3001" w:rsidP="006B3001">
            <w:pPr>
              <w:rPr>
                <w:sz w:val="16"/>
                <w:szCs w:val="16"/>
              </w:rPr>
            </w:pPr>
            <w:r w:rsidRPr="006B3001">
              <w:rPr>
                <w:sz w:val="16"/>
                <w:szCs w:val="16"/>
              </w:rPr>
              <w:t xml:space="preserve">Generic Inhalation/Fogging Application: Application of insecticide at waist level, indoor, using cold (ULV) or thermal </w:t>
            </w:r>
            <w:proofErr w:type="spellStart"/>
            <w:proofErr w:type="gramStart"/>
            <w:r w:rsidRPr="006B3001">
              <w:rPr>
                <w:sz w:val="16"/>
                <w:szCs w:val="16"/>
              </w:rPr>
              <w:t>foggers</w:t>
            </w:r>
            <w:proofErr w:type="spellEnd"/>
            <w:proofErr w:type="gramEnd"/>
          </w:p>
          <w:p w14:paraId="7F6A08FF" w14:textId="77777777" w:rsidR="006B3001" w:rsidRPr="006B3001" w:rsidRDefault="006B3001" w:rsidP="006B3001">
            <w:pPr>
              <w:rPr>
                <w:sz w:val="16"/>
                <w:szCs w:val="16"/>
              </w:rPr>
            </w:pPr>
          </w:p>
        </w:tc>
        <w:tc>
          <w:tcPr>
            <w:tcW w:w="4417" w:type="dxa"/>
          </w:tcPr>
          <w:p w14:paraId="21E80DFB"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306946D6" w14:textId="77777777" w:rsidTr="004019F2">
        <w:tc>
          <w:tcPr>
            <w:tcW w:w="4416" w:type="dxa"/>
          </w:tcPr>
          <w:p w14:paraId="1D652D07" w14:textId="77777777" w:rsidR="006B3001" w:rsidRPr="006B3001" w:rsidRDefault="006B3001" w:rsidP="006B3001">
            <w:pPr>
              <w:rPr>
                <w:sz w:val="16"/>
                <w:szCs w:val="16"/>
              </w:rPr>
            </w:pPr>
            <w:r w:rsidRPr="006B3001">
              <w:rPr>
                <w:sz w:val="16"/>
                <w:szCs w:val="16"/>
              </w:rPr>
              <w:t xml:space="preserve">Generic Inhalation (metal working fluids): Handling mineral oils, semi-synthetic oils and synthetic </w:t>
            </w:r>
            <w:proofErr w:type="gramStart"/>
            <w:r w:rsidRPr="006B3001">
              <w:rPr>
                <w:sz w:val="16"/>
                <w:szCs w:val="16"/>
              </w:rPr>
              <w:t>fluids</w:t>
            </w:r>
            <w:proofErr w:type="gramEnd"/>
          </w:p>
          <w:p w14:paraId="4D7D23F5" w14:textId="77777777" w:rsidR="006B3001" w:rsidRPr="006B3001" w:rsidRDefault="006B3001" w:rsidP="006B3001">
            <w:pPr>
              <w:rPr>
                <w:sz w:val="16"/>
                <w:szCs w:val="16"/>
              </w:rPr>
            </w:pPr>
          </w:p>
        </w:tc>
        <w:tc>
          <w:tcPr>
            <w:tcW w:w="4417" w:type="dxa"/>
          </w:tcPr>
          <w:p w14:paraId="54D9539B"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0ECD204A" w14:textId="77777777" w:rsidTr="004019F2">
        <w:tc>
          <w:tcPr>
            <w:tcW w:w="4416" w:type="dxa"/>
          </w:tcPr>
          <w:p w14:paraId="51CF5E4D" w14:textId="77777777" w:rsidR="006B3001" w:rsidRPr="006B3001" w:rsidRDefault="006B3001" w:rsidP="006B3001">
            <w:pPr>
              <w:rPr>
                <w:sz w:val="16"/>
                <w:szCs w:val="16"/>
              </w:rPr>
            </w:pPr>
            <w:r w:rsidRPr="006B3001">
              <w:rPr>
                <w:sz w:val="16"/>
                <w:szCs w:val="16"/>
              </w:rPr>
              <w:t>Professional granular bait dispersal by hand</w:t>
            </w:r>
          </w:p>
          <w:p w14:paraId="1B6192A8" w14:textId="77777777" w:rsidR="006B3001" w:rsidRPr="006B3001" w:rsidRDefault="006B3001" w:rsidP="006B3001">
            <w:pPr>
              <w:rPr>
                <w:sz w:val="16"/>
                <w:szCs w:val="16"/>
              </w:rPr>
            </w:pPr>
          </w:p>
        </w:tc>
        <w:tc>
          <w:tcPr>
            <w:tcW w:w="4417" w:type="dxa"/>
          </w:tcPr>
          <w:p w14:paraId="0943F2FA" w14:textId="77777777" w:rsidR="006B3001" w:rsidRPr="006B3001" w:rsidRDefault="00A80EC4" w:rsidP="00665810">
            <w:pPr>
              <w:rPr>
                <w:sz w:val="16"/>
                <w:szCs w:val="16"/>
              </w:rPr>
            </w:pPr>
            <w:r w:rsidRPr="00192586">
              <w:rPr>
                <w:sz w:val="16"/>
                <w:szCs w:val="16"/>
              </w:rPr>
              <w:t>Available in Section 6.</w:t>
            </w:r>
            <w:r>
              <w:rPr>
                <w:sz w:val="16"/>
                <w:szCs w:val="16"/>
              </w:rPr>
              <w:t>1</w:t>
            </w:r>
          </w:p>
        </w:tc>
      </w:tr>
      <w:tr w:rsidR="006B3001" w:rsidRPr="006B3001" w14:paraId="2CF5EFA8" w14:textId="77777777" w:rsidTr="004019F2">
        <w:tc>
          <w:tcPr>
            <w:tcW w:w="4416" w:type="dxa"/>
          </w:tcPr>
          <w:p w14:paraId="6E5C6496" w14:textId="77777777" w:rsidR="006B3001" w:rsidRPr="006B3001" w:rsidRDefault="006B3001" w:rsidP="006B3001">
            <w:pPr>
              <w:rPr>
                <w:sz w:val="16"/>
                <w:szCs w:val="16"/>
              </w:rPr>
            </w:pPr>
            <w:r w:rsidRPr="006B3001">
              <w:rPr>
                <w:sz w:val="16"/>
                <w:szCs w:val="16"/>
              </w:rPr>
              <w:t>Inhalation exposure to formaldehyde in human pathologies (PT 22)</w:t>
            </w:r>
          </w:p>
          <w:p w14:paraId="698BC70D" w14:textId="77777777" w:rsidR="006B3001" w:rsidRPr="006B3001" w:rsidRDefault="006B3001" w:rsidP="006B3001">
            <w:pPr>
              <w:rPr>
                <w:sz w:val="16"/>
                <w:szCs w:val="16"/>
              </w:rPr>
            </w:pPr>
          </w:p>
        </w:tc>
        <w:tc>
          <w:tcPr>
            <w:tcW w:w="4417" w:type="dxa"/>
          </w:tcPr>
          <w:p w14:paraId="3260219A" w14:textId="77777777" w:rsidR="006B3001" w:rsidRPr="006B3001" w:rsidRDefault="00A80EC4" w:rsidP="00665810">
            <w:pPr>
              <w:rPr>
                <w:sz w:val="16"/>
                <w:szCs w:val="16"/>
              </w:rPr>
            </w:pPr>
            <w:r w:rsidRPr="00192586">
              <w:rPr>
                <w:sz w:val="16"/>
                <w:szCs w:val="16"/>
              </w:rPr>
              <w:lastRenderedPageBreak/>
              <w:t>Available in Section 6.</w:t>
            </w:r>
            <w:r>
              <w:rPr>
                <w:sz w:val="16"/>
                <w:szCs w:val="16"/>
              </w:rPr>
              <w:t>1</w:t>
            </w:r>
          </w:p>
        </w:tc>
      </w:tr>
    </w:tbl>
    <w:p w14:paraId="71F7CA48" w14:textId="77777777" w:rsidR="004019F2" w:rsidRDefault="004019F2" w:rsidP="00665810"/>
    <w:p w14:paraId="4A182C95" w14:textId="77777777" w:rsidR="002E247E" w:rsidRDefault="002E247E" w:rsidP="002E247E">
      <w:r>
        <w:t>The brushing models for non-professional users listed in the table here below are also recommended for professional users:</w:t>
      </w:r>
    </w:p>
    <w:p w14:paraId="1C7336DC" w14:textId="77777777" w:rsidR="002E247E" w:rsidRDefault="002E247E" w:rsidP="002E247E"/>
    <w:tbl>
      <w:tblPr>
        <w:tblStyle w:val="TableGrid"/>
        <w:tblW w:w="0" w:type="auto"/>
        <w:tblLook w:val="04A0" w:firstRow="1" w:lastRow="0" w:firstColumn="1" w:lastColumn="0" w:noHBand="0" w:noVBand="1"/>
      </w:tblPr>
      <w:tblGrid>
        <w:gridCol w:w="4309"/>
        <w:gridCol w:w="4298"/>
      </w:tblGrid>
      <w:tr w:rsidR="002E247E" w:rsidRPr="00A77578" w14:paraId="4BE4B052" w14:textId="77777777" w:rsidTr="000F1057">
        <w:tc>
          <w:tcPr>
            <w:tcW w:w="4416" w:type="dxa"/>
            <w:shd w:val="clear" w:color="auto" w:fill="0046AD" w:themeFill="background1"/>
          </w:tcPr>
          <w:p w14:paraId="0B0C4A86" w14:textId="77777777" w:rsidR="002E247E" w:rsidRPr="00A77578" w:rsidRDefault="002E247E" w:rsidP="000F1057">
            <w:pPr>
              <w:rPr>
                <w:color w:val="FFC000"/>
                <w:sz w:val="16"/>
                <w:szCs w:val="16"/>
              </w:rPr>
            </w:pPr>
            <w:r w:rsidRPr="00A77578">
              <w:rPr>
                <w:b/>
                <w:color w:val="FFC000"/>
                <w:sz w:val="16"/>
                <w:szCs w:val="16"/>
              </w:rPr>
              <w:t>Exposure model Name</w:t>
            </w:r>
          </w:p>
        </w:tc>
        <w:tc>
          <w:tcPr>
            <w:tcW w:w="4417" w:type="dxa"/>
            <w:shd w:val="clear" w:color="auto" w:fill="0046AD" w:themeFill="background1"/>
          </w:tcPr>
          <w:p w14:paraId="7193BDC9" w14:textId="77777777" w:rsidR="002E247E" w:rsidRPr="00A77578" w:rsidRDefault="002E247E" w:rsidP="000F1057">
            <w:pPr>
              <w:pStyle w:val="BodyText"/>
              <w:rPr>
                <w:color w:val="FFC000"/>
                <w:sz w:val="16"/>
                <w:szCs w:val="16"/>
              </w:rPr>
            </w:pPr>
            <w:r w:rsidRPr="00A77578">
              <w:rPr>
                <w:b/>
                <w:color w:val="FFC000"/>
                <w:sz w:val="16"/>
                <w:szCs w:val="16"/>
              </w:rPr>
              <w:t>Link</w:t>
            </w:r>
          </w:p>
        </w:tc>
      </w:tr>
      <w:tr w:rsidR="002E247E" w:rsidRPr="002E68FD" w14:paraId="5BDE5586" w14:textId="77777777" w:rsidTr="000F1057">
        <w:tc>
          <w:tcPr>
            <w:tcW w:w="4416" w:type="dxa"/>
          </w:tcPr>
          <w:p w14:paraId="1F4D0DA3" w14:textId="77777777" w:rsidR="002E247E" w:rsidRPr="002E68FD" w:rsidRDefault="002E247E" w:rsidP="000F1057">
            <w:pPr>
              <w:rPr>
                <w:sz w:val="16"/>
                <w:szCs w:val="16"/>
              </w:rPr>
            </w:pPr>
            <w:r w:rsidRPr="002E68FD">
              <w:rPr>
                <w:sz w:val="16"/>
                <w:szCs w:val="16"/>
              </w:rPr>
              <w:t>In-situ application of wood preservatives with brush</w:t>
            </w:r>
          </w:p>
          <w:p w14:paraId="6A10E381" w14:textId="77777777" w:rsidR="002E247E" w:rsidRPr="002E68FD" w:rsidRDefault="002E247E" w:rsidP="000F1057">
            <w:pPr>
              <w:pStyle w:val="BodyText"/>
              <w:rPr>
                <w:sz w:val="16"/>
                <w:szCs w:val="16"/>
              </w:rPr>
            </w:pPr>
          </w:p>
        </w:tc>
        <w:tc>
          <w:tcPr>
            <w:tcW w:w="4417" w:type="dxa"/>
          </w:tcPr>
          <w:p w14:paraId="24F4BC08" w14:textId="77777777" w:rsidR="002E247E" w:rsidRPr="002E68FD" w:rsidRDefault="00A80EC4" w:rsidP="000F1057">
            <w:pPr>
              <w:pStyle w:val="BodyText"/>
              <w:rPr>
                <w:sz w:val="16"/>
                <w:szCs w:val="16"/>
              </w:rPr>
            </w:pPr>
            <w:r w:rsidRPr="00192586">
              <w:rPr>
                <w:sz w:val="16"/>
                <w:szCs w:val="16"/>
              </w:rPr>
              <w:t>Available in Section 6.</w:t>
            </w:r>
            <w:r>
              <w:rPr>
                <w:sz w:val="16"/>
                <w:szCs w:val="16"/>
              </w:rPr>
              <w:t>2</w:t>
            </w:r>
          </w:p>
        </w:tc>
      </w:tr>
      <w:tr w:rsidR="002E247E" w:rsidRPr="002E68FD" w14:paraId="58F12E81" w14:textId="77777777" w:rsidTr="000F1057">
        <w:tc>
          <w:tcPr>
            <w:tcW w:w="4416" w:type="dxa"/>
            <w:shd w:val="clear" w:color="auto" w:fill="D7EFFA" w:themeFill="background2"/>
          </w:tcPr>
          <w:p w14:paraId="7B83CE9E" w14:textId="77777777" w:rsidR="002E247E" w:rsidRPr="002E68FD" w:rsidRDefault="002E247E" w:rsidP="000F1057">
            <w:pPr>
              <w:rPr>
                <w:sz w:val="16"/>
                <w:szCs w:val="16"/>
              </w:rPr>
            </w:pPr>
            <w:r w:rsidRPr="002E68FD">
              <w:rPr>
                <w:sz w:val="16"/>
                <w:szCs w:val="16"/>
              </w:rPr>
              <w:t>Brushing and roller painting of antifouling paint on underside of small boats, outdoor</w:t>
            </w:r>
          </w:p>
          <w:p w14:paraId="0A9A748B" w14:textId="77777777" w:rsidR="002E247E" w:rsidRPr="002E68FD" w:rsidRDefault="002E247E" w:rsidP="000F1057">
            <w:pPr>
              <w:pStyle w:val="BodyText"/>
              <w:rPr>
                <w:sz w:val="16"/>
                <w:szCs w:val="16"/>
              </w:rPr>
            </w:pPr>
          </w:p>
        </w:tc>
        <w:tc>
          <w:tcPr>
            <w:tcW w:w="4417" w:type="dxa"/>
            <w:shd w:val="clear" w:color="auto" w:fill="D7EFFA" w:themeFill="background2"/>
          </w:tcPr>
          <w:p w14:paraId="6275B6C2" w14:textId="77777777" w:rsidR="002E247E" w:rsidRPr="002E68FD" w:rsidRDefault="00A80EC4" w:rsidP="000F1057">
            <w:pPr>
              <w:pStyle w:val="BodyText"/>
              <w:rPr>
                <w:sz w:val="16"/>
                <w:szCs w:val="16"/>
              </w:rPr>
            </w:pPr>
            <w:r w:rsidRPr="00192586">
              <w:rPr>
                <w:sz w:val="16"/>
                <w:szCs w:val="16"/>
              </w:rPr>
              <w:t>Available in Section 6.</w:t>
            </w:r>
            <w:r>
              <w:rPr>
                <w:sz w:val="16"/>
                <w:szCs w:val="16"/>
              </w:rPr>
              <w:t>2</w:t>
            </w:r>
          </w:p>
        </w:tc>
      </w:tr>
    </w:tbl>
    <w:p w14:paraId="3791F8A2" w14:textId="77777777" w:rsidR="002E247E" w:rsidRDefault="002E247E" w:rsidP="002E247E"/>
    <w:p w14:paraId="75FC3CA9" w14:textId="77777777" w:rsidR="002E247E" w:rsidRDefault="002E247E" w:rsidP="002E247E"/>
    <w:p w14:paraId="68B0091E" w14:textId="77777777" w:rsidR="00665810" w:rsidRPr="00665810" w:rsidRDefault="00665810" w:rsidP="00665810"/>
    <w:p w14:paraId="445AA920" w14:textId="77777777" w:rsidR="00842A21" w:rsidRDefault="00842A21" w:rsidP="00842A21">
      <w:pPr>
        <w:pStyle w:val="ListParagraph"/>
      </w:pPr>
    </w:p>
    <w:p w14:paraId="651719AC" w14:textId="77777777" w:rsidR="00CA00A7" w:rsidRPr="00CA00A7" w:rsidRDefault="00CA00A7" w:rsidP="009938AD">
      <w:pPr>
        <w:rPr>
          <w:b/>
          <w:u w:val="single"/>
        </w:rPr>
      </w:pPr>
      <w:r w:rsidRPr="00CA00A7">
        <w:rPr>
          <w:b/>
          <w:u w:val="single"/>
        </w:rPr>
        <w:t>Step 3</w:t>
      </w:r>
    </w:p>
    <w:p w14:paraId="4240CEA6" w14:textId="77777777" w:rsidR="009938AD" w:rsidRPr="00665810" w:rsidRDefault="00B51178" w:rsidP="009938AD">
      <w:r>
        <w:t>In case in Step 2 either no adequate models have been identified, or additional ones are needed to cover for a specific exposure scenario</w:t>
      </w:r>
      <w:r w:rsidR="009938AD">
        <w:t>, the assessor should consult the overview table on generic models and mathematical models available in Section 3.2.</w:t>
      </w:r>
      <w:r w:rsidR="002F2BB6">
        <w:t>3</w:t>
      </w:r>
      <w:r w:rsidR="009938AD">
        <w:t xml:space="preserve"> to identify appropriate models to calculate the exposure from mixing &amp; loading tasks. For a number of these </w:t>
      </w:r>
      <w:proofErr w:type="gramStart"/>
      <w:r w:rsidR="009938AD">
        <w:t>models</w:t>
      </w:r>
      <w:proofErr w:type="gramEnd"/>
      <w:r w:rsidR="009938AD">
        <w:t xml:space="preserve"> expertise is required to address applicability of the model for a specific exposure scenario. It is important that the exposure parameters used (conditions of use) are explicitly mentioned within the exposure assessment. In addition, independent of the model used, the default parameters outlined in Section 2 of this document should be used instead of any other defaults available within specific </w:t>
      </w:r>
      <w:proofErr w:type="gramStart"/>
      <w:r w:rsidR="009938AD">
        <w:t>computer based</w:t>
      </w:r>
      <w:proofErr w:type="gramEnd"/>
      <w:r w:rsidR="009938AD">
        <w:t xml:space="preserve"> models. </w:t>
      </w:r>
    </w:p>
    <w:p w14:paraId="4B44971D" w14:textId="77777777" w:rsidR="00A04D03" w:rsidRDefault="00A04D03">
      <w:pPr>
        <w:widowControl/>
        <w:rPr>
          <w:rFonts w:cs="Arial"/>
          <w:b/>
          <w:bCs/>
          <w:color w:val="000000"/>
          <w:sz w:val="22"/>
          <w:szCs w:val="22"/>
        </w:rPr>
      </w:pPr>
      <w:r>
        <w:br w:type="page"/>
      </w:r>
    </w:p>
    <w:p w14:paraId="21660117" w14:textId="77777777" w:rsidR="00842A21" w:rsidRDefault="00842A21" w:rsidP="002579A2">
      <w:pPr>
        <w:pStyle w:val="Heading4"/>
      </w:pPr>
      <w:r>
        <w:lastRenderedPageBreak/>
        <w:t>Post Application Professional Users</w:t>
      </w:r>
    </w:p>
    <w:p w14:paraId="614482C1" w14:textId="77777777" w:rsidR="00CA00A7" w:rsidRPr="00CA00A7" w:rsidRDefault="00CA00A7" w:rsidP="00CA00A7">
      <w:pPr>
        <w:rPr>
          <w:b/>
          <w:u w:val="single"/>
        </w:rPr>
      </w:pPr>
      <w:r>
        <w:rPr>
          <w:b/>
          <w:u w:val="single"/>
        </w:rPr>
        <w:t>Step 1</w:t>
      </w:r>
    </w:p>
    <w:p w14:paraId="1C59172F" w14:textId="77777777" w:rsidR="00CA00A7" w:rsidRDefault="00CA00A7" w:rsidP="00CA00A7"/>
    <w:p w14:paraId="20DB1D39" w14:textId="77777777" w:rsidR="00CA00A7" w:rsidRDefault="00CA00A7" w:rsidP="00CA00A7">
      <w:r>
        <w:t>The assessor should consult the following overview table that contains the list recommended models for professional users regarding post application tasks.</w:t>
      </w:r>
    </w:p>
    <w:p w14:paraId="10FCE190" w14:textId="77777777" w:rsidR="00CA00A7" w:rsidRDefault="00CA00A7" w:rsidP="00CA00A7"/>
    <w:p w14:paraId="5065FA39" w14:textId="77777777" w:rsidR="00CA00A7" w:rsidRDefault="00CA00A7" w:rsidP="00CA00A7">
      <w:r>
        <w:t>Depending on the exposure scenario description of tasks and intended uses the assessor should select the realistic worst case exposure modelling approach by selecting the most suitable model.</w:t>
      </w:r>
    </w:p>
    <w:p w14:paraId="733D3D49" w14:textId="77777777" w:rsidR="00CA00A7" w:rsidRPr="00CA00A7" w:rsidRDefault="00CA00A7" w:rsidP="00CA00A7"/>
    <w:tbl>
      <w:tblPr>
        <w:tblStyle w:val="TableGrid"/>
        <w:tblW w:w="0" w:type="auto"/>
        <w:tblLook w:val="04A0" w:firstRow="1" w:lastRow="0" w:firstColumn="1" w:lastColumn="0" w:noHBand="0" w:noVBand="1"/>
      </w:tblPr>
      <w:tblGrid>
        <w:gridCol w:w="4413"/>
        <w:gridCol w:w="4194"/>
      </w:tblGrid>
      <w:tr w:rsidR="00A77578" w:rsidRPr="00A77578" w14:paraId="1734DE96" w14:textId="77777777" w:rsidTr="00A77578">
        <w:tc>
          <w:tcPr>
            <w:tcW w:w="4416" w:type="dxa"/>
            <w:shd w:val="clear" w:color="auto" w:fill="0046AD" w:themeFill="background1"/>
          </w:tcPr>
          <w:p w14:paraId="0F651EE5" w14:textId="77777777" w:rsidR="009B67D7" w:rsidRPr="00A77578" w:rsidRDefault="009B67D7" w:rsidP="00A04D03">
            <w:pPr>
              <w:pStyle w:val="BodyText"/>
              <w:rPr>
                <w:color w:val="FFC000"/>
                <w:sz w:val="16"/>
                <w:szCs w:val="16"/>
              </w:rPr>
            </w:pPr>
            <w:r w:rsidRPr="00A77578">
              <w:rPr>
                <w:b/>
                <w:color w:val="FFC000"/>
                <w:sz w:val="16"/>
                <w:szCs w:val="16"/>
              </w:rPr>
              <w:t>Exposure model Name</w:t>
            </w:r>
          </w:p>
        </w:tc>
        <w:tc>
          <w:tcPr>
            <w:tcW w:w="4197" w:type="dxa"/>
            <w:shd w:val="clear" w:color="auto" w:fill="0046AD" w:themeFill="background1"/>
          </w:tcPr>
          <w:p w14:paraId="355EF6F5" w14:textId="77777777" w:rsidR="009B67D7" w:rsidRPr="00A77578" w:rsidRDefault="009B67D7" w:rsidP="00A04D03">
            <w:pPr>
              <w:pStyle w:val="BodyText"/>
              <w:rPr>
                <w:color w:val="FFC000"/>
                <w:sz w:val="16"/>
                <w:szCs w:val="16"/>
              </w:rPr>
            </w:pPr>
            <w:r w:rsidRPr="00A77578">
              <w:rPr>
                <w:b/>
                <w:color w:val="FFC000"/>
                <w:sz w:val="16"/>
                <w:szCs w:val="16"/>
              </w:rPr>
              <w:t>Link</w:t>
            </w:r>
          </w:p>
        </w:tc>
      </w:tr>
      <w:tr w:rsidR="009B67D7" w:rsidRPr="00A04D03" w14:paraId="474DA5F8" w14:textId="77777777" w:rsidTr="00A77578">
        <w:tc>
          <w:tcPr>
            <w:tcW w:w="4416" w:type="dxa"/>
          </w:tcPr>
          <w:p w14:paraId="624BE234" w14:textId="77777777" w:rsidR="009B67D7" w:rsidRPr="00A04D03" w:rsidRDefault="009B67D7" w:rsidP="00A04D03">
            <w:pPr>
              <w:rPr>
                <w:sz w:val="16"/>
                <w:szCs w:val="16"/>
              </w:rPr>
            </w:pPr>
            <w:bookmarkStart w:id="21" w:name="_Toc410234462"/>
            <w:r w:rsidRPr="00A04D03">
              <w:rPr>
                <w:sz w:val="16"/>
                <w:szCs w:val="16"/>
              </w:rPr>
              <w:t>Cleaning (</w:t>
            </w:r>
            <w:proofErr w:type="gramStart"/>
            <w:r w:rsidRPr="00A04D03">
              <w:rPr>
                <w:sz w:val="16"/>
                <w:szCs w:val="16"/>
              </w:rPr>
              <w:t>i.e.</w:t>
            </w:r>
            <w:proofErr w:type="gramEnd"/>
            <w:r w:rsidRPr="00A04D03">
              <w:rPr>
                <w:sz w:val="16"/>
                <w:szCs w:val="16"/>
              </w:rPr>
              <w:t xml:space="preserve"> washing out) of a brush model </w:t>
            </w:r>
            <w:bookmarkEnd w:id="21"/>
          </w:p>
          <w:p w14:paraId="1431CA32" w14:textId="77777777" w:rsidR="009B67D7" w:rsidRPr="00A04D03" w:rsidRDefault="009B67D7" w:rsidP="00A04D03">
            <w:pPr>
              <w:pStyle w:val="BodyText"/>
              <w:rPr>
                <w:sz w:val="16"/>
                <w:szCs w:val="16"/>
              </w:rPr>
            </w:pPr>
          </w:p>
        </w:tc>
        <w:tc>
          <w:tcPr>
            <w:tcW w:w="4197" w:type="dxa"/>
          </w:tcPr>
          <w:p w14:paraId="5526A9D1" w14:textId="77777777" w:rsidR="009B67D7" w:rsidRPr="008F44D8" w:rsidRDefault="002F2BB6" w:rsidP="006659E2">
            <w:pPr>
              <w:rPr>
                <w:sz w:val="16"/>
                <w:szCs w:val="16"/>
              </w:rPr>
            </w:pPr>
            <w:r w:rsidRPr="006659E2">
              <w:rPr>
                <w:sz w:val="16"/>
                <w:szCs w:val="16"/>
              </w:rPr>
              <w:t>Primary Exposure Paint Model “Washing out of a brush</w:t>
            </w:r>
            <w:r>
              <w:rPr>
                <w:sz w:val="16"/>
                <w:szCs w:val="16"/>
              </w:rPr>
              <w:t xml:space="preserve"> – Section 9</w:t>
            </w:r>
            <w:r w:rsidR="002C314F">
              <w:rPr>
                <w:sz w:val="16"/>
                <w:szCs w:val="16"/>
              </w:rPr>
              <w:t xml:space="preserve"> (HEEG opinion)</w:t>
            </w:r>
          </w:p>
        </w:tc>
      </w:tr>
      <w:tr w:rsidR="009B67D7" w:rsidRPr="00A04D03" w14:paraId="08BEE122" w14:textId="77777777" w:rsidTr="00A77578">
        <w:tc>
          <w:tcPr>
            <w:tcW w:w="4416" w:type="dxa"/>
            <w:shd w:val="clear" w:color="auto" w:fill="D7EFFA" w:themeFill="background2"/>
          </w:tcPr>
          <w:p w14:paraId="08E4FC48" w14:textId="77777777" w:rsidR="009B67D7" w:rsidRPr="00A04D03" w:rsidRDefault="009B67D7" w:rsidP="00A04D03">
            <w:pPr>
              <w:rPr>
                <w:sz w:val="16"/>
                <w:szCs w:val="16"/>
              </w:rPr>
            </w:pPr>
            <w:r w:rsidRPr="00A04D03">
              <w:rPr>
                <w:sz w:val="16"/>
                <w:szCs w:val="16"/>
              </w:rPr>
              <w:t>PT14 Post-application - Cleaning of bait boxes”)</w:t>
            </w:r>
          </w:p>
          <w:p w14:paraId="53AEF9D2" w14:textId="77777777" w:rsidR="009B67D7" w:rsidRPr="00A04D03" w:rsidRDefault="009B67D7" w:rsidP="00A04D03">
            <w:pPr>
              <w:pStyle w:val="BodyText"/>
              <w:rPr>
                <w:sz w:val="16"/>
                <w:szCs w:val="16"/>
              </w:rPr>
            </w:pPr>
          </w:p>
        </w:tc>
        <w:tc>
          <w:tcPr>
            <w:tcW w:w="4197" w:type="dxa"/>
            <w:shd w:val="clear" w:color="auto" w:fill="D7EFFA" w:themeFill="background2"/>
          </w:tcPr>
          <w:p w14:paraId="7AB2D8CF" w14:textId="77777777" w:rsidR="008F44D8" w:rsidRPr="008F44D8" w:rsidRDefault="002F2BB6" w:rsidP="008F44D8">
            <w:pPr>
              <w:rPr>
                <w:sz w:val="16"/>
                <w:szCs w:val="16"/>
              </w:rPr>
            </w:pPr>
            <w:r w:rsidRPr="006659E2">
              <w:rPr>
                <w:sz w:val="16"/>
                <w:szCs w:val="16"/>
              </w:rPr>
              <w:t>PT14 - Professional User Models</w:t>
            </w:r>
            <w:r>
              <w:rPr>
                <w:sz w:val="16"/>
                <w:szCs w:val="16"/>
              </w:rPr>
              <w:t xml:space="preserve"> Section 9</w:t>
            </w:r>
            <w:r w:rsidR="00592719">
              <w:rPr>
                <w:sz w:val="16"/>
                <w:szCs w:val="16"/>
              </w:rPr>
              <w:t xml:space="preserve"> HEEG Opinion</w:t>
            </w:r>
          </w:p>
          <w:p w14:paraId="3A347024" w14:textId="77777777" w:rsidR="009B67D7" w:rsidRPr="00A04D03" w:rsidRDefault="009B67D7" w:rsidP="00A04D03">
            <w:pPr>
              <w:pStyle w:val="BodyText"/>
              <w:rPr>
                <w:sz w:val="16"/>
                <w:szCs w:val="16"/>
              </w:rPr>
            </w:pPr>
          </w:p>
        </w:tc>
      </w:tr>
      <w:tr w:rsidR="009B67D7" w:rsidRPr="00A04D03" w14:paraId="32CDA1C7" w14:textId="77777777" w:rsidTr="00A04D03">
        <w:tc>
          <w:tcPr>
            <w:tcW w:w="4416" w:type="dxa"/>
          </w:tcPr>
          <w:p w14:paraId="1DCF96D7" w14:textId="77777777" w:rsidR="009B67D7" w:rsidRPr="00A04D03" w:rsidRDefault="009B67D7" w:rsidP="00A04D03">
            <w:pPr>
              <w:rPr>
                <w:sz w:val="16"/>
                <w:szCs w:val="16"/>
              </w:rPr>
            </w:pPr>
            <w:r w:rsidRPr="00A04D03">
              <w:rPr>
                <w:sz w:val="16"/>
                <w:szCs w:val="16"/>
              </w:rPr>
              <w:t>PT21 Cleaning of spra</w:t>
            </w:r>
            <w:r w:rsidR="00592719">
              <w:rPr>
                <w:sz w:val="16"/>
                <w:szCs w:val="16"/>
              </w:rPr>
              <w:t>y equipment in antifouling use</w:t>
            </w:r>
          </w:p>
          <w:p w14:paraId="3FDA8681" w14:textId="77777777" w:rsidR="009B67D7" w:rsidRPr="00A04D03" w:rsidRDefault="009B67D7" w:rsidP="00A04D03">
            <w:pPr>
              <w:pStyle w:val="BodyText"/>
              <w:rPr>
                <w:sz w:val="16"/>
                <w:szCs w:val="16"/>
              </w:rPr>
            </w:pPr>
          </w:p>
        </w:tc>
        <w:tc>
          <w:tcPr>
            <w:tcW w:w="4197" w:type="dxa"/>
          </w:tcPr>
          <w:p w14:paraId="3D66D8E2" w14:textId="77777777" w:rsidR="008F44D8" w:rsidRPr="008F44D8" w:rsidRDefault="002F2BB6" w:rsidP="008F44D8">
            <w:pPr>
              <w:rPr>
                <w:sz w:val="16"/>
                <w:szCs w:val="16"/>
              </w:rPr>
            </w:pPr>
            <w:r w:rsidRPr="006659E2">
              <w:rPr>
                <w:sz w:val="16"/>
                <w:szCs w:val="16"/>
              </w:rPr>
              <w:t>PT21 - Cleaning of spray equipment in antifouling use</w:t>
            </w:r>
            <w:r w:rsidR="008F44D8" w:rsidRPr="008F44D8">
              <w:rPr>
                <w:sz w:val="16"/>
                <w:szCs w:val="16"/>
              </w:rPr>
              <w:t xml:space="preserve"> </w:t>
            </w:r>
            <w:r>
              <w:rPr>
                <w:sz w:val="16"/>
                <w:szCs w:val="16"/>
              </w:rPr>
              <w:t>Section 9</w:t>
            </w:r>
            <w:r w:rsidR="00592719">
              <w:rPr>
                <w:sz w:val="16"/>
                <w:szCs w:val="16"/>
              </w:rPr>
              <w:t xml:space="preserve"> </w:t>
            </w:r>
            <w:proofErr w:type="spellStart"/>
            <w:r w:rsidR="00592719">
              <w:rPr>
                <w:sz w:val="16"/>
                <w:szCs w:val="16"/>
              </w:rPr>
              <w:t>HEAdhoc</w:t>
            </w:r>
            <w:proofErr w:type="spellEnd"/>
            <w:r w:rsidR="00592719">
              <w:rPr>
                <w:sz w:val="16"/>
                <w:szCs w:val="16"/>
              </w:rPr>
              <w:t xml:space="preserve"> </w:t>
            </w:r>
          </w:p>
          <w:p w14:paraId="2D9B1DA9" w14:textId="77777777" w:rsidR="009B67D7" w:rsidRPr="00A04D03" w:rsidRDefault="009B67D7" w:rsidP="00A04D03">
            <w:pPr>
              <w:pStyle w:val="BodyText"/>
              <w:rPr>
                <w:sz w:val="16"/>
                <w:szCs w:val="16"/>
              </w:rPr>
            </w:pPr>
          </w:p>
        </w:tc>
      </w:tr>
      <w:tr w:rsidR="00871F34" w:rsidRPr="00A04D03" w14:paraId="52928DF2" w14:textId="77777777" w:rsidTr="00A04D03">
        <w:tc>
          <w:tcPr>
            <w:tcW w:w="4416" w:type="dxa"/>
          </w:tcPr>
          <w:p w14:paraId="15C430C7" w14:textId="77777777" w:rsidR="00871F34" w:rsidRPr="00592719" w:rsidRDefault="00871F34" w:rsidP="00871F34">
            <w:pPr>
              <w:rPr>
                <w:sz w:val="16"/>
                <w:szCs w:val="16"/>
              </w:rPr>
            </w:pPr>
            <w:r w:rsidRPr="00592719">
              <w:rPr>
                <w:sz w:val="16"/>
                <w:szCs w:val="16"/>
              </w:rPr>
              <w:t>Model for Dipping of Hands/forearms in a diluted solution</w:t>
            </w:r>
          </w:p>
          <w:p w14:paraId="229001D6" w14:textId="77777777" w:rsidR="00871F34" w:rsidRPr="00A04D03" w:rsidRDefault="00871F34" w:rsidP="00A04D03">
            <w:pPr>
              <w:rPr>
                <w:sz w:val="16"/>
                <w:szCs w:val="16"/>
              </w:rPr>
            </w:pPr>
          </w:p>
        </w:tc>
        <w:tc>
          <w:tcPr>
            <w:tcW w:w="4197" w:type="dxa"/>
          </w:tcPr>
          <w:p w14:paraId="09A3236C" w14:textId="77777777" w:rsidR="00871F34" w:rsidRPr="00592719" w:rsidRDefault="00592719" w:rsidP="008F44D8">
            <w:pPr>
              <w:rPr>
                <w:sz w:val="16"/>
                <w:szCs w:val="16"/>
              </w:rPr>
            </w:pPr>
            <w:r w:rsidRPr="00592719">
              <w:rPr>
                <w:sz w:val="16"/>
                <w:szCs w:val="16"/>
              </w:rPr>
              <w:t xml:space="preserve">Primary Exposure – Model for dipping of hands/forearms in a diluted solution Section 9 HEEG Opinion </w:t>
            </w:r>
          </w:p>
        </w:tc>
      </w:tr>
    </w:tbl>
    <w:p w14:paraId="5B5C6118" w14:textId="77777777" w:rsidR="00CA00A7" w:rsidRDefault="00CA00A7" w:rsidP="00CA00A7"/>
    <w:p w14:paraId="0205A9F1" w14:textId="77777777" w:rsidR="00CA00A7" w:rsidRPr="00CA00A7" w:rsidRDefault="00CA00A7" w:rsidP="00CA00A7">
      <w:pPr>
        <w:rPr>
          <w:b/>
          <w:u w:val="single"/>
        </w:rPr>
      </w:pPr>
      <w:r>
        <w:rPr>
          <w:b/>
          <w:u w:val="single"/>
        </w:rPr>
        <w:t>Step 2</w:t>
      </w:r>
    </w:p>
    <w:p w14:paraId="2E553C52" w14:textId="77777777" w:rsidR="00CA00A7" w:rsidRPr="00665810" w:rsidRDefault="00B51178" w:rsidP="00CA00A7">
      <w:r>
        <w:t>In case in Step 1 either no adequate models have been identified, or additional ones are needed to cover for a specific exposure scenario</w:t>
      </w:r>
      <w:r w:rsidR="00CA00A7">
        <w:t>, the assessor should consult the overview table on generic models and mathematical models available in Section 3.2.</w:t>
      </w:r>
      <w:r w:rsidR="00D458E0">
        <w:t>3</w:t>
      </w:r>
      <w:r w:rsidR="00CA00A7">
        <w:t xml:space="preserve"> to identify appropriate models to calculate the exposure from mixing &amp; loading tasks. For a number of these </w:t>
      </w:r>
      <w:proofErr w:type="gramStart"/>
      <w:r w:rsidR="00CA00A7">
        <w:t>models</w:t>
      </w:r>
      <w:proofErr w:type="gramEnd"/>
      <w:r w:rsidR="00CA00A7">
        <w:t xml:space="preserve"> expertise is required to address applicability of the model for a specific exposure scenario. It is important that the exposure parameters used (conditions of use) are explicitly mentioned within the exposure assessment. In addition, independent of the model used, the default parameters outlined in Section 2.1 of this document should be used instead of any other defaults available within specific </w:t>
      </w:r>
      <w:proofErr w:type="gramStart"/>
      <w:r w:rsidR="00CA00A7">
        <w:t>computer based</w:t>
      </w:r>
      <w:proofErr w:type="gramEnd"/>
      <w:r w:rsidR="00CA00A7">
        <w:t xml:space="preserve"> models. </w:t>
      </w:r>
    </w:p>
    <w:p w14:paraId="16F7F15B" w14:textId="77777777" w:rsidR="004019F2" w:rsidRDefault="004019F2">
      <w:pPr>
        <w:widowControl/>
        <w:rPr>
          <w:rFonts w:cs="Arial"/>
          <w:b/>
          <w:color w:val="0046AD"/>
          <w:sz w:val="24"/>
          <w:szCs w:val="22"/>
        </w:rPr>
      </w:pPr>
      <w:r>
        <w:br w:type="page"/>
      </w:r>
    </w:p>
    <w:p w14:paraId="40F2F930" w14:textId="77777777" w:rsidR="006A592E" w:rsidRPr="00842A21" w:rsidRDefault="006A592E" w:rsidP="0081123D">
      <w:pPr>
        <w:pStyle w:val="Heading3"/>
        <w:tabs>
          <w:tab w:val="clear" w:pos="2160"/>
        </w:tabs>
        <w:ind w:left="0" w:firstLine="0"/>
      </w:pPr>
      <w:bookmarkStart w:id="22" w:name="_Toc432162547"/>
      <w:r>
        <w:lastRenderedPageBreak/>
        <w:t>Non-Professional Users (Consumers)</w:t>
      </w:r>
      <w:bookmarkEnd w:id="22"/>
    </w:p>
    <w:p w14:paraId="444E8B11" w14:textId="77777777" w:rsidR="00EF2B83" w:rsidRDefault="00EF2B83" w:rsidP="00156E3C"/>
    <w:p w14:paraId="1439E2D8" w14:textId="77777777" w:rsidR="008627C3" w:rsidRDefault="008627C3" w:rsidP="002579A2">
      <w:pPr>
        <w:pStyle w:val="Heading4"/>
      </w:pPr>
      <w:r>
        <w:t>Mixing and Loading Non-Professional Users</w:t>
      </w:r>
    </w:p>
    <w:p w14:paraId="0BC03FE1" w14:textId="77777777" w:rsidR="00B120FC" w:rsidRDefault="00B120FC" w:rsidP="00B120FC">
      <w:r>
        <w:t>It should be noted that mixing and loading application for non-</w:t>
      </w:r>
      <w:r w:rsidR="002E68FD">
        <w:t>professional users</w:t>
      </w:r>
      <w:r>
        <w:t xml:space="preserve"> is a task that is not always applicable for </w:t>
      </w:r>
      <w:proofErr w:type="spellStart"/>
      <w:proofErr w:type="gramStart"/>
      <w:r>
        <w:t>non professiona</w:t>
      </w:r>
      <w:r w:rsidR="002E247E">
        <w:t>l</w:t>
      </w:r>
      <w:proofErr w:type="spellEnd"/>
      <w:proofErr w:type="gramEnd"/>
      <w:r>
        <w:t xml:space="preserve"> users </w:t>
      </w:r>
      <w:r w:rsidR="002E247E">
        <w:t>for</w:t>
      </w:r>
      <w:r>
        <w:t xml:space="preserve"> ready for use product; in these cases for this task the exposure will be negligible. </w:t>
      </w:r>
    </w:p>
    <w:p w14:paraId="695F522F" w14:textId="77777777" w:rsidR="00C554EF" w:rsidRDefault="00C554EF" w:rsidP="00C554EF">
      <w:r>
        <w:t xml:space="preserve">The Generic Models Algorithms (equations) for all relevant routes of exposure, presented in Section 7 of this document, can be considered either as screening tools to calculate the exposure or when no other suitable model described further in this section is available. </w:t>
      </w:r>
    </w:p>
    <w:p w14:paraId="08E0BECD" w14:textId="77777777" w:rsidR="002E68FD" w:rsidRDefault="002E68FD" w:rsidP="00417763">
      <w:pPr>
        <w:pStyle w:val="BodyText"/>
        <w:rPr>
          <w:b/>
          <w:u w:val="single"/>
        </w:rPr>
      </w:pPr>
    </w:p>
    <w:p w14:paraId="31047D44" w14:textId="77777777" w:rsidR="00417763" w:rsidRPr="00B120FC" w:rsidRDefault="00417763" w:rsidP="00417763">
      <w:pPr>
        <w:pStyle w:val="BodyText"/>
        <w:rPr>
          <w:b/>
          <w:u w:val="single"/>
        </w:rPr>
      </w:pPr>
      <w:r w:rsidRPr="00B120FC">
        <w:rPr>
          <w:b/>
          <w:u w:val="single"/>
        </w:rPr>
        <w:t>S</w:t>
      </w:r>
      <w:r w:rsidR="00B120FC" w:rsidRPr="00B120FC">
        <w:rPr>
          <w:b/>
          <w:u w:val="single"/>
        </w:rPr>
        <w:t>tep 1</w:t>
      </w:r>
    </w:p>
    <w:p w14:paraId="1446556D" w14:textId="77777777" w:rsidR="00B120FC" w:rsidRDefault="00B120FC" w:rsidP="00B120FC">
      <w:r>
        <w:t xml:space="preserve">The assessor should consult the following overview table that contains the list recommended models for non-professional users regarding </w:t>
      </w:r>
      <w:r w:rsidR="002E68FD">
        <w:t>mixing and loading</w:t>
      </w:r>
      <w:r>
        <w:t xml:space="preserve"> tasks.</w:t>
      </w:r>
    </w:p>
    <w:p w14:paraId="6947E128" w14:textId="77777777" w:rsidR="00B120FC" w:rsidRDefault="00B120FC" w:rsidP="00B120FC"/>
    <w:p w14:paraId="05959BF8" w14:textId="77777777" w:rsidR="00B120FC" w:rsidRDefault="00B120FC" w:rsidP="00B120FC">
      <w:r>
        <w:t>Depending on the exposure scenario description of tasks and intended uses the assessor should select the realistic worst case exposure modelling approach by selecting the most suitable model.</w:t>
      </w:r>
    </w:p>
    <w:p w14:paraId="578D23CD" w14:textId="77777777" w:rsidR="00B120FC" w:rsidRPr="00CA00A7" w:rsidRDefault="00B120FC" w:rsidP="00B120FC"/>
    <w:tbl>
      <w:tblPr>
        <w:tblStyle w:val="TableGrid"/>
        <w:tblW w:w="0" w:type="auto"/>
        <w:tblLook w:val="04A0" w:firstRow="1" w:lastRow="0" w:firstColumn="1" w:lastColumn="0" w:noHBand="0" w:noVBand="1"/>
      </w:tblPr>
      <w:tblGrid>
        <w:gridCol w:w="4413"/>
        <w:gridCol w:w="4194"/>
      </w:tblGrid>
      <w:tr w:rsidR="00A77578" w:rsidRPr="00A77578" w14:paraId="693682BA" w14:textId="77777777" w:rsidTr="00A77578">
        <w:tc>
          <w:tcPr>
            <w:tcW w:w="4416" w:type="dxa"/>
            <w:shd w:val="clear" w:color="auto" w:fill="0046AD" w:themeFill="background1"/>
          </w:tcPr>
          <w:p w14:paraId="5CA35DD7" w14:textId="77777777" w:rsidR="00B120FC" w:rsidRPr="00A77578" w:rsidRDefault="00B120FC" w:rsidP="00D30D3A">
            <w:pPr>
              <w:pStyle w:val="BodyText"/>
              <w:rPr>
                <w:color w:val="FFC000"/>
                <w:sz w:val="16"/>
                <w:szCs w:val="16"/>
              </w:rPr>
            </w:pPr>
            <w:r w:rsidRPr="00A77578">
              <w:rPr>
                <w:b/>
                <w:color w:val="FFC000"/>
                <w:sz w:val="16"/>
                <w:szCs w:val="16"/>
              </w:rPr>
              <w:t>Exposure model Name</w:t>
            </w:r>
          </w:p>
        </w:tc>
        <w:tc>
          <w:tcPr>
            <w:tcW w:w="4197" w:type="dxa"/>
            <w:shd w:val="clear" w:color="auto" w:fill="0046AD" w:themeFill="background1"/>
          </w:tcPr>
          <w:p w14:paraId="0253F04E" w14:textId="77777777" w:rsidR="00B120FC" w:rsidRPr="00A77578" w:rsidRDefault="00B120FC" w:rsidP="00D30D3A">
            <w:pPr>
              <w:pStyle w:val="BodyText"/>
              <w:rPr>
                <w:color w:val="FFC000"/>
                <w:sz w:val="16"/>
                <w:szCs w:val="16"/>
              </w:rPr>
            </w:pPr>
            <w:r w:rsidRPr="00A77578">
              <w:rPr>
                <w:b/>
                <w:color w:val="FFC000"/>
                <w:sz w:val="16"/>
                <w:szCs w:val="16"/>
              </w:rPr>
              <w:t>Link</w:t>
            </w:r>
          </w:p>
        </w:tc>
      </w:tr>
      <w:tr w:rsidR="00B120FC" w:rsidRPr="00B120FC" w14:paraId="2FA3A8BB" w14:textId="77777777" w:rsidTr="00D30D3A">
        <w:tc>
          <w:tcPr>
            <w:tcW w:w="4416" w:type="dxa"/>
          </w:tcPr>
          <w:p w14:paraId="6B4201B8" w14:textId="77777777" w:rsidR="00B120FC" w:rsidRPr="00B120FC" w:rsidRDefault="00B120FC" w:rsidP="0027047F">
            <w:pPr>
              <w:rPr>
                <w:sz w:val="16"/>
                <w:szCs w:val="16"/>
              </w:rPr>
            </w:pPr>
            <w:r w:rsidRPr="00B120FC">
              <w:rPr>
                <w:sz w:val="16"/>
                <w:szCs w:val="16"/>
              </w:rPr>
              <w:t>Pouring solvent-based or water-based concentrate from 1l</w:t>
            </w:r>
            <w:r w:rsidR="0027047F">
              <w:rPr>
                <w:sz w:val="16"/>
                <w:szCs w:val="16"/>
              </w:rPr>
              <w:t>t container into a small bucket</w:t>
            </w:r>
          </w:p>
        </w:tc>
        <w:tc>
          <w:tcPr>
            <w:tcW w:w="4197" w:type="dxa"/>
          </w:tcPr>
          <w:p w14:paraId="5E48F31E" w14:textId="77777777" w:rsidR="00B120FC" w:rsidRPr="00B0156C" w:rsidRDefault="0027047F" w:rsidP="006659E2">
            <w:pPr>
              <w:rPr>
                <w:sz w:val="16"/>
                <w:szCs w:val="16"/>
              </w:rPr>
            </w:pPr>
            <w:r w:rsidRPr="006659E2">
              <w:rPr>
                <w:sz w:val="16"/>
                <w:szCs w:val="16"/>
              </w:rPr>
              <w:t>Available in Section 6.</w:t>
            </w:r>
            <w:r w:rsidR="00A80EC4" w:rsidRPr="00B0156C">
              <w:rPr>
                <w:sz w:val="16"/>
                <w:szCs w:val="16"/>
              </w:rPr>
              <w:t>2</w:t>
            </w:r>
          </w:p>
        </w:tc>
      </w:tr>
      <w:tr w:rsidR="00357395" w:rsidRPr="00B120FC" w14:paraId="208AFFC1" w14:textId="77777777" w:rsidTr="00D30D3A">
        <w:tc>
          <w:tcPr>
            <w:tcW w:w="4416" w:type="dxa"/>
          </w:tcPr>
          <w:p w14:paraId="348CD7D0" w14:textId="77777777" w:rsidR="00357395" w:rsidRPr="00192586" w:rsidRDefault="00357395" w:rsidP="000F1057">
            <w:pPr>
              <w:rPr>
                <w:sz w:val="16"/>
                <w:szCs w:val="16"/>
              </w:rPr>
            </w:pPr>
            <w:r w:rsidRPr="00192586">
              <w:rPr>
                <w:sz w:val="16"/>
                <w:szCs w:val="16"/>
              </w:rPr>
              <w:t>Model for Dipping of Hands/forearms in a diluted solution</w:t>
            </w:r>
          </w:p>
          <w:p w14:paraId="1A402427" w14:textId="77777777" w:rsidR="00357395" w:rsidRPr="00B120FC" w:rsidRDefault="00357395" w:rsidP="0027047F">
            <w:pPr>
              <w:rPr>
                <w:sz w:val="16"/>
                <w:szCs w:val="16"/>
              </w:rPr>
            </w:pPr>
          </w:p>
        </w:tc>
        <w:tc>
          <w:tcPr>
            <w:tcW w:w="4197" w:type="dxa"/>
          </w:tcPr>
          <w:p w14:paraId="29B79AA0" w14:textId="77777777" w:rsidR="00357395" w:rsidRPr="00B0156C" w:rsidRDefault="00357395" w:rsidP="000F1057">
            <w:pPr>
              <w:rPr>
                <w:sz w:val="16"/>
                <w:szCs w:val="16"/>
              </w:rPr>
            </w:pPr>
            <w:r w:rsidRPr="006659E2">
              <w:rPr>
                <w:sz w:val="16"/>
                <w:szCs w:val="16"/>
              </w:rPr>
              <w:t>Availa</w:t>
            </w:r>
            <w:r w:rsidR="00A80EC4" w:rsidRPr="006659E2">
              <w:rPr>
                <w:sz w:val="16"/>
                <w:szCs w:val="16"/>
              </w:rPr>
              <w:t>ble in 6.1</w:t>
            </w:r>
            <w:r w:rsidRPr="006659E2">
              <w:rPr>
                <w:sz w:val="16"/>
                <w:szCs w:val="16"/>
              </w:rPr>
              <w:t xml:space="preserve"> “Mixing and Loading Professional Users”</w:t>
            </w:r>
          </w:p>
          <w:p w14:paraId="03B3B748" w14:textId="77777777" w:rsidR="00357395" w:rsidRPr="00B0156C" w:rsidRDefault="00357395" w:rsidP="00D30D3A">
            <w:pPr>
              <w:pStyle w:val="BodyText"/>
              <w:rPr>
                <w:sz w:val="16"/>
                <w:szCs w:val="16"/>
              </w:rPr>
            </w:pPr>
          </w:p>
        </w:tc>
      </w:tr>
    </w:tbl>
    <w:p w14:paraId="0F82443E" w14:textId="77777777" w:rsidR="00B120FC" w:rsidRDefault="00B120FC" w:rsidP="00417763">
      <w:pPr>
        <w:pStyle w:val="BodyText"/>
      </w:pPr>
    </w:p>
    <w:p w14:paraId="1380A9AF" w14:textId="77777777" w:rsidR="00B120FC" w:rsidRDefault="00B120FC" w:rsidP="00B120FC">
      <w:pPr>
        <w:rPr>
          <w:b/>
          <w:u w:val="single"/>
        </w:rPr>
      </w:pPr>
      <w:r>
        <w:rPr>
          <w:b/>
          <w:u w:val="single"/>
        </w:rPr>
        <w:t>Step 2</w:t>
      </w:r>
    </w:p>
    <w:p w14:paraId="49FA6A07" w14:textId="77777777" w:rsidR="00B120FC" w:rsidRPr="00CA00A7" w:rsidRDefault="00B120FC" w:rsidP="00B120FC">
      <w:pPr>
        <w:rPr>
          <w:b/>
          <w:u w:val="single"/>
        </w:rPr>
      </w:pPr>
    </w:p>
    <w:p w14:paraId="26C26503" w14:textId="77777777" w:rsidR="00B120FC" w:rsidRDefault="00B51178" w:rsidP="00B120FC">
      <w:r>
        <w:t>In case in Step 1 either no adequate models have been identified, or additional ones are needed to cover for a specific exposure scenario</w:t>
      </w:r>
      <w:r w:rsidR="00B120FC">
        <w:t>, the assessor should consult the overview table on generic models and mathematical models available in Section 3.2.</w:t>
      </w:r>
      <w:r w:rsidR="00B0156C">
        <w:t>3</w:t>
      </w:r>
      <w:r w:rsidR="00B120FC">
        <w:t xml:space="preserve"> to identify appropriate models to calculate the exposure from mixing &amp; loading tasks. </w:t>
      </w:r>
    </w:p>
    <w:p w14:paraId="0AA9EF19" w14:textId="77777777" w:rsidR="00B120FC" w:rsidRDefault="00B120FC" w:rsidP="00B120FC"/>
    <w:p w14:paraId="34463EBE" w14:textId="77777777" w:rsidR="00B120FC" w:rsidRDefault="00B120FC" w:rsidP="00B120FC">
      <w:r>
        <w:t>For the exposure scenarios for non-professional users as indicated in Section 3.1</w:t>
      </w:r>
      <w:r w:rsidR="00B0156C">
        <w:t>.2</w:t>
      </w:r>
      <w:r>
        <w:t xml:space="preserve">, </w:t>
      </w:r>
      <w:proofErr w:type="spellStart"/>
      <w:r>
        <w:t>Cons</w:t>
      </w:r>
      <w:r w:rsidR="00956E00">
        <w:t>E</w:t>
      </w:r>
      <w:r>
        <w:t>xpo</w:t>
      </w:r>
      <w:proofErr w:type="spellEnd"/>
      <w:r>
        <w:t xml:space="preserve"> </w:t>
      </w:r>
      <w:proofErr w:type="spellStart"/>
      <w:r>
        <w:t>FactSheets</w:t>
      </w:r>
      <w:proofErr w:type="spellEnd"/>
      <w:r>
        <w:t xml:space="preserve"> provide a good source for the generation of exposure scenarios. In this respect </w:t>
      </w:r>
      <w:proofErr w:type="spellStart"/>
      <w:r>
        <w:t>Cons</w:t>
      </w:r>
      <w:r w:rsidR="00956E00">
        <w:t>E</w:t>
      </w:r>
      <w:r>
        <w:t>xpo</w:t>
      </w:r>
      <w:proofErr w:type="spellEnd"/>
      <w:r>
        <w:t xml:space="preserve"> 4.1 can be the first choice for such scenarios when estimating the exposure potential for this task.</w:t>
      </w:r>
    </w:p>
    <w:p w14:paraId="05E1BC65" w14:textId="77777777" w:rsidR="00B120FC" w:rsidRDefault="00B120FC" w:rsidP="00B120FC"/>
    <w:p w14:paraId="4005191A" w14:textId="77777777" w:rsidR="00B120FC" w:rsidRPr="00665810" w:rsidRDefault="00B120FC" w:rsidP="00B120FC">
      <w:r>
        <w:t xml:space="preserve">For a number of these </w:t>
      </w:r>
      <w:proofErr w:type="gramStart"/>
      <w:r>
        <w:t>models</w:t>
      </w:r>
      <w:proofErr w:type="gramEnd"/>
      <w:r>
        <w:t xml:space="preserve"> expertise is required to address applicability of the model for a specific exposure scenario. It is important that the exposure parameters used (conditions of use) are explicitly mentioned within the exposure assessment. In addition, independent of the model used, the default parameters outlined in Section 2 of this document should be used instead of any other defaults available within specific </w:t>
      </w:r>
      <w:proofErr w:type="gramStart"/>
      <w:r>
        <w:t>computer based</w:t>
      </w:r>
      <w:proofErr w:type="gramEnd"/>
      <w:r>
        <w:t xml:space="preserve"> models. </w:t>
      </w:r>
    </w:p>
    <w:p w14:paraId="1EA0CCF2" w14:textId="77777777" w:rsidR="00B120FC" w:rsidRDefault="00B120FC" w:rsidP="00417763">
      <w:pPr>
        <w:pStyle w:val="BodyText"/>
      </w:pPr>
    </w:p>
    <w:p w14:paraId="19E312DE" w14:textId="77777777" w:rsidR="00B120FC" w:rsidRDefault="00B120FC" w:rsidP="00417763">
      <w:pPr>
        <w:pStyle w:val="BodyText"/>
      </w:pPr>
    </w:p>
    <w:p w14:paraId="375795E8" w14:textId="77777777" w:rsidR="00B120FC" w:rsidRDefault="00B120FC">
      <w:pPr>
        <w:widowControl/>
        <w:rPr>
          <w:rFonts w:cs="Arial"/>
          <w:b/>
          <w:color w:val="000000"/>
          <w:sz w:val="22"/>
          <w:szCs w:val="28"/>
        </w:rPr>
      </w:pPr>
    </w:p>
    <w:p w14:paraId="361EB528" w14:textId="77777777" w:rsidR="000B5ED7" w:rsidRDefault="000B5ED7" w:rsidP="002579A2">
      <w:pPr>
        <w:pStyle w:val="Heading4"/>
      </w:pPr>
      <w:r>
        <w:t>Application Non-professional Users</w:t>
      </w:r>
    </w:p>
    <w:p w14:paraId="53188B22" w14:textId="77777777" w:rsidR="002E68FD" w:rsidRPr="00B120FC" w:rsidRDefault="002E68FD" w:rsidP="002E68FD">
      <w:pPr>
        <w:pStyle w:val="BodyText"/>
        <w:rPr>
          <w:b/>
          <w:u w:val="single"/>
        </w:rPr>
      </w:pPr>
      <w:r w:rsidRPr="00B120FC">
        <w:rPr>
          <w:b/>
          <w:u w:val="single"/>
        </w:rPr>
        <w:t>Step 1</w:t>
      </w:r>
    </w:p>
    <w:p w14:paraId="6F9E7BC1" w14:textId="77777777" w:rsidR="002E68FD" w:rsidRDefault="002E68FD" w:rsidP="002E68FD">
      <w:r>
        <w:t xml:space="preserve">In order to estimate the exposure of non-professional users from tasks regarding application of the biocidal product, the following table (developed by </w:t>
      </w:r>
      <w:proofErr w:type="spellStart"/>
      <w:r>
        <w:t>HEAdhoc</w:t>
      </w:r>
      <w:proofErr w:type="spellEnd"/>
      <w:r>
        <w:t xml:space="preserve"> group within the </w:t>
      </w:r>
      <w:r w:rsidR="00B0156C">
        <w:t xml:space="preserve">recommendation “Methods and models to assess exposure to biocidal products in different product types” see Section 9) </w:t>
      </w:r>
      <w:r>
        <w:t xml:space="preserve">provides for a number of </w:t>
      </w:r>
      <w:proofErr w:type="gramStart"/>
      <w:r>
        <w:t>product</w:t>
      </w:r>
      <w:proofErr w:type="gramEnd"/>
      <w:r>
        <w:t xml:space="preserve"> types the recommendation on potential scenarios, the conditions of use and the recommended model to estimate the exposure. </w:t>
      </w:r>
    </w:p>
    <w:p w14:paraId="2DFE843D" w14:textId="77777777" w:rsidR="002E68FD" w:rsidRDefault="002E68FD" w:rsidP="002E68FD">
      <w:r>
        <w:t xml:space="preserve">The table is </w:t>
      </w:r>
      <w:r w:rsidR="00F5366C">
        <w:t>non-exhaustive</w:t>
      </w:r>
      <w:r>
        <w:t xml:space="preserve"> and there can be additional scenarios that need to be developed for these product types depending on the intended uses. </w:t>
      </w:r>
    </w:p>
    <w:p w14:paraId="1823EC02" w14:textId="77777777" w:rsidR="002E68FD" w:rsidRDefault="002E68FD" w:rsidP="002E68FD">
      <w:r>
        <w:t>The scenarios within the table below are also mentioned in the Patterns of use (conditions of use) section for th</w:t>
      </w:r>
      <w:r w:rsidR="00B0156C">
        <w:t>ese</w:t>
      </w:r>
      <w:r>
        <w:t xml:space="preserve"> product types under section 3.1</w:t>
      </w:r>
      <w:r w:rsidR="00B0156C">
        <w:t>.2 (Specific product type exposure scenarios)</w:t>
      </w:r>
      <w:r>
        <w:t xml:space="preserve"> of this document. </w:t>
      </w:r>
    </w:p>
    <w:p w14:paraId="3521C605" w14:textId="77777777" w:rsidR="002E68FD" w:rsidRDefault="002E68FD" w:rsidP="002E68FD"/>
    <w:p w14:paraId="6BB6779E" w14:textId="77777777" w:rsidR="002E68FD" w:rsidRDefault="002E68FD" w:rsidP="002E68FD"/>
    <w:p w14:paraId="5217E561" w14:textId="77777777" w:rsidR="00B0156C" w:rsidRDefault="002E68FD" w:rsidP="002E68FD">
      <w:r w:rsidRPr="006D5AFB">
        <w:rPr>
          <w:b/>
        </w:rPr>
        <w:t>NOTE:</w:t>
      </w:r>
      <w:r>
        <w:t xml:space="preserve"> </w:t>
      </w:r>
      <w:r w:rsidRPr="006D5AFB">
        <w:rPr>
          <w:i/>
        </w:rPr>
        <w:t>for some of the scenarios and models described in the table below, the scenario includes mixing &amp; loading and application phase together.</w:t>
      </w:r>
    </w:p>
    <w:p w14:paraId="79C7932D" w14:textId="77777777" w:rsidR="00B0156C" w:rsidRPr="00B0156C" w:rsidRDefault="00B0156C" w:rsidP="00B0156C"/>
    <w:p w14:paraId="7866167C" w14:textId="77777777" w:rsidR="00B0156C" w:rsidRDefault="00B0156C" w:rsidP="00B0156C">
      <w:r w:rsidRPr="00313850">
        <w:rPr>
          <w:b/>
        </w:rPr>
        <w:t>NOTE</w:t>
      </w:r>
      <w:r>
        <w:t>: within the table reference is provided indicating the source where the value has been chosen from:</w:t>
      </w:r>
    </w:p>
    <w:p w14:paraId="7F799E09" w14:textId="77777777" w:rsidR="00B0156C" w:rsidRDefault="00B0156C" w:rsidP="00B0156C">
      <w:r>
        <w:t xml:space="preserve"> </w:t>
      </w:r>
    </w:p>
    <w:p w14:paraId="77B0BD5F" w14:textId="77777777" w:rsidR="00B0156C" w:rsidRPr="00313850" w:rsidRDefault="00B0156C" w:rsidP="00811E47">
      <w:pPr>
        <w:pStyle w:val="ListParagraph"/>
        <w:numPr>
          <w:ilvl w:val="0"/>
          <w:numId w:val="127"/>
        </w:numPr>
        <w:rPr>
          <w:i/>
        </w:rPr>
      </w:pPr>
      <w:r w:rsidRPr="00313850">
        <w:rPr>
          <w:i/>
        </w:rPr>
        <w:t xml:space="preserve">In case the reference is TNSG 2002, the assessor can find the relevant detailed model within Section 10 of this </w:t>
      </w:r>
      <w:proofErr w:type="gramStart"/>
      <w:r w:rsidRPr="00313850">
        <w:rPr>
          <w:i/>
        </w:rPr>
        <w:t>document</w:t>
      </w:r>
      <w:proofErr w:type="gramEnd"/>
    </w:p>
    <w:p w14:paraId="525DDA53" w14:textId="77777777" w:rsidR="00B0156C" w:rsidRPr="00313850" w:rsidRDefault="00B0156C" w:rsidP="00B0156C">
      <w:pPr>
        <w:rPr>
          <w:i/>
        </w:rPr>
      </w:pPr>
    </w:p>
    <w:p w14:paraId="758D82E2" w14:textId="77777777" w:rsidR="00B0156C" w:rsidRPr="00313850" w:rsidRDefault="00B0156C" w:rsidP="00811E47">
      <w:pPr>
        <w:pStyle w:val="ListParagraph"/>
        <w:numPr>
          <w:ilvl w:val="0"/>
          <w:numId w:val="127"/>
        </w:numPr>
        <w:rPr>
          <w:i/>
        </w:rPr>
      </w:pPr>
      <w:r w:rsidRPr="00313850">
        <w:rPr>
          <w:i/>
        </w:rPr>
        <w:t xml:space="preserve">In case the reference is </w:t>
      </w:r>
      <w:proofErr w:type="spellStart"/>
      <w:r w:rsidRPr="00313850">
        <w:rPr>
          <w:i/>
        </w:rPr>
        <w:t>TNsG</w:t>
      </w:r>
      <w:proofErr w:type="spellEnd"/>
      <w:r w:rsidRPr="00313850">
        <w:rPr>
          <w:i/>
        </w:rPr>
        <w:t xml:space="preserve"> 2002 User Guidance Version 1 or </w:t>
      </w:r>
      <w:proofErr w:type="spellStart"/>
      <w:r w:rsidRPr="00313850">
        <w:rPr>
          <w:i/>
        </w:rPr>
        <w:t>TNsG</w:t>
      </w:r>
      <w:proofErr w:type="spellEnd"/>
      <w:r w:rsidRPr="00313850">
        <w:rPr>
          <w:i/>
        </w:rPr>
        <w:t xml:space="preserve"> 2007, the assessor can find the available description within Section 6.1 of this </w:t>
      </w:r>
      <w:proofErr w:type="gramStart"/>
      <w:r w:rsidRPr="00313850">
        <w:rPr>
          <w:i/>
        </w:rPr>
        <w:t>document</w:t>
      </w:r>
      <w:proofErr w:type="gramEnd"/>
    </w:p>
    <w:p w14:paraId="50E3050C" w14:textId="77777777" w:rsidR="00B0156C" w:rsidRPr="00007613" w:rsidRDefault="00B0156C" w:rsidP="00B0156C"/>
    <w:p w14:paraId="30457B65" w14:textId="77777777" w:rsidR="00B0156C" w:rsidRDefault="00B0156C" w:rsidP="00B0156C"/>
    <w:p w14:paraId="749BA9F4" w14:textId="77777777" w:rsidR="00B0156C" w:rsidRDefault="00B0156C" w:rsidP="00B0156C"/>
    <w:p w14:paraId="12D3F4CC" w14:textId="77777777" w:rsidR="002E68FD" w:rsidRPr="00B0156C" w:rsidRDefault="002E68FD" w:rsidP="00B0156C">
      <w:pPr>
        <w:sectPr w:rsidR="002E68FD" w:rsidRPr="00B0156C" w:rsidSect="00071849">
          <w:footerReference w:type="even" r:id="rId55"/>
          <w:pgSz w:w="11906" w:h="16838"/>
          <w:pgMar w:top="1021" w:right="1701" w:bottom="1021" w:left="1588" w:header="709" w:footer="709" w:gutter="0"/>
          <w:cols w:space="708"/>
          <w:docGrid w:linePitch="360"/>
        </w:sectPr>
      </w:pP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1545"/>
        <w:gridCol w:w="1463"/>
        <w:gridCol w:w="3202"/>
        <w:gridCol w:w="3574"/>
        <w:gridCol w:w="3831"/>
      </w:tblGrid>
      <w:tr w:rsidR="00A77578" w:rsidRPr="00A77578" w14:paraId="326A4B5B" w14:textId="77777777" w:rsidTr="00A77578">
        <w:tc>
          <w:tcPr>
            <w:tcW w:w="234" w:type="pct"/>
            <w:shd w:val="clear" w:color="auto" w:fill="0046AD" w:themeFill="background1"/>
            <w:vAlign w:val="center"/>
          </w:tcPr>
          <w:p w14:paraId="6862F306" w14:textId="77777777" w:rsidR="00A77578" w:rsidRPr="00A77578" w:rsidRDefault="00A77578" w:rsidP="00D30D3A">
            <w:pPr>
              <w:jc w:val="both"/>
              <w:rPr>
                <w:color w:val="FFC000"/>
                <w:sz w:val="16"/>
                <w:szCs w:val="16"/>
              </w:rPr>
            </w:pPr>
            <w:r w:rsidRPr="00A77578">
              <w:rPr>
                <w:b/>
                <w:color w:val="FFC000"/>
                <w:sz w:val="16"/>
                <w:szCs w:val="16"/>
              </w:rPr>
              <w:lastRenderedPageBreak/>
              <w:t>PT</w:t>
            </w:r>
          </w:p>
        </w:tc>
        <w:tc>
          <w:tcPr>
            <w:tcW w:w="541" w:type="pct"/>
            <w:shd w:val="clear" w:color="auto" w:fill="0046AD" w:themeFill="background1"/>
            <w:vAlign w:val="center"/>
          </w:tcPr>
          <w:p w14:paraId="371220DF" w14:textId="77777777" w:rsidR="00A77578" w:rsidRPr="00A77578" w:rsidRDefault="00A77578" w:rsidP="00D30D3A">
            <w:pPr>
              <w:jc w:val="both"/>
              <w:rPr>
                <w:color w:val="FFC000"/>
                <w:sz w:val="16"/>
                <w:szCs w:val="16"/>
              </w:rPr>
            </w:pPr>
            <w:r w:rsidRPr="00A77578">
              <w:rPr>
                <w:b/>
                <w:color w:val="FFC000"/>
                <w:sz w:val="16"/>
                <w:szCs w:val="16"/>
              </w:rPr>
              <w:t>Exposure scenario</w:t>
            </w:r>
          </w:p>
        </w:tc>
        <w:tc>
          <w:tcPr>
            <w:tcW w:w="512" w:type="pct"/>
            <w:shd w:val="clear" w:color="auto" w:fill="0046AD" w:themeFill="background1"/>
            <w:vAlign w:val="center"/>
          </w:tcPr>
          <w:p w14:paraId="4D83CFDF" w14:textId="77777777" w:rsidR="00A77578" w:rsidRPr="00A77578" w:rsidRDefault="00A77578" w:rsidP="00D30D3A">
            <w:pPr>
              <w:jc w:val="both"/>
              <w:rPr>
                <w:color w:val="FFC000"/>
                <w:sz w:val="16"/>
                <w:szCs w:val="16"/>
              </w:rPr>
            </w:pPr>
            <w:r w:rsidRPr="00A77578">
              <w:rPr>
                <w:b/>
                <w:color w:val="FFC000"/>
                <w:sz w:val="16"/>
                <w:szCs w:val="16"/>
              </w:rPr>
              <w:t>state of the product (solid/liquid/aerosol)</w:t>
            </w:r>
          </w:p>
        </w:tc>
        <w:tc>
          <w:tcPr>
            <w:tcW w:w="1121" w:type="pct"/>
            <w:shd w:val="clear" w:color="auto" w:fill="0046AD" w:themeFill="background1"/>
            <w:vAlign w:val="center"/>
          </w:tcPr>
          <w:p w14:paraId="54CA7514" w14:textId="77777777" w:rsidR="00A77578" w:rsidRPr="00A77578" w:rsidRDefault="00A77578" w:rsidP="00D30D3A">
            <w:pPr>
              <w:jc w:val="both"/>
              <w:rPr>
                <w:color w:val="FFC000"/>
                <w:sz w:val="16"/>
                <w:szCs w:val="16"/>
              </w:rPr>
            </w:pPr>
            <w:r w:rsidRPr="00A77578">
              <w:rPr>
                <w:b/>
                <w:color w:val="FFC000"/>
                <w:sz w:val="16"/>
                <w:szCs w:val="16"/>
              </w:rPr>
              <w:t>Proposed exposure model</w:t>
            </w:r>
          </w:p>
        </w:tc>
        <w:tc>
          <w:tcPr>
            <w:tcW w:w="1251" w:type="pct"/>
            <w:shd w:val="clear" w:color="auto" w:fill="0046AD" w:themeFill="background1"/>
            <w:vAlign w:val="center"/>
          </w:tcPr>
          <w:p w14:paraId="75FA5CA6" w14:textId="77777777" w:rsidR="00A77578" w:rsidRPr="00A77578" w:rsidRDefault="00A77578" w:rsidP="00D30D3A">
            <w:pPr>
              <w:jc w:val="both"/>
              <w:rPr>
                <w:color w:val="FFC000"/>
                <w:sz w:val="16"/>
                <w:szCs w:val="16"/>
                <w:u w:val="single"/>
              </w:rPr>
            </w:pPr>
            <w:r w:rsidRPr="00A77578">
              <w:rPr>
                <w:b/>
                <w:color w:val="FFC000"/>
                <w:sz w:val="16"/>
                <w:szCs w:val="16"/>
              </w:rPr>
              <w:t>Default settings</w:t>
            </w:r>
          </w:p>
        </w:tc>
        <w:tc>
          <w:tcPr>
            <w:tcW w:w="1341" w:type="pct"/>
            <w:shd w:val="clear" w:color="auto" w:fill="0046AD" w:themeFill="background1"/>
            <w:vAlign w:val="center"/>
          </w:tcPr>
          <w:p w14:paraId="20C14B16" w14:textId="77777777" w:rsidR="00A77578" w:rsidRPr="00A77578" w:rsidRDefault="00A77578" w:rsidP="00D30D3A">
            <w:pPr>
              <w:jc w:val="both"/>
              <w:rPr>
                <w:color w:val="FFC000"/>
                <w:sz w:val="16"/>
                <w:szCs w:val="16"/>
              </w:rPr>
            </w:pPr>
            <w:r w:rsidRPr="00A77578">
              <w:rPr>
                <w:b/>
                <w:color w:val="FFC000"/>
                <w:sz w:val="16"/>
                <w:szCs w:val="16"/>
              </w:rPr>
              <w:t xml:space="preserve">Remarks on the proposed model </w:t>
            </w:r>
          </w:p>
        </w:tc>
      </w:tr>
      <w:tr w:rsidR="00A77578" w:rsidRPr="00417763" w14:paraId="0AED8129" w14:textId="77777777" w:rsidTr="00A77578">
        <w:tc>
          <w:tcPr>
            <w:tcW w:w="234" w:type="pct"/>
          </w:tcPr>
          <w:p w14:paraId="32D9BD06" w14:textId="77777777" w:rsidR="00A77578" w:rsidRPr="00417763" w:rsidRDefault="00A77578" w:rsidP="00D30D3A">
            <w:pPr>
              <w:jc w:val="both"/>
              <w:rPr>
                <w:sz w:val="16"/>
                <w:szCs w:val="16"/>
              </w:rPr>
            </w:pPr>
            <w:r w:rsidRPr="00417763">
              <w:rPr>
                <w:sz w:val="16"/>
                <w:szCs w:val="16"/>
              </w:rPr>
              <w:t>2</w:t>
            </w:r>
          </w:p>
        </w:tc>
        <w:tc>
          <w:tcPr>
            <w:tcW w:w="541" w:type="pct"/>
          </w:tcPr>
          <w:p w14:paraId="66355649" w14:textId="77777777" w:rsidR="00A77578" w:rsidRPr="00417763" w:rsidRDefault="00A77578" w:rsidP="00D30D3A">
            <w:pPr>
              <w:jc w:val="both"/>
              <w:rPr>
                <w:sz w:val="16"/>
                <w:szCs w:val="16"/>
              </w:rPr>
            </w:pPr>
            <w:r w:rsidRPr="00417763">
              <w:rPr>
                <w:sz w:val="16"/>
                <w:szCs w:val="16"/>
              </w:rPr>
              <w:t>Non-Professional pond treatment</w:t>
            </w:r>
          </w:p>
          <w:p w14:paraId="273C16D2" w14:textId="77777777" w:rsidR="00A77578" w:rsidRPr="00417763" w:rsidRDefault="00A77578" w:rsidP="00D30D3A">
            <w:pPr>
              <w:jc w:val="both"/>
              <w:rPr>
                <w:sz w:val="16"/>
                <w:szCs w:val="16"/>
              </w:rPr>
            </w:pPr>
          </w:p>
          <w:p w14:paraId="47444A22" w14:textId="77777777" w:rsidR="00A77578" w:rsidRPr="00417763" w:rsidRDefault="00A77578" w:rsidP="00D30D3A">
            <w:pPr>
              <w:jc w:val="both"/>
              <w:rPr>
                <w:sz w:val="16"/>
                <w:szCs w:val="16"/>
              </w:rPr>
            </w:pPr>
          </w:p>
        </w:tc>
        <w:tc>
          <w:tcPr>
            <w:tcW w:w="512" w:type="pct"/>
          </w:tcPr>
          <w:p w14:paraId="21DCDE02" w14:textId="77777777" w:rsidR="00A77578" w:rsidRPr="00417763" w:rsidRDefault="00A77578" w:rsidP="00D30D3A">
            <w:pPr>
              <w:jc w:val="both"/>
              <w:rPr>
                <w:sz w:val="16"/>
                <w:szCs w:val="16"/>
              </w:rPr>
            </w:pPr>
            <w:r w:rsidRPr="00417763">
              <w:rPr>
                <w:sz w:val="16"/>
                <w:szCs w:val="16"/>
              </w:rPr>
              <w:t>Powder</w:t>
            </w:r>
          </w:p>
        </w:tc>
        <w:tc>
          <w:tcPr>
            <w:tcW w:w="1121" w:type="pct"/>
          </w:tcPr>
          <w:p w14:paraId="313DBC88" w14:textId="77777777" w:rsidR="00A77578" w:rsidRPr="00417763" w:rsidRDefault="00A77578" w:rsidP="00D30D3A">
            <w:pPr>
              <w:jc w:val="both"/>
              <w:rPr>
                <w:sz w:val="16"/>
                <w:szCs w:val="16"/>
              </w:rPr>
            </w:pPr>
            <w:proofErr w:type="spellStart"/>
            <w:r w:rsidRPr="00417763">
              <w:rPr>
                <w:sz w:val="16"/>
                <w:szCs w:val="16"/>
              </w:rPr>
              <w:t>ConsExpo</w:t>
            </w:r>
            <w:proofErr w:type="spellEnd"/>
            <w:r w:rsidRPr="00417763">
              <w:rPr>
                <w:sz w:val="16"/>
                <w:szCs w:val="16"/>
              </w:rPr>
              <w:t xml:space="preserve"> 4.1, default scenario for mixing and loading of Pest Control Product, </w:t>
            </w:r>
            <w:proofErr w:type="gramStart"/>
            <w:r w:rsidRPr="00417763">
              <w:rPr>
                <w:sz w:val="16"/>
                <w:szCs w:val="16"/>
              </w:rPr>
              <w:t>powder</w:t>
            </w:r>
            <w:proofErr w:type="gramEnd"/>
          </w:p>
          <w:p w14:paraId="28768406" w14:textId="77777777" w:rsidR="00A77578" w:rsidRPr="00417763" w:rsidRDefault="00A77578" w:rsidP="00D30D3A">
            <w:pPr>
              <w:jc w:val="both"/>
              <w:rPr>
                <w:sz w:val="16"/>
                <w:szCs w:val="16"/>
              </w:rPr>
            </w:pPr>
          </w:p>
          <w:p w14:paraId="65B3B31E" w14:textId="77777777" w:rsidR="00A77578" w:rsidRPr="00417763" w:rsidRDefault="00A77578" w:rsidP="00D30D3A">
            <w:pPr>
              <w:jc w:val="both"/>
              <w:rPr>
                <w:sz w:val="16"/>
                <w:szCs w:val="16"/>
              </w:rPr>
            </w:pPr>
            <w:r w:rsidRPr="00417763">
              <w:rPr>
                <w:sz w:val="16"/>
                <w:szCs w:val="16"/>
              </w:rPr>
              <w:t>It is noted that:</w:t>
            </w:r>
          </w:p>
          <w:p w14:paraId="39EB770A" w14:textId="77777777" w:rsidR="00A77578" w:rsidRPr="00417763" w:rsidRDefault="00A77578" w:rsidP="00811E47">
            <w:pPr>
              <w:numPr>
                <w:ilvl w:val="0"/>
                <w:numId w:val="92"/>
              </w:numPr>
              <w:jc w:val="both"/>
              <w:rPr>
                <w:sz w:val="16"/>
                <w:szCs w:val="16"/>
              </w:rPr>
            </w:pPr>
            <w:r w:rsidRPr="00417763">
              <w:rPr>
                <w:sz w:val="16"/>
                <w:szCs w:val="16"/>
              </w:rPr>
              <w:t>Detailed information for the used of this default database is presented in the Pest Control Product Fact Sheet (</w:t>
            </w:r>
            <w:hyperlink r:id="rId56" w:history="1">
              <w:r w:rsidRPr="00417763">
                <w:rPr>
                  <w:rStyle w:val="Hyperlink"/>
                  <w:sz w:val="16"/>
                  <w:szCs w:val="16"/>
                </w:rPr>
                <w:t>RIVM report 320005002/2006</w:t>
              </w:r>
            </w:hyperlink>
            <w:r w:rsidRPr="00417763">
              <w:rPr>
                <w:sz w:val="16"/>
                <w:szCs w:val="16"/>
              </w:rPr>
              <w:t>). However, no additional information is included on mixing and loading only.</w:t>
            </w:r>
          </w:p>
          <w:p w14:paraId="19429F1D" w14:textId="77777777" w:rsidR="00A77578" w:rsidRPr="00417763" w:rsidRDefault="00A77578" w:rsidP="00811E47">
            <w:pPr>
              <w:numPr>
                <w:ilvl w:val="0"/>
                <w:numId w:val="92"/>
              </w:numPr>
              <w:jc w:val="both"/>
              <w:rPr>
                <w:sz w:val="16"/>
                <w:szCs w:val="16"/>
              </w:rPr>
            </w:pPr>
            <w:r w:rsidRPr="00417763">
              <w:rPr>
                <w:sz w:val="16"/>
                <w:szCs w:val="16"/>
              </w:rPr>
              <w:t xml:space="preserve">This mixing and loading model only </w:t>
            </w:r>
            <w:proofErr w:type="gramStart"/>
            <w:r w:rsidRPr="00417763">
              <w:rPr>
                <w:sz w:val="16"/>
                <w:szCs w:val="16"/>
              </w:rPr>
              <w:t>consists</w:t>
            </w:r>
            <w:proofErr w:type="gramEnd"/>
            <w:r w:rsidRPr="00417763">
              <w:rPr>
                <w:sz w:val="16"/>
                <w:szCs w:val="16"/>
              </w:rPr>
              <w:t xml:space="preserve"> of dermal exposure data.</w:t>
            </w:r>
          </w:p>
          <w:p w14:paraId="2BDEE544" w14:textId="77777777" w:rsidR="00A77578" w:rsidRPr="00417763" w:rsidRDefault="00A77578" w:rsidP="00D30D3A">
            <w:pPr>
              <w:jc w:val="both"/>
              <w:rPr>
                <w:sz w:val="16"/>
                <w:szCs w:val="16"/>
              </w:rPr>
            </w:pPr>
          </w:p>
        </w:tc>
        <w:tc>
          <w:tcPr>
            <w:tcW w:w="1251" w:type="pct"/>
          </w:tcPr>
          <w:p w14:paraId="210E315B" w14:textId="77777777" w:rsidR="00A77578" w:rsidRPr="00417763" w:rsidRDefault="00A77578" w:rsidP="00D30D3A">
            <w:pPr>
              <w:jc w:val="both"/>
              <w:rPr>
                <w:sz w:val="16"/>
                <w:szCs w:val="16"/>
                <w:u w:val="single"/>
              </w:rPr>
            </w:pPr>
            <w:r w:rsidRPr="00417763">
              <w:rPr>
                <w:sz w:val="16"/>
                <w:szCs w:val="16"/>
                <w:u w:val="single"/>
              </w:rPr>
              <w:t>Dermal exposure:</w:t>
            </w:r>
          </w:p>
          <w:p w14:paraId="388826C2" w14:textId="77777777" w:rsidR="00A77578" w:rsidRPr="00417763" w:rsidRDefault="00A77578" w:rsidP="00D30D3A">
            <w:pPr>
              <w:jc w:val="both"/>
              <w:rPr>
                <w:sz w:val="16"/>
                <w:szCs w:val="16"/>
              </w:rPr>
            </w:pPr>
            <w:r w:rsidRPr="00417763">
              <w:rPr>
                <w:sz w:val="16"/>
                <w:szCs w:val="16"/>
              </w:rPr>
              <w:t>Exposed area: 820 cm</w:t>
            </w:r>
            <w:r w:rsidRPr="00417763">
              <w:rPr>
                <w:sz w:val="16"/>
                <w:szCs w:val="16"/>
                <w:vertAlign w:val="superscript"/>
              </w:rPr>
              <w:t>2</w:t>
            </w:r>
            <w:r w:rsidRPr="00417763">
              <w:rPr>
                <w:sz w:val="16"/>
                <w:szCs w:val="16"/>
              </w:rPr>
              <w:t xml:space="preserve"> (</w:t>
            </w:r>
            <w:r w:rsidR="00B0156C" w:rsidRPr="00313850">
              <w:t>HEEG opinion 17 - Default human factor values for use in exposure assessments for biocidal products</w:t>
            </w:r>
            <w:r w:rsidRPr="00417763">
              <w:rPr>
                <w:sz w:val="16"/>
                <w:szCs w:val="16"/>
              </w:rPr>
              <w:t>)</w:t>
            </w:r>
          </w:p>
          <w:p w14:paraId="5A43AAE1" w14:textId="77777777" w:rsidR="00A77578" w:rsidRPr="00417763" w:rsidRDefault="00A77578" w:rsidP="00D30D3A">
            <w:pPr>
              <w:jc w:val="both"/>
              <w:rPr>
                <w:sz w:val="16"/>
                <w:szCs w:val="16"/>
              </w:rPr>
            </w:pPr>
          </w:p>
          <w:p w14:paraId="70FF61BC" w14:textId="77777777" w:rsidR="00A77578" w:rsidRPr="00417763" w:rsidRDefault="00A77578" w:rsidP="00D30D3A">
            <w:pPr>
              <w:jc w:val="both"/>
              <w:rPr>
                <w:sz w:val="16"/>
                <w:szCs w:val="16"/>
              </w:rPr>
            </w:pPr>
            <w:r w:rsidRPr="00417763">
              <w:rPr>
                <w:sz w:val="16"/>
                <w:szCs w:val="16"/>
              </w:rPr>
              <w:t xml:space="preserve">Contact rate of 0.033 mg/min and release duration of 79.8 seconds are defaults of this </w:t>
            </w:r>
            <w:proofErr w:type="spellStart"/>
            <w:r w:rsidRPr="00417763">
              <w:rPr>
                <w:sz w:val="16"/>
                <w:szCs w:val="16"/>
              </w:rPr>
              <w:t>ConsExpo</w:t>
            </w:r>
            <w:proofErr w:type="spellEnd"/>
            <w:r w:rsidRPr="00417763">
              <w:rPr>
                <w:sz w:val="16"/>
                <w:szCs w:val="16"/>
              </w:rPr>
              <w:t xml:space="preserve"> 4.1 model.</w:t>
            </w:r>
          </w:p>
          <w:p w14:paraId="10556E00" w14:textId="77777777" w:rsidR="00A77578" w:rsidRPr="00417763" w:rsidRDefault="00A77578" w:rsidP="00D30D3A">
            <w:pPr>
              <w:jc w:val="both"/>
              <w:rPr>
                <w:sz w:val="16"/>
                <w:szCs w:val="16"/>
              </w:rPr>
            </w:pPr>
          </w:p>
        </w:tc>
        <w:tc>
          <w:tcPr>
            <w:tcW w:w="1341" w:type="pct"/>
          </w:tcPr>
          <w:p w14:paraId="38699D7D" w14:textId="77777777" w:rsidR="00A77578" w:rsidRPr="00417763" w:rsidRDefault="00A77578" w:rsidP="00D30D3A">
            <w:pPr>
              <w:jc w:val="both"/>
              <w:rPr>
                <w:sz w:val="16"/>
                <w:szCs w:val="16"/>
              </w:rPr>
            </w:pPr>
          </w:p>
          <w:p w14:paraId="46CB93AF" w14:textId="77777777" w:rsidR="00A77578" w:rsidRPr="00417763" w:rsidRDefault="00A77578" w:rsidP="00D30D3A">
            <w:pPr>
              <w:jc w:val="both"/>
              <w:rPr>
                <w:sz w:val="16"/>
                <w:szCs w:val="16"/>
              </w:rPr>
            </w:pPr>
          </w:p>
        </w:tc>
      </w:tr>
      <w:tr w:rsidR="00A77578" w:rsidRPr="00417763" w14:paraId="0979A758" w14:textId="77777777" w:rsidTr="00A77578">
        <w:tc>
          <w:tcPr>
            <w:tcW w:w="234" w:type="pct"/>
          </w:tcPr>
          <w:p w14:paraId="5480BA8A" w14:textId="77777777" w:rsidR="00A77578" w:rsidRPr="00417763" w:rsidRDefault="00A77578" w:rsidP="00D30D3A">
            <w:pPr>
              <w:jc w:val="both"/>
              <w:rPr>
                <w:sz w:val="16"/>
                <w:szCs w:val="16"/>
              </w:rPr>
            </w:pPr>
            <w:r w:rsidRPr="00417763">
              <w:rPr>
                <w:sz w:val="16"/>
                <w:szCs w:val="16"/>
              </w:rPr>
              <w:t>3</w:t>
            </w:r>
          </w:p>
        </w:tc>
        <w:tc>
          <w:tcPr>
            <w:tcW w:w="541" w:type="pct"/>
          </w:tcPr>
          <w:p w14:paraId="69812642" w14:textId="77777777" w:rsidR="00A77578" w:rsidRPr="00417763" w:rsidRDefault="00A77578" w:rsidP="00D30D3A">
            <w:pPr>
              <w:jc w:val="both"/>
              <w:rPr>
                <w:sz w:val="16"/>
                <w:szCs w:val="16"/>
              </w:rPr>
            </w:pPr>
            <w:r w:rsidRPr="00417763">
              <w:rPr>
                <w:sz w:val="16"/>
                <w:szCs w:val="16"/>
              </w:rPr>
              <w:t>Animal house disinfection by spraying</w:t>
            </w:r>
          </w:p>
          <w:p w14:paraId="1AA5A1EC" w14:textId="77777777" w:rsidR="00A77578" w:rsidRPr="00417763" w:rsidRDefault="00A77578" w:rsidP="00D30D3A">
            <w:pPr>
              <w:jc w:val="both"/>
              <w:rPr>
                <w:sz w:val="16"/>
                <w:szCs w:val="16"/>
              </w:rPr>
            </w:pPr>
          </w:p>
        </w:tc>
        <w:tc>
          <w:tcPr>
            <w:tcW w:w="512" w:type="pct"/>
          </w:tcPr>
          <w:p w14:paraId="5F419C72" w14:textId="77777777" w:rsidR="00A77578" w:rsidRPr="00417763" w:rsidRDefault="00A77578" w:rsidP="00D30D3A">
            <w:pPr>
              <w:jc w:val="both"/>
              <w:rPr>
                <w:sz w:val="16"/>
                <w:szCs w:val="16"/>
              </w:rPr>
            </w:pPr>
            <w:r w:rsidRPr="00417763">
              <w:rPr>
                <w:sz w:val="16"/>
                <w:szCs w:val="16"/>
              </w:rPr>
              <w:t>Liquid</w:t>
            </w:r>
          </w:p>
        </w:tc>
        <w:tc>
          <w:tcPr>
            <w:tcW w:w="1121" w:type="pct"/>
          </w:tcPr>
          <w:p w14:paraId="731BA6B7" w14:textId="77777777" w:rsidR="00A77578" w:rsidRPr="00417763" w:rsidRDefault="00A77578" w:rsidP="00D30D3A">
            <w:pPr>
              <w:jc w:val="both"/>
              <w:rPr>
                <w:sz w:val="16"/>
                <w:szCs w:val="16"/>
              </w:rPr>
            </w:pPr>
            <w:r w:rsidRPr="00417763">
              <w:rPr>
                <w:sz w:val="16"/>
                <w:szCs w:val="16"/>
                <w:u w:val="single"/>
              </w:rPr>
              <w:t>Dermal exposure:</w:t>
            </w:r>
          </w:p>
          <w:p w14:paraId="06D7AA81" w14:textId="77777777" w:rsidR="00A77578" w:rsidRPr="00417763" w:rsidRDefault="00A77578" w:rsidP="00811E47">
            <w:pPr>
              <w:numPr>
                <w:ilvl w:val="0"/>
                <w:numId w:val="62"/>
              </w:numPr>
              <w:jc w:val="both"/>
              <w:rPr>
                <w:sz w:val="16"/>
                <w:szCs w:val="16"/>
              </w:rPr>
            </w:pPr>
            <w:r w:rsidRPr="00417763">
              <w:rPr>
                <w:sz w:val="16"/>
                <w:szCs w:val="16"/>
              </w:rPr>
              <w:t xml:space="preserve">Spraying Model 2, </w:t>
            </w:r>
            <w:proofErr w:type="spellStart"/>
            <w:r w:rsidR="00B0156C" w:rsidRPr="00313850">
              <w:t>TNsG</w:t>
            </w:r>
            <w:proofErr w:type="spellEnd"/>
            <w:r w:rsidR="00B0156C" w:rsidRPr="00313850">
              <w:t xml:space="preserve"> 2002</w:t>
            </w:r>
          </w:p>
          <w:p w14:paraId="1AB4B942" w14:textId="77777777" w:rsidR="00A77578" w:rsidRPr="00417763" w:rsidRDefault="00A77578" w:rsidP="00811E47">
            <w:pPr>
              <w:numPr>
                <w:ilvl w:val="0"/>
                <w:numId w:val="62"/>
              </w:numPr>
              <w:jc w:val="both"/>
              <w:rPr>
                <w:sz w:val="16"/>
                <w:szCs w:val="16"/>
              </w:rPr>
            </w:pPr>
            <w:r w:rsidRPr="00417763">
              <w:rPr>
                <w:sz w:val="16"/>
                <w:szCs w:val="16"/>
              </w:rPr>
              <w:t xml:space="preserve">Spraying Models 2 and 3, </w:t>
            </w:r>
            <w:proofErr w:type="spellStart"/>
            <w:r w:rsidRPr="00B0156C">
              <w:rPr>
                <w:sz w:val="16"/>
                <w:szCs w:val="16"/>
              </w:rPr>
              <w:t>TNsG</w:t>
            </w:r>
            <w:proofErr w:type="spellEnd"/>
            <w:r w:rsidRPr="00B0156C">
              <w:rPr>
                <w:sz w:val="16"/>
                <w:szCs w:val="16"/>
              </w:rPr>
              <w:t xml:space="preserve"> 2002</w:t>
            </w:r>
          </w:p>
          <w:p w14:paraId="2233DAC4" w14:textId="77777777" w:rsidR="00A77578" w:rsidRPr="00417763" w:rsidRDefault="00A77578" w:rsidP="00811E47">
            <w:pPr>
              <w:numPr>
                <w:ilvl w:val="0"/>
                <w:numId w:val="62"/>
              </w:numPr>
              <w:jc w:val="both"/>
              <w:rPr>
                <w:sz w:val="16"/>
                <w:szCs w:val="16"/>
              </w:rPr>
            </w:pPr>
            <w:r w:rsidRPr="00417763">
              <w:rPr>
                <w:sz w:val="16"/>
                <w:szCs w:val="16"/>
              </w:rPr>
              <w:t xml:space="preserve">Spraying Model 7, </w:t>
            </w:r>
            <w:proofErr w:type="spellStart"/>
            <w:r w:rsidRPr="00B0156C">
              <w:rPr>
                <w:sz w:val="16"/>
                <w:szCs w:val="16"/>
              </w:rPr>
              <w:t>TNsG</w:t>
            </w:r>
            <w:proofErr w:type="spellEnd"/>
            <w:r w:rsidRPr="00B0156C">
              <w:rPr>
                <w:sz w:val="16"/>
                <w:szCs w:val="16"/>
              </w:rPr>
              <w:t xml:space="preserve"> 2002</w:t>
            </w:r>
          </w:p>
          <w:p w14:paraId="3A5C571D" w14:textId="77777777" w:rsidR="00A77578" w:rsidRPr="00417763" w:rsidRDefault="00A77578" w:rsidP="00811E47">
            <w:pPr>
              <w:numPr>
                <w:ilvl w:val="0"/>
                <w:numId w:val="62"/>
              </w:numPr>
              <w:jc w:val="both"/>
              <w:rPr>
                <w:sz w:val="16"/>
                <w:szCs w:val="16"/>
              </w:rPr>
            </w:pPr>
            <w:r w:rsidRPr="00417763">
              <w:rPr>
                <w:sz w:val="16"/>
                <w:szCs w:val="16"/>
              </w:rPr>
              <w:t xml:space="preserve">Spraying Model 9, </w:t>
            </w:r>
            <w:proofErr w:type="spellStart"/>
            <w:r w:rsidRPr="00B0156C">
              <w:rPr>
                <w:sz w:val="16"/>
                <w:szCs w:val="16"/>
              </w:rPr>
              <w:t>TNsG</w:t>
            </w:r>
            <w:proofErr w:type="spellEnd"/>
            <w:r w:rsidRPr="00B0156C">
              <w:rPr>
                <w:sz w:val="16"/>
                <w:szCs w:val="16"/>
              </w:rPr>
              <w:t xml:space="preserve"> 2002</w:t>
            </w:r>
          </w:p>
          <w:p w14:paraId="0386B913" w14:textId="77777777" w:rsidR="00A77578" w:rsidRPr="00417763" w:rsidRDefault="00A77578" w:rsidP="00811E47">
            <w:pPr>
              <w:numPr>
                <w:ilvl w:val="0"/>
                <w:numId w:val="62"/>
              </w:numPr>
              <w:jc w:val="both"/>
              <w:rPr>
                <w:sz w:val="16"/>
                <w:szCs w:val="16"/>
              </w:rPr>
            </w:pPr>
            <w:proofErr w:type="spellStart"/>
            <w:r w:rsidRPr="00417763">
              <w:rPr>
                <w:sz w:val="16"/>
                <w:szCs w:val="16"/>
              </w:rPr>
              <w:t>ConsExpo</w:t>
            </w:r>
            <w:proofErr w:type="spellEnd"/>
            <w:r w:rsidRPr="00417763">
              <w:rPr>
                <w:sz w:val="16"/>
                <w:szCs w:val="16"/>
              </w:rPr>
              <w:t xml:space="preserve"> 4.1 Dermal model: Direct dermal contact with product: constant rate</w:t>
            </w:r>
          </w:p>
          <w:p w14:paraId="6276B098" w14:textId="77777777" w:rsidR="00A77578" w:rsidRPr="00417763" w:rsidRDefault="00A77578" w:rsidP="00D30D3A">
            <w:pPr>
              <w:jc w:val="both"/>
              <w:rPr>
                <w:sz w:val="16"/>
                <w:szCs w:val="16"/>
              </w:rPr>
            </w:pPr>
          </w:p>
          <w:p w14:paraId="7E6194E0" w14:textId="77777777" w:rsidR="00A77578" w:rsidRPr="00417763" w:rsidRDefault="00A77578" w:rsidP="00D30D3A">
            <w:pPr>
              <w:jc w:val="both"/>
              <w:rPr>
                <w:sz w:val="16"/>
                <w:szCs w:val="16"/>
              </w:rPr>
            </w:pPr>
            <w:r w:rsidRPr="00417763">
              <w:rPr>
                <w:sz w:val="16"/>
                <w:szCs w:val="16"/>
                <w:u w:val="single"/>
              </w:rPr>
              <w:t>Inhalation exposure:</w:t>
            </w:r>
          </w:p>
          <w:p w14:paraId="00995788" w14:textId="77777777" w:rsidR="00A77578" w:rsidRPr="00417763" w:rsidRDefault="00A77578" w:rsidP="00811E47">
            <w:pPr>
              <w:numPr>
                <w:ilvl w:val="0"/>
                <w:numId w:val="65"/>
              </w:numPr>
              <w:jc w:val="both"/>
              <w:rPr>
                <w:sz w:val="16"/>
                <w:szCs w:val="16"/>
              </w:rPr>
            </w:pPr>
            <w:r w:rsidRPr="00417763">
              <w:rPr>
                <w:sz w:val="16"/>
                <w:szCs w:val="16"/>
              </w:rPr>
              <w:t xml:space="preserve">Spraying Model 2, </w:t>
            </w:r>
            <w:proofErr w:type="spellStart"/>
            <w:r w:rsidRPr="00B0156C">
              <w:rPr>
                <w:sz w:val="16"/>
                <w:szCs w:val="16"/>
              </w:rPr>
              <w:t>TNsG</w:t>
            </w:r>
            <w:proofErr w:type="spellEnd"/>
            <w:r w:rsidRPr="00B0156C">
              <w:rPr>
                <w:sz w:val="16"/>
                <w:szCs w:val="16"/>
              </w:rPr>
              <w:t xml:space="preserve"> 2002</w:t>
            </w:r>
          </w:p>
          <w:p w14:paraId="15BF9D27" w14:textId="77777777" w:rsidR="00A77578" w:rsidRPr="00417763" w:rsidRDefault="00A77578" w:rsidP="00811E47">
            <w:pPr>
              <w:numPr>
                <w:ilvl w:val="0"/>
                <w:numId w:val="65"/>
              </w:numPr>
              <w:jc w:val="both"/>
              <w:rPr>
                <w:sz w:val="16"/>
                <w:szCs w:val="16"/>
              </w:rPr>
            </w:pPr>
            <w:r w:rsidRPr="00417763">
              <w:rPr>
                <w:sz w:val="16"/>
                <w:szCs w:val="16"/>
              </w:rPr>
              <w:t xml:space="preserve">Spraying Models 2 and 3, </w:t>
            </w:r>
            <w:proofErr w:type="spellStart"/>
            <w:r w:rsidRPr="00B0156C">
              <w:rPr>
                <w:sz w:val="16"/>
                <w:szCs w:val="16"/>
              </w:rPr>
              <w:t>TNsG</w:t>
            </w:r>
            <w:proofErr w:type="spellEnd"/>
            <w:r w:rsidRPr="00B0156C">
              <w:rPr>
                <w:sz w:val="16"/>
                <w:szCs w:val="16"/>
              </w:rPr>
              <w:t xml:space="preserve"> 2002</w:t>
            </w:r>
            <w:r w:rsidRPr="00417763">
              <w:rPr>
                <w:sz w:val="16"/>
                <w:szCs w:val="16"/>
              </w:rPr>
              <w:t xml:space="preserve"> </w:t>
            </w:r>
          </w:p>
          <w:p w14:paraId="72FCA31A" w14:textId="77777777" w:rsidR="00A77578" w:rsidRPr="00417763" w:rsidRDefault="00A77578" w:rsidP="00811E47">
            <w:pPr>
              <w:numPr>
                <w:ilvl w:val="0"/>
                <w:numId w:val="65"/>
              </w:numPr>
              <w:jc w:val="both"/>
              <w:rPr>
                <w:sz w:val="16"/>
                <w:szCs w:val="16"/>
              </w:rPr>
            </w:pPr>
            <w:r w:rsidRPr="00417763">
              <w:rPr>
                <w:sz w:val="16"/>
                <w:szCs w:val="16"/>
              </w:rPr>
              <w:t xml:space="preserve">Spraying Model 9, </w:t>
            </w:r>
            <w:proofErr w:type="spellStart"/>
            <w:r w:rsidRPr="00B0156C">
              <w:rPr>
                <w:sz w:val="16"/>
                <w:szCs w:val="16"/>
              </w:rPr>
              <w:t>TNsG</w:t>
            </w:r>
            <w:proofErr w:type="spellEnd"/>
            <w:r w:rsidRPr="00B0156C">
              <w:rPr>
                <w:sz w:val="16"/>
                <w:szCs w:val="16"/>
              </w:rPr>
              <w:t xml:space="preserve"> 2002</w:t>
            </w:r>
          </w:p>
          <w:p w14:paraId="610A2227" w14:textId="77777777" w:rsidR="00A77578" w:rsidRPr="00417763" w:rsidRDefault="00A77578" w:rsidP="00811E47">
            <w:pPr>
              <w:numPr>
                <w:ilvl w:val="0"/>
                <w:numId w:val="65"/>
              </w:numPr>
              <w:jc w:val="both"/>
              <w:rPr>
                <w:sz w:val="16"/>
                <w:szCs w:val="16"/>
              </w:rPr>
            </w:pPr>
            <w:proofErr w:type="spellStart"/>
            <w:r w:rsidRPr="00417763">
              <w:rPr>
                <w:sz w:val="16"/>
                <w:szCs w:val="16"/>
              </w:rPr>
              <w:t>ConsExpo</w:t>
            </w:r>
            <w:proofErr w:type="spellEnd"/>
            <w:r w:rsidRPr="00417763">
              <w:rPr>
                <w:sz w:val="16"/>
                <w:szCs w:val="16"/>
              </w:rPr>
              <w:t xml:space="preserve"> 4.1 </w:t>
            </w:r>
          </w:p>
          <w:p w14:paraId="5CCD2495" w14:textId="77777777" w:rsidR="00A77578" w:rsidRPr="00417763" w:rsidRDefault="00A77578" w:rsidP="00D30D3A">
            <w:pPr>
              <w:jc w:val="both"/>
              <w:rPr>
                <w:sz w:val="16"/>
                <w:szCs w:val="16"/>
              </w:rPr>
            </w:pPr>
          </w:p>
        </w:tc>
        <w:tc>
          <w:tcPr>
            <w:tcW w:w="1251" w:type="pct"/>
          </w:tcPr>
          <w:p w14:paraId="45014FFB" w14:textId="77777777" w:rsidR="00A77578" w:rsidRPr="00417763" w:rsidRDefault="00A77578" w:rsidP="00D30D3A">
            <w:pPr>
              <w:jc w:val="both"/>
              <w:rPr>
                <w:color w:val="000000"/>
                <w:sz w:val="16"/>
                <w:szCs w:val="16"/>
              </w:rPr>
            </w:pPr>
            <w:r w:rsidRPr="00417763">
              <w:rPr>
                <w:color w:val="000000"/>
                <w:sz w:val="16"/>
                <w:szCs w:val="16"/>
                <w:u w:val="single"/>
              </w:rPr>
              <w:t>Dermal exposure:</w:t>
            </w:r>
          </w:p>
          <w:p w14:paraId="5E662095" w14:textId="77777777" w:rsidR="00A77578" w:rsidRPr="00417763" w:rsidRDefault="00A77578" w:rsidP="00811E47">
            <w:pPr>
              <w:numPr>
                <w:ilvl w:val="0"/>
                <w:numId w:val="63"/>
              </w:numPr>
              <w:jc w:val="both"/>
              <w:rPr>
                <w:color w:val="000000"/>
                <w:sz w:val="16"/>
                <w:szCs w:val="16"/>
              </w:rPr>
            </w:pPr>
            <w:r w:rsidRPr="00417763">
              <w:rPr>
                <w:color w:val="000000"/>
                <w:sz w:val="16"/>
                <w:szCs w:val="16"/>
              </w:rPr>
              <w:t>Indicative values Spraying Model 2: Hands (actual) 7.8 mg/min; hands (potential) 273 mg/min; body 222 mg/</w:t>
            </w:r>
            <w:proofErr w:type="gramStart"/>
            <w:r w:rsidRPr="00417763">
              <w:rPr>
                <w:color w:val="000000"/>
                <w:sz w:val="16"/>
                <w:szCs w:val="16"/>
              </w:rPr>
              <w:t>min</w:t>
            </w:r>
            <w:proofErr w:type="gramEnd"/>
          </w:p>
          <w:p w14:paraId="0EFCCA26" w14:textId="77777777" w:rsidR="00A77578" w:rsidRPr="00417763" w:rsidRDefault="00A77578" w:rsidP="00811E47">
            <w:pPr>
              <w:numPr>
                <w:ilvl w:val="0"/>
                <w:numId w:val="64"/>
              </w:numPr>
              <w:ind w:left="360"/>
              <w:jc w:val="both"/>
              <w:rPr>
                <w:color w:val="000000"/>
                <w:sz w:val="16"/>
                <w:szCs w:val="16"/>
              </w:rPr>
            </w:pPr>
            <w:r w:rsidRPr="00417763">
              <w:rPr>
                <w:color w:val="000000"/>
                <w:sz w:val="16"/>
                <w:szCs w:val="16"/>
              </w:rPr>
              <w:t>Indicative values Spraying Model 3: Hands in gloves 2.04 mg/min; body 250 mg/</w:t>
            </w:r>
            <w:proofErr w:type="gramStart"/>
            <w:r w:rsidRPr="00417763">
              <w:rPr>
                <w:color w:val="000000"/>
                <w:sz w:val="16"/>
                <w:szCs w:val="16"/>
              </w:rPr>
              <w:t>min</w:t>
            </w:r>
            <w:proofErr w:type="gramEnd"/>
          </w:p>
          <w:p w14:paraId="12E3DB5D" w14:textId="77777777" w:rsidR="00A77578" w:rsidRPr="00417763" w:rsidRDefault="00A77578" w:rsidP="00811E47">
            <w:pPr>
              <w:numPr>
                <w:ilvl w:val="0"/>
                <w:numId w:val="64"/>
              </w:numPr>
              <w:ind w:left="360"/>
              <w:jc w:val="both"/>
              <w:rPr>
                <w:color w:val="000000"/>
                <w:sz w:val="16"/>
                <w:szCs w:val="16"/>
              </w:rPr>
            </w:pPr>
            <w:r w:rsidRPr="00417763">
              <w:rPr>
                <w:color w:val="000000"/>
                <w:sz w:val="16"/>
                <w:szCs w:val="16"/>
              </w:rPr>
              <w:t>Values Spraying Model 7: 75</w:t>
            </w:r>
            <w:r w:rsidRPr="00417763">
              <w:rPr>
                <w:color w:val="000000"/>
                <w:sz w:val="16"/>
                <w:szCs w:val="16"/>
                <w:vertAlign w:val="superscript"/>
              </w:rPr>
              <w:t>th</w:t>
            </w:r>
            <w:r w:rsidRPr="00417763">
              <w:rPr>
                <w:color w:val="000000"/>
                <w:sz w:val="16"/>
                <w:szCs w:val="16"/>
              </w:rPr>
              <w:t xml:space="preserve"> 100 mg/</w:t>
            </w:r>
            <w:proofErr w:type="gramStart"/>
            <w:r w:rsidRPr="00417763">
              <w:rPr>
                <w:color w:val="000000"/>
                <w:sz w:val="16"/>
                <w:szCs w:val="16"/>
              </w:rPr>
              <w:t>min</w:t>
            </w:r>
            <w:proofErr w:type="gramEnd"/>
          </w:p>
          <w:p w14:paraId="4A63442B" w14:textId="77777777" w:rsidR="00A77578" w:rsidRPr="00417763" w:rsidRDefault="00A77578" w:rsidP="00811E47">
            <w:pPr>
              <w:numPr>
                <w:ilvl w:val="0"/>
                <w:numId w:val="64"/>
              </w:numPr>
              <w:ind w:left="360"/>
              <w:jc w:val="both"/>
              <w:rPr>
                <w:color w:val="000000"/>
                <w:sz w:val="16"/>
                <w:szCs w:val="16"/>
              </w:rPr>
            </w:pPr>
            <w:r w:rsidRPr="00417763">
              <w:rPr>
                <w:color w:val="000000"/>
                <w:sz w:val="16"/>
                <w:szCs w:val="16"/>
              </w:rPr>
              <w:t>Indicative values Spraying Model 9: Hands 2300 mg/min; body 4900 mg/</w:t>
            </w:r>
            <w:proofErr w:type="gramStart"/>
            <w:r w:rsidRPr="00417763">
              <w:rPr>
                <w:color w:val="000000"/>
                <w:sz w:val="16"/>
                <w:szCs w:val="16"/>
              </w:rPr>
              <w:t>min</w:t>
            </w:r>
            <w:proofErr w:type="gramEnd"/>
          </w:p>
          <w:p w14:paraId="5D3B071A" w14:textId="77777777" w:rsidR="00A77578" w:rsidRPr="00417763" w:rsidRDefault="00A77578" w:rsidP="00811E47">
            <w:pPr>
              <w:numPr>
                <w:ilvl w:val="0"/>
                <w:numId w:val="64"/>
              </w:numPr>
              <w:ind w:left="360"/>
              <w:jc w:val="both"/>
              <w:rPr>
                <w:color w:val="000000"/>
                <w:sz w:val="16"/>
                <w:szCs w:val="16"/>
              </w:rPr>
            </w:pPr>
            <w:r w:rsidRPr="00417763">
              <w:rPr>
                <w:color w:val="000000"/>
                <w:sz w:val="16"/>
                <w:szCs w:val="16"/>
              </w:rPr>
              <w:t xml:space="preserve">Parameters </w:t>
            </w:r>
            <w:proofErr w:type="spellStart"/>
            <w:r w:rsidRPr="00417763">
              <w:rPr>
                <w:color w:val="000000"/>
                <w:sz w:val="16"/>
                <w:szCs w:val="16"/>
              </w:rPr>
              <w:t>ConsExpo</w:t>
            </w:r>
            <w:proofErr w:type="spellEnd"/>
            <w:r w:rsidRPr="00417763">
              <w:rPr>
                <w:color w:val="000000"/>
                <w:sz w:val="16"/>
                <w:szCs w:val="16"/>
              </w:rPr>
              <w:t xml:space="preserve"> 4.1: </w:t>
            </w:r>
          </w:p>
          <w:p w14:paraId="3C8C5659" w14:textId="77777777" w:rsidR="00A77578" w:rsidRPr="00417763" w:rsidRDefault="00A77578" w:rsidP="00811E47">
            <w:pPr>
              <w:numPr>
                <w:ilvl w:val="0"/>
                <w:numId w:val="91"/>
              </w:numPr>
              <w:jc w:val="both"/>
              <w:rPr>
                <w:color w:val="000000"/>
                <w:sz w:val="16"/>
                <w:szCs w:val="16"/>
              </w:rPr>
            </w:pPr>
            <w:r w:rsidRPr="00417763">
              <w:rPr>
                <w:color w:val="000000"/>
                <w:sz w:val="16"/>
                <w:szCs w:val="16"/>
              </w:rPr>
              <w:t>Exposed area: 1,75 m</w:t>
            </w:r>
            <w:r w:rsidRPr="00417763">
              <w:rPr>
                <w:color w:val="000000"/>
                <w:sz w:val="16"/>
                <w:szCs w:val="16"/>
                <w:vertAlign w:val="superscript"/>
              </w:rPr>
              <w:t>2</w:t>
            </w:r>
            <w:r w:rsidRPr="00417763">
              <w:rPr>
                <w:color w:val="000000"/>
                <w:sz w:val="16"/>
                <w:szCs w:val="16"/>
              </w:rPr>
              <w:t xml:space="preserve"> </w:t>
            </w:r>
          </w:p>
          <w:p w14:paraId="6ED96F5E" w14:textId="77777777" w:rsidR="00A77578" w:rsidRPr="00417763" w:rsidRDefault="00A77578" w:rsidP="00811E47">
            <w:pPr>
              <w:numPr>
                <w:ilvl w:val="0"/>
                <w:numId w:val="91"/>
              </w:numPr>
              <w:jc w:val="both"/>
              <w:rPr>
                <w:color w:val="000000"/>
                <w:sz w:val="16"/>
                <w:szCs w:val="16"/>
              </w:rPr>
            </w:pPr>
            <w:r w:rsidRPr="00417763">
              <w:rPr>
                <w:color w:val="000000"/>
                <w:sz w:val="16"/>
                <w:szCs w:val="16"/>
              </w:rPr>
              <w:t>Contact rate: 540 mg/</w:t>
            </w:r>
            <w:proofErr w:type="gramStart"/>
            <w:r w:rsidRPr="00417763">
              <w:rPr>
                <w:color w:val="000000"/>
                <w:sz w:val="16"/>
                <w:szCs w:val="16"/>
              </w:rPr>
              <w:t>min</w:t>
            </w:r>
            <w:proofErr w:type="gramEnd"/>
            <w:r w:rsidRPr="00417763">
              <w:rPr>
                <w:color w:val="000000"/>
                <w:sz w:val="16"/>
                <w:szCs w:val="16"/>
              </w:rPr>
              <w:t xml:space="preserve"> </w:t>
            </w:r>
          </w:p>
          <w:p w14:paraId="26925D97" w14:textId="77777777" w:rsidR="00A77578" w:rsidRPr="00417763" w:rsidRDefault="00A77578" w:rsidP="00811E47">
            <w:pPr>
              <w:numPr>
                <w:ilvl w:val="0"/>
                <w:numId w:val="91"/>
              </w:numPr>
              <w:jc w:val="both"/>
              <w:rPr>
                <w:color w:val="000000"/>
                <w:sz w:val="16"/>
                <w:szCs w:val="16"/>
              </w:rPr>
            </w:pPr>
            <w:r w:rsidRPr="00417763">
              <w:rPr>
                <w:color w:val="000000"/>
                <w:sz w:val="16"/>
                <w:szCs w:val="16"/>
              </w:rPr>
              <w:t>Release duration: 400 min</w:t>
            </w:r>
          </w:p>
          <w:p w14:paraId="581D27D2" w14:textId="77777777" w:rsidR="00A77578" w:rsidRPr="00417763" w:rsidRDefault="00A77578" w:rsidP="00D30D3A">
            <w:pPr>
              <w:jc w:val="both"/>
              <w:rPr>
                <w:sz w:val="16"/>
                <w:szCs w:val="16"/>
              </w:rPr>
            </w:pPr>
          </w:p>
          <w:p w14:paraId="718D8571" w14:textId="77777777" w:rsidR="00A77578" w:rsidRPr="00417763" w:rsidRDefault="00A77578" w:rsidP="00D30D3A">
            <w:pPr>
              <w:jc w:val="both"/>
              <w:rPr>
                <w:sz w:val="16"/>
                <w:szCs w:val="16"/>
              </w:rPr>
            </w:pPr>
            <w:r w:rsidRPr="00417763">
              <w:rPr>
                <w:sz w:val="16"/>
                <w:szCs w:val="16"/>
                <w:u w:val="single"/>
              </w:rPr>
              <w:t>Inhalation exposure:</w:t>
            </w:r>
            <w:r w:rsidRPr="00417763">
              <w:rPr>
                <w:sz w:val="16"/>
                <w:szCs w:val="16"/>
              </w:rPr>
              <w:t xml:space="preserve"> </w:t>
            </w:r>
          </w:p>
          <w:p w14:paraId="5D453E4E" w14:textId="77777777" w:rsidR="00A77578" w:rsidRPr="00417763" w:rsidRDefault="00A77578" w:rsidP="00811E47">
            <w:pPr>
              <w:numPr>
                <w:ilvl w:val="0"/>
                <w:numId w:val="66"/>
              </w:numPr>
              <w:jc w:val="both"/>
              <w:rPr>
                <w:sz w:val="16"/>
                <w:szCs w:val="16"/>
              </w:rPr>
            </w:pPr>
            <w:r w:rsidRPr="00417763">
              <w:rPr>
                <w:sz w:val="16"/>
                <w:szCs w:val="16"/>
              </w:rPr>
              <w:lastRenderedPageBreak/>
              <w:t>Indicative value Spraying Model 2: 76 mg/m</w:t>
            </w:r>
            <w:r w:rsidRPr="00417763">
              <w:rPr>
                <w:sz w:val="16"/>
                <w:szCs w:val="16"/>
                <w:vertAlign w:val="superscript"/>
              </w:rPr>
              <w:t>3</w:t>
            </w:r>
            <w:r w:rsidRPr="00417763">
              <w:rPr>
                <w:sz w:val="16"/>
                <w:szCs w:val="16"/>
              </w:rPr>
              <w:t xml:space="preserve"> </w:t>
            </w:r>
          </w:p>
          <w:p w14:paraId="447412B9" w14:textId="77777777" w:rsidR="00A77578" w:rsidRPr="00417763" w:rsidRDefault="00A77578" w:rsidP="00811E47">
            <w:pPr>
              <w:numPr>
                <w:ilvl w:val="0"/>
                <w:numId w:val="66"/>
              </w:numPr>
              <w:jc w:val="both"/>
              <w:rPr>
                <w:sz w:val="16"/>
                <w:szCs w:val="16"/>
              </w:rPr>
            </w:pPr>
            <w:r w:rsidRPr="00417763">
              <w:rPr>
                <w:sz w:val="16"/>
                <w:szCs w:val="16"/>
              </w:rPr>
              <w:t>Indicative value Spraying Model 3: 17.3 mg/m</w:t>
            </w:r>
            <w:r w:rsidRPr="00417763">
              <w:rPr>
                <w:sz w:val="16"/>
                <w:szCs w:val="16"/>
                <w:vertAlign w:val="superscript"/>
              </w:rPr>
              <w:t>3</w:t>
            </w:r>
          </w:p>
          <w:p w14:paraId="33FF1BA0" w14:textId="77777777" w:rsidR="00A77578" w:rsidRPr="00417763" w:rsidRDefault="00A77578" w:rsidP="00811E47">
            <w:pPr>
              <w:numPr>
                <w:ilvl w:val="0"/>
                <w:numId w:val="66"/>
              </w:numPr>
              <w:jc w:val="both"/>
              <w:rPr>
                <w:sz w:val="16"/>
                <w:szCs w:val="16"/>
              </w:rPr>
            </w:pPr>
            <w:r w:rsidRPr="00417763">
              <w:rPr>
                <w:sz w:val="16"/>
                <w:szCs w:val="16"/>
              </w:rPr>
              <w:t>Indicative value Spraying Model 9: 3600 mg/m</w:t>
            </w:r>
            <w:r w:rsidRPr="00417763">
              <w:rPr>
                <w:sz w:val="16"/>
                <w:szCs w:val="16"/>
                <w:vertAlign w:val="superscript"/>
              </w:rPr>
              <w:t>3</w:t>
            </w:r>
          </w:p>
          <w:p w14:paraId="5CD3897D" w14:textId="77777777" w:rsidR="00A77578" w:rsidRPr="00417763" w:rsidRDefault="00A77578" w:rsidP="00D30D3A">
            <w:pPr>
              <w:jc w:val="both"/>
              <w:rPr>
                <w:sz w:val="16"/>
                <w:szCs w:val="16"/>
                <w:u w:val="single"/>
              </w:rPr>
            </w:pPr>
          </w:p>
        </w:tc>
        <w:tc>
          <w:tcPr>
            <w:tcW w:w="1341" w:type="pct"/>
          </w:tcPr>
          <w:p w14:paraId="3A4E5B60" w14:textId="77777777" w:rsidR="00A77578" w:rsidRPr="00417763" w:rsidRDefault="00A77578" w:rsidP="00D30D3A">
            <w:pPr>
              <w:jc w:val="both"/>
              <w:rPr>
                <w:sz w:val="16"/>
                <w:szCs w:val="16"/>
              </w:rPr>
            </w:pPr>
            <w:r w:rsidRPr="00417763">
              <w:rPr>
                <w:sz w:val="16"/>
                <w:szCs w:val="16"/>
              </w:rPr>
              <w:lastRenderedPageBreak/>
              <w:t xml:space="preserve">For assessing </w:t>
            </w:r>
            <w:r w:rsidRPr="00417763">
              <w:rPr>
                <w:sz w:val="16"/>
                <w:szCs w:val="16"/>
                <w:u w:val="single"/>
              </w:rPr>
              <w:t>dermal exposure</w:t>
            </w:r>
            <w:r w:rsidRPr="00417763">
              <w:rPr>
                <w:sz w:val="16"/>
                <w:szCs w:val="16"/>
              </w:rPr>
              <w:t xml:space="preserve"> to an active substance, Spraying Model 7 was chosen which is not reflected in the </w:t>
            </w:r>
            <w:proofErr w:type="spellStart"/>
            <w:r w:rsidRPr="00417763">
              <w:rPr>
                <w:sz w:val="16"/>
                <w:szCs w:val="16"/>
              </w:rPr>
              <w:t>TNsG</w:t>
            </w:r>
            <w:proofErr w:type="spellEnd"/>
            <w:r w:rsidRPr="00417763">
              <w:rPr>
                <w:sz w:val="16"/>
                <w:szCs w:val="16"/>
              </w:rPr>
              <w:t xml:space="preserve"> User Guidance.</w:t>
            </w:r>
          </w:p>
          <w:p w14:paraId="6B1438FB" w14:textId="77777777" w:rsidR="00A77578" w:rsidRPr="00417763" w:rsidRDefault="00A77578" w:rsidP="00D30D3A">
            <w:pPr>
              <w:jc w:val="both"/>
              <w:rPr>
                <w:sz w:val="16"/>
                <w:szCs w:val="16"/>
              </w:rPr>
            </w:pPr>
          </w:p>
          <w:p w14:paraId="01DADD7D" w14:textId="77777777" w:rsidR="00A77578" w:rsidRPr="00417763" w:rsidRDefault="00A77578" w:rsidP="00D30D3A">
            <w:pPr>
              <w:jc w:val="both"/>
              <w:rPr>
                <w:sz w:val="16"/>
                <w:szCs w:val="16"/>
              </w:rPr>
            </w:pPr>
            <w:r w:rsidRPr="00417763">
              <w:rPr>
                <w:sz w:val="16"/>
                <w:szCs w:val="16"/>
              </w:rPr>
              <w:t xml:space="preserve">Assessment of </w:t>
            </w:r>
            <w:r w:rsidRPr="00417763">
              <w:rPr>
                <w:sz w:val="16"/>
                <w:szCs w:val="16"/>
                <w:u w:val="single"/>
              </w:rPr>
              <w:t>inhalation exposure</w:t>
            </w:r>
            <w:r w:rsidRPr="00417763">
              <w:rPr>
                <w:sz w:val="16"/>
                <w:szCs w:val="16"/>
              </w:rPr>
              <w:t xml:space="preserve"> by Member States:</w:t>
            </w:r>
          </w:p>
          <w:p w14:paraId="446FB1E4" w14:textId="77777777" w:rsidR="00A77578" w:rsidRPr="00417763" w:rsidRDefault="00A77578" w:rsidP="00D30D3A">
            <w:pPr>
              <w:jc w:val="both"/>
              <w:rPr>
                <w:sz w:val="16"/>
                <w:szCs w:val="16"/>
              </w:rPr>
            </w:pPr>
            <w:r w:rsidRPr="00417763">
              <w:rPr>
                <w:sz w:val="16"/>
                <w:szCs w:val="16"/>
              </w:rPr>
              <w:t>Frequencies and durations:</w:t>
            </w:r>
          </w:p>
          <w:p w14:paraId="0C085B7D" w14:textId="77777777" w:rsidR="00A77578" w:rsidRPr="00417763" w:rsidRDefault="00A77578" w:rsidP="00D30D3A">
            <w:pPr>
              <w:jc w:val="both"/>
              <w:rPr>
                <w:sz w:val="16"/>
                <w:szCs w:val="16"/>
              </w:rPr>
            </w:pPr>
            <w:r w:rsidRPr="00417763">
              <w:rPr>
                <w:sz w:val="16"/>
                <w:szCs w:val="16"/>
              </w:rPr>
              <w:t xml:space="preserve">1 h, 2 h 6 times per year, 126 min once per day, 180 min 12 times per year, 400 min </w:t>
            </w:r>
          </w:p>
          <w:p w14:paraId="37AA84DB" w14:textId="77777777" w:rsidR="00A77578" w:rsidRPr="00417763" w:rsidRDefault="00A77578" w:rsidP="00D30D3A">
            <w:pPr>
              <w:jc w:val="both"/>
              <w:rPr>
                <w:sz w:val="16"/>
                <w:szCs w:val="16"/>
              </w:rPr>
            </w:pPr>
          </w:p>
          <w:p w14:paraId="23B7931D" w14:textId="77777777" w:rsidR="00A77578" w:rsidRPr="00417763" w:rsidRDefault="00A77578" w:rsidP="00D30D3A">
            <w:pPr>
              <w:jc w:val="both"/>
              <w:rPr>
                <w:sz w:val="16"/>
                <w:szCs w:val="16"/>
              </w:rPr>
            </w:pPr>
            <w:r w:rsidRPr="00417763">
              <w:rPr>
                <w:sz w:val="16"/>
                <w:szCs w:val="16"/>
              </w:rPr>
              <w:t xml:space="preserve">For most actives, the Spraying Model 2 was chosen to cover inhalation and dermal exposure for the task animal house spraying. This model is based on the task “Mixing and loading liquids in reservoir for powered spray application at 4 to 7 bar pressure as a coarse or medium spray, indoors, </w:t>
            </w:r>
            <w:proofErr w:type="gramStart"/>
            <w:r w:rsidRPr="00417763">
              <w:rPr>
                <w:sz w:val="16"/>
                <w:szCs w:val="16"/>
              </w:rPr>
              <w:t>overhead</w:t>
            </w:r>
            <w:proofErr w:type="gramEnd"/>
            <w:r w:rsidRPr="00417763">
              <w:rPr>
                <w:sz w:val="16"/>
                <w:szCs w:val="16"/>
              </w:rPr>
              <w:t xml:space="preserve"> and downwards. Scenario - medium pressure </w:t>
            </w:r>
            <w:r w:rsidRPr="00417763">
              <w:rPr>
                <w:sz w:val="16"/>
                <w:szCs w:val="16"/>
              </w:rPr>
              <w:lastRenderedPageBreak/>
              <w:t xml:space="preserve">spray applications, </w:t>
            </w:r>
            <w:proofErr w:type="gramStart"/>
            <w:r w:rsidRPr="00417763">
              <w:rPr>
                <w:sz w:val="16"/>
                <w:szCs w:val="16"/>
              </w:rPr>
              <w:t>e.g.</w:t>
            </w:r>
            <w:proofErr w:type="gramEnd"/>
            <w:r w:rsidRPr="00417763">
              <w:rPr>
                <w:sz w:val="16"/>
                <w:szCs w:val="16"/>
              </w:rPr>
              <w:t xml:space="preserve"> for remedial biocides”.</w:t>
            </w:r>
          </w:p>
          <w:p w14:paraId="549372EF" w14:textId="77777777" w:rsidR="00A77578" w:rsidRPr="00417763" w:rsidRDefault="00A77578" w:rsidP="00D30D3A">
            <w:pPr>
              <w:jc w:val="both"/>
              <w:rPr>
                <w:sz w:val="16"/>
                <w:szCs w:val="16"/>
              </w:rPr>
            </w:pPr>
            <w:r w:rsidRPr="00417763">
              <w:rPr>
                <w:sz w:val="16"/>
                <w:szCs w:val="16"/>
              </w:rPr>
              <w:t xml:space="preserve">However, there is a great discrepancy in the duration and frequency of the task which might be due to different assumptions on the setting </w:t>
            </w:r>
            <w:proofErr w:type="gramStart"/>
            <w:r w:rsidRPr="00417763">
              <w:rPr>
                <w:sz w:val="16"/>
                <w:szCs w:val="16"/>
              </w:rPr>
              <w:t>e.g.</w:t>
            </w:r>
            <w:proofErr w:type="gramEnd"/>
            <w:r w:rsidRPr="00417763">
              <w:rPr>
                <w:sz w:val="16"/>
                <w:szCs w:val="16"/>
              </w:rPr>
              <w:t xml:space="preserve"> stable size, treated area, animals etc. </w:t>
            </w:r>
            <w:proofErr w:type="gramStart"/>
            <w:r w:rsidRPr="00417763">
              <w:rPr>
                <w:sz w:val="16"/>
                <w:szCs w:val="16"/>
              </w:rPr>
              <w:t>An</w:t>
            </w:r>
            <w:proofErr w:type="gramEnd"/>
            <w:r w:rsidRPr="00417763">
              <w:rPr>
                <w:sz w:val="16"/>
                <w:szCs w:val="16"/>
              </w:rPr>
              <w:t xml:space="preserve"> harmonization in this point (if feasible) would be desirable.</w:t>
            </w:r>
          </w:p>
          <w:p w14:paraId="37AD2BE4" w14:textId="77777777" w:rsidR="00A77578" w:rsidRPr="00417763" w:rsidRDefault="00A77578" w:rsidP="00D30D3A">
            <w:pPr>
              <w:jc w:val="both"/>
              <w:rPr>
                <w:sz w:val="16"/>
                <w:szCs w:val="16"/>
              </w:rPr>
            </w:pPr>
          </w:p>
        </w:tc>
      </w:tr>
      <w:tr w:rsidR="00A77578" w:rsidRPr="00417763" w14:paraId="18885B71" w14:textId="77777777" w:rsidTr="00A77578">
        <w:tc>
          <w:tcPr>
            <w:tcW w:w="234" w:type="pct"/>
          </w:tcPr>
          <w:p w14:paraId="1B158275" w14:textId="77777777" w:rsidR="00A77578" w:rsidRPr="00FA1729" w:rsidRDefault="00A77578" w:rsidP="00D30D3A">
            <w:pPr>
              <w:jc w:val="both"/>
              <w:rPr>
                <w:sz w:val="16"/>
                <w:szCs w:val="16"/>
              </w:rPr>
            </w:pPr>
            <w:r w:rsidRPr="00FA1729">
              <w:rPr>
                <w:sz w:val="16"/>
                <w:szCs w:val="16"/>
              </w:rPr>
              <w:lastRenderedPageBreak/>
              <w:t>3</w:t>
            </w:r>
          </w:p>
        </w:tc>
        <w:tc>
          <w:tcPr>
            <w:tcW w:w="541" w:type="pct"/>
          </w:tcPr>
          <w:p w14:paraId="233A91C8" w14:textId="77777777" w:rsidR="00A77578" w:rsidRPr="00FA1729" w:rsidRDefault="00A77578" w:rsidP="00D30D3A">
            <w:pPr>
              <w:jc w:val="both"/>
              <w:rPr>
                <w:sz w:val="16"/>
                <w:szCs w:val="16"/>
              </w:rPr>
            </w:pPr>
            <w:r w:rsidRPr="00FA1729">
              <w:rPr>
                <w:sz w:val="16"/>
                <w:szCs w:val="16"/>
              </w:rPr>
              <w:t>Hoof bath disinfection</w:t>
            </w:r>
          </w:p>
          <w:p w14:paraId="18F75FE1" w14:textId="77777777" w:rsidR="00A77578" w:rsidRPr="00FA1729" w:rsidRDefault="00A77578" w:rsidP="00D30D3A">
            <w:pPr>
              <w:jc w:val="both"/>
              <w:rPr>
                <w:sz w:val="16"/>
                <w:szCs w:val="16"/>
              </w:rPr>
            </w:pPr>
          </w:p>
          <w:p w14:paraId="6525F362" w14:textId="77777777" w:rsidR="00A77578" w:rsidRPr="00FA1729" w:rsidRDefault="00A77578" w:rsidP="00D30D3A">
            <w:pPr>
              <w:jc w:val="both"/>
              <w:rPr>
                <w:sz w:val="16"/>
                <w:szCs w:val="16"/>
              </w:rPr>
            </w:pPr>
          </w:p>
        </w:tc>
        <w:tc>
          <w:tcPr>
            <w:tcW w:w="512" w:type="pct"/>
          </w:tcPr>
          <w:p w14:paraId="7BF6DCBA" w14:textId="77777777" w:rsidR="00A77578" w:rsidRPr="00FA1729" w:rsidRDefault="00A77578" w:rsidP="00D30D3A">
            <w:pPr>
              <w:jc w:val="both"/>
              <w:rPr>
                <w:sz w:val="16"/>
                <w:szCs w:val="16"/>
              </w:rPr>
            </w:pPr>
            <w:r w:rsidRPr="00FA1729">
              <w:rPr>
                <w:sz w:val="16"/>
                <w:szCs w:val="16"/>
              </w:rPr>
              <w:t>Liquid</w:t>
            </w:r>
          </w:p>
        </w:tc>
        <w:tc>
          <w:tcPr>
            <w:tcW w:w="1121" w:type="pct"/>
          </w:tcPr>
          <w:p w14:paraId="487EBB83" w14:textId="77777777" w:rsidR="00A77578" w:rsidRPr="00FA1729" w:rsidRDefault="00A77578" w:rsidP="00D30D3A">
            <w:pPr>
              <w:jc w:val="both"/>
              <w:rPr>
                <w:sz w:val="16"/>
                <w:szCs w:val="16"/>
              </w:rPr>
            </w:pPr>
            <w:r w:rsidRPr="00FA1729">
              <w:rPr>
                <w:sz w:val="16"/>
                <w:szCs w:val="16"/>
                <w:u w:val="single"/>
              </w:rPr>
              <w:t>Dermal exposure:</w:t>
            </w:r>
          </w:p>
          <w:p w14:paraId="40EC78D1" w14:textId="77777777" w:rsidR="00A77578" w:rsidRPr="00FA1729" w:rsidRDefault="00A77578" w:rsidP="00D30D3A">
            <w:pPr>
              <w:jc w:val="both"/>
              <w:rPr>
                <w:sz w:val="16"/>
                <w:szCs w:val="16"/>
              </w:rPr>
            </w:pPr>
            <w:r w:rsidRPr="00FA1729">
              <w:rPr>
                <w:sz w:val="16"/>
                <w:szCs w:val="16"/>
              </w:rPr>
              <w:t>Mixing and loading Model 4 (</w:t>
            </w:r>
            <w:proofErr w:type="spellStart"/>
            <w:r w:rsidRPr="00B0156C">
              <w:rPr>
                <w:sz w:val="16"/>
                <w:szCs w:val="16"/>
              </w:rPr>
              <w:t>TNsG</w:t>
            </w:r>
            <w:proofErr w:type="spellEnd"/>
            <w:r w:rsidRPr="00B0156C">
              <w:rPr>
                <w:sz w:val="16"/>
                <w:szCs w:val="16"/>
              </w:rPr>
              <w:t xml:space="preserve"> 2002</w:t>
            </w:r>
            <w:r w:rsidRPr="00FA1729">
              <w:rPr>
                <w:sz w:val="16"/>
                <w:szCs w:val="16"/>
              </w:rPr>
              <w:t xml:space="preserve"> for dermal exposure by mixing and loading and (post)-application) </w:t>
            </w:r>
          </w:p>
          <w:p w14:paraId="4AE3B6CD" w14:textId="77777777" w:rsidR="00A77578" w:rsidRPr="00FA1729" w:rsidRDefault="00A77578" w:rsidP="00D30D3A">
            <w:pPr>
              <w:jc w:val="both"/>
              <w:rPr>
                <w:sz w:val="16"/>
                <w:szCs w:val="16"/>
              </w:rPr>
            </w:pPr>
          </w:p>
          <w:p w14:paraId="1CE8BE40" w14:textId="77777777" w:rsidR="00A77578" w:rsidRPr="00FA1729" w:rsidRDefault="00A77578" w:rsidP="00D30D3A">
            <w:pPr>
              <w:jc w:val="both"/>
              <w:rPr>
                <w:sz w:val="16"/>
                <w:szCs w:val="16"/>
              </w:rPr>
            </w:pPr>
            <w:r w:rsidRPr="00FA1729">
              <w:rPr>
                <w:sz w:val="16"/>
                <w:szCs w:val="16"/>
                <w:u w:val="single"/>
              </w:rPr>
              <w:t>Inhalation exposure:</w:t>
            </w:r>
          </w:p>
          <w:p w14:paraId="27D766AE" w14:textId="77777777" w:rsidR="00A77578" w:rsidRPr="00FA1729" w:rsidRDefault="00A77578" w:rsidP="00D30D3A">
            <w:pPr>
              <w:jc w:val="both"/>
              <w:rPr>
                <w:sz w:val="16"/>
                <w:szCs w:val="16"/>
              </w:rPr>
            </w:pPr>
            <w:proofErr w:type="spellStart"/>
            <w:r w:rsidRPr="00FA1729">
              <w:rPr>
                <w:sz w:val="16"/>
                <w:szCs w:val="16"/>
              </w:rPr>
              <w:t>ConsExpo</w:t>
            </w:r>
            <w:proofErr w:type="spellEnd"/>
            <w:r w:rsidRPr="00FA1729">
              <w:rPr>
                <w:sz w:val="16"/>
                <w:szCs w:val="16"/>
              </w:rPr>
              <w:t xml:space="preserve"> 4.1 (for </w:t>
            </w:r>
            <w:proofErr w:type="spellStart"/>
            <w:r w:rsidRPr="00FA1729">
              <w:rPr>
                <w:sz w:val="16"/>
                <w:szCs w:val="16"/>
              </w:rPr>
              <w:t>inhalatory</w:t>
            </w:r>
            <w:proofErr w:type="spellEnd"/>
            <w:r w:rsidRPr="00FA1729">
              <w:rPr>
                <w:sz w:val="16"/>
                <w:szCs w:val="16"/>
              </w:rPr>
              <w:t xml:space="preserve"> exposure by mixing and loading and (post)-application) </w:t>
            </w:r>
          </w:p>
          <w:p w14:paraId="0D8AFB5A" w14:textId="77777777" w:rsidR="00A77578" w:rsidRPr="00FA1729" w:rsidRDefault="00A77578" w:rsidP="00D30D3A">
            <w:pPr>
              <w:jc w:val="both"/>
              <w:rPr>
                <w:sz w:val="16"/>
                <w:szCs w:val="16"/>
                <w:u w:val="single"/>
              </w:rPr>
            </w:pPr>
          </w:p>
        </w:tc>
        <w:tc>
          <w:tcPr>
            <w:tcW w:w="1251" w:type="pct"/>
          </w:tcPr>
          <w:p w14:paraId="27D972E1" w14:textId="77777777" w:rsidR="00A77578" w:rsidRPr="00FA1729" w:rsidRDefault="00A77578" w:rsidP="00D30D3A">
            <w:pPr>
              <w:jc w:val="both"/>
              <w:rPr>
                <w:sz w:val="16"/>
                <w:szCs w:val="16"/>
                <w:u w:val="single"/>
              </w:rPr>
            </w:pPr>
            <w:r w:rsidRPr="00FA1729">
              <w:rPr>
                <w:sz w:val="16"/>
                <w:szCs w:val="16"/>
                <w:u w:val="single"/>
              </w:rPr>
              <w:t>Dermal exposure</w:t>
            </w:r>
          </w:p>
          <w:p w14:paraId="5C18EAA4" w14:textId="77777777" w:rsidR="00A77578" w:rsidRPr="00FA1729" w:rsidRDefault="00A77578" w:rsidP="00811E47">
            <w:pPr>
              <w:numPr>
                <w:ilvl w:val="0"/>
                <w:numId w:val="72"/>
              </w:numPr>
              <w:jc w:val="both"/>
              <w:rPr>
                <w:sz w:val="16"/>
                <w:szCs w:val="16"/>
              </w:rPr>
            </w:pPr>
            <w:r w:rsidRPr="00FA1729">
              <w:rPr>
                <w:sz w:val="16"/>
                <w:szCs w:val="16"/>
              </w:rPr>
              <w:t xml:space="preserve">Defaults used for mixing and loading and (post)-application by Mixing and loading Model 4: 0.5 mL </w:t>
            </w:r>
            <w:proofErr w:type="spellStart"/>
            <w:r w:rsidRPr="00FA1729">
              <w:rPr>
                <w:sz w:val="16"/>
                <w:szCs w:val="16"/>
              </w:rPr>
              <w:t>b.p.</w:t>
            </w:r>
            <w:proofErr w:type="spellEnd"/>
            <w:r w:rsidRPr="00FA1729">
              <w:rPr>
                <w:sz w:val="16"/>
                <w:szCs w:val="16"/>
              </w:rPr>
              <w:t>/loading (based on 20 L container volume and a frequency of 1 loading for mixing and loading and 4 loadings for post-application)</w:t>
            </w:r>
          </w:p>
          <w:p w14:paraId="42EE8BAA" w14:textId="77777777" w:rsidR="00A77578" w:rsidRPr="00FA1729" w:rsidRDefault="00A77578" w:rsidP="00811E47">
            <w:pPr>
              <w:numPr>
                <w:ilvl w:val="0"/>
                <w:numId w:val="72"/>
              </w:numPr>
              <w:jc w:val="both"/>
              <w:rPr>
                <w:sz w:val="16"/>
                <w:szCs w:val="16"/>
              </w:rPr>
            </w:pPr>
            <w:r w:rsidRPr="00FA1729">
              <w:rPr>
                <w:sz w:val="16"/>
                <w:szCs w:val="16"/>
              </w:rPr>
              <w:t>No dermal exposure is expected for application.</w:t>
            </w:r>
          </w:p>
          <w:p w14:paraId="5470DCC9" w14:textId="77777777" w:rsidR="00A77578" w:rsidRPr="00FA1729" w:rsidRDefault="00A77578" w:rsidP="00D30D3A">
            <w:pPr>
              <w:jc w:val="both"/>
              <w:rPr>
                <w:sz w:val="16"/>
                <w:szCs w:val="16"/>
                <w:u w:val="single"/>
              </w:rPr>
            </w:pPr>
          </w:p>
          <w:p w14:paraId="08D2F7AB" w14:textId="77777777" w:rsidR="00A77578" w:rsidRPr="00FA1729" w:rsidRDefault="00A77578" w:rsidP="00D30D3A">
            <w:pPr>
              <w:jc w:val="both"/>
              <w:rPr>
                <w:sz w:val="16"/>
                <w:szCs w:val="16"/>
              </w:rPr>
            </w:pPr>
            <w:r w:rsidRPr="00FA1729">
              <w:rPr>
                <w:sz w:val="16"/>
                <w:szCs w:val="16"/>
                <w:u w:val="single"/>
              </w:rPr>
              <w:t>Inhalation exposure</w:t>
            </w:r>
          </w:p>
          <w:p w14:paraId="20741D23" w14:textId="77777777" w:rsidR="00A77578" w:rsidRPr="00FA1729" w:rsidRDefault="00A77578" w:rsidP="00811E47">
            <w:pPr>
              <w:numPr>
                <w:ilvl w:val="0"/>
                <w:numId w:val="73"/>
              </w:numPr>
              <w:jc w:val="both"/>
              <w:rPr>
                <w:sz w:val="16"/>
                <w:szCs w:val="16"/>
              </w:rPr>
            </w:pPr>
            <w:r w:rsidRPr="00FA1729">
              <w:rPr>
                <w:sz w:val="16"/>
                <w:szCs w:val="16"/>
              </w:rPr>
              <w:t xml:space="preserve">Defaults used for mixing and loading for volatile compounds by </w:t>
            </w:r>
            <w:proofErr w:type="spellStart"/>
            <w:r w:rsidRPr="00FA1729">
              <w:rPr>
                <w:sz w:val="16"/>
                <w:szCs w:val="16"/>
              </w:rPr>
              <w:t>ConsExpo</w:t>
            </w:r>
            <w:proofErr w:type="spellEnd"/>
            <w:r w:rsidRPr="00FA1729">
              <w:rPr>
                <w:sz w:val="16"/>
                <w:szCs w:val="16"/>
              </w:rPr>
              <w:t xml:space="preserve"> 4.1 (evaporation-area of release constant):</w:t>
            </w:r>
          </w:p>
          <w:p w14:paraId="218E7C2B" w14:textId="77777777" w:rsidR="00A77578" w:rsidRPr="00FA1729" w:rsidRDefault="00A77578" w:rsidP="00811E47">
            <w:pPr>
              <w:numPr>
                <w:ilvl w:val="0"/>
                <w:numId w:val="74"/>
              </w:numPr>
              <w:jc w:val="both"/>
              <w:rPr>
                <w:sz w:val="16"/>
                <w:szCs w:val="16"/>
              </w:rPr>
            </w:pPr>
            <w:r w:rsidRPr="00FA1729">
              <w:rPr>
                <w:sz w:val="16"/>
                <w:szCs w:val="16"/>
              </w:rPr>
              <w:t>Application duration: 5 minutes</w:t>
            </w:r>
          </w:p>
          <w:p w14:paraId="723E36CA" w14:textId="77777777" w:rsidR="00A77578" w:rsidRPr="00FA1729" w:rsidRDefault="00A77578" w:rsidP="00811E47">
            <w:pPr>
              <w:numPr>
                <w:ilvl w:val="0"/>
                <w:numId w:val="74"/>
              </w:numPr>
              <w:jc w:val="both"/>
              <w:rPr>
                <w:sz w:val="16"/>
                <w:szCs w:val="16"/>
              </w:rPr>
            </w:pPr>
            <w:r w:rsidRPr="00FA1729">
              <w:rPr>
                <w:sz w:val="16"/>
                <w:szCs w:val="16"/>
              </w:rPr>
              <w:t>Ventilation rate: 10/hour</w:t>
            </w:r>
          </w:p>
          <w:p w14:paraId="57C8D3ED" w14:textId="77777777" w:rsidR="00A77578" w:rsidRPr="00FA1729" w:rsidRDefault="00A77578" w:rsidP="00811E47">
            <w:pPr>
              <w:numPr>
                <w:ilvl w:val="0"/>
                <w:numId w:val="74"/>
              </w:numPr>
              <w:jc w:val="both"/>
              <w:rPr>
                <w:sz w:val="16"/>
                <w:szCs w:val="16"/>
              </w:rPr>
            </w:pPr>
            <w:r w:rsidRPr="00FA1729">
              <w:rPr>
                <w:sz w:val="16"/>
                <w:szCs w:val="16"/>
              </w:rPr>
              <w:t>Room volume: 24 m</w:t>
            </w:r>
            <w:r w:rsidRPr="00FA1729">
              <w:rPr>
                <w:sz w:val="16"/>
                <w:szCs w:val="16"/>
                <w:vertAlign w:val="superscript"/>
              </w:rPr>
              <w:t>3</w:t>
            </w:r>
            <w:r w:rsidRPr="00FA1729">
              <w:rPr>
                <w:sz w:val="16"/>
                <w:szCs w:val="16"/>
              </w:rPr>
              <w:t xml:space="preserve"> </w:t>
            </w:r>
          </w:p>
          <w:p w14:paraId="4E76FE58" w14:textId="77777777" w:rsidR="00A77578" w:rsidRPr="00FA1729" w:rsidRDefault="00A77578" w:rsidP="00811E47">
            <w:pPr>
              <w:numPr>
                <w:ilvl w:val="0"/>
                <w:numId w:val="74"/>
              </w:numPr>
              <w:jc w:val="both"/>
              <w:rPr>
                <w:sz w:val="16"/>
                <w:szCs w:val="16"/>
              </w:rPr>
            </w:pPr>
            <w:r w:rsidRPr="00FA1729">
              <w:rPr>
                <w:sz w:val="16"/>
                <w:szCs w:val="16"/>
              </w:rPr>
              <w:t>Release area: 100 cm</w:t>
            </w:r>
            <w:r w:rsidRPr="00FA1729">
              <w:rPr>
                <w:sz w:val="16"/>
                <w:szCs w:val="16"/>
                <w:vertAlign w:val="superscript"/>
              </w:rPr>
              <w:t>2</w:t>
            </w:r>
          </w:p>
          <w:p w14:paraId="4608483D" w14:textId="77777777" w:rsidR="00A77578" w:rsidRPr="00FA1729" w:rsidRDefault="00A77578" w:rsidP="00D30D3A">
            <w:pPr>
              <w:jc w:val="both"/>
              <w:rPr>
                <w:sz w:val="16"/>
                <w:szCs w:val="16"/>
              </w:rPr>
            </w:pPr>
          </w:p>
          <w:p w14:paraId="46C836EF" w14:textId="77777777" w:rsidR="00A77578" w:rsidRPr="00FA1729" w:rsidRDefault="00A77578" w:rsidP="00811E47">
            <w:pPr>
              <w:numPr>
                <w:ilvl w:val="0"/>
                <w:numId w:val="73"/>
              </w:numPr>
              <w:jc w:val="both"/>
              <w:rPr>
                <w:sz w:val="16"/>
                <w:szCs w:val="16"/>
              </w:rPr>
            </w:pPr>
            <w:r w:rsidRPr="00FA1729">
              <w:rPr>
                <w:sz w:val="16"/>
                <w:szCs w:val="16"/>
              </w:rPr>
              <w:t xml:space="preserve">Defaults used for application for volatile compounds by </w:t>
            </w:r>
            <w:proofErr w:type="spellStart"/>
            <w:r w:rsidRPr="00FA1729">
              <w:rPr>
                <w:sz w:val="16"/>
                <w:szCs w:val="16"/>
              </w:rPr>
              <w:t>ConsExpo</w:t>
            </w:r>
            <w:proofErr w:type="spellEnd"/>
            <w:r w:rsidRPr="00FA1729">
              <w:rPr>
                <w:sz w:val="16"/>
                <w:szCs w:val="16"/>
              </w:rPr>
              <w:t xml:space="preserve"> 4.1 (evaporation-area of release constant): </w:t>
            </w:r>
          </w:p>
          <w:p w14:paraId="09F04273" w14:textId="77777777" w:rsidR="00A77578" w:rsidRPr="00FA1729" w:rsidRDefault="00A77578" w:rsidP="00811E47">
            <w:pPr>
              <w:numPr>
                <w:ilvl w:val="0"/>
                <w:numId w:val="75"/>
              </w:numPr>
              <w:jc w:val="both"/>
              <w:rPr>
                <w:sz w:val="16"/>
                <w:szCs w:val="16"/>
              </w:rPr>
            </w:pPr>
            <w:r w:rsidRPr="00FA1729">
              <w:rPr>
                <w:sz w:val="16"/>
                <w:szCs w:val="16"/>
              </w:rPr>
              <w:t>Duration: 35 minutes</w:t>
            </w:r>
          </w:p>
          <w:p w14:paraId="6131DE29" w14:textId="77777777" w:rsidR="00A77578" w:rsidRPr="00FA1729" w:rsidRDefault="00A77578" w:rsidP="00811E47">
            <w:pPr>
              <w:pStyle w:val="CommentText"/>
              <w:numPr>
                <w:ilvl w:val="0"/>
                <w:numId w:val="75"/>
              </w:numPr>
              <w:jc w:val="both"/>
              <w:rPr>
                <w:sz w:val="16"/>
                <w:szCs w:val="16"/>
              </w:rPr>
            </w:pPr>
            <w:r w:rsidRPr="00FA1729">
              <w:rPr>
                <w:sz w:val="16"/>
                <w:szCs w:val="16"/>
              </w:rPr>
              <w:t>Ventilation rate: 9.35/hour (“</w:t>
            </w:r>
            <w:proofErr w:type="spellStart"/>
            <w:r w:rsidRPr="00FA1729">
              <w:rPr>
                <w:sz w:val="16"/>
                <w:szCs w:val="16"/>
              </w:rPr>
              <w:t>Sächsische</w:t>
            </w:r>
            <w:proofErr w:type="spellEnd"/>
            <w:r w:rsidRPr="00FA1729">
              <w:rPr>
                <w:sz w:val="16"/>
                <w:szCs w:val="16"/>
              </w:rPr>
              <w:t xml:space="preserve"> </w:t>
            </w:r>
            <w:proofErr w:type="spellStart"/>
            <w:r w:rsidRPr="00FA1729">
              <w:rPr>
                <w:sz w:val="16"/>
                <w:szCs w:val="16"/>
              </w:rPr>
              <w:t>Landesanstalt</w:t>
            </w:r>
            <w:proofErr w:type="spellEnd"/>
            <w:r w:rsidRPr="00FA1729">
              <w:rPr>
                <w:sz w:val="16"/>
                <w:szCs w:val="16"/>
              </w:rPr>
              <w:t xml:space="preserve"> für </w:t>
            </w:r>
            <w:proofErr w:type="spellStart"/>
            <w:r w:rsidRPr="00FA1729">
              <w:rPr>
                <w:sz w:val="16"/>
                <w:szCs w:val="16"/>
              </w:rPr>
              <w:t>Landwirtschaft</w:t>
            </w:r>
            <w:proofErr w:type="spellEnd"/>
            <w:r w:rsidRPr="00FA1729">
              <w:rPr>
                <w:sz w:val="16"/>
                <w:szCs w:val="16"/>
              </w:rPr>
              <w:t>” 900 m</w:t>
            </w:r>
            <w:r w:rsidRPr="00FA1729">
              <w:rPr>
                <w:sz w:val="16"/>
                <w:szCs w:val="16"/>
                <w:vertAlign w:val="superscript"/>
              </w:rPr>
              <w:t>3</w:t>
            </w:r>
            <w:r w:rsidRPr="00FA1729">
              <w:rPr>
                <w:sz w:val="16"/>
                <w:szCs w:val="16"/>
              </w:rPr>
              <w:t>/h per cow (100 cows in 9630 m</w:t>
            </w:r>
            <w:r w:rsidRPr="00FA1729">
              <w:rPr>
                <w:sz w:val="16"/>
                <w:szCs w:val="16"/>
                <w:vertAlign w:val="superscript"/>
              </w:rPr>
              <w:t>3</w:t>
            </w:r>
            <w:r w:rsidRPr="00FA1729">
              <w:rPr>
                <w:sz w:val="16"/>
                <w:szCs w:val="16"/>
              </w:rPr>
              <w:t xml:space="preserve">, OECD) = 9.35/h) and based on </w:t>
            </w:r>
            <w:r w:rsidRPr="00FA1729">
              <w:rPr>
                <w:sz w:val="16"/>
                <w:szCs w:val="16"/>
              </w:rPr>
              <w:lastRenderedPageBreak/>
              <w:t>animal welfare)</w:t>
            </w:r>
          </w:p>
          <w:p w14:paraId="5124C76D" w14:textId="77777777" w:rsidR="00A77578" w:rsidRPr="00FA1729" w:rsidRDefault="00A77578" w:rsidP="00811E47">
            <w:pPr>
              <w:numPr>
                <w:ilvl w:val="0"/>
                <w:numId w:val="76"/>
              </w:numPr>
              <w:jc w:val="both"/>
              <w:rPr>
                <w:sz w:val="16"/>
                <w:szCs w:val="16"/>
              </w:rPr>
            </w:pPr>
            <w:r w:rsidRPr="00FA1729">
              <w:rPr>
                <w:sz w:val="16"/>
                <w:szCs w:val="16"/>
              </w:rPr>
              <w:t>Room volume: 9630 m</w:t>
            </w:r>
            <w:r w:rsidRPr="00FA1729">
              <w:rPr>
                <w:sz w:val="16"/>
                <w:szCs w:val="16"/>
                <w:vertAlign w:val="superscript"/>
              </w:rPr>
              <w:t>3</w:t>
            </w:r>
            <w:r w:rsidRPr="00FA1729">
              <w:rPr>
                <w:sz w:val="16"/>
                <w:szCs w:val="16"/>
              </w:rPr>
              <w:t xml:space="preserve"> </w:t>
            </w:r>
          </w:p>
          <w:p w14:paraId="0B037618" w14:textId="77777777" w:rsidR="00A77578" w:rsidRPr="00FA1729" w:rsidRDefault="00A77578" w:rsidP="00811E47">
            <w:pPr>
              <w:numPr>
                <w:ilvl w:val="0"/>
                <w:numId w:val="76"/>
              </w:numPr>
              <w:jc w:val="both"/>
              <w:rPr>
                <w:sz w:val="16"/>
                <w:szCs w:val="16"/>
              </w:rPr>
            </w:pPr>
            <w:r w:rsidRPr="00FA1729">
              <w:rPr>
                <w:sz w:val="16"/>
                <w:szCs w:val="16"/>
              </w:rPr>
              <w:t>Release area: 3 m</w:t>
            </w:r>
            <w:r w:rsidRPr="00FA1729">
              <w:rPr>
                <w:sz w:val="16"/>
                <w:szCs w:val="16"/>
                <w:vertAlign w:val="superscript"/>
              </w:rPr>
              <w:t>2</w:t>
            </w:r>
          </w:p>
          <w:p w14:paraId="1ED633DD" w14:textId="77777777" w:rsidR="00A77578" w:rsidRPr="00FA1729" w:rsidRDefault="00A77578" w:rsidP="00D30D3A">
            <w:pPr>
              <w:jc w:val="both"/>
              <w:rPr>
                <w:sz w:val="16"/>
                <w:szCs w:val="16"/>
              </w:rPr>
            </w:pPr>
          </w:p>
          <w:p w14:paraId="1A906128" w14:textId="77777777" w:rsidR="00A77578" w:rsidRPr="00FA1729" w:rsidRDefault="00A77578" w:rsidP="00811E47">
            <w:pPr>
              <w:numPr>
                <w:ilvl w:val="0"/>
                <w:numId w:val="73"/>
              </w:numPr>
              <w:jc w:val="both"/>
              <w:rPr>
                <w:sz w:val="16"/>
                <w:szCs w:val="16"/>
              </w:rPr>
            </w:pPr>
            <w:r w:rsidRPr="00FA1729">
              <w:rPr>
                <w:sz w:val="16"/>
                <w:szCs w:val="16"/>
              </w:rPr>
              <w:t xml:space="preserve">Defaults used for post-application for volatile compounds by </w:t>
            </w:r>
            <w:proofErr w:type="spellStart"/>
            <w:r w:rsidRPr="00FA1729">
              <w:rPr>
                <w:sz w:val="16"/>
                <w:szCs w:val="16"/>
              </w:rPr>
              <w:t>ConsExpo</w:t>
            </w:r>
            <w:proofErr w:type="spellEnd"/>
            <w:r w:rsidRPr="00FA1729">
              <w:rPr>
                <w:sz w:val="16"/>
                <w:szCs w:val="16"/>
              </w:rPr>
              <w:t xml:space="preserve"> 4.1 (evaporation-area of release constant): </w:t>
            </w:r>
          </w:p>
          <w:p w14:paraId="2FEBF407" w14:textId="77777777" w:rsidR="00A77578" w:rsidRPr="00FA1729" w:rsidRDefault="00A77578" w:rsidP="00811E47">
            <w:pPr>
              <w:numPr>
                <w:ilvl w:val="0"/>
                <w:numId w:val="77"/>
              </w:numPr>
              <w:jc w:val="both"/>
              <w:rPr>
                <w:sz w:val="16"/>
                <w:szCs w:val="16"/>
              </w:rPr>
            </w:pPr>
            <w:r w:rsidRPr="00FA1729">
              <w:rPr>
                <w:sz w:val="16"/>
                <w:szCs w:val="16"/>
              </w:rPr>
              <w:t>Duration: 10 minutes</w:t>
            </w:r>
          </w:p>
          <w:p w14:paraId="09FD88BD" w14:textId="77777777" w:rsidR="00A77578" w:rsidRPr="00FA1729" w:rsidRDefault="00A77578" w:rsidP="00811E47">
            <w:pPr>
              <w:numPr>
                <w:ilvl w:val="0"/>
                <w:numId w:val="77"/>
              </w:numPr>
              <w:jc w:val="both"/>
              <w:rPr>
                <w:sz w:val="16"/>
                <w:szCs w:val="16"/>
              </w:rPr>
            </w:pPr>
            <w:r w:rsidRPr="00FA1729">
              <w:rPr>
                <w:sz w:val="16"/>
                <w:szCs w:val="16"/>
              </w:rPr>
              <w:t>Ventilation rate: 9.4/hour</w:t>
            </w:r>
          </w:p>
          <w:p w14:paraId="5E73661E" w14:textId="77777777" w:rsidR="00A77578" w:rsidRPr="00FA1729" w:rsidRDefault="00A77578" w:rsidP="00811E47">
            <w:pPr>
              <w:numPr>
                <w:ilvl w:val="0"/>
                <w:numId w:val="77"/>
              </w:numPr>
              <w:jc w:val="both"/>
              <w:rPr>
                <w:sz w:val="16"/>
                <w:szCs w:val="16"/>
              </w:rPr>
            </w:pPr>
            <w:r w:rsidRPr="00FA1729">
              <w:rPr>
                <w:sz w:val="16"/>
                <w:szCs w:val="16"/>
              </w:rPr>
              <w:t>Room volume: 9630 m</w:t>
            </w:r>
            <w:r w:rsidRPr="00FA1729">
              <w:rPr>
                <w:sz w:val="16"/>
                <w:szCs w:val="16"/>
                <w:vertAlign w:val="superscript"/>
              </w:rPr>
              <w:t>3</w:t>
            </w:r>
            <w:r w:rsidRPr="00FA1729">
              <w:rPr>
                <w:sz w:val="16"/>
                <w:szCs w:val="16"/>
              </w:rPr>
              <w:t xml:space="preserve"> </w:t>
            </w:r>
          </w:p>
          <w:p w14:paraId="0C21743A" w14:textId="77777777" w:rsidR="00A77578" w:rsidRPr="00FA1729" w:rsidRDefault="00A77578" w:rsidP="00811E47">
            <w:pPr>
              <w:numPr>
                <w:ilvl w:val="0"/>
                <w:numId w:val="77"/>
              </w:numPr>
              <w:jc w:val="both"/>
              <w:rPr>
                <w:sz w:val="16"/>
                <w:szCs w:val="16"/>
              </w:rPr>
            </w:pPr>
            <w:r w:rsidRPr="00FA1729">
              <w:rPr>
                <w:sz w:val="16"/>
                <w:szCs w:val="16"/>
              </w:rPr>
              <w:t>Release area: 3 m</w:t>
            </w:r>
            <w:r w:rsidRPr="00FA1729">
              <w:rPr>
                <w:sz w:val="16"/>
                <w:szCs w:val="16"/>
                <w:vertAlign w:val="superscript"/>
              </w:rPr>
              <w:t>2</w:t>
            </w:r>
          </w:p>
          <w:p w14:paraId="7A749B0D" w14:textId="77777777" w:rsidR="00A77578" w:rsidRPr="00FA1729" w:rsidRDefault="00A77578" w:rsidP="00D30D3A">
            <w:pPr>
              <w:jc w:val="both"/>
              <w:rPr>
                <w:color w:val="000000"/>
                <w:sz w:val="16"/>
                <w:szCs w:val="16"/>
                <w:u w:val="single"/>
              </w:rPr>
            </w:pPr>
          </w:p>
        </w:tc>
        <w:tc>
          <w:tcPr>
            <w:tcW w:w="1341" w:type="pct"/>
          </w:tcPr>
          <w:p w14:paraId="666D3496" w14:textId="77777777" w:rsidR="00A77578" w:rsidRPr="00FA1729" w:rsidRDefault="00A77578" w:rsidP="00D30D3A">
            <w:pPr>
              <w:jc w:val="both"/>
              <w:rPr>
                <w:i/>
                <w:iCs/>
                <w:sz w:val="16"/>
                <w:szCs w:val="16"/>
              </w:rPr>
            </w:pPr>
            <w:r w:rsidRPr="00FA1729">
              <w:rPr>
                <w:sz w:val="16"/>
                <w:szCs w:val="16"/>
              </w:rPr>
              <w:lastRenderedPageBreak/>
              <w:t>The Approach included mixing and loading of the substance in footbath, walking through of cattle and cleaning and disposal. The approach includes mixing and loading and (post)-application.</w:t>
            </w:r>
          </w:p>
          <w:p w14:paraId="068749DE" w14:textId="77777777" w:rsidR="00A77578" w:rsidRPr="00FA1729" w:rsidRDefault="00A77578" w:rsidP="00D30D3A">
            <w:pPr>
              <w:jc w:val="both"/>
              <w:rPr>
                <w:sz w:val="16"/>
                <w:szCs w:val="16"/>
              </w:rPr>
            </w:pPr>
          </w:p>
          <w:p w14:paraId="0F29884B" w14:textId="77777777" w:rsidR="00A77578" w:rsidRPr="00FA1729" w:rsidRDefault="00A77578" w:rsidP="00D30D3A">
            <w:pPr>
              <w:pStyle w:val="CommentText"/>
              <w:jc w:val="both"/>
              <w:rPr>
                <w:sz w:val="16"/>
                <w:szCs w:val="16"/>
              </w:rPr>
            </w:pPr>
            <w:r w:rsidRPr="00FA1729">
              <w:rPr>
                <w:sz w:val="16"/>
                <w:szCs w:val="16"/>
                <w:u w:val="single"/>
              </w:rPr>
              <w:t>Refinement:</w:t>
            </w:r>
            <w:r w:rsidRPr="00FA1729">
              <w:rPr>
                <w:sz w:val="16"/>
                <w:szCs w:val="16"/>
              </w:rPr>
              <w:t xml:space="preserve"> dermal exposure due to refreshment of the bath could also occur (see </w:t>
            </w:r>
            <w:hyperlink r:id="rId57" w:history="1">
              <w:r w:rsidRPr="00FA1729">
                <w:rPr>
                  <w:rStyle w:val="Hyperlink"/>
                  <w:sz w:val="16"/>
                  <w:szCs w:val="16"/>
                </w:rPr>
                <w:t>http://www.youtube.com/watch?v=78SD2jPFcmA</w:t>
              </w:r>
            </w:hyperlink>
            <w:r w:rsidRPr="00FA1729">
              <w:rPr>
                <w:sz w:val="16"/>
                <w:szCs w:val="16"/>
              </w:rPr>
              <w:t>)</w:t>
            </w:r>
          </w:p>
          <w:p w14:paraId="475E5307" w14:textId="77777777" w:rsidR="00A77578" w:rsidRPr="00FA1729" w:rsidRDefault="00A77578" w:rsidP="00D30D3A">
            <w:pPr>
              <w:pStyle w:val="CommentText"/>
              <w:jc w:val="both"/>
              <w:rPr>
                <w:sz w:val="16"/>
                <w:szCs w:val="16"/>
              </w:rPr>
            </w:pPr>
          </w:p>
          <w:p w14:paraId="08A40CB6" w14:textId="77777777" w:rsidR="00A77578" w:rsidRPr="00FA1729" w:rsidRDefault="00A77578" w:rsidP="00D30D3A">
            <w:pPr>
              <w:jc w:val="both"/>
              <w:rPr>
                <w:sz w:val="16"/>
                <w:szCs w:val="16"/>
              </w:rPr>
            </w:pPr>
          </w:p>
        </w:tc>
      </w:tr>
      <w:tr w:rsidR="00A77578" w:rsidRPr="00417763" w14:paraId="53ACE20B" w14:textId="77777777" w:rsidTr="00A77578">
        <w:tc>
          <w:tcPr>
            <w:tcW w:w="234" w:type="pct"/>
          </w:tcPr>
          <w:p w14:paraId="4228AFCE" w14:textId="77777777" w:rsidR="00A77578" w:rsidRPr="00FA1729" w:rsidRDefault="00A77578" w:rsidP="00D30D3A">
            <w:pPr>
              <w:jc w:val="both"/>
              <w:rPr>
                <w:sz w:val="16"/>
                <w:szCs w:val="16"/>
              </w:rPr>
            </w:pPr>
            <w:r w:rsidRPr="00FA1729">
              <w:rPr>
                <w:sz w:val="16"/>
                <w:szCs w:val="16"/>
              </w:rPr>
              <w:t>3</w:t>
            </w:r>
          </w:p>
        </w:tc>
        <w:tc>
          <w:tcPr>
            <w:tcW w:w="541" w:type="pct"/>
          </w:tcPr>
          <w:p w14:paraId="2DED3CB1" w14:textId="77777777" w:rsidR="00A77578" w:rsidRPr="00FA1729" w:rsidRDefault="00A77578" w:rsidP="00D30D3A">
            <w:pPr>
              <w:jc w:val="both"/>
              <w:rPr>
                <w:sz w:val="16"/>
                <w:szCs w:val="16"/>
              </w:rPr>
            </w:pPr>
            <w:r w:rsidRPr="00FA1729">
              <w:rPr>
                <w:sz w:val="16"/>
                <w:szCs w:val="16"/>
              </w:rPr>
              <w:t xml:space="preserve">Disinfection foot bath for rubber boots </w:t>
            </w:r>
          </w:p>
          <w:p w14:paraId="013E1764" w14:textId="77777777" w:rsidR="00A77578" w:rsidRPr="00FA1729" w:rsidRDefault="00A77578" w:rsidP="00D30D3A">
            <w:pPr>
              <w:jc w:val="both"/>
              <w:rPr>
                <w:sz w:val="16"/>
                <w:szCs w:val="16"/>
              </w:rPr>
            </w:pPr>
          </w:p>
        </w:tc>
        <w:tc>
          <w:tcPr>
            <w:tcW w:w="512" w:type="pct"/>
          </w:tcPr>
          <w:p w14:paraId="4613F693" w14:textId="77777777" w:rsidR="00A77578" w:rsidRPr="00FA1729" w:rsidRDefault="00A77578" w:rsidP="00D30D3A">
            <w:pPr>
              <w:jc w:val="both"/>
              <w:rPr>
                <w:sz w:val="16"/>
                <w:szCs w:val="16"/>
              </w:rPr>
            </w:pPr>
            <w:r w:rsidRPr="00FA1729">
              <w:rPr>
                <w:sz w:val="16"/>
                <w:szCs w:val="16"/>
              </w:rPr>
              <w:t>Liquid</w:t>
            </w:r>
          </w:p>
        </w:tc>
        <w:tc>
          <w:tcPr>
            <w:tcW w:w="1121" w:type="pct"/>
          </w:tcPr>
          <w:p w14:paraId="06E7356E" w14:textId="77777777" w:rsidR="00A77578" w:rsidRPr="00FA1729" w:rsidRDefault="00A77578" w:rsidP="00D30D3A">
            <w:pPr>
              <w:jc w:val="both"/>
              <w:rPr>
                <w:sz w:val="16"/>
                <w:szCs w:val="16"/>
              </w:rPr>
            </w:pPr>
            <w:r w:rsidRPr="00FA1729">
              <w:rPr>
                <w:sz w:val="16"/>
                <w:szCs w:val="16"/>
              </w:rPr>
              <w:t xml:space="preserve">Only </w:t>
            </w:r>
            <w:r w:rsidRPr="00FA1729">
              <w:rPr>
                <w:sz w:val="16"/>
                <w:szCs w:val="16"/>
                <w:u w:val="single"/>
              </w:rPr>
              <w:t>dermal exposure</w:t>
            </w:r>
            <w:r w:rsidRPr="00FA1729">
              <w:rPr>
                <w:sz w:val="16"/>
                <w:szCs w:val="16"/>
              </w:rPr>
              <w:t xml:space="preserve"> was assessed:</w:t>
            </w:r>
          </w:p>
          <w:p w14:paraId="6EF97B99" w14:textId="77777777" w:rsidR="00A77578" w:rsidRPr="00FA1729" w:rsidRDefault="00A77578" w:rsidP="00811E47">
            <w:pPr>
              <w:numPr>
                <w:ilvl w:val="0"/>
                <w:numId w:val="68"/>
              </w:numPr>
              <w:jc w:val="both"/>
              <w:rPr>
                <w:sz w:val="16"/>
                <w:szCs w:val="16"/>
              </w:rPr>
            </w:pPr>
            <w:r w:rsidRPr="00FA1729">
              <w:rPr>
                <w:sz w:val="16"/>
                <w:szCs w:val="16"/>
              </w:rPr>
              <w:t>EUROPOEM II database (model the exposure (loading /pouring volumes up to 20L))</w:t>
            </w:r>
          </w:p>
          <w:p w14:paraId="74079716" w14:textId="77777777" w:rsidR="00A77578" w:rsidRPr="00FA1729" w:rsidRDefault="00A77578" w:rsidP="00D30D3A">
            <w:pPr>
              <w:jc w:val="both"/>
              <w:rPr>
                <w:sz w:val="16"/>
                <w:szCs w:val="16"/>
                <w:u w:val="single"/>
              </w:rPr>
            </w:pPr>
            <w:r w:rsidRPr="00FA1729">
              <w:rPr>
                <w:sz w:val="16"/>
                <w:szCs w:val="16"/>
              </w:rPr>
              <w:t>Mixing and loading Model 5 (</w:t>
            </w:r>
            <w:proofErr w:type="spellStart"/>
            <w:r w:rsidRPr="00B0156C">
              <w:rPr>
                <w:sz w:val="16"/>
                <w:szCs w:val="16"/>
              </w:rPr>
              <w:t>TNsG</w:t>
            </w:r>
            <w:proofErr w:type="spellEnd"/>
            <w:r w:rsidRPr="00B0156C">
              <w:rPr>
                <w:sz w:val="16"/>
                <w:szCs w:val="16"/>
              </w:rPr>
              <w:t xml:space="preserve"> 2002</w:t>
            </w:r>
            <w:r w:rsidRPr="00FA1729">
              <w:rPr>
                <w:sz w:val="16"/>
                <w:szCs w:val="16"/>
              </w:rPr>
              <w:t>, Part 2</w:t>
            </w:r>
            <w:r w:rsidRPr="00FA1729">
              <w:rPr>
                <w:color w:val="000000"/>
                <w:sz w:val="16"/>
                <w:szCs w:val="16"/>
              </w:rPr>
              <w:t>,</w:t>
            </w:r>
            <w:r w:rsidRPr="00FA1729">
              <w:rPr>
                <w:sz w:val="16"/>
                <w:szCs w:val="16"/>
              </w:rPr>
              <w:t xml:space="preserve"> p.137)</w:t>
            </w:r>
          </w:p>
        </w:tc>
        <w:tc>
          <w:tcPr>
            <w:tcW w:w="1251" w:type="pct"/>
          </w:tcPr>
          <w:p w14:paraId="623C2698" w14:textId="77777777" w:rsidR="00A77578" w:rsidRPr="00FA1729" w:rsidRDefault="00A77578" w:rsidP="00811E47">
            <w:pPr>
              <w:numPr>
                <w:ilvl w:val="0"/>
                <w:numId w:val="68"/>
              </w:numPr>
              <w:jc w:val="both"/>
              <w:rPr>
                <w:sz w:val="16"/>
                <w:szCs w:val="16"/>
              </w:rPr>
            </w:pPr>
            <w:r w:rsidRPr="00FA1729">
              <w:rPr>
                <w:sz w:val="16"/>
                <w:szCs w:val="16"/>
              </w:rPr>
              <w:t>EUROPOEM 2 database:</w:t>
            </w:r>
          </w:p>
          <w:p w14:paraId="38A17BF2" w14:textId="77777777" w:rsidR="00A77578" w:rsidRPr="00FA1729" w:rsidRDefault="00A77578" w:rsidP="00D30D3A">
            <w:pPr>
              <w:ind w:left="360"/>
              <w:jc w:val="both"/>
              <w:rPr>
                <w:sz w:val="16"/>
                <w:szCs w:val="16"/>
              </w:rPr>
            </w:pPr>
            <w:r w:rsidRPr="00FA1729">
              <w:rPr>
                <w:sz w:val="16"/>
                <w:szCs w:val="16"/>
              </w:rPr>
              <w:t>Indicative value hands: 8 mg/kg active substance</w:t>
            </w:r>
          </w:p>
          <w:p w14:paraId="261CCDE1" w14:textId="77777777" w:rsidR="00A77578" w:rsidRPr="00FA1729" w:rsidRDefault="00A77578" w:rsidP="00D30D3A">
            <w:pPr>
              <w:ind w:left="360"/>
              <w:jc w:val="both"/>
              <w:rPr>
                <w:sz w:val="16"/>
                <w:szCs w:val="16"/>
              </w:rPr>
            </w:pPr>
            <w:r w:rsidRPr="00FA1729">
              <w:rPr>
                <w:sz w:val="16"/>
                <w:szCs w:val="16"/>
              </w:rPr>
              <w:t>Indicative value body: 1.95 mg/kg active substance</w:t>
            </w:r>
          </w:p>
          <w:p w14:paraId="3A12F7D9" w14:textId="77777777" w:rsidR="00A77578" w:rsidRPr="00FA1729" w:rsidRDefault="00A77578" w:rsidP="00D30D3A">
            <w:pPr>
              <w:jc w:val="both"/>
              <w:rPr>
                <w:sz w:val="16"/>
                <w:szCs w:val="16"/>
              </w:rPr>
            </w:pPr>
          </w:p>
          <w:p w14:paraId="04BB01C6" w14:textId="77777777" w:rsidR="00A77578" w:rsidRPr="00FA1729" w:rsidRDefault="00A77578" w:rsidP="00811E47">
            <w:pPr>
              <w:numPr>
                <w:ilvl w:val="0"/>
                <w:numId w:val="69"/>
              </w:numPr>
              <w:jc w:val="both"/>
              <w:rPr>
                <w:sz w:val="16"/>
                <w:szCs w:val="16"/>
              </w:rPr>
            </w:pPr>
            <w:r w:rsidRPr="00FA1729">
              <w:rPr>
                <w:sz w:val="16"/>
                <w:szCs w:val="16"/>
              </w:rPr>
              <w:t xml:space="preserve">Mixing &amp; Loading Model 5 (Liquid): </w:t>
            </w:r>
          </w:p>
          <w:p w14:paraId="153FB66A" w14:textId="77777777" w:rsidR="00A77578" w:rsidRPr="00FA1729" w:rsidRDefault="00A77578" w:rsidP="00D30D3A">
            <w:pPr>
              <w:ind w:left="360"/>
              <w:jc w:val="both"/>
              <w:rPr>
                <w:sz w:val="16"/>
                <w:szCs w:val="16"/>
              </w:rPr>
            </w:pPr>
            <w:r w:rsidRPr="00FA1729">
              <w:rPr>
                <w:sz w:val="16"/>
                <w:szCs w:val="16"/>
              </w:rPr>
              <w:t>Indicative value hands: 464 mg/kg active substance</w:t>
            </w:r>
          </w:p>
          <w:p w14:paraId="4845BDCD" w14:textId="77777777" w:rsidR="00A77578" w:rsidRPr="00FA1729" w:rsidRDefault="00A77578" w:rsidP="00D30D3A">
            <w:pPr>
              <w:ind w:left="360"/>
              <w:jc w:val="both"/>
              <w:rPr>
                <w:sz w:val="16"/>
                <w:szCs w:val="16"/>
              </w:rPr>
            </w:pPr>
            <w:r w:rsidRPr="00FA1729">
              <w:rPr>
                <w:sz w:val="16"/>
                <w:szCs w:val="16"/>
              </w:rPr>
              <w:t>Indicative value body: 48.3 mg/kg active substance</w:t>
            </w:r>
          </w:p>
          <w:p w14:paraId="368F2B47" w14:textId="77777777" w:rsidR="00A77578" w:rsidRPr="00FA1729" w:rsidRDefault="00A77578" w:rsidP="00D30D3A">
            <w:pPr>
              <w:jc w:val="both"/>
              <w:rPr>
                <w:color w:val="000000"/>
                <w:sz w:val="16"/>
                <w:szCs w:val="16"/>
                <w:u w:val="single"/>
              </w:rPr>
            </w:pPr>
          </w:p>
        </w:tc>
        <w:tc>
          <w:tcPr>
            <w:tcW w:w="1341" w:type="pct"/>
          </w:tcPr>
          <w:p w14:paraId="2D7C1969" w14:textId="77777777" w:rsidR="00A77578" w:rsidRPr="00FA1729" w:rsidRDefault="00A77578" w:rsidP="00D30D3A">
            <w:pPr>
              <w:jc w:val="both"/>
              <w:rPr>
                <w:sz w:val="16"/>
                <w:szCs w:val="16"/>
              </w:rPr>
            </w:pPr>
            <w:r w:rsidRPr="00FA1729">
              <w:rPr>
                <w:sz w:val="16"/>
                <w:szCs w:val="16"/>
              </w:rPr>
              <w:t>Duration: 30 sec per day, Frequency 104 times per year, Rubber boot foot bath volume: 10 L to 100 L (worst case)</w:t>
            </w:r>
          </w:p>
          <w:p w14:paraId="0CE7AA16" w14:textId="77777777" w:rsidR="00A77578" w:rsidRPr="00FA1729" w:rsidRDefault="00A77578" w:rsidP="00D30D3A">
            <w:pPr>
              <w:jc w:val="both"/>
              <w:rPr>
                <w:sz w:val="16"/>
                <w:szCs w:val="16"/>
              </w:rPr>
            </w:pPr>
          </w:p>
          <w:p w14:paraId="2E74D8C6" w14:textId="77777777" w:rsidR="00A77578" w:rsidRPr="00FA1729" w:rsidRDefault="00A77578" w:rsidP="00D30D3A">
            <w:pPr>
              <w:jc w:val="both"/>
              <w:rPr>
                <w:sz w:val="16"/>
                <w:szCs w:val="16"/>
              </w:rPr>
            </w:pPr>
            <w:r w:rsidRPr="00FA1729">
              <w:rPr>
                <w:sz w:val="16"/>
                <w:szCs w:val="16"/>
              </w:rPr>
              <w:t xml:space="preserve">Typically, two footbaths: estimate 20 uses per worker, with hand exposure through scrubbing boots with disinfectant. Footbath volume - 10 L (boots). Footwear disinfection takes place between 6 to 104 days a year (see also </w:t>
            </w:r>
            <w:proofErr w:type="spellStart"/>
            <w:r w:rsidRPr="00B0156C">
              <w:rPr>
                <w:sz w:val="16"/>
                <w:szCs w:val="16"/>
              </w:rPr>
              <w:t>TNsG</w:t>
            </w:r>
            <w:proofErr w:type="spellEnd"/>
            <w:r w:rsidRPr="00B0156C">
              <w:rPr>
                <w:sz w:val="16"/>
                <w:szCs w:val="16"/>
              </w:rPr>
              <w:t xml:space="preserve"> 2002</w:t>
            </w:r>
            <w:r w:rsidRPr="00FA1729">
              <w:rPr>
                <w:sz w:val="16"/>
                <w:szCs w:val="16"/>
              </w:rPr>
              <w:t>, Part 2, p. 57).</w:t>
            </w:r>
          </w:p>
        </w:tc>
      </w:tr>
      <w:tr w:rsidR="00A77578" w:rsidRPr="00417763" w14:paraId="4426B6DF" w14:textId="77777777" w:rsidTr="00A77578">
        <w:tc>
          <w:tcPr>
            <w:tcW w:w="234" w:type="pct"/>
          </w:tcPr>
          <w:p w14:paraId="2A68B017" w14:textId="77777777" w:rsidR="00A77578" w:rsidRPr="007253FA" w:rsidRDefault="00A77578" w:rsidP="00D30D3A">
            <w:pPr>
              <w:jc w:val="both"/>
              <w:rPr>
                <w:sz w:val="16"/>
                <w:szCs w:val="16"/>
              </w:rPr>
            </w:pPr>
            <w:r w:rsidRPr="007253FA">
              <w:rPr>
                <w:sz w:val="16"/>
                <w:szCs w:val="16"/>
              </w:rPr>
              <w:t>6</w:t>
            </w:r>
          </w:p>
        </w:tc>
        <w:tc>
          <w:tcPr>
            <w:tcW w:w="541" w:type="pct"/>
          </w:tcPr>
          <w:p w14:paraId="0D383202" w14:textId="77777777" w:rsidR="00A77578" w:rsidRPr="007253FA" w:rsidRDefault="00A77578" w:rsidP="00D30D3A">
            <w:pPr>
              <w:jc w:val="both"/>
              <w:rPr>
                <w:sz w:val="16"/>
                <w:szCs w:val="16"/>
              </w:rPr>
            </w:pPr>
            <w:r w:rsidRPr="007253FA">
              <w:rPr>
                <w:sz w:val="16"/>
                <w:szCs w:val="16"/>
              </w:rPr>
              <w:t xml:space="preserve">Manual paint spraying by professional and non-professional users (worst-case for paints, inks, polymer emulsions) </w:t>
            </w:r>
          </w:p>
          <w:p w14:paraId="3FE32D6D" w14:textId="77777777" w:rsidR="00A77578" w:rsidRPr="007253FA" w:rsidRDefault="00A77578" w:rsidP="00D30D3A">
            <w:pPr>
              <w:jc w:val="both"/>
              <w:rPr>
                <w:sz w:val="16"/>
                <w:szCs w:val="16"/>
              </w:rPr>
            </w:pPr>
          </w:p>
          <w:p w14:paraId="09527901" w14:textId="77777777" w:rsidR="00A77578" w:rsidRPr="007253FA" w:rsidRDefault="00A77578" w:rsidP="00D30D3A">
            <w:pPr>
              <w:jc w:val="both"/>
              <w:rPr>
                <w:sz w:val="16"/>
                <w:szCs w:val="16"/>
              </w:rPr>
            </w:pPr>
          </w:p>
        </w:tc>
        <w:tc>
          <w:tcPr>
            <w:tcW w:w="512" w:type="pct"/>
          </w:tcPr>
          <w:p w14:paraId="3BF8DD00" w14:textId="77777777" w:rsidR="00A77578" w:rsidRPr="007253FA" w:rsidRDefault="00A77578" w:rsidP="00D30D3A">
            <w:pPr>
              <w:jc w:val="both"/>
              <w:rPr>
                <w:sz w:val="16"/>
                <w:szCs w:val="16"/>
              </w:rPr>
            </w:pPr>
          </w:p>
        </w:tc>
        <w:tc>
          <w:tcPr>
            <w:tcW w:w="1121" w:type="pct"/>
          </w:tcPr>
          <w:p w14:paraId="55432755" w14:textId="77777777" w:rsidR="00A77578" w:rsidRPr="007253FA" w:rsidRDefault="00A77578" w:rsidP="00D30D3A">
            <w:pPr>
              <w:jc w:val="both"/>
              <w:rPr>
                <w:sz w:val="16"/>
                <w:szCs w:val="16"/>
              </w:rPr>
            </w:pPr>
            <w:r w:rsidRPr="007253FA">
              <w:rPr>
                <w:sz w:val="16"/>
                <w:szCs w:val="16"/>
                <w:u w:val="single"/>
              </w:rPr>
              <w:t>Non-professional use:</w:t>
            </w:r>
            <w:r w:rsidRPr="007253FA">
              <w:rPr>
                <w:sz w:val="16"/>
                <w:szCs w:val="16"/>
              </w:rPr>
              <w:t xml:space="preserve"> </w:t>
            </w:r>
          </w:p>
          <w:p w14:paraId="0C48DC05" w14:textId="77777777" w:rsidR="00A77578" w:rsidRPr="007253FA" w:rsidRDefault="00A77578" w:rsidP="00D30D3A">
            <w:pPr>
              <w:jc w:val="both"/>
              <w:rPr>
                <w:sz w:val="16"/>
                <w:szCs w:val="16"/>
              </w:rPr>
            </w:pPr>
            <w:proofErr w:type="spellStart"/>
            <w:r w:rsidRPr="007253FA">
              <w:rPr>
                <w:sz w:val="16"/>
                <w:szCs w:val="16"/>
              </w:rPr>
              <w:t>ConsExpo</w:t>
            </w:r>
            <w:proofErr w:type="spellEnd"/>
            <w:r w:rsidRPr="007253FA">
              <w:rPr>
                <w:sz w:val="16"/>
                <w:szCs w:val="16"/>
              </w:rPr>
              <w:t xml:space="preserve"> 4.1, painting products, spray painting, pneumatic spraying </w:t>
            </w:r>
          </w:p>
          <w:p w14:paraId="622D741F" w14:textId="77777777" w:rsidR="00A77578" w:rsidRPr="007253FA" w:rsidRDefault="00A77578" w:rsidP="00D30D3A">
            <w:pPr>
              <w:jc w:val="both"/>
              <w:rPr>
                <w:sz w:val="16"/>
                <w:szCs w:val="16"/>
              </w:rPr>
            </w:pPr>
          </w:p>
          <w:p w14:paraId="04CCADF8" w14:textId="77777777" w:rsidR="00A77578" w:rsidRPr="007253FA" w:rsidRDefault="00A77578" w:rsidP="00D30D3A">
            <w:pPr>
              <w:jc w:val="both"/>
              <w:rPr>
                <w:sz w:val="16"/>
                <w:szCs w:val="16"/>
                <w:u w:val="single"/>
              </w:rPr>
            </w:pPr>
            <w:r w:rsidRPr="007253FA">
              <w:rPr>
                <w:sz w:val="16"/>
                <w:szCs w:val="16"/>
                <w:u w:val="single"/>
              </w:rPr>
              <w:t>Professional use:</w:t>
            </w:r>
          </w:p>
          <w:p w14:paraId="3B3ABB5E" w14:textId="77777777" w:rsidR="00A77578" w:rsidRPr="007253FA" w:rsidRDefault="00A77578" w:rsidP="00D30D3A">
            <w:pPr>
              <w:jc w:val="both"/>
              <w:rPr>
                <w:sz w:val="16"/>
                <w:szCs w:val="16"/>
              </w:rPr>
            </w:pPr>
            <w:r w:rsidRPr="007253FA">
              <w:rPr>
                <w:sz w:val="16"/>
                <w:szCs w:val="16"/>
              </w:rPr>
              <w:t xml:space="preserve">Approach 1) </w:t>
            </w:r>
          </w:p>
          <w:p w14:paraId="5732C86F" w14:textId="77777777" w:rsidR="00A77578" w:rsidRPr="007253FA" w:rsidRDefault="00A77578" w:rsidP="00D30D3A">
            <w:pPr>
              <w:jc w:val="both"/>
              <w:rPr>
                <w:sz w:val="16"/>
                <w:szCs w:val="16"/>
              </w:rPr>
            </w:pPr>
            <w:r w:rsidRPr="007253FA">
              <w:rPr>
                <w:sz w:val="16"/>
                <w:szCs w:val="16"/>
              </w:rPr>
              <w:t>BEAT “masonry preservatives”</w:t>
            </w:r>
          </w:p>
          <w:p w14:paraId="52402882" w14:textId="77777777" w:rsidR="00A77578" w:rsidRPr="007253FA" w:rsidRDefault="00A77578" w:rsidP="00D30D3A">
            <w:pPr>
              <w:jc w:val="both"/>
              <w:rPr>
                <w:sz w:val="16"/>
                <w:szCs w:val="16"/>
              </w:rPr>
            </w:pPr>
          </w:p>
          <w:p w14:paraId="025EE96F" w14:textId="77777777" w:rsidR="00A77578" w:rsidRPr="007253FA" w:rsidRDefault="00A77578" w:rsidP="00D30D3A">
            <w:pPr>
              <w:jc w:val="both"/>
              <w:rPr>
                <w:sz w:val="16"/>
                <w:szCs w:val="16"/>
              </w:rPr>
            </w:pPr>
            <w:r w:rsidRPr="007253FA">
              <w:rPr>
                <w:sz w:val="16"/>
                <w:szCs w:val="16"/>
              </w:rPr>
              <w:t xml:space="preserve">Approach 2) </w:t>
            </w:r>
          </w:p>
          <w:p w14:paraId="0E2DF183" w14:textId="77777777" w:rsidR="00A77578" w:rsidRPr="007253FA" w:rsidRDefault="00A77578" w:rsidP="00D30D3A">
            <w:pPr>
              <w:jc w:val="both"/>
              <w:rPr>
                <w:sz w:val="16"/>
                <w:szCs w:val="16"/>
                <w:u w:val="single"/>
              </w:rPr>
            </w:pPr>
            <w:r w:rsidRPr="007253FA">
              <w:rPr>
                <w:color w:val="000000"/>
                <w:sz w:val="16"/>
                <w:szCs w:val="16"/>
                <w:lang w:eastAsia="en-GB"/>
              </w:rPr>
              <w:t>BEAT “designated scenario for PT 7 covers indoor decorative painting”</w:t>
            </w:r>
          </w:p>
        </w:tc>
        <w:tc>
          <w:tcPr>
            <w:tcW w:w="1251" w:type="pct"/>
          </w:tcPr>
          <w:p w14:paraId="1396EC30" w14:textId="77777777" w:rsidR="00A77578" w:rsidRPr="007253FA" w:rsidRDefault="00A77578" w:rsidP="00D30D3A">
            <w:pPr>
              <w:jc w:val="both"/>
              <w:rPr>
                <w:sz w:val="16"/>
                <w:szCs w:val="16"/>
                <w:u w:val="single"/>
              </w:rPr>
            </w:pPr>
            <w:r w:rsidRPr="007253FA">
              <w:rPr>
                <w:sz w:val="16"/>
                <w:szCs w:val="16"/>
                <w:u w:val="single"/>
              </w:rPr>
              <w:t>Professional use:</w:t>
            </w:r>
          </w:p>
          <w:p w14:paraId="1FEF9D65" w14:textId="77777777" w:rsidR="00A77578" w:rsidRPr="007253FA" w:rsidRDefault="00A77578" w:rsidP="00D30D3A">
            <w:pPr>
              <w:jc w:val="both"/>
              <w:rPr>
                <w:sz w:val="16"/>
                <w:szCs w:val="16"/>
              </w:rPr>
            </w:pPr>
            <w:r w:rsidRPr="007253FA">
              <w:rPr>
                <w:sz w:val="16"/>
                <w:szCs w:val="16"/>
              </w:rPr>
              <w:t xml:space="preserve">Spray duration: 6 hours </w:t>
            </w:r>
          </w:p>
          <w:p w14:paraId="4675E8C2" w14:textId="77777777" w:rsidR="00A77578" w:rsidRPr="007253FA" w:rsidRDefault="00A77578" w:rsidP="00D30D3A">
            <w:pPr>
              <w:jc w:val="both"/>
              <w:rPr>
                <w:sz w:val="16"/>
                <w:szCs w:val="16"/>
              </w:rPr>
            </w:pPr>
          </w:p>
          <w:p w14:paraId="346F35BE" w14:textId="77777777" w:rsidR="00A77578" w:rsidRPr="007253FA" w:rsidRDefault="00A77578" w:rsidP="00D30D3A">
            <w:pPr>
              <w:jc w:val="both"/>
              <w:rPr>
                <w:sz w:val="16"/>
                <w:szCs w:val="16"/>
              </w:rPr>
            </w:pPr>
            <w:r w:rsidRPr="007253FA">
              <w:rPr>
                <w:sz w:val="16"/>
                <w:szCs w:val="16"/>
              </w:rPr>
              <w:t>Non-professional use is covered by professional use.</w:t>
            </w:r>
          </w:p>
          <w:p w14:paraId="296D76A4" w14:textId="77777777" w:rsidR="00A77578" w:rsidRPr="007253FA" w:rsidRDefault="00A77578" w:rsidP="00D30D3A">
            <w:pPr>
              <w:jc w:val="both"/>
              <w:rPr>
                <w:color w:val="000000"/>
                <w:sz w:val="16"/>
                <w:szCs w:val="16"/>
                <w:u w:val="single"/>
              </w:rPr>
            </w:pPr>
          </w:p>
        </w:tc>
        <w:tc>
          <w:tcPr>
            <w:tcW w:w="1341" w:type="pct"/>
          </w:tcPr>
          <w:p w14:paraId="676D4964" w14:textId="77777777" w:rsidR="00A77578" w:rsidRPr="007253FA" w:rsidRDefault="00A77578" w:rsidP="00D30D3A">
            <w:pPr>
              <w:pStyle w:val="Default"/>
              <w:jc w:val="both"/>
              <w:rPr>
                <w:rFonts w:cs="Times New Roman"/>
                <w:sz w:val="16"/>
                <w:szCs w:val="16"/>
              </w:rPr>
            </w:pPr>
            <w:r w:rsidRPr="007253FA">
              <w:rPr>
                <w:rFonts w:cs="Times New Roman"/>
                <w:sz w:val="16"/>
                <w:szCs w:val="16"/>
              </w:rPr>
              <w:t>Inhalation exposure can be disregarded:</w:t>
            </w:r>
          </w:p>
          <w:p w14:paraId="66A57D08" w14:textId="77777777" w:rsidR="00A77578" w:rsidRPr="007253FA" w:rsidRDefault="00A77578" w:rsidP="00811E47">
            <w:pPr>
              <w:pStyle w:val="Default"/>
              <w:numPr>
                <w:ilvl w:val="0"/>
                <w:numId w:val="95"/>
              </w:numPr>
              <w:jc w:val="both"/>
              <w:rPr>
                <w:rFonts w:cs="Times New Roman"/>
                <w:sz w:val="16"/>
                <w:szCs w:val="16"/>
              </w:rPr>
            </w:pPr>
            <w:r w:rsidRPr="007253FA">
              <w:rPr>
                <w:rFonts w:cs="Times New Roman"/>
                <w:sz w:val="16"/>
                <w:szCs w:val="16"/>
              </w:rPr>
              <w:t xml:space="preserve">due to large droplet size, </w:t>
            </w:r>
          </w:p>
          <w:p w14:paraId="75BA97D6" w14:textId="77777777" w:rsidR="00A77578" w:rsidRPr="007253FA" w:rsidRDefault="00A77578" w:rsidP="00811E47">
            <w:pPr>
              <w:pStyle w:val="Default"/>
              <w:numPr>
                <w:ilvl w:val="0"/>
                <w:numId w:val="95"/>
              </w:numPr>
              <w:jc w:val="both"/>
              <w:rPr>
                <w:rFonts w:cs="Times New Roman"/>
                <w:sz w:val="16"/>
                <w:szCs w:val="16"/>
              </w:rPr>
            </w:pPr>
            <w:r w:rsidRPr="007253FA">
              <w:rPr>
                <w:rFonts w:cs="Times New Roman"/>
                <w:sz w:val="16"/>
                <w:szCs w:val="16"/>
              </w:rPr>
              <w:t xml:space="preserve">and/or if the vapour pressure of the substance is low. </w:t>
            </w:r>
          </w:p>
          <w:p w14:paraId="125FD738" w14:textId="77777777" w:rsidR="00A77578" w:rsidRPr="007253FA" w:rsidRDefault="00A77578" w:rsidP="00D30D3A">
            <w:pPr>
              <w:jc w:val="both"/>
              <w:rPr>
                <w:sz w:val="16"/>
                <w:szCs w:val="16"/>
              </w:rPr>
            </w:pPr>
            <w:r w:rsidRPr="007253FA">
              <w:rPr>
                <w:sz w:val="16"/>
                <w:szCs w:val="16"/>
              </w:rPr>
              <w:t xml:space="preserve">However, if the substance causes local effects in the upper respiratory tract, inhalation exposure needs to be considered. </w:t>
            </w:r>
          </w:p>
          <w:p w14:paraId="01D0372B" w14:textId="77777777" w:rsidR="00A77578" w:rsidRPr="007253FA" w:rsidRDefault="00A77578" w:rsidP="00D30D3A">
            <w:pPr>
              <w:jc w:val="both"/>
              <w:rPr>
                <w:sz w:val="16"/>
                <w:szCs w:val="16"/>
              </w:rPr>
            </w:pPr>
          </w:p>
          <w:p w14:paraId="2BE12C76" w14:textId="77777777" w:rsidR="00A77578" w:rsidRPr="007253FA" w:rsidRDefault="00A77578" w:rsidP="00D30D3A">
            <w:pPr>
              <w:jc w:val="both"/>
              <w:rPr>
                <w:sz w:val="16"/>
                <w:szCs w:val="16"/>
              </w:rPr>
            </w:pPr>
            <w:r w:rsidRPr="007253FA">
              <w:rPr>
                <w:sz w:val="16"/>
                <w:szCs w:val="16"/>
                <w:u w:val="single"/>
              </w:rPr>
              <w:t>Non-professional use:</w:t>
            </w:r>
            <w:r w:rsidRPr="007253FA">
              <w:rPr>
                <w:sz w:val="16"/>
                <w:szCs w:val="16"/>
              </w:rPr>
              <w:t xml:space="preserve"> </w:t>
            </w:r>
          </w:p>
          <w:p w14:paraId="78737B6A" w14:textId="77777777" w:rsidR="00A77578" w:rsidRPr="007253FA" w:rsidRDefault="00A77578" w:rsidP="00D30D3A">
            <w:pPr>
              <w:widowControl/>
              <w:autoSpaceDE w:val="0"/>
              <w:autoSpaceDN w:val="0"/>
              <w:adjustRightInd w:val="0"/>
              <w:jc w:val="both"/>
              <w:rPr>
                <w:rFonts w:cs="TimesNewRomanPSMT"/>
                <w:sz w:val="16"/>
                <w:szCs w:val="16"/>
                <w:lang w:eastAsia="en-GB"/>
              </w:rPr>
            </w:pPr>
            <w:r w:rsidRPr="007253FA">
              <w:rPr>
                <w:sz w:val="16"/>
                <w:szCs w:val="16"/>
              </w:rPr>
              <w:t xml:space="preserve">The </w:t>
            </w:r>
            <w:proofErr w:type="spellStart"/>
            <w:r w:rsidRPr="00B0156C">
              <w:rPr>
                <w:sz w:val="16"/>
                <w:szCs w:val="16"/>
              </w:rPr>
              <w:t>TNsG</w:t>
            </w:r>
            <w:proofErr w:type="spellEnd"/>
            <w:r w:rsidRPr="00B0156C">
              <w:rPr>
                <w:sz w:val="16"/>
                <w:szCs w:val="16"/>
              </w:rPr>
              <w:t xml:space="preserve"> 2007</w:t>
            </w:r>
            <w:r w:rsidRPr="007253FA">
              <w:rPr>
                <w:sz w:val="16"/>
                <w:szCs w:val="16"/>
              </w:rPr>
              <w:t xml:space="preserve"> (p. 63) presents indicative exposure values for pneumatic spray paint (manual spraying: medium/coarse spray). If the flowchart of </w:t>
            </w:r>
            <w:proofErr w:type="spellStart"/>
            <w:r w:rsidRPr="007253FA">
              <w:rPr>
                <w:sz w:val="16"/>
                <w:szCs w:val="16"/>
              </w:rPr>
              <w:t>TNsG</w:t>
            </w:r>
            <w:proofErr w:type="spellEnd"/>
            <w:r w:rsidRPr="007253FA">
              <w:rPr>
                <w:sz w:val="16"/>
                <w:szCs w:val="16"/>
              </w:rPr>
              <w:t xml:space="preserve"> 2007 is followed, the indicative values, in case considered valid, should be used. In case considered not valid, </w:t>
            </w:r>
            <w:r w:rsidRPr="007253FA">
              <w:rPr>
                <w:sz w:val="16"/>
                <w:szCs w:val="16"/>
              </w:rPr>
              <w:lastRenderedPageBreak/>
              <w:t xml:space="preserve">the flowchart advices to use </w:t>
            </w:r>
            <w:proofErr w:type="spellStart"/>
            <w:r w:rsidRPr="007253FA">
              <w:rPr>
                <w:sz w:val="16"/>
                <w:szCs w:val="16"/>
              </w:rPr>
              <w:t>ConsExpo</w:t>
            </w:r>
            <w:proofErr w:type="spellEnd"/>
            <w:r w:rsidRPr="007253FA">
              <w:rPr>
                <w:sz w:val="16"/>
                <w:szCs w:val="16"/>
              </w:rPr>
              <w:t xml:space="preserve"> fact sheet models (Paint Products Fact Sheet, </w:t>
            </w:r>
            <w:hyperlink r:id="rId58" w:history="1">
              <w:r w:rsidRPr="007253FA">
                <w:rPr>
                  <w:rStyle w:val="Hyperlink"/>
                  <w:rFonts w:cs="TimesNewRomanPSMT"/>
                  <w:sz w:val="16"/>
                  <w:szCs w:val="16"/>
                  <w:lang w:eastAsia="en-GB"/>
                </w:rPr>
                <w:t>RIVM report 320104008/2007</w:t>
              </w:r>
            </w:hyperlink>
            <w:r w:rsidRPr="007253FA">
              <w:rPr>
                <w:rFonts w:cs="TimesNewRomanPSMT"/>
                <w:sz w:val="16"/>
                <w:szCs w:val="16"/>
                <w:lang w:eastAsia="en-GB"/>
              </w:rPr>
              <w:t xml:space="preserve"> (2007)).</w:t>
            </w:r>
          </w:p>
          <w:p w14:paraId="01528C78" w14:textId="77777777" w:rsidR="00A77578" w:rsidRPr="007253FA" w:rsidRDefault="00A77578" w:rsidP="00D30D3A">
            <w:pPr>
              <w:jc w:val="both"/>
              <w:rPr>
                <w:sz w:val="16"/>
                <w:szCs w:val="16"/>
              </w:rPr>
            </w:pPr>
          </w:p>
          <w:p w14:paraId="56E38DEA" w14:textId="77777777" w:rsidR="00A77578" w:rsidRPr="007253FA" w:rsidRDefault="00A77578" w:rsidP="00D30D3A">
            <w:pPr>
              <w:jc w:val="both"/>
              <w:rPr>
                <w:sz w:val="16"/>
                <w:szCs w:val="16"/>
                <w:u w:val="single"/>
              </w:rPr>
            </w:pPr>
            <w:r w:rsidRPr="007253FA">
              <w:rPr>
                <w:sz w:val="16"/>
                <w:szCs w:val="16"/>
                <w:u w:val="single"/>
              </w:rPr>
              <w:t>Professional use:</w:t>
            </w:r>
          </w:p>
          <w:p w14:paraId="72C83E4B" w14:textId="77777777" w:rsidR="00A77578" w:rsidRPr="007253FA" w:rsidRDefault="00A77578" w:rsidP="00D30D3A">
            <w:pPr>
              <w:jc w:val="both"/>
              <w:rPr>
                <w:sz w:val="16"/>
                <w:szCs w:val="16"/>
              </w:rPr>
            </w:pPr>
            <w:r w:rsidRPr="007253FA">
              <w:rPr>
                <w:sz w:val="16"/>
                <w:szCs w:val="16"/>
              </w:rPr>
              <w:t xml:space="preserve">There is no worked example in BEAT which describes professional spray of painting (in general). The </w:t>
            </w:r>
            <w:r w:rsidRPr="007253FA">
              <w:rPr>
                <w:color w:val="000000"/>
                <w:sz w:val="16"/>
                <w:szCs w:val="16"/>
                <w:lang w:eastAsia="en-GB"/>
              </w:rPr>
              <w:t>designated scenario for PT 7 in BEAT which covers indoor decorative painting”</w:t>
            </w:r>
            <w:r w:rsidRPr="007253FA">
              <w:rPr>
                <w:sz w:val="16"/>
                <w:szCs w:val="16"/>
              </w:rPr>
              <w:t xml:space="preserve"> seems the best suited “worst case” model (compared with Spray application of masonry preservative).</w:t>
            </w:r>
          </w:p>
          <w:p w14:paraId="070ACB52" w14:textId="77777777" w:rsidR="00A77578" w:rsidRPr="007253FA" w:rsidRDefault="00A77578" w:rsidP="00D30D3A">
            <w:pPr>
              <w:jc w:val="both"/>
              <w:rPr>
                <w:sz w:val="16"/>
                <w:szCs w:val="16"/>
              </w:rPr>
            </w:pPr>
          </w:p>
        </w:tc>
      </w:tr>
      <w:tr w:rsidR="00A77578" w:rsidRPr="00417763" w14:paraId="46045ED8" w14:textId="77777777" w:rsidTr="00A77578">
        <w:tc>
          <w:tcPr>
            <w:tcW w:w="234" w:type="pct"/>
          </w:tcPr>
          <w:p w14:paraId="1C4257B0" w14:textId="77777777" w:rsidR="00A77578" w:rsidRPr="007253FA" w:rsidRDefault="00A77578" w:rsidP="00D30D3A">
            <w:pPr>
              <w:jc w:val="both"/>
              <w:rPr>
                <w:sz w:val="16"/>
                <w:szCs w:val="16"/>
              </w:rPr>
            </w:pPr>
            <w:r w:rsidRPr="007253FA">
              <w:rPr>
                <w:sz w:val="16"/>
                <w:szCs w:val="16"/>
              </w:rPr>
              <w:lastRenderedPageBreak/>
              <w:t>6</w:t>
            </w:r>
          </w:p>
        </w:tc>
        <w:tc>
          <w:tcPr>
            <w:tcW w:w="541" w:type="pct"/>
          </w:tcPr>
          <w:p w14:paraId="382ACA23" w14:textId="77777777" w:rsidR="00A77578" w:rsidRPr="007253FA" w:rsidRDefault="00A77578" w:rsidP="00D30D3A">
            <w:pPr>
              <w:jc w:val="both"/>
              <w:rPr>
                <w:sz w:val="16"/>
                <w:szCs w:val="16"/>
              </w:rPr>
            </w:pPr>
            <w:r w:rsidRPr="007253FA">
              <w:rPr>
                <w:sz w:val="16"/>
                <w:szCs w:val="16"/>
              </w:rPr>
              <w:t>Use of glues and adhesives by professional and non-professional users (worst-case for glues, adhesives, sealants)</w:t>
            </w:r>
          </w:p>
          <w:p w14:paraId="5C997A54" w14:textId="77777777" w:rsidR="00A77578" w:rsidRPr="007253FA" w:rsidRDefault="00A77578" w:rsidP="00D30D3A">
            <w:pPr>
              <w:jc w:val="both"/>
              <w:rPr>
                <w:sz w:val="16"/>
                <w:szCs w:val="16"/>
              </w:rPr>
            </w:pPr>
          </w:p>
        </w:tc>
        <w:tc>
          <w:tcPr>
            <w:tcW w:w="512" w:type="pct"/>
          </w:tcPr>
          <w:p w14:paraId="06F6CBA6" w14:textId="77777777" w:rsidR="00A77578" w:rsidRPr="007253FA" w:rsidRDefault="00A77578" w:rsidP="00D30D3A">
            <w:pPr>
              <w:jc w:val="both"/>
              <w:rPr>
                <w:sz w:val="16"/>
                <w:szCs w:val="16"/>
              </w:rPr>
            </w:pPr>
          </w:p>
        </w:tc>
        <w:tc>
          <w:tcPr>
            <w:tcW w:w="1121" w:type="pct"/>
          </w:tcPr>
          <w:p w14:paraId="44EF5EB2" w14:textId="77777777" w:rsidR="00A77578" w:rsidRPr="007253FA" w:rsidRDefault="00A77578" w:rsidP="00D30D3A">
            <w:pPr>
              <w:jc w:val="both"/>
              <w:rPr>
                <w:sz w:val="16"/>
                <w:szCs w:val="16"/>
              </w:rPr>
            </w:pPr>
            <w:proofErr w:type="spellStart"/>
            <w:r w:rsidRPr="007253FA">
              <w:rPr>
                <w:sz w:val="16"/>
                <w:szCs w:val="16"/>
              </w:rPr>
              <w:t>ConsExpo</w:t>
            </w:r>
            <w:proofErr w:type="spellEnd"/>
            <w:r w:rsidRPr="007253FA">
              <w:rPr>
                <w:sz w:val="16"/>
                <w:szCs w:val="16"/>
              </w:rPr>
              <w:t xml:space="preserve"> 4.1</w:t>
            </w:r>
          </w:p>
          <w:p w14:paraId="2E109FC4" w14:textId="77777777" w:rsidR="00A77578" w:rsidRPr="007253FA" w:rsidRDefault="00A77578" w:rsidP="00D30D3A">
            <w:pPr>
              <w:jc w:val="both"/>
              <w:rPr>
                <w:sz w:val="16"/>
                <w:szCs w:val="16"/>
              </w:rPr>
            </w:pPr>
            <w:r w:rsidRPr="007253FA">
              <w:rPr>
                <w:sz w:val="16"/>
                <w:szCs w:val="16"/>
              </w:rPr>
              <w:t xml:space="preserve">Do-It-Yourself Products Fact Sheet, </w:t>
            </w:r>
            <w:hyperlink r:id="rId59" w:history="1">
              <w:r w:rsidRPr="007253FA">
                <w:rPr>
                  <w:rStyle w:val="Hyperlink"/>
                  <w:sz w:val="16"/>
                  <w:szCs w:val="16"/>
                </w:rPr>
                <w:t>RIVM report 320104007/2007</w:t>
              </w:r>
            </w:hyperlink>
            <w:r w:rsidRPr="007253FA">
              <w:rPr>
                <w:sz w:val="16"/>
                <w:szCs w:val="16"/>
              </w:rPr>
              <w:t xml:space="preserve"> (2007), products, glues, carpet glue</w:t>
            </w:r>
          </w:p>
          <w:p w14:paraId="4ECDF885" w14:textId="77777777" w:rsidR="00A77578" w:rsidRPr="007253FA" w:rsidRDefault="00A77578" w:rsidP="00D30D3A">
            <w:pPr>
              <w:jc w:val="both"/>
              <w:rPr>
                <w:sz w:val="16"/>
                <w:szCs w:val="16"/>
                <w:u w:val="single"/>
              </w:rPr>
            </w:pPr>
          </w:p>
        </w:tc>
        <w:tc>
          <w:tcPr>
            <w:tcW w:w="1251" w:type="pct"/>
          </w:tcPr>
          <w:p w14:paraId="4EC3E9BF" w14:textId="77777777" w:rsidR="00A77578" w:rsidRPr="007253FA" w:rsidRDefault="00A77578" w:rsidP="00D30D3A">
            <w:pPr>
              <w:jc w:val="both"/>
              <w:rPr>
                <w:sz w:val="16"/>
                <w:szCs w:val="16"/>
              </w:rPr>
            </w:pPr>
            <w:r w:rsidRPr="007253FA">
              <w:rPr>
                <w:sz w:val="16"/>
                <w:szCs w:val="16"/>
              </w:rPr>
              <w:t xml:space="preserve">Use all default parameters of </w:t>
            </w:r>
            <w:proofErr w:type="spellStart"/>
            <w:proofErr w:type="gramStart"/>
            <w:r w:rsidRPr="007253FA">
              <w:rPr>
                <w:sz w:val="16"/>
                <w:szCs w:val="16"/>
              </w:rPr>
              <w:t>ConsExpo</w:t>
            </w:r>
            <w:proofErr w:type="spellEnd"/>
            <w:proofErr w:type="gramEnd"/>
          </w:p>
          <w:p w14:paraId="4CEB1FA6" w14:textId="77777777" w:rsidR="00A77578" w:rsidRPr="007253FA" w:rsidRDefault="00A77578" w:rsidP="00D30D3A">
            <w:pPr>
              <w:jc w:val="both"/>
              <w:rPr>
                <w:sz w:val="16"/>
                <w:szCs w:val="16"/>
              </w:rPr>
            </w:pPr>
          </w:p>
          <w:p w14:paraId="732A0648" w14:textId="77777777" w:rsidR="00A77578" w:rsidRPr="007253FA" w:rsidRDefault="00A77578" w:rsidP="00D30D3A">
            <w:pPr>
              <w:jc w:val="both"/>
              <w:rPr>
                <w:color w:val="000000"/>
                <w:sz w:val="16"/>
                <w:szCs w:val="16"/>
                <w:u w:val="single"/>
              </w:rPr>
            </w:pPr>
            <w:r w:rsidRPr="007253FA">
              <w:rPr>
                <w:sz w:val="16"/>
                <w:szCs w:val="16"/>
                <w:lang w:val="fr-BE"/>
              </w:rPr>
              <w:t xml:space="preserve">Exposure </w:t>
            </w:r>
            <w:proofErr w:type="gramStart"/>
            <w:r w:rsidRPr="007253FA">
              <w:rPr>
                <w:sz w:val="16"/>
                <w:szCs w:val="16"/>
                <w:lang w:val="fr-BE"/>
              </w:rPr>
              <w:t>duration:</w:t>
            </w:r>
            <w:proofErr w:type="gramEnd"/>
            <w:r w:rsidRPr="007253FA">
              <w:rPr>
                <w:sz w:val="16"/>
                <w:szCs w:val="16"/>
                <w:lang w:val="fr-BE"/>
              </w:rPr>
              <w:t xml:space="preserve"> 75 minutes (default </w:t>
            </w:r>
            <w:proofErr w:type="spellStart"/>
            <w:r w:rsidRPr="007253FA">
              <w:rPr>
                <w:sz w:val="16"/>
                <w:szCs w:val="16"/>
                <w:lang w:val="fr-BE"/>
              </w:rPr>
              <w:t>ConsExpo</w:t>
            </w:r>
            <w:proofErr w:type="spellEnd"/>
            <w:r w:rsidRPr="007253FA">
              <w:rPr>
                <w:sz w:val="16"/>
                <w:szCs w:val="16"/>
                <w:lang w:val="fr-BE"/>
              </w:rPr>
              <w:t xml:space="preserve"> 4.1)</w:t>
            </w:r>
          </w:p>
        </w:tc>
        <w:tc>
          <w:tcPr>
            <w:tcW w:w="1341" w:type="pct"/>
          </w:tcPr>
          <w:p w14:paraId="2E3FF656" w14:textId="77777777" w:rsidR="00A77578" w:rsidRPr="007253FA" w:rsidRDefault="00A77578" w:rsidP="00D30D3A">
            <w:pPr>
              <w:jc w:val="both"/>
              <w:rPr>
                <w:sz w:val="16"/>
                <w:szCs w:val="16"/>
              </w:rPr>
            </w:pPr>
            <w:r w:rsidRPr="007253FA">
              <w:rPr>
                <w:sz w:val="16"/>
                <w:szCs w:val="16"/>
              </w:rPr>
              <w:t xml:space="preserve">It may be necessary to investigate the </w:t>
            </w:r>
            <w:proofErr w:type="gramStart"/>
            <w:r w:rsidRPr="007253FA">
              <w:rPr>
                <w:sz w:val="16"/>
                <w:szCs w:val="16"/>
              </w:rPr>
              <w:t>worst case</w:t>
            </w:r>
            <w:proofErr w:type="gramEnd"/>
            <w:r w:rsidRPr="007253FA">
              <w:rPr>
                <w:sz w:val="16"/>
                <w:szCs w:val="16"/>
              </w:rPr>
              <w:t xml:space="preserve"> scenario. It is not clear if both routes (inhalation/dermal) are worst case. </w:t>
            </w:r>
          </w:p>
          <w:p w14:paraId="66DA1695" w14:textId="77777777" w:rsidR="00A77578" w:rsidRPr="007253FA" w:rsidRDefault="00A77578" w:rsidP="00D30D3A">
            <w:pPr>
              <w:jc w:val="both"/>
              <w:rPr>
                <w:sz w:val="16"/>
                <w:szCs w:val="16"/>
              </w:rPr>
            </w:pPr>
          </w:p>
          <w:p w14:paraId="57A14E0F" w14:textId="77777777" w:rsidR="00A77578" w:rsidRPr="007253FA" w:rsidRDefault="00A77578" w:rsidP="00D30D3A">
            <w:pPr>
              <w:jc w:val="both"/>
              <w:rPr>
                <w:sz w:val="16"/>
                <w:szCs w:val="16"/>
              </w:rPr>
            </w:pPr>
            <w:r w:rsidRPr="007253FA">
              <w:rPr>
                <w:rFonts w:cs="Arial"/>
                <w:sz w:val="16"/>
                <w:szCs w:val="16"/>
              </w:rPr>
              <w:t xml:space="preserve">The approach described in the </w:t>
            </w:r>
            <w:r w:rsidRPr="00B0156C">
              <w:rPr>
                <w:rFonts w:cs="Arial"/>
                <w:sz w:val="16"/>
                <w:szCs w:val="16"/>
              </w:rPr>
              <w:t>HEEG opinion 14 - An approach to identification of worst-case human exposure scenario for PT6</w:t>
            </w:r>
            <w:r w:rsidRPr="007253FA">
              <w:rPr>
                <w:rFonts w:cs="Arial"/>
                <w:sz w:val="16"/>
                <w:szCs w:val="16"/>
              </w:rPr>
              <w:t xml:space="preserve"> </w:t>
            </w:r>
            <w:r w:rsidRPr="007253FA">
              <w:rPr>
                <w:sz w:val="16"/>
                <w:szCs w:val="16"/>
              </w:rPr>
              <w:t>could be followed for glues.</w:t>
            </w:r>
          </w:p>
          <w:p w14:paraId="623C7FEC" w14:textId="77777777" w:rsidR="00A77578" w:rsidRPr="007253FA" w:rsidRDefault="00A77578" w:rsidP="00D30D3A">
            <w:pPr>
              <w:jc w:val="both"/>
              <w:rPr>
                <w:sz w:val="16"/>
                <w:szCs w:val="16"/>
              </w:rPr>
            </w:pPr>
          </w:p>
        </w:tc>
      </w:tr>
      <w:tr w:rsidR="00A77578" w:rsidRPr="00417763" w14:paraId="49406C8B" w14:textId="77777777" w:rsidTr="00A77578">
        <w:tc>
          <w:tcPr>
            <w:tcW w:w="234" w:type="pct"/>
          </w:tcPr>
          <w:p w14:paraId="30B763B4" w14:textId="77777777" w:rsidR="00A77578" w:rsidRPr="007253FA" w:rsidRDefault="00A77578" w:rsidP="00D30D3A">
            <w:pPr>
              <w:jc w:val="both"/>
              <w:rPr>
                <w:sz w:val="16"/>
                <w:szCs w:val="16"/>
              </w:rPr>
            </w:pPr>
            <w:r w:rsidRPr="007253FA">
              <w:rPr>
                <w:sz w:val="16"/>
                <w:szCs w:val="16"/>
              </w:rPr>
              <w:t>6</w:t>
            </w:r>
          </w:p>
        </w:tc>
        <w:tc>
          <w:tcPr>
            <w:tcW w:w="541" w:type="pct"/>
          </w:tcPr>
          <w:p w14:paraId="0678C510" w14:textId="77777777" w:rsidR="00A77578" w:rsidRPr="007253FA" w:rsidRDefault="00A77578" w:rsidP="00D30D3A">
            <w:pPr>
              <w:jc w:val="both"/>
              <w:rPr>
                <w:sz w:val="16"/>
                <w:szCs w:val="16"/>
              </w:rPr>
            </w:pPr>
            <w:r w:rsidRPr="007253FA">
              <w:rPr>
                <w:sz w:val="16"/>
                <w:szCs w:val="16"/>
              </w:rPr>
              <w:t>(Indoor) wall plastering by professional and non-professional users (worst-case for use in construction materials)</w:t>
            </w:r>
          </w:p>
          <w:p w14:paraId="622CB407" w14:textId="77777777" w:rsidR="00A77578" w:rsidRPr="007253FA" w:rsidRDefault="00A77578" w:rsidP="00D30D3A">
            <w:pPr>
              <w:jc w:val="both"/>
              <w:rPr>
                <w:sz w:val="16"/>
                <w:szCs w:val="16"/>
              </w:rPr>
            </w:pPr>
          </w:p>
          <w:p w14:paraId="680359BD" w14:textId="77777777" w:rsidR="00A77578" w:rsidRPr="007253FA" w:rsidRDefault="00A77578" w:rsidP="00D30D3A">
            <w:pPr>
              <w:jc w:val="both"/>
              <w:rPr>
                <w:sz w:val="16"/>
                <w:szCs w:val="16"/>
              </w:rPr>
            </w:pPr>
          </w:p>
        </w:tc>
        <w:tc>
          <w:tcPr>
            <w:tcW w:w="512" w:type="pct"/>
          </w:tcPr>
          <w:p w14:paraId="6396A8C2" w14:textId="77777777" w:rsidR="00A77578" w:rsidRPr="007253FA" w:rsidRDefault="00A77578" w:rsidP="00D30D3A">
            <w:pPr>
              <w:jc w:val="both"/>
              <w:rPr>
                <w:sz w:val="16"/>
                <w:szCs w:val="16"/>
              </w:rPr>
            </w:pPr>
          </w:p>
        </w:tc>
        <w:tc>
          <w:tcPr>
            <w:tcW w:w="1121" w:type="pct"/>
          </w:tcPr>
          <w:p w14:paraId="25D51968" w14:textId="77777777" w:rsidR="00A77578" w:rsidRPr="007253FA" w:rsidRDefault="00A77578" w:rsidP="00D30D3A">
            <w:pPr>
              <w:jc w:val="both"/>
              <w:rPr>
                <w:sz w:val="16"/>
                <w:szCs w:val="16"/>
                <w:u w:val="single"/>
              </w:rPr>
            </w:pPr>
            <w:r w:rsidRPr="007253FA">
              <w:rPr>
                <w:sz w:val="16"/>
                <w:szCs w:val="16"/>
                <w:u w:val="single"/>
              </w:rPr>
              <w:t>Professional use:</w:t>
            </w:r>
          </w:p>
          <w:p w14:paraId="7B3C7914" w14:textId="77777777" w:rsidR="00A77578" w:rsidRPr="007253FA" w:rsidRDefault="00A77578" w:rsidP="00D30D3A">
            <w:pPr>
              <w:jc w:val="both"/>
              <w:rPr>
                <w:sz w:val="16"/>
                <w:szCs w:val="16"/>
              </w:rPr>
            </w:pPr>
            <w:r w:rsidRPr="007253FA">
              <w:rPr>
                <w:sz w:val="16"/>
                <w:szCs w:val="16"/>
              </w:rPr>
              <w:t xml:space="preserve">Approach 1) </w:t>
            </w:r>
          </w:p>
          <w:p w14:paraId="59FDED59" w14:textId="77777777" w:rsidR="00A77578" w:rsidRPr="007253FA" w:rsidRDefault="00A77578" w:rsidP="00D30D3A">
            <w:pPr>
              <w:jc w:val="both"/>
              <w:rPr>
                <w:sz w:val="16"/>
                <w:szCs w:val="16"/>
              </w:rPr>
            </w:pPr>
            <w:r w:rsidRPr="007253FA">
              <w:rPr>
                <w:sz w:val="16"/>
                <w:szCs w:val="16"/>
              </w:rPr>
              <w:t>RISKODERM</w:t>
            </w:r>
          </w:p>
          <w:p w14:paraId="7D875D8C" w14:textId="77777777" w:rsidR="00A77578" w:rsidRPr="007253FA" w:rsidRDefault="00A77578" w:rsidP="00D30D3A">
            <w:pPr>
              <w:jc w:val="both"/>
              <w:rPr>
                <w:sz w:val="16"/>
                <w:szCs w:val="16"/>
              </w:rPr>
            </w:pPr>
          </w:p>
          <w:p w14:paraId="4D1CCB7B" w14:textId="77777777" w:rsidR="00A77578" w:rsidRPr="007253FA" w:rsidRDefault="00A77578" w:rsidP="00D30D3A">
            <w:pPr>
              <w:jc w:val="both"/>
              <w:rPr>
                <w:sz w:val="16"/>
                <w:szCs w:val="16"/>
              </w:rPr>
            </w:pPr>
            <w:r w:rsidRPr="007253FA">
              <w:rPr>
                <w:sz w:val="16"/>
                <w:szCs w:val="16"/>
              </w:rPr>
              <w:t>Approach 2)</w:t>
            </w:r>
          </w:p>
          <w:p w14:paraId="64B6FED4" w14:textId="77777777" w:rsidR="00A77578" w:rsidRPr="007253FA" w:rsidRDefault="00A77578" w:rsidP="00D30D3A">
            <w:pPr>
              <w:jc w:val="both"/>
              <w:rPr>
                <w:sz w:val="16"/>
                <w:szCs w:val="16"/>
              </w:rPr>
            </w:pPr>
            <w:proofErr w:type="spellStart"/>
            <w:r w:rsidRPr="007253FA">
              <w:rPr>
                <w:sz w:val="16"/>
                <w:szCs w:val="16"/>
              </w:rPr>
              <w:t>ConsExpo</w:t>
            </w:r>
            <w:proofErr w:type="spellEnd"/>
            <w:r w:rsidRPr="007253FA">
              <w:rPr>
                <w:sz w:val="16"/>
                <w:szCs w:val="16"/>
              </w:rPr>
              <w:t xml:space="preserve"> 4.1 </w:t>
            </w:r>
          </w:p>
          <w:p w14:paraId="5B5B005A" w14:textId="77777777" w:rsidR="00A77578" w:rsidRPr="007253FA" w:rsidRDefault="00A77578" w:rsidP="00D30D3A">
            <w:pPr>
              <w:jc w:val="both"/>
              <w:rPr>
                <w:sz w:val="16"/>
                <w:szCs w:val="16"/>
                <w:highlight w:val="yellow"/>
              </w:rPr>
            </w:pPr>
            <w:r w:rsidRPr="007253FA">
              <w:rPr>
                <w:sz w:val="16"/>
                <w:szCs w:val="16"/>
              </w:rPr>
              <w:t xml:space="preserve">Do-It-Yourself Products Fact Sheet, </w:t>
            </w:r>
            <w:hyperlink r:id="rId60" w:history="1">
              <w:r w:rsidRPr="007253FA">
                <w:rPr>
                  <w:rStyle w:val="Hyperlink"/>
                  <w:sz w:val="16"/>
                  <w:szCs w:val="16"/>
                </w:rPr>
                <w:t>RIVM report 320104007/2007</w:t>
              </w:r>
            </w:hyperlink>
            <w:r w:rsidRPr="007253FA">
              <w:rPr>
                <w:sz w:val="16"/>
                <w:szCs w:val="16"/>
              </w:rPr>
              <w:t xml:space="preserve"> (2007), plaster/equalizer, wall plaster</w:t>
            </w:r>
          </w:p>
          <w:p w14:paraId="4D2967C4" w14:textId="77777777" w:rsidR="00A77578" w:rsidRPr="007253FA" w:rsidRDefault="00A77578" w:rsidP="00D30D3A">
            <w:pPr>
              <w:jc w:val="both"/>
              <w:rPr>
                <w:sz w:val="16"/>
                <w:szCs w:val="16"/>
                <w:u w:val="single"/>
              </w:rPr>
            </w:pPr>
          </w:p>
          <w:p w14:paraId="487EB9B2" w14:textId="77777777" w:rsidR="00A77578" w:rsidRPr="007253FA" w:rsidRDefault="00A77578" w:rsidP="00D30D3A">
            <w:pPr>
              <w:jc w:val="both"/>
              <w:rPr>
                <w:sz w:val="16"/>
                <w:szCs w:val="16"/>
                <w:u w:val="single"/>
              </w:rPr>
            </w:pPr>
          </w:p>
          <w:p w14:paraId="40A6C64B" w14:textId="77777777" w:rsidR="00A77578" w:rsidRPr="007253FA" w:rsidRDefault="00A77578" w:rsidP="00D30D3A">
            <w:pPr>
              <w:jc w:val="both"/>
              <w:rPr>
                <w:sz w:val="16"/>
                <w:szCs w:val="16"/>
                <w:u w:val="single"/>
              </w:rPr>
            </w:pPr>
            <w:r w:rsidRPr="007253FA">
              <w:rPr>
                <w:sz w:val="16"/>
                <w:szCs w:val="16"/>
                <w:u w:val="single"/>
              </w:rPr>
              <w:t>Non-professional use:</w:t>
            </w:r>
          </w:p>
          <w:p w14:paraId="591202E9" w14:textId="77777777" w:rsidR="00A77578" w:rsidRPr="007253FA" w:rsidRDefault="00A77578" w:rsidP="00D30D3A">
            <w:pPr>
              <w:jc w:val="both"/>
              <w:rPr>
                <w:sz w:val="16"/>
                <w:szCs w:val="16"/>
              </w:rPr>
            </w:pPr>
            <w:proofErr w:type="spellStart"/>
            <w:r w:rsidRPr="007253FA">
              <w:rPr>
                <w:sz w:val="16"/>
                <w:szCs w:val="16"/>
              </w:rPr>
              <w:t>ConsExpo</w:t>
            </w:r>
            <w:proofErr w:type="spellEnd"/>
            <w:r w:rsidRPr="007253FA">
              <w:rPr>
                <w:sz w:val="16"/>
                <w:szCs w:val="16"/>
              </w:rPr>
              <w:t xml:space="preserve"> 4.1</w:t>
            </w:r>
          </w:p>
          <w:p w14:paraId="2306926B" w14:textId="77777777" w:rsidR="00A77578" w:rsidRPr="007253FA" w:rsidRDefault="00A77578" w:rsidP="00D30D3A">
            <w:pPr>
              <w:jc w:val="both"/>
              <w:rPr>
                <w:sz w:val="16"/>
                <w:szCs w:val="16"/>
                <w:highlight w:val="yellow"/>
              </w:rPr>
            </w:pPr>
            <w:r w:rsidRPr="007253FA">
              <w:rPr>
                <w:sz w:val="16"/>
                <w:szCs w:val="16"/>
              </w:rPr>
              <w:t xml:space="preserve">Do-It-Yourself Products Fact Sheet, </w:t>
            </w:r>
            <w:hyperlink r:id="rId61" w:history="1">
              <w:r w:rsidRPr="007253FA">
                <w:rPr>
                  <w:rStyle w:val="Hyperlink"/>
                  <w:sz w:val="16"/>
                  <w:szCs w:val="16"/>
                </w:rPr>
                <w:t>RIVM report 320104007/2007</w:t>
              </w:r>
            </w:hyperlink>
            <w:r w:rsidRPr="007253FA">
              <w:rPr>
                <w:sz w:val="16"/>
                <w:szCs w:val="16"/>
              </w:rPr>
              <w:t xml:space="preserve"> (2007), plaster/equalizer, wall </w:t>
            </w:r>
            <w:r w:rsidRPr="007253FA">
              <w:rPr>
                <w:sz w:val="16"/>
                <w:szCs w:val="16"/>
              </w:rPr>
              <w:lastRenderedPageBreak/>
              <w:t>plaster</w:t>
            </w:r>
          </w:p>
          <w:p w14:paraId="4E2BCA51" w14:textId="77777777" w:rsidR="00A77578" w:rsidRPr="007253FA" w:rsidRDefault="00A77578" w:rsidP="00D30D3A">
            <w:pPr>
              <w:jc w:val="both"/>
              <w:rPr>
                <w:sz w:val="16"/>
                <w:szCs w:val="16"/>
                <w:u w:val="single"/>
              </w:rPr>
            </w:pPr>
          </w:p>
        </w:tc>
        <w:tc>
          <w:tcPr>
            <w:tcW w:w="1251" w:type="pct"/>
          </w:tcPr>
          <w:p w14:paraId="00FD6F27" w14:textId="77777777" w:rsidR="00A77578" w:rsidRPr="007253FA" w:rsidRDefault="00A77578" w:rsidP="00D30D3A">
            <w:pPr>
              <w:jc w:val="both"/>
              <w:rPr>
                <w:sz w:val="16"/>
                <w:szCs w:val="16"/>
                <w:u w:val="single"/>
              </w:rPr>
            </w:pPr>
            <w:r w:rsidRPr="007253FA">
              <w:rPr>
                <w:sz w:val="16"/>
                <w:szCs w:val="16"/>
                <w:u w:val="single"/>
              </w:rPr>
              <w:lastRenderedPageBreak/>
              <w:t>Professional use:</w:t>
            </w:r>
          </w:p>
          <w:p w14:paraId="159DE9F6" w14:textId="77777777" w:rsidR="00A77578" w:rsidRPr="007253FA" w:rsidRDefault="00A77578" w:rsidP="00D30D3A">
            <w:pPr>
              <w:jc w:val="both"/>
              <w:rPr>
                <w:sz w:val="16"/>
                <w:szCs w:val="16"/>
              </w:rPr>
            </w:pPr>
            <w:r w:rsidRPr="007253FA">
              <w:rPr>
                <w:sz w:val="16"/>
                <w:szCs w:val="16"/>
              </w:rPr>
              <w:t>Approach 2)</w:t>
            </w:r>
          </w:p>
          <w:p w14:paraId="66253E16" w14:textId="77777777" w:rsidR="00A77578" w:rsidRPr="007253FA" w:rsidRDefault="00A77578" w:rsidP="00D30D3A">
            <w:pPr>
              <w:jc w:val="both"/>
              <w:rPr>
                <w:sz w:val="16"/>
                <w:szCs w:val="16"/>
              </w:rPr>
            </w:pPr>
            <w:r w:rsidRPr="007253FA">
              <w:rPr>
                <w:sz w:val="16"/>
                <w:szCs w:val="16"/>
              </w:rPr>
              <w:t xml:space="preserve">Plastering is heavy </w:t>
            </w:r>
            <w:proofErr w:type="gramStart"/>
            <w:r w:rsidRPr="007253FA">
              <w:rPr>
                <w:sz w:val="16"/>
                <w:szCs w:val="16"/>
              </w:rPr>
              <w:t>work,</w:t>
            </w:r>
            <w:proofErr w:type="gramEnd"/>
            <w:r w:rsidRPr="007253FA">
              <w:rPr>
                <w:sz w:val="16"/>
                <w:szCs w:val="16"/>
              </w:rPr>
              <w:t xml:space="preserve"> therefore an exposure duration of 8 hours is recommended.</w:t>
            </w:r>
          </w:p>
          <w:p w14:paraId="3DCBAE6B" w14:textId="77777777" w:rsidR="00A77578" w:rsidRPr="007253FA" w:rsidRDefault="00A77578" w:rsidP="00D30D3A">
            <w:pPr>
              <w:jc w:val="both"/>
              <w:rPr>
                <w:sz w:val="16"/>
                <w:szCs w:val="16"/>
                <w:u w:val="single"/>
              </w:rPr>
            </w:pPr>
          </w:p>
          <w:p w14:paraId="49EF078D" w14:textId="77777777" w:rsidR="00A77578" w:rsidRPr="007253FA" w:rsidRDefault="00A77578" w:rsidP="00D30D3A">
            <w:pPr>
              <w:jc w:val="both"/>
              <w:rPr>
                <w:sz w:val="16"/>
                <w:szCs w:val="16"/>
                <w:u w:val="single"/>
              </w:rPr>
            </w:pPr>
            <w:r w:rsidRPr="007253FA">
              <w:rPr>
                <w:sz w:val="16"/>
                <w:szCs w:val="16"/>
                <w:u w:val="single"/>
              </w:rPr>
              <w:t>Non-professional use:</w:t>
            </w:r>
          </w:p>
          <w:p w14:paraId="72018D67" w14:textId="77777777" w:rsidR="00A77578" w:rsidRPr="007253FA" w:rsidRDefault="00A77578" w:rsidP="00D30D3A">
            <w:pPr>
              <w:jc w:val="both"/>
              <w:rPr>
                <w:sz w:val="16"/>
                <w:szCs w:val="16"/>
              </w:rPr>
            </w:pPr>
            <w:r w:rsidRPr="007253FA">
              <w:rPr>
                <w:sz w:val="16"/>
                <w:szCs w:val="16"/>
              </w:rPr>
              <w:t>Exposed area: 1950 cm</w:t>
            </w:r>
            <w:r w:rsidRPr="007253FA">
              <w:rPr>
                <w:sz w:val="16"/>
                <w:szCs w:val="16"/>
                <w:vertAlign w:val="superscript"/>
              </w:rPr>
              <w:t>2</w:t>
            </w:r>
            <w:r w:rsidRPr="007253FA">
              <w:rPr>
                <w:sz w:val="16"/>
                <w:szCs w:val="16"/>
              </w:rPr>
              <w:t xml:space="preserve"> (hands and forearms, </w:t>
            </w:r>
            <w:r w:rsidRPr="00B0156C">
              <w:rPr>
                <w:sz w:val="16"/>
                <w:szCs w:val="16"/>
              </w:rPr>
              <w:t>HEEG opinion 17 - Default human factor values for use in exposure assessments for biocidal products</w:t>
            </w:r>
            <w:r w:rsidRPr="007253FA">
              <w:rPr>
                <w:sz w:val="16"/>
                <w:szCs w:val="16"/>
              </w:rPr>
              <w:t>)</w:t>
            </w:r>
          </w:p>
          <w:p w14:paraId="409A98D0" w14:textId="77777777" w:rsidR="00A77578" w:rsidRPr="007253FA" w:rsidRDefault="00A77578" w:rsidP="00D30D3A">
            <w:pPr>
              <w:jc w:val="both"/>
              <w:rPr>
                <w:sz w:val="16"/>
                <w:szCs w:val="16"/>
              </w:rPr>
            </w:pPr>
          </w:p>
          <w:p w14:paraId="05E528BA" w14:textId="77777777" w:rsidR="00A77578" w:rsidRPr="007253FA" w:rsidRDefault="00A77578" w:rsidP="00D30D3A">
            <w:pPr>
              <w:jc w:val="both"/>
              <w:rPr>
                <w:sz w:val="16"/>
                <w:szCs w:val="16"/>
                <w:lang w:val="fr-BE"/>
              </w:rPr>
            </w:pPr>
            <w:r w:rsidRPr="007253FA">
              <w:rPr>
                <w:sz w:val="16"/>
                <w:szCs w:val="16"/>
                <w:lang w:val="fr-BE"/>
              </w:rPr>
              <w:t xml:space="preserve">Exposure </w:t>
            </w:r>
            <w:proofErr w:type="gramStart"/>
            <w:r w:rsidRPr="007253FA">
              <w:rPr>
                <w:sz w:val="16"/>
                <w:szCs w:val="16"/>
                <w:lang w:val="fr-BE"/>
              </w:rPr>
              <w:t>duration:</w:t>
            </w:r>
            <w:proofErr w:type="gramEnd"/>
            <w:r w:rsidRPr="007253FA">
              <w:rPr>
                <w:sz w:val="16"/>
                <w:szCs w:val="16"/>
                <w:lang w:val="fr-BE"/>
              </w:rPr>
              <w:t xml:space="preserve"> 120 minutes (default </w:t>
            </w:r>
            <w:proofErr w:type="spellStart"/>
            <w:r w:rsidRPr="007253FA">
              <w:rPr>
                <w:sz w:val="16"/>
                <w:szCs w:val="16"/>
                <w:lang w:val="fr-BE"/>
              </w:rPr>
              <w:t>ConsExpo</w:t>
            </w:r>
            <w:proofErr w:type="spellEnd"/>
            <w:r w:rsidRPr="007253FA">
              <w:rPr>
                <w:sz w:val="16"/>
                <w:szCs w:val="16"/>
                <w:lang w:val="fr-BE"/>
              </w:rPr>
              <w:t xml:space="preserve"> 4.1)</w:t>
            </w:r>
          </w:p>
          <w:p w14:paraId="43580DC9" w14:textId="77777777" w:rsidR="00A77578" w:rsidRPr="007253FA" w:rsidRDefault="00A77578" w:rsidP="00D30D3A">
            <w:pPr>
              <w:jc w:val="both"/>
              <w:rPr>
                <w:color w:val="000000"/>
                <w:sz w:val="16"/>
                <w:szCs w:val="16"/>
                <w:u w:val="single"/>
              </w:rPr>
            </w:pPr>
          </w:p>
        </w:tc>
        <w:tc>
          <w:tcPr>
            <w:tcW w:w="1341" w:type="pct"/>
          </w:tcPr>
          <w:p w14:paraId="2415A3ED" w14:textId="77777777" w:rsidR="00A77578" w:rsidRPr="007253FA" w:rsidRDefault="00A77578" w:rsidP="00D30D3A">
            <w:pPr>
              <w:jc w:val="both"/>
              <w:rPr>
                <w:sz w:val="16"/>
                <w:szCs w:val="16"/>
              </w:rPr>
            </w:pPr>
            <w:r w:rsidRPr="007253FA">
              <w:rPr>
                <w:sz w:val="16"/>
                <w:szCs w:val="16"/>
              </w:rPr>
              <w:t xml:space="preserve">Inhalation exposure is not considered by the model </w:t>
            </w:r>
            <w:proofErr w:type="spellStart"/>
            <w:r w:rsidRPr="007253FA">
              <w:rPr>
                <w:sz w:val="16"/>
                <w:szCs w:val="16"/>
              </w:rPr>
              <w:t>ConsExpo</w:t>
            </w:r>
            <w:proofErr w:type="spellEnd"/>
            <w:r w:rsidRPr="007253FA">
              <w:rPr>
                <w:sz w:val="16"/>
                <w:szCs w:val="16"/>
              </w:rPr>
              <w:t xml:space="preserve"> </w:t>
            </w:r>
            <w:r w:rsidRPr="007253FA">
              <w:rPr>
                <w:rFonts w:cs="Arial"/>
                <w:sz w:val="16"/>
                <w:szCs w:val="16"/>
              </w:rPr>
              <w:t>default scenario for wall plastering</w:t>
            </w:r>
            <w:r w:rsidRPr="007253FA">
              <w:rPr>
                <w:sz w:val="16"/>
                <w:szCs w:val="16"/>
              </w:rPr>
              <w:t>.</w:t>
            </w:r>
          </w:p>
          <w:p w14:paraId="6D3E6EA5" w14:textId="77777777" w:rsidR="00A77578" w:rsidRPr="007253FA" w:rsidRDefault="00A77578" w:rsidP="00D30D3A">
            <w:pPr>
              <w:jc w:val="both"/>
              <w:rPr>
                <w:sz w:val="16"/>
                <w:szCs w:val="16"/>
              </w:rPr>
            </w:pPr>
          </w:p>
          <w:p w14:paraId="0F27AEF3" w14:textId="77777777" w:rsidR="00A77578" w:rsidRPr="007253FA" w:rsidRDefault="00A77578" w:rsidP="00D30D3A">
            <w:pPr>
              <w:jc w:val="both"/>
              <w:rPr>
                <w:sz w:val="16"/>
                <w:szCs w:val="16"/>
              </w:rPr>
            </w:pPr>
            <w:r w:rsidRPr="007253FA">
              <w:rPr>
                <w:sz w:val="16"/>
                <w:szCs w:val="16"/>
              </w:rPr>
              <w:t>For outdoor wall plastering consumers, use the Consumer Brush Painting model 3.</w:t>
            </w:r>
          </w:p>
          <w:p w14:paraId="006F4F43" w14:textId="77777777" w:rsidR="00A77578" w:rsidRPr="007253FA" w:rsidRDefault="00A77578" w:rsidP="00D30D3A">
            <w:pPr>
              <w:jc w:val="both"/>
              <w:rPr>
                <w:sz w:val="16"/>
                <w:szCs w:val="16"/>
              </w:rPr>
            </w:pPr>
          </w:p>
        </w:tc>
      </w:tr>
      <w:tr w:rsidR="00A77578" w:rsidRPr="00417763" w14:paraId="2BCB91EC" w14:textId="77777777" w:rsidTr="00A77578">
        <w:tc>
          <w:tcPr>
            <w:tcW w:w="234" w:type="pct"/>
          </w:tcPr>
          <w:p w14:paraId="4790FAF8" w14:textId="77777777" w:rsidR="00A77578" w:rsidRPr="007253FA" w:rsidRDefault="00A77578" w:rsidP="00D30D3A">
            <w:pPr>
              <w:jc w:val="both"/>
              <w:rPr>
                <w:sz w:val="16"/>
                <w:szCs w:val="16"/>
              </w:rPr>
            </w:pPr>
            <w:r w:rsidRPr="007253FA">
              <w:rPr>
                <w:sz w:val="16"/>
                <w:szCs w:val="16"/>
              </w:rPr>
              <w:t>6</w:t>
            </w:r>
          </w:p>
        </w:tc>
        <w:tc>
          <w:tcPr>
            <w:tcW w:w="541" w:type="pct"/>
          </w:tcPr>
          <w:p w14:paraId="1FF8E5AC" w14:textId="77777777" w:rsidR="00A77578" w:rsidRPr="007253FA" w:rsidRDefault="00A77578" w:rsidP="00D30D3A">
            <w:pPr>
              <w:jc w:val="both"/>
              <w:rPr>
                <w:sz w:val="16"/>
                <w:szCs w:val="16"/>
              </w:rPr>
            </w:pPr>
            <w:r w:rsidRPr="007253FA">
              <w:rPr>
                <w:sz w:val="16"/>
                <w:szCs w:val="16"/>
              </w:rPr>
              <w:t xml:space="preserve">Use of detergents by </w:t>
            </w:r>
            <w:proofErr w:type="gramStart"/>
            <w:r w:rsidRPr="007253FA">
              <w:rPr>
                <w:sz w:val="16"/>
                <w:szCs w:val="16"/>
              </w:rPr>
              <w:t>general public</w:t>
            </w:r>
            <w:proofErr w:type="gramEnd"/>
            <w:r w:rsidRPr="007253FA">
              <w:rPr>
                <w:sz w:val="16"/>
                <w:szCs w:val="16"/>
              </w:rPr>
              <w:t xml:space="preserve"> (worst-case for all laundry/washing liquids/detergents applications)</w:t>
            </w:r>
          </w:p>
          <w:p w14:paraId="2A8FA857" w14:textId="77777777" w:rsidR="00A77578" w:rsidRPr="007253FA" w:rsidRDefault="00A77578" w:rsidP="00D30D3A">
            <w:pPr>
              <w:jc w:val="both"/>
              <w:rPr>
                <w:sz w:val="16"/>
                <w:szCs w:val="16"/>
              </w:rPr>
            </w:pPr>
          </w:p>
          <w:p w14:paraId="6439D590" w14:textId="77777777" w:rsidR="00A77578" w:rsidRPr="007253FA" w:rsidRDefault="00A77578" w:rsidP="00D30D3A">
            <w:pPr>
              <w:jc w:val="both"/>
              <w:rPr>
                <w:sz w:val="16"/>
                <w:szCs w:val="16"/>
              </w:rPr>
            </w:pPr>
          </w:p>
        </w:tc>
        <w:tc>
          <w:tcPr>
            <w:tcW w:w="512" w:type="pct"/>
          </w:tcPr>
          <w:p w14:paraId="19C2EBDA" w14:textId="77777777" w:rsidR="00A77578" w:rsidRPr="007253FA" w:rsidRDefault="00A77578" w:rsidP="00D30D3A">
            <w:pPr>
              <w:jc w:val="both"/>
              <w:rPr>
                <w:sz w:val="16"/>
                <w:szCs w:val="16"/>
              </w:rPr>
            </w:pPr>
          </w:p>
        </w:tc>
        <w:tc>
          <w:tcPr>
            <w:tcW w:w="1121" w:type="pct"/>
          </w:tcPr>
          <w:p w14:paraId="65DECB4E" w14:textId="77777777" w:rsidR="00A77578" w:rsidRPr="007253FA" w:rsidRDefault="00A77578" w:rsidP="00D30D3A">
            <w:pPr>
              <w:jc w:val="both"/>
              <w:rPr>
                <w:sz w:val="16"/>
                <w:szCs w:val="16"/>
                <w:u w:val="single"/>
              </w:rPr>
            </w:pPr>
            <w:proofErr w:type="spellStart"/>
            <w:r w:rsidRPr="007253FA">
              <w:rPr>
                <w:sz w:val="16"/>
                <w:szCs w:val="16"/>
              </w:rPr>
              <w:t>ConsExpo</w:t>
            </w:r>
            <w:proofErr w:type="spellEnd"/>
            <w:r w:rsidRPr="007253FA">
              <w:rPr>
                <w:sz w:val="16"/>
                <w:szCs w:val="16"/>
              </w:rPr>
              <w:t xml:space="preserve"> 4.1, Cleaning and Washing, Dishwashing products, Hand dishwashing liquid, application based on dermal instant application model and evaporation model for </w:t>
            </w:r>
            <w:proofErr w:type="spellStart"/>
            <w:r w:rsidRPr="007253FA">
              <w:rPr>
                <w:sz w:val="16"/>
                <w:szCs w:val="16"/>
              </w:rPr>
              <w:t>inhalatory</w:t>
            </w:r>
            <w:proofErr w:type="spellEnd"/>
            <w:r w:rsidRPr="007253FA">
              <w:rPr>
                <w:sz w:val="16"/>
                <w:szCs w:val="16"/>
              </w:rPr>
              <w:t xml:space="preserve"> exposure (Langmuir’ Method)</w:t>
            </w:r>
          </w:p>
        </w:tc>
        <w:tc>
          <w:tcPr>
            <w:tcW w:w="1251" w:type="pct"/>
          </w:tcPr>
          <w:p w14:paraId="2F2A699F" w14:textId="77777777" w:rsidR="00A77578" w:rsidRPr="007253FA" w:rsidRDefault="00A77578" w:rsidP="00811E47">
            <w:pPr>
              <w:numPr>
                <w:ilvl w:val="0"/>
                <w:numId w:val="96"/>
              </w:numPr>
              <w:jc w:val="both"/>
              <w:rPr>
                <w:sz w:val="16"/>
                <w:szCs w:val="16"/>
              </w:rPr>
            </w:pPr>
            <w:r w:rsidRPr="007253FA">
              <w:rPr>
                <w:sz w:val="16"/>
                <w:szCs w:val="16"/>
              </w:rPr>
              <w:t xml:space="preserve">The weight fraction compound needs to be recalculated by dividing the concentration of the active substance in the product by factor 714 (due to product dilution in 15 l water in a sink - default </w:t>
            </w:r>
            <w:proofErr w:type="spellStart"/>
            <w:r w:rsidRPr="007253FA">
              <w:rPr>
                <w:sz w:val="16"/>
                <w:szCs w:val="16"/>
              </w:rPr>
              <w:t>ConsExpo</w:t>
            </w:r>
            <w:proofErr w:type="spellEnd"/>
            <w:r w:rsidRPr="007253FA">
              <w:rPr>
                <w:sz w:val="16"/>
                <w:szCs w:val="16"/>
              </w:rPr>
              <w:t xml:space="preserve"> 4.1)</w:t>
            </w:r>
          </w:p>
          <w:p w14:paraId="0922BD06" w14:textId="77777777" w:rsidR="00A77578" w:rsidRPr="007253FA" w:rsidRDefault="00A77578" w:rsidP="00811E47">
            <w:pPr>
              <w:numPr>
                <w:ilvl w:val="0"/>
                <w:numId w:val="96"/>
              </w:numPr>
              <w:jc w:val="both"/>
              <w:rPr>
                <w:sz w:val="16"/>
                <w:szCs w:val="16"/>
              </w:rPr>
            </w:pPr>
            <w:r w:rsidRPr="007253FA">
              <w:rPr>
                <w:sz w:val="16"/>
                <w:szCs w:val="16"/>
              </w:rPr>
              <w:t>Exposed area: 820 cm</w:t>
            </w:r>
            <w:r w:rsidRPr="007253FA">
              <w:rPr>
                <w:sz w:val="16"/>
                <w:szCs w:val="16"/>
                <w:vertAlign w:val="superscript"/>
              </w:rPr>
              <w:t>2</w:t>
            </w:r>
            <w:r w:rsidRPr="007253FA">
              <w:rPr>
                <w:sz w:val="16"/>
                <w:szCs w:val="16"/>
              </w:rPr>
              <w:t xml:space="preserve"> (hands, </w:t>
            </w:r>
            <w:r w:rsidRPr="00B0156C">
              <w:rPr>
                <w:sz w:val="16"/>
                <w:szCs w:val="16"/>
              </w:rPr>
              <w:t>HEEG opinion 17 - Default human factor values for use in exposure assessments for biocidal products</w:t>
            </w:r>
            <w:r w:rsidRPr="007253FA">
              <w:rPr>
                <w:sz w:val="16"/>
                <w:szCs w:val="16"/>
              </w:rPr>
              <w:t>)</w:t>
            </w:r>
          </w:p>
          <w:p w14:paraId="14BA54DE" w14:textId="77777777" w:rsidR="00A77578" w:rsidRPr="007253FA" w:rsidRDefault="00A77578" w:rsidP="00811E47">
            <w:pPr>
              <w:numPr>
                <w:ilvl w:val="0"/>
                <w:numId w:val="96"/>
              </w:numPr>
              <w:jc w:val="both"/>
              <w:rPr>
                <w:sz w:val="16"/>
                <w:szCs w:val="16"/>
              </w:rPr>
            </w:pPr>
            <w:r w:rsidRPr="007253FA">
              <w:rPr>
                <w:sz w:val="16"/>
                <w:szCs w:val="16"/>
              </w:rPr>
              <w:t>Exposure duration: 15 minutes</w:t>
            </w:r>
          </w:p>
          <w:p w14:paraId="4B567947" w14:textId="77777777" w:rsidR="00A77578" w:rsidRPr="007253FA" w:rsidRDefault="00A77578" w:rsidP="00811E47">
            <w:pPr>
              <w:numPr>
                <w:ilvl w:val="0"/>
                <w:numId w:val="96"/>
              </w:numPr>
              <w:jc w:val="both"/>
              <w:rPr>
                <w:sz w:val="16"/>
                <w:szCs w:val="16"/>
              </w:rPr>
            </w:pPr>
            <w:r w:rsidRPr="007253FA">
              <w:rPr>
                <w:sz w:val="16"/>
                <w:szCs w:val="16"/>
              </w:rPr>
              <w:t>Application duration: 15 minutes</w:t>
            </w:r>
          </w:p>
          <w:p w14:paraId="4F776E36" w14:textId="77777777" w:rsidR="00A77578" w:rsidRPr="007253FA" w:rsidRDefault="00A77578" w:rsidP="00811E47">
            <w:pPr>
              <w:numPr>
                <w:ilvl w:val="0"/>
                <w:numId w:val="96"/>
              </w:numPr>
              <w:jc w:val="both"/>
              <w:rPr>
                <w:sz w:val="16"/>
                <w:szCs w:val="16"/>
              </w:rPr>
            </w:pPr>
            <w:r w:rsidRPr="007253FA">
              <w:rPr>
                <w:sz w:val="16"/>
                <w:szCs w:val="16"/>
              </w:rPr>
              <w:t>Room volume: 15 m</w:t>
            </w:r>
            <w:r w:rsidRPr="007253FA">
              <w:rPr>
                <w:sz w:val="16"/>
                <w:szCs w:val="16"/>
                <w:vertAlign w:val="superscript"/>
              </w:rPr>
              <w:t>3</w:t>
            </w:r>
          </w:p>
          <w:p w14:paraId="33CBEA28" w14:textId="77777777" w:rsidR="00A77578" w:rsidRPr="007253FA" w:rsidRDefault="00A77578" w:rsidP="00811E47">
            <w:pPr>
              <w:numPr>
                <w:ilvl w:val="0"/>
                <w:numId w:val="96"/>
              </w:numPr>
              <w:jc w:val="both"/>
              <w:rPr>
                <w:sz w:val="16"/>
                <w:szCs w:val="16"/>
              </w:rPr>
            </w:pPr>
            <w:r w:rsidRPr="007253FA">
              <w:rPr>
                <w:sz w:val="16"/>
                <w:szCs w:val="16"/>
              </w:rPr>
              <w:t xml:space="preserve">Ventilation rate: 2.5/hour </w:t>
            </w:r>
          </w:p>
          <w:p w14:paraId="30E2C085" w14:textId="77777777" w:rsidR="00A77578" w:rsidRPr="007253FA" w:rsidRDefault="00A77578" w:rsidP="00D30D3A">
            <w:pPr>
              <w:jc w:val="both"/>
              <w:rPr>
                <w:sz w:val="16"/>
                <w:szCs w:val="16"/>
              </w:rPr>
            </w:pPr>
            <w:r w:rsidRPr="007253FA">
              <w:rPr>
                <w:sz w:val="16"/>
                <w:szCs w:val="16"/>
              </w:rPr>
              <w:t>The other parameters remain unchanged.</w:t>
            </w:r>
          </w:p>
          <w:p w14:paraId="06008CCE" w14:textId="77777777" w:rsidR="00A77578" w:rsidRPr="007253FA" w:rsidRDefault="00A77578" w:rsidP="00D30D3A">
            <w:pPr>
              <w:jc w:val="both"/>
              <w:rPr>
                <w:color w:val="000000"/>
                <w:sz w:val="16"/>
                <w:szCs w:val="16"/>
                <w:u w:val="single"/>
              </w:rPr>
            </w:pPr>
          </w:p>
        </w:tc>
        <w:tc>
          <w:tcPr>
            <w:tcW w:w="1341" w:type="pct"/>
          </w:tcPr>
          <w:p w14:paraId="5E26702F" w14:textId="77777777" w:rsidR="00A77578" w:rsidRPr="007253FA" w:rsidRDefault="00A77578" w:rsidP="00D30D3A">
            <w:pPr>
              <w:jc w:val="both"/>
              <w:rPr>
                <w:sz w:val="16"/>
                <w:szCs w:val="16"/>
              </w:rPr>
            </w:pPr>
            <w:r w:rsidRPr="007253FA">
              <w:rPr>
                <w:sz w:val="16"/>
                <w:szCs w:val="16"/>
              </w:rPr>
              <w:t xml:space="preserve">The inhalation time of 15 min is correct. The instant application model for dermal exposure should be used </w:t>
            </w:r>
            <w:proofErr w:type="gramStart"/>
            <w:r w:rsidRPr="007253FA">
              <w:rPr>
                <w:sz w:val="16"/>
                <w:szCs w:val="16"/>
              </w:rPr>
              <w:t>according</w:t>
            </w:r>
            <w:proofErr w:type="gramEnd"/>
            <w:r w:rsidRPr="007253FA">
              <w:rPr>
                <w:sz w:val="16"/>
                <w:szCs w:val="16"/>
              </w:rPr>
              <w:t xml:space="preserve"> the Cleaning product Fact Sheet. </w:t>
            </w:r>
          </w:p>
          <w:p w14:paraId="03AAA181" w14:textId="77777777" w:rsidR="00A77578" w:rsidRPr="007253FA" w:rsidRDefault="00A77578" w:rsidP="00D30D3A">
            <w:pPr>
              <w:jc w:val="both"/>
              <w:rPr>
                <w:sz w:val="16"/>
                <w:szCs w:val="16"/>
              </w:rPr>
            </w:pPr>
            <w:r w:rsidRPr="007253FA">
              <w:rPr>
                <w:sz w:val="16"/>
                <w:szCs w:val="16"/>
              </w:rPr>
              <w:t xml:space="preserve">Please note that the dermal instant application model is subject to discussion within the RIVM. This model is not a </w:t>
            </w:r>
            <w:proofErr w:type="gramStart"/>
            <w:r w:rsidRPr="007253FA">
              <w:rPr>
                <w:sz w:val="16"/>
                <w:szCs w:val="16"/>
              </w:rPr>
              <w:t>worst case</w:t>
            </w:r>
            <w:proofErr w:type="gramEnd"/>
            <w:r w:rsidRPr="007253FA">
              <w:rPr>
                <w:sz w:val="16"/>
                <w:szCs w:val="16"/>
              </w:rPr>
              <w:t xml:space="preserve"> model due to the fact that information on </w:t>
            </w:r>
            <w:proofErr w:type="spellStart"/>
            <w:r w:rsidRPr="007253FA">
              <w:rPr>
                <w:sz w:val="16"/>
                <w:szCs w:val="16"/>
              </w:rPr>
              <w:t>Kp</w:t>
            </w:r>
            <w:proofErr w:type="spellEnd"/>
            <w:r w:rsidRPr="007253FA">
              <w:rPr>
                <w:sz w:val="16"/>
                <w:szCs w:val="16"/>
              </w:rPr>
              <w:t xml:space="preserve"> is rarely available.</w:t>
            </w:r>
          </w:p>
          <w:p w14:paraId="440290F4" w14:textId="77777777" w:rsidR="00A77578" w:rsidRPr="007253FA" w:rsidRDefault="00A77578" w:rsidP="00D30D3A">
            <w:pPr>
              <w:jc w:val="both"/>
              <w:rPr>
                <w:sz w:val="16"/>
                <w:szCs w:val="16"/>
              </w:rPr>
            </w:pPr>
            <w:r w:rsidRPr="007253FA">
              <w:rPr>
                <w:sz w:val="16"/>
                <w:szCs w:val="16"/>
              </w:rPr>
              <w:t>(</w:t>
            </w:r>
            <w:proofErr w:type="gramStart"/>
            <w:r w:rsidRPr="007253FA">
              <w:rPr>
                <w:sz w:val="16"/>
                <w:szCs w:val="16"/>
              </w:rPr>
              <w:t>in</w:t>
            </w:r>
            <w:proofErr w:type="gramEnd"/>
            <w:r w:rsidRPr="007253FA">
              <w:rPr>
                <w:sz w:val="16"/>
                <w:szCs w:val="16"/>
              </w:rPr>
              <w:t xml:space="preserve"> case the </w:t>
            </w:r>
            <w:proofErr w:type="spellStart"/>
            <w:r w:rsidRPr="007253FA">
              <w:rPr>
                <w:sz w:val="16"/>
                <w:szCs w:val="16"/>
              </w:rPr>
              <w:t>Kp</w:t>
            </w:r>
            <w:proofErr w:type="spellEnd"/>
            <w:r w:rsidRPr="007253FA">
              <w:rPr>
                <w:sz w:val="16"/>
                <w:szCs w:val="16"/>
              </w:rPr>
              <w:t xml:space="preserve"> is known, the dermal model diffusion through skin is preferred)</w:t>
            </w:r>
          </w:p>
          <w:p w14:paraId="317FB83C" w14:textId="77777777" w:rsidR="00A77578" w:rsidRPr="007253FA" w:rsidRDefault="00A77578" w:rsidP="00D30D3A">
            <w:pPr>
              <w:jc w:val="both"/>
              <w:rPr>
                <w:sz w:val="16"/>
                <w:szCs w:val="16"/>
              </w:rPr>
            </w:pPr>
          </w:p>
          <w:p w14:paraId="0BCB963D" w14:textId="77777777" w:rsidR="00A77578" w:rsidRPr="007253FA" w:rsidRDefault="00A77578" w:rsidP="00D30D3A">
            <w:pPr>
              <w:jc w:val="both"/>
              <w:rPr>
                <w:sz w:val="16"/>
                <w:szCs w:val="16"/>
              </w:rPr>
            </w:pPr>
            <w:r w:rsidRPr="007253FA">
              <w:rPr>
                <w:sz w:val="16"/>
                <w:szCs w:val="16"/>
              </w:rPr>
              <w:t xml:space="preserve">The film thickness on hand has a run-off default of 0.01 cm. In case there is a long contact time, 0.1 cm can be used as a </w:t>
            </w:r>
            <w:proofErr w:type="gramStart"/>
            <w:r w:rsidRPr="007253FA">
              <w:rPr>
                <w:sz w:val="16"/>
                <w:szCs w:val="16"/>
              </w:rPr>
              <w:t>worst case</w:t>
            </w:r>
            <w:proofErr w:type="gramEnd"/>
            <w:r w:rsidRPr="007253FA">
              <w:rPr>
                <w:sz w:val="16"/>
                <w:szCs w:val="16"/>
              </w:rPr>
              <w:t xml:space="preserve"> approach.</w:t>
            </w:r>
          </w:p>
          <w:p w14:paraId="1C4F5DBB" w14:textId="77777777" w:rsidR="00A77578" w:rsidRPr="007253FA" w:rsidRDefault="00A77578" w:rsidP="00D30D3A">
            <w:pPr>
              <w:jc w:val="both"/>
              <w:rPr>
                <w:sz w:val="16"/>
                <w:szCs w:val="16"/>
              </w:rPr>
            </w:pPr>
          </w:p>
        </w:tc>
      </w:tr>
      <w:tr w:rsidR="00E11E1D" w:rsidRPr="00417763" w14:paraId="3216E286" w14:textId="77777777" w:rsidTr="00A77578">
        <w:tc>
          <w:tcPr>
            <w:tcW w:w="234" w:type="pct"/>
          </w:tcPr>
          <w:p w14:paraId="3BA9CD0C" w14:textId="77777777" w:rsidR="00E11E1D" w:rsidRPr="007253FA" w:rsidRDefault="00E11E1D" w:rsidP="00D30D3A">
            <w:pPr>
              <w:jc w:val="both"/>
              <w:rPr>
                <w:sz w:val="16"/>
                <w:szCs w:val="16"/>
              </w:rPr>
            </w:pPr>
            <w:r w:rsidRPr="00FA1729">
              <w:rPr>
                <w:sz w:val="16"/>
                <w:szCs w:val="16"/>
              </w:rPr>
              <w:t>18</w:t>
            </w:r>
          </w:p>
        </w:tc>
        <w:tc>
          <w:tcPr>
            <w:tcW w:w="541" w:type="pct"/>
          </w:tcPr>
          <w:p w14:paraId="7C2C15AE" w14:textId="77777777" w:rsidR="00E11E1D" w:rsidRPr="00FA1729" w:rsidRDefault="00E11E1D" w:rsidP="007F4CE0">
            <w:pPr>
              <w:jc w:val="both"/>
              <w:rPr>
                <w:sz w:val="16"/>
                <w:szCs w:val="16"/>
              </w:rPr>
            </w:pPr>
            <w:r w:rsidRPr="00FA1729">
              <w:rPr>
                <w:sz w:val="16"/>
                <w:szCs w:val="16"/>
              </w:rPr>
              <w:t xml:space="preserve">Scattering powder against ants from a </w:t>
            </w:r>
            <w:proofErr w:type="gramStart"/>
            <w:r w:rsidRPr="00FA1729">
              <w:rPr>
                <w:sz w:val="16"/>
                <w:szCs w:val="16"/>
              </w:rPr>
              <w:t>hand held</w:t>
            </w:r>
            <w:proofErr w:type="gramEnd"/>
            <w:r w:rsidRPr="00FA1729">
              <w:rPr>
                <w:sz w:val="16"/>
                <w:szCs w:val="16"/>
              </w:rPr>
              <w:t xml:space="preserve"> flexible duster/hand-held canister by consumers and professionals</w:t>
            </w:r>
          </w:p>
          <w:p w14:paraId="4248A9A0" w14:textId="77777777" w:rsidR="00E11E1D" w:rsidRPr="00FA1729" w:rsidRDefault="00E11E1D" w:rsidP="007F4CE0">
            <w:pPr>
              <w:jc w:val="both"/>
              <w:rPr>
                <w:sz w:val="16"/>
                <w:szCs w:val="16"/>
              </w:rPr>
            </w:pPr>
          </w:p>
          <w:p w14:paraId="78A02AE0" w14:textId="77777777" w:rsidR="00E11E1D" w:rsidRPr="00FA1729" w:rsidRDefault="00E11E1D" w:rsidP="007F4CE0">
            <w:pPr>
              <w:jc w:val="both"/>
              <w:rPr>
                <w:sz w:val="16"/>
                <w:szCs w:val="16"/>
              </w:rPr>
            </w:pPr>
          </w:p>
          <w:p w14:paraId="3399C5B7" w14:textId="77777777" w:rsidR="00E11E1D" w:rsidRPr="00FA1729" w:rsidRDefault="00E11E1D" w:rsidP="007F4CE0">
            <w:pPr>
              <w:jc w:val="both"/>
              <w:rPr>
                <w:sz w:val="16"/>
                <w:szCs w:val="16"/>
              </w:rPr>
            </w:pPr>
          </w:p>
          <w:p w14:paraId="2D42DE84" w14:textId="77777777" w:rsidR="00E11E1D" w:rsidRPr="00FA1729" w:rsidRDefault="00E11E1D" w:rsidP="007F4CE0">
            <w:pPr>
              <w:jc w:val="both"/>
              <w:rPr>
                <w:sz w:val="16"/>
                <w:szCs w:val="16"/>
              </w:rPr>
            </w:pPr>
          </w:p>
          <w:p w14:paraId="795F2A0B" w14:textId="77777777" w:rsidR="00E11E1D" w:rsidRPr="007253FA" w:rsidRDefault="00E11E1D" w:rsidP="00D30D3A">
            <w:pPr>
              <w:jc w:val="both"/>
              <w:rPr>
                <w:sz w:val="16"/>
                <w:szCs w:val="16"/>
              </w:rPr>
            </w:pPr>
          </w:p>
        </w:tc>
        <w:tc>
          <w:tcPr>
            <w:tcW w:w="512" w:type="pct"/>
          </w:tcPr>
          <w:p w14:paraId="52DCDBC2" w14:textId="77777777" w:rsidR="00E11E1D" w:rsidRPr="007253FA" w:rsidRDefault="00E11E1D" w:rsidP="00D30D3A">
            <w:pPr>
              <w:jc w:val="both"/>
              <w:rPr>
                <w:sz w:val="16"/>
                <w:szCs w:val="16"/>
              </w:rPr>
            </w:pPr>
            <w:r w:rsidRPr="00FA1729">
              <w:rPr>
                <w:sz w:val="16"/>
                <w:szCs w:val="16"/>
              </w:rPr>
              <w:t>Powder</w:t>
            </w:r>
          </w:p>
        </w:tc>
        <w:tc>
          <w:tcPr>
            <w:tcW w:w="1121" w:type="pct"/>
          </w:tcPr>
          <w:p w14:paraId="7DE793BD" w14:textId="77777777" w:rsidR="00E11E1D" w:rsidRPr="00FA1729" w:rsidRDefault="00E11E1D" w:rsidP="007F4CE0">
            <w:pPr>
              <w:jc w:val="both"/>
              <w:rPr>
                <w:sz w:val="16"/>
                <w:szCs w:val="16"/>
                <w:u w:val="single"/>
              </w:rPr>
            </w:pPr>
            <w:r w:rsidRPr="00FA1729">
              <w:rPr>
                <w:sz w:val="16"/>
                <w:szCs w:val="16"/>
                <w:u w:val="single"/>
              </w:rPr>
              <w:t>Approach 1)</w:t>
            </w:r>
          </w:p>
          <w:p w14:paraId="381BB9F0" w14:textId="77777777" w:rsidR="00E11E1D" w:rsidRPr="00FA1729" w:rsidRDefault="00E11E1D" w:rsidP="007F4CE0">
            <w:pPr>
              <w:jc w:val="both"/>
              <w:rPr>
                <w:sz w:val="16"/>
                <w:szCs w:val="16"/>
              </w:rPr>
            </w:pPr>
            <w:r w:rsidRPr="00FA1729">
              <w:rPr>
                <w:sz w:val="16"/>
                <w:szCs w:val="16"/>
              </w:rPr>
              <w:t>Spraying Model 1 for pouring of powder (professionals)</w:t>
            </w:r>
          </w:p>
          <w:p w14:paraId="1AB904D5" w14:textId="77777777" w:rsidR="00E11E1D" w:rsidRPr="00FA1729" w:rsidRDefault="00E11E1D" w:rsidP="007F4CE0">
            <w:pPr>
              <w:jc w:val="both"/>
              <w:rPr>
                <w:sz w:val="16"/>
                <w:szCs w:val="16"/>
              </w:rPr>
            </w:pPr>
          </w:p>
          <w:p w14:paraId="46FB0E49" w14:textId="77777777" w:rsidR="00E11E1D" w:rsidRPr="00FA1729" w:rsidRDefault="00E11E1D" w:rsidP="007F4CE0">
            <w:pPr>
              <w:jc w:val="both"/>
              <w:rPr>
                <w:sz w:val="16"/>
                <w:szCs w:val="16"/>
                <w:u w:val="single"/>
              </w:rPr>
            </w:pPr>
            <w:r w:rsidRPr="00FA1729">
              <w:rPr>
                <w:sz w:val="16"/>
                <w:szCs w:val="16"/>
                <w:u w:val="single"/>
              </w:rPr>
              <w:t>Approach 2)</w:t>
            </w:r>
          </w:p>
          <w:p w14:paraId="285FD51F" w14:textId="77777777" w:rsidR="00E11E1D" w:rsidRPr="00FA1729" w:rsidRDefault="00E11E1D" w:rsidP="007F4CE0">
            <w:pPr>
              <w:jc w:val="both"/>
              <w:rPr>
                <w:sz w:val="16"/>
                <w:szCs w:val="16"/>
              </w:rPr>
            </w:pPr>
            <w:r w:rsidRPr="00FA1729">
              <w:rPr>
                <w:sz w:val="16"/>
                <w:szCs w:val="16"/>
              </w:rPr>
              <w:t xml:space="preserve">Hand-held flexible </w:t>
            </w:r>
          </w:p>
          <w:p w14:paraId="7F7FCE7D" w14:textId="77777777" w:rsidR="00E11E1D" w:rsidRPr="00FA1729" w:rsidRDefault="00E11E1D" w:rsidP="007F4CE0">
            <w:pPr>
              <w:jc w:val="both"/>
              <w:rPr>
                <w:sz w:val="16"/>
                <w:szCs w:val="16"/>
              </w:rPr>
            </w:pPr>
            <w:r w:rsidRPr="00FA1729">
              <w:rPr>
                <w:sz w:val="16"/>
                <w:szCs w:val="16"/>
              </w:rPr>
              <w:t>Duster</w:t>
            </w:r>
          </w:p>
          <w:p w14:paraId="65219582" w14:textId="77777777" w:rsidR="00E11E1D" w:rsidRPr="00FA1729" w:rsidRDefault="00E11E1D" w:rsidP="007F4CE0">
            <w:pPr>
              <w:jc w:val="both"/>
              <w:rPr>
                <w:sz w:val="16"/>
                <w:szCs w:val="16"/>
              </w:rPr>
            </w:pPr>
            <w:r w:rsidRPr="00FA1729">
              <w:rPr>
                <w:sz w:val="16"/>
                <w:szCs w:val="16"/>
              </w:rPr>
              <w:t>(</w:t>
            </w:r>
            <w:proofErr w:type="spellStart"/>
            <w:r w:rsidRPr="00B0156C">
              <w:rPr>
                <w:sz w:val="16"/>
                <w:szCs w:val="16"/>
              </w:rPr>
              <w:t>TNsG</w:t>
            </w:r>
            <w:proofErr w:type="spellEnd"/>
            <w:r w:rsidRPr="00B0156C">
              <w:rPr>
                <w:sz w:val="16"/>
                <w:szCs w:val="16"/>
              </w:rPr>
              <w:t xml:space="preserve"> 2007</w:t>
            </w:r>
            <w:r w:rsidRPr="00FA1729">
              <w:rPr>
                <w:sz w:val="16"/>
                <w:szCs w:val="16"/>
              </w:rPr>
              <w:t xml:space="preserve"> p. 63) (consumer)</w:t>
            </w:r>
          </w:p>
          <w:p w14:paraId="54717F0E" w14:textId="77777777" w:rsidR="00E11E1D" w:rsidRPr="00FA1729" w:rsidRDefault="00E11E1D" w:rsidP="007F4CE0">
            <w:pPr>
              <w:jc w:val="both"/>
              <w:rPr>
                <w:sz w:val="16"/>
                <w:szCs w:val="16"/>
              </w:rPr>
            </w:pPr>
          </w:p>
          <w:p w14:paraId="21242C55" w14:textId="77777777" w:rsidR="00E11E1D" w:rsidRPr="00FA1729" w:rsidRDefault="00E11E1D" w:rsidP="007F4CE0">
            <w:pPr>
              <w:jc w:val="both"/>
              <w:rPr>
                <w:sz w:val="16"/>
                <w:szCs w:val="16"/>
                <w:u w:val="single"/>
              </w:rPr>
            </w:pPr>
            <w:r w:rsidRPr="00FA1729">
              <w:rPr>
                <w:sz w:val="16"/>
                <w:szCs w:val="16"/>
                <w:u w:val="single"/>
              </w:rPr>
              <w:t>Approach 3)</w:t>
            </w:r>
          </w:p>
          <w:p w14:paraId="03C5701B" w14:textId="77777777" w:rsidR="00E11E1D" w:rsidRPr="007253FA" w:rsidRDefault="00E11E1D" w:rsidP="00D30D3A">
            <w:pPr>
              <w:jc w:val="both"/>
              <w:rPr>
                <w:sz w:val="16"/>
                <w:szCs w:val="16"/>
              </w:rPr>
            </w:pPr>
            <w:proofErr w:type="spellStart"/>
            <w:r w:rsidRPr="00FA1729">
              <w:rPr>
                <w:rFonts w:cs="Arial"/>
                <w:sz w:val="16"/>
                <w:szCs w:val="16"/>
              </w:rPr>
              <w:t>ConsExpo</w:t>
            </w:r>
            <w:proofErr w:type="spellEnd"/>
            <w:r w:rsidRPr="00FA1729">
              <w:rPr>
                <w:rFonts w:cs="Arial"/>
                <w:sz w:val="16"/>
                <w:szCs w:val="16"/>
              </w:rPr>
              <w:t xml:space="preserve"> 4.1, scenario Pest Control Products, Dusting Powders, Application for dusting of powder (consumers)</w:t>
            </w:r>
          </w:p>
        </w:tc>
        <w:tc>
          <w:tcPr>
            <w:tcW w:w="1251" w:type="pct"/>
          </w:tcPr>
          <w:p w14:paraId="486A6A44" w14:textId="77777777" w:rsidR="00E11E1D" w:rsidRPr="00FA1729" w:rsidRDefault="00E11E1D" w:rsidP="007F4CE0">
            <w:pPr>
              <w:jc w:val="both"/>
              <w:rPr>
                <w:sz w:val="16"/>
                <w:szCs w:val="16"/>
                <w:u w:val="single"/>
              </w:rPr>
            </w:pPr>
            <w:r w:rsidRPr="00FA1729">
              <w:rPr>
                <w:sz w:val="16"/>
                <w:szCs w:val="16"/>
                <w:u w:val="single"/>
              </w:rPr>
              <w:t>Approach 1)</w:t>
            </w:r>
          </w:p>
          <w:p w14:paraId="357B7DDB" w14:textId="77777777" w:rsidR="00E11E1D" w:rsidRPr="00FA1729" w:rsidRDefault="00E11E1D" w:rsidP="007F4CE0">
            <w:pPr>
              <w:jc w:val="both"/>
              <w:rPr>
                <w:sz w:val="16"/>
                <w:szCs w:val="16"/>
              </w:rPr>
            </w:pPr>
            <w:r w:rsidRPr="00FA1729">
              <w:rPr>
                <w:sz w:val="16"/>
                <w:szCs w:val="16"/>
              </w:rPr>
              <w:t>Application duration for pouring is 1 hour (</w:t>
            </w:r>
            <w:r w:rsidRPr="00B0156C">
              <w:rPr>
                <w:sz w:val="16"/>
                <w:szCs w:val="16"/>
              </w:rPr>
              <w:t>Excel Database human exposure</w:t>
            </w:r>
            <w:r w:rsidRPr="00FA1729">
              <w:rPr>
                <w:sz w:val="16"/>
                <w:szCs w:val="16"/>
              </w:rPr>
              <w:t>, scenario “gush dilution on surface” for solid substances). A factor 100 is used for the indicative (potential) exposure value (</w:t>
            </w:r>
            <w:r w:rsidRPr="00B0156C">
              <w:rPr>
                <w:sz w:val="16"/>
                <w:szCs w:val="16"/>
              </w:rPr>
              <w:t>HEEG Opinion on the assessment of potential &amp; actual hand exposure 2008</w:t>
            </w:r>
            <w:r w:rsidRPr="00FA1729">
              <w:rPr>
                <w:sz w:val="16"/>
                <w:szCs w:val="16"/>
              </w:rPr>
              <w:t xml:space="preserve">). </w:t>
            </w:r>
          </w:p>
          <w:p w14:paraId="5D981B84" w14:textId="77777777" w:rsidR="00E11E1D" w:rsidRPr="00FA1729" w:rsidRDefault="00E11E1D" w:rsidP="007F4CE0">
            <w:pPr>
              <w:jc w:val="both"/>
              <w:rPr>
                <w:sz w:val="16"/>
                <w:szCs w:val="16"/>
              </w:rPr>
            </w:pPr>
          </w:p>
          <w:p w14:paraId="2F647271" w14:textId="77777777" w:rsidR="00E11E1D" w:rsidRPr="00FA1729" w:rsidRDefault="00E11E1D" w:rsidP="007F4CE0">
            <w:pPr>
              <w:jc w:val="both"/>
              <w:rPr>
                <w:sz w:val="16"/>
                <w:szCs w:val="16"/>
                <w:u w:val="single"/>
              </w:rPr>
            </w:pPr>
            <w:r w:rsidRPr="00FA1729">
              <w:rPr>
                <w:sz w:val="16"/>
                <w:szCs w:val="16"/>
                <w:u w:val="single"/>
              </w:rPr>
              <w:t>Approach 2)</w:t>
            </w:r>
          </w:p>
          <w:p w14:paraId="3B872A93" w14:textId="77777777" w:rsidR="00E11E1D" w:rsidRPr="00FA1729" w:rsidRDefault="00E11E1D" w:rsidP="007F4CE0">
            <w:pPr>
              <w:jc w:val="both"/>
              <w:rPr>
                <w:sz w:val="16"/>
                <w:szCs w:val="16"/>
              </w:rPr>
            </w:pPr>
            <w:r w:rsidRPr="00FA1729">
              <w:rPr>
                <w:sz w:val="16"/>
                <w:szCs w:val="16"/>
              </w:rPr>
              <w:t xml:space="preserve">The model from the </w:t>
            </w:r>
            <w:proofErr w:type="spellStart"/>
            <w:r w:rsidRPr="00FA1729">
              <w:rPr>
                <w:sz w:val="16"/>
                <w:szCs w:val="16"/>
              </w:rPr>
              <w:t>TNsG</w:t>
            </w:r>
            <w:proofErr w:type="spellEnd"/>
            <w:r w:rsidRPr="00FA1729">
              <w:rPr>
                <w:sz w:val="16"/>
                <w:szCs w:val="16"/>
              </w:rPr>
              <w:t xml:space="preserve"> 2007 is derived from the following simulated volunteer study: Includes crack and crevice treatment for ants in a kitchen (skirting, shelves, horizontal laminate floors) using a fine powder (45% of particles less than 75 </w:t>
            </w:r>
            <w:r w:rsidRPr="00FA1729">
              <w:rPr>
                <w:sz w:val="16"/>
                <w:szCs w:val="16"/>
              </w:rPr>
              <w:sym w:font="Symbol" w:char="F06D"/>
            </w:r>
            <w:r w:rsidRPr="00FA1729">
              <w:rPr>
                <w:sz w:val="16"/>
                <w:szCs w:val="16"/>
              </w:rPr>
              <w:t xml:space="preserve">m) and broadcast flea treatment (carpet) using coarse granules (95% of particles greater than 180 </w:t>
            </w:r>
            <w:r w:rsidRPr="00FA1729">
              <w:rPr>
                <w:sz w:val="16"/>
                <w:szCs w:val="16"/>
              </w:rPr>
              <w:sym w:font="Symbol" w:char="F06D"/>
            </w:r>
            <w:r w:rsidRPr="00FA1729">
              <w:rPr>
                <w:sz w:val="16"/>
                <w:szCs w:val="16"/>
              </w:rPr>
              <w:t xml:space="preserve">m). </w:t>
            </w:r>
          </w:p>
          <w:p w14:paraId="4B7914DB" w14:textId="77777777" w:rsidR="00E11E1D" w:rsidRPr="00FA1729" w:rsidRDefault="00E11E1D" w:rsidP="007F4CE0">
            <w:pPr>
              <w:jc w:val="both"/>
              <w:rPr>
                <w:sz w:val="16"/>
                <w:szCs w:val="16"/>
              </w:rPr>
            </w:pPr>
          </w:p>
          <w:p w14:paraId="7F21EC06" w14:textId="77777777" w:rsidR="00E11E1D" w:rsidRPr="00FA1729" w:rsidRDefault="00E11E1D" w:rsidP="007F4CE0">
            <w:pPr>
              <w:jc w:val="both"/>
              <w:rPr>
                <w:sz w:val="16"/>
                <w:szCs w:val="16"/>
              </w:rPr>
            </w:pPr>
            <w:r w:rsidRPr="00FA1729">
              <w:rPr>
                <w:sz w:val="16"/>
                <w:szCs w:val="16"/>
                <w:u w:val="single"/>
              </w:rPr>
              <w:t>Indicative dermal exposure:</w:t>
            </w:r>
            <w:r w:rsidRPr="00FA1729">
              <w:rPr>
                <w:sz w:val="16"/>
                <w:szCs w:val="16"/>
              </w:rPr>
              <w:t xml:space="preserve"> </w:t>
            </w:r>
            <w:r w:rsidRPr="00FA1729">
              <w:rPr>
                <w:sz w:val="16"/>
                <w:szCs w:val="16"/>
              </w:rPr>
              <w:lastRenderedPageBreak/>
              <w:t>Hand/forearm: 2.73 mg/min</w:t>
            </w:r>
          </w:p>
          <w:p w14:paraId="5368938C" w14:textId="77777777" w:rsidR="00E11E1D" w:rsidRPr="00FA1729" w:rsidRDefault="00E11E1D" w:rsidP="007F4CE0">
            <w:pPr>
              <w:jc w:val="both"/>
              <w:rPr>
                <w:sz w:val="16"/>
                <w:szCs w:val="16"/>
              </w:rPr>
            </w:pPr>
            <w:r w:rsidRPr="00FA1729">
              <w:rPr>
                <w:sz w:val="16"/>
                <w:szCs w:val="16"/>
              </w:rPr>
              <w:t>Legs/feet/face: 2.74 mg/min.</w:t>
            </w:r>
          </w:p>
          <w:p w14:paraId="6DF134F4" w14:textId="77777777" w:rsidR="00E11E1D" w:rsidRPr="00FA1729" w:rsidRDefault="00E11E1D" w:rsidP="007F4CE0">
            <w:pPr>
              <w:jc w:val="both"/>
              <w:rPr>
                <w:sz w:val="16"/>
                <w:szCs w:val="16"/>
              </w:rPr>
            </w:pPr>
          </w:p>
          <w:p w14:paraId="59895F56" w14:textId="77777777" w:rsidR="00E11E1D" w:rsidRPr="00FA1729" w:rsidRDefault="00E11E1D" w:rsidP="007F4CE0">
            <w:pPr>
              <w:jc w:val="both"/>
              <w:rPr>
                <w:sz w:val="16"/>
                <w:szCs w:val="16"/>
              </w:rPr>
            </w:pPr>
            <w:r w:rsidRPr="00FA1729">
              <w:rPr>
                <w:sz w:val="16"/>
                <w:szCs w:val="16"/>
                <w:u w:val="single"/>
              </w:rPr>
              <w:t>Indicative inhalation exposure:</w:t>
            </w:r>
          </w:p>
          <w:p w14:paraId="061B5943" w14:textId="77777777" w:rsidR="00E11E1D" w:rsidRPr="00FA1729" w:rsidRDefault="00E11E1D" w:rsidP="007F4CE0">
            <w:pPr>
              <w:jc w:val="both"/>
              <w:rPr>
                <w:sz w:val="16"/>
                <w:szCs w:val="16"/>
              </w:rPr>
            </w:pPr>
            <w:r w:rsidRPr="00FA1729">
              <w:rPr>
                <w:sz w:val="16"/>
                <w:szCs w:val="16"/>
              </w:rPr>
              <w:t>Inhalation exposure: 2.47 mg/m</w:t>
            </w:r>
            <w:r w:rsidRPr="00FA1729">
              <w:rPr>
                <w:sz w:val="16"/>
                <w:szCs w:val="16"/>
                <w:vertAlign w:val="superscript"/>
              </w:rPr>
              <w:t>3</w:t>
            </w:r>
            <w:r w:rsidRPr="00FA1729">
              <w:rPr>
                <w:sz w:val="16"/>
                <w:szCs w:val="16"/>
              </w:rPr>
              <w:t xml:space="preserve"> </w:t>
            </w:r>
          </w:p>
          <w:p w14:paraId="623C0BD8" w14:textId="77777777" w:rsidR="00E11E1D" w:rsidRPr="00FA1729" w:rsidRDefault="00E11E1D" w:rsidP="007F4CE0">
            <w:pPr>
              <w:jc w:val="both"/>
              <w:rPr>
                <w:sz w:val="16"/>
                <w:szCs w:val="16"/>
              </w:rPr>
            </w:pPr>
          </w:p>
          <w:p w14:paraId="349F59A0" w14:textId="77777777" w:rsidR="00E11E1D" w:rsidRPr="00FA1729" w:rsidRDefault="00E11E1D" w:rsidP="007F4CE0">
            <w:pPr>
              <w:jc w:val="both"/>
              <w:rPr>
                <w:sz w:val="16"/>
                <w:szCs w:val="16"/>
              </w:rPr>
            </w:pPr>
            <w:proofErr w:type="spellStart"/>
            <w:r w:rsidRPr="00FA1729">
              <w:rPr>
                <w:sz w:val="16"/>
                <w:szCs w:val="16"/>
              </w:rPr>
              <w:t>TNsG</w:t>
            </w:r>
            <w:proofErr w:type="spellEnd"/>
            <w:r w:rsidRPr="00FA1729">
              <w:rPr>
                <w:sz w:val="16"/>
                <w:szCs w:val="16"/>
              </w:rPr>
              <w:t xml:space="preserve"> 2002 Consumer product Spraying and dusting Model 2:</w:t>
            </w:r>
          </w:p>
          <w:p w14:paraId="603E2823" w14:textId="77777777" w:rsidR="00E11E1D" w:rsidRPr="00FA1729" w:rsidRDefault="00E11E1D" w:rsidP="007F4CE0">
            <w:pPr>
              <w:jc w:val="both"/>
              <w:rPr>
                <w:sz w:val="16"/>
                <w:szCs w:val="16"/>
              </w:rPr>
            </w:pPr>
            <w:r w:rsidRPr="00FA1729">
              <w:rPr>
                <w:sz w:val="16"/>
                <w:szCs w:val="16"/>
                <w:u w:val="single"/>
              </w:rPr>
              <w:t xml:space="preserve">75 </w:t>
            </w:r>
            <w:r w:rsidRPr="00FA1729">
              <w:rPr>
                <w:sz w:val="16"/>
                <w:szCs w:val="16"/>
                <w:u w:val="single"/>
              </w:rPr>
              <w:sym w:font="Symbol" w:char="F06D"/>
            </w:r>
            <w:r w:rsidRPr="00FA1729">
              <w:rPr>
                <w:sz w:val="16"/>
                <w:szCs w:val="16"/>
                <w:u w:val="single"/>
              </w:rPr>
              <w:t>m:</w:t>
            </w:r>
          </w:p>
          <w:p w14:paraId="4B96BED3" w14:textId="77777777" w:rsidR="00E11E1D" w:rsidRPr="00FA1729" w:rsidRDefault="00E11E1D" w:rsidP="00811E47">
            <w:pPr>
              <w:numPr>
                <w:ilvl w:val="0"/>
                <w:numId w:val="89"/>
              </w:numPr>
              <w:jc w:val="both"/>
              <w:rPr>
                <w:sz w:val="16"/>
                <w:szCs w:val="16"/>
              </w:rPr>
            </w:pPr>
            <w:r w:rsidRPr="00FA1729">
              <w:rPr>
                <w:sz w:val="16"/>
                <w:szCs w:val="16"/>
              </w:rPr>
              <w:t>Hand and forearm: 2.83 mg/min (75</w:t>
            </w:r>
            <w:r w:rsidRPr="00FA1729">
              <w:rPr>
                <w:sz w:val="16"/>
                <w:szCs w:val="16"/>
                <w:vertAlign w:val="superscript"/>
              </w:rPr>
              <w:t>th</w:t>
            </w:r>
            <w:r w:rsidRPr="00FA1729">
              <w:rPr>
                <w:sz w:val="16"/>
                <w:szCs w:val="16"/>
              </w:rPr>
              <w:t xml:space="preserve"> percentile)</w:t>
            </w:r>
          </w:p>
          <w:p w14:paraId="71238502" w14:textId="77777777" w:rsidR="00E11E1D" w:rsidRPr="00FA1729" w:rsidRDefault="00E11E1D" w:rsidP="00811E47">
            <w:pPr>
              <w:numPr>
                <w:ilvl w:val="0"/>
                <w:numId w:val="89"/>
              </w:numPr>
              <w:jc w:val="both"/>
              <w:rPr>
                <w:sz w:val="16"/>
                <w:szCs w:val="16"/>
              </w:rPr>
            </w:pPr>
            <w:r w:rsidRPr="00FA1729">
              <w:rPr>
                <w:sz w:val="16"/>
                <w:szCs w:val="16"/>
              </w:rPr>
              <w:t>Legs/feet/face: 2.15 mg/min (75</w:t>
            </w:r>
            <w:r w:rsidRPr="00FA1729">
              <w:rPr>
                <w:sz w:val="16"/>
                <w:szCs w:val="16"/>
                <w:vertAlign w:val="superscript"/>
              </w:rPr>
              <w:t>th</w:t>
            </w:r>
            <w:r w:rsidRPr="00FA1729">
              <w:rPr>
                <w:sz w:val="16"/>
                <w:szCs w:val="16"/>
              </w:rPr>
              <w:t xml:space="preserve"> percentile)</w:t>
            </w:r>
          </w:p>
          <w:p w14:paraId="7AB28E31" w14:textId="77777777" w:rsidR="00E11E1D" w:rsidRPr="00FA1729" w:rsidRDefault="00E11E1D" w:rsidP="007F4CE0">
            <w:pPr>
              <w:jc w:val="both"/>
              <w:rPr>
                <w:sz w:val="16"/>
                <w:szCs w:val="16"/>
                <w:u w:val="single"/>
              </w:rPr>
            </w:pPr>
            <w:r w:rsidRPr="00FA1729">
              <w:rPr>
                <w:sz w:val="16"/>
                <w:szCs w:val="16"/>
                <w:u w:val="single"/>
              </w:rPr>
              <w:t xml:space="preserve">180 </w:t>
            </w:r>
            <w:r w:rsidRPr="00FA1729">
              <w:rPr>
                <w:sz w:val="16"/>
                <w:szCs w:val="16"/>
                <w:u w:val="single"/>
              </w:rPr>
              <w:sym w:font="Symbol" w:char="F06D"/>
            </w:r>
            <w:r w:rsidRPr="00FA1729">
              <w:rPr>
                <w:sz w:val="16"/>
                <w:szCs w:val="16"/>
                <w:u w:val="single"/>
              </w:rPr>
              <w:t xml:space="preserve">m: </w:t>
            </w:r>
          </w:p>
          <w:p w14:paraId="2F05E05E" w14:textId="77777777" w:rsidR="00E11E1D" w:rsidRPr="00FA1729" w:rsidRDefault="00E11E1D" w:rsidP="00811E47">
            <w:pPr>
              <w:numPr>
                <w:ilvl w:val="0"/>
                <w:numId w:val="90"/>
              </w:numPr>
              <w:jc w:val="both"/>
              <w:rPr>
                <w:sz w:val="16"/>
                <w:szCs w:val="16"/>
              </w:rPr>
            </w:pPr>
            <w:r w:rsidRPr="00FA1729">
              <w:rPr>
                <w:sz w:val="16"/>
                <w:szCs w:val="16"/>
              </w:rPr>
              <w:t>Hand and forearm: 2.5 mg/min (maximum value)</w:t>
            </w:r>
          </w:p>
          <w:p w14:paraId="0F7D45A7" w14:textId="77777777" w:rsidR="00E11E1D" w:rsidRPr="00FA1729" w:rsidRDefault="00E11E1D" w:rsidP="00811E47">
            <w:pPr>
              <w:numPr>
                <w:ilvl w:val="0"/>
                <w:numId w:val="90"/>
              </w:numPr>
              <w:jc w:val="both"/>
              <w:rPr>
                <w:sz w:val="16"/>
                <w:szCs w:val="16"/>
              </w:rPr>
            </w:pPr>
            <w:r w:rsidRPr="00FA1729">
              <w:rPr>
                <w:sz w:val="16"/>
                <w:szCs w:val="16"/>
              </w:rPr>
              <w:t>Legs/feet/face: 3.2 mg/min (maximum value)</w:t>
            </w:r>
          </w:p>
          <w:p w14:paraId="53E5C06E" w14:textId="77777777" w:rsidR="00E11E1D" w:rsidRPr="00FA1729" w:rsidRDefault="00E11E1D" w:rsidP="007F4CE0">
            <w:pPr>
              <w:jc w:val="both"/>
              <w:rPr>
                <w:sz w:val="16"/>
                <w:szCs w:val="16"/>
              </w:rPr>
            </w:pPr>
          </w:p>
          <w:p w14:paraId="30140E9C" w14:textId="77777777" w:rsidR="00E11E1D" w:rsidRPr="00FA1729" w:rsidRDefault="00E11E1D" w:rsidP="007F4CE0">
            <w:pPr>
              <w:jc w:val="both"/>
              <w:rPr>
                <w:sz w:val="16"/>
                <w:szCs w:val="16"/>
                <w:u w:val="single"/>
              </w:rPr>
            </w:pPr>
            <w:r w:rsidRPr="00FA1729">
              <w:rPr>
                <w:sz w:val="16"/>
                <w:szCs w:val="16"/>
                <w:u w:val="single"/>
              </w:rPr>
              <w:t>Approach 3)</w:t>
            </w:r>
          </w:p>
          <w:p w14:paraId="0C813790" w14:textId="77777777" w:rsidR="00E11E1D" w:rsidRPr="00FA1729" w:rsidRDefault="00E11E1D" w:rsidP="007F4CE0">
            <w:pPr>
              <w:jc w:val="both"/>
              <w:rPr>
                <w:sz w:val="16"/>
                <w:szCs w:val="16"/>
              </w:rPr>
            </w:pPr>
            <w:proofErr w:type="spellStart"/>
            <w:r w:rsidRPr="00FA1729">
              <w:rPr>
                <w:sz w:val="16"/>
                <w:szCs w:val="16"/>
              </w:rPr>
              <w:t>ConsExpo</w:t>
            </w:r>
            <w:proofErr w:type="spellEnd"/>
            <w:r w:rsidRPr="00FA1729">
              <w:rPr>
                <w:sz w:val="16"/>
                <w:szCs w:val="16"/>
              </w:rPr>
              <w:t xml:space="preserve"> 4.1, scenario Pest Control Products, Dusting Powders, Application. </w:t>
            </w:r>
          </w:p>
          <w:p w14:paraId="543D4E54" w14:textId="77777777" w:rsidR="00E11E1D" w:rsidRPr="008278B0" w:rsidRDefault="00E11E1D" w:rsidP="007F4CE0">
            <w:pPr>
              <w:jc w:val="both"/>
              <w:rPr>
                <w:sz w:val="16"/>
                <w:szCs w:val="16"/>
              </w:rPr>
            </w:pPr>
            <w:r w:rsidRPr="00FA1729">
              <w:rPr>
                <w:sz w:val="16"/>
                <w:szCs w:val="16"/>
              </w:rPr>
              <w:t>(</w:t>
            </w:r>
            <w:r w:rsidRPr="008278B0">
              <w:rPr>
                <w:sz w:val="16"/>
                <w:szCs w:val="16"/>
              </w:rPr>
              <w:t xml:space="preserve">dermal/inhalation defaults </w:t>
            </w:r>
            <w:proofErr w:type="gramStart"/>
            <w:r w:rsidRPr="008278B0">
              <w:rPr>
                <w:sz w:val="16"/>
                <w:szCs w:val="16"/>
              </w:rPr>
              <w:t>consumer  =</w:t>
            </w:r>
            <w:proofErr w:type="gramEnd"/>
            <w:r w:rsidRPr="008278B0">
              <w:rPr>
                <w:sz w:val="16"/>
                <w:szCs w:val="16"/>
              </w:rPr>
              <w:t xml:space="preserve"> dermal/inhalation defaults professional </w:t>
            </w:r>
          </w:p>
          <w:p w14:paraId="4EF2BD23" w14:textId="77777777" w:rsidR="00E11E1D" w:rsidRPr="00FA1729" w:rsidRDefault="00E11E1D" w:rsidP="007F4CE0">
            <w:pPr>
              <w:jc w:val="both"/>
              <w:rPr>
                <w:sz w:val="16"/>
                <w:szCs w:val="16"/>
              </w:rPr>
            </w:pPr>
            <w:r w:rsidRPr="008278B0">
              <w:rPr>
                <w:sz w:val="16"/>
                <w:szCs w:val="16"/>
              </w:rPr>
              <w:t>Note: For professionals, the defaults for frequency, spray duration and release duration need to be adapted to worker situation. The worker may use the product longer, more frequent</w:t>
            </w:r>
            <w:r>
              <w:rPr>
                <w:sz w:val="16"/>
                <w:szCs w:val="16"/>
              </w:rPr>
              <w:t>ly</w:t>
            </w:r>
            <w:r w:rsidRPr="008278B0">
              <w:rPr>
                <w:sz w:val="16"/>
                <w:szCs w:val="16"/>
              </w:rPr>
              <w:t xml:space="preserve"> and apply larger amounts</w:t>
            </w:r>
            <w:r w:rsidRPr="00FA1729">
              <w:rPr>
                <w:sz w:val="16"/>
                <w:szCs w:val="16"/>
              </w:rPr>
              <w:t>)</w:t>
            </w:r>
          </w:p>
          <w:p w14:paraId="514ED2A3" w14:textId="77777777" w:rsidR="00E11E1D" w:rsidRPr="007253FA" w:rsidRDefault="00E11E1D" w:rsidP="00E11E1D">
            <w:pPr>
              <w:ind w:left="360"/>
              <w:jc w:val="both"/>
              <w:rPr>
                <w:sz w:val="16"/>
                <w:szCs w:val="16"/>
              </w:rPr>
            </w:pPr>
          </w:p>
        </w:tc>
        <w:tc>
          <w:tcPr>
            <w:tcW w:w="1341" w:type="pct"/>
          </w:tcPr>
          <w:p w14:paraId="57F398C5" w14:textId="77777777" w:rsidR="00E11E1D" w:rsidRPr="00FA1729" w:rsidRDefault="00E11E1D" w:rsidP="007F4CE0">
            <w:pPr>
              <w:jc w:val="both"/>
              <w:rPr>
                <w:sz w:val="16"/>
                <w:szCs w:val="16"/>
              </w:rPr>
            </w:pPr>
          </w:p>
          <w:p w14:paraId="3738AA70" w14:textId="77777777" w:rsidR="00E11E1D" w:rsidRPr="00FA1729" w:rsidRDefault="00E11E1D" w:rsidP="007F4CE0">
            <w:pPr>
              <w:jc w:val="both"/>
              <w:rPr>
                <w:sz w:val="16"/>
                <w:szCs w:val="16"/>
                <w:u w:val="single"/>
              </w:rPr>
            </w:pPr>
            <w:r w:rsidRPr="00FA1729">
              <w:rPr>
                <w:sz w:val="16"/>
                <w:szCs w:val="16"/>
                <w:u w:val="single"/>
              </w:rPr>
              <w:t>Non-professional use:</w:t>
            </w:r>
          </w:p>
          <w:p w14:paraId="13EF619B" w14:textId="77777777" w:rsidR="00E11E1D" w:rsidRPr="00FA1729" w:rsidRDefault="00E11E1D" w:rsidP="007F4CE0">
            <w:pPr>
              <w:jc w:val="both"/>
              <w:rPr>
                <w:sz w:val="16"/>
                <w:szCs w:val="16"/>
              </w:rPr>
            </w:pPr>
            <w:r w:rsidRPr="00FA1729">
              <w:rPr>
                <w:sz w:val="16"/>
                <w:szCs w:val="16"/>
              </w:rPr>
              <w:t xml:space="preserve">Approach 2 is better because it is based on </w:t>
            </w:r>
            <w:proofErr w:type="spellStart"/>
            <w:r w:rsidRPr="00FA1729">
              <w:rPr>
                <w:sz w:val="16"/>
                <w:szCs w:val="16"/>
              </w:rPr>
              <w:t>TNsG</w:t>
            </w:r>
            <w:proofErr w:type="spellEnd"/>
            <w:r w:rsidRPr="00FA1729">
              <w:rPr>
                <w:sz w:val="16"/>
                <w:szCs w:val="16"/>
              </w:rPr>
              <w:t xml:space="preserve"> 2007, while </w:t>
            </w:r>
            <w:proofErr w:type="spellStart"/>
            <w:r w:rsidRPr="00FA1729">
              <w:rPr>
                <w:sz w:val="16"/>
                <w:szCs w:val="16"/>
              </w:rPr>
              <w:t>ConsExpo</w:t>
            </w:r>
            <w:proofErr w:type="spellEnd"/>
            <w:r w:rsidRPr="00FA1729">
              <w:rPr>
                <w:sz w:val="16"/>
                <w:szCs w:val="16"/>
              </w:rPr>
              <w:t xml:space="preserve"> fact sheet is based on </w:t>
            </w:r>
            <w:proofErr w:type="spellStart"/>
            <w:r w:rsidRPr="00FA1729">
              <w:rPr>
                <w:sz w:val="16"/>
                <w:szCs w:val="16"/>
              </w:rPr>
              <w:t>TNsG</w:t>
            </w:r>
            <w:proofErr w:type="spellEnd"/>
            <w:r w:rsidRPr="00FA1729">
              <w:rPr>
                <w:sz w:val="16"/>
                <w:szCs w:val="16"/>
              </w:rPr>
              <w:t xml:space="preserve"> 2002. </w:t>
            </w:r>
          </w:p>
          <w:p w14:paraId="618045C2" w14:textId="77777777" w:rsidR="00E11E1D" w:rsidRPr="008278B0" w:rsidRDefault="00E11E1D" w:rsidP="007F4CE0">
            <w:pPr>
              <w:jc w:val="both"/>
              <w:rPr>
                <w:sz w:val="16"/>
                <w:szCs w:val="16"/>
              </w:rPr>
            </w:pPr>
            <w:r w:rsidRPr="008278B0">
              <w:rPr>
                <w:sz w:val="16"/>
                <w:szCs w:val="16"/>
              </w:rPr>
              <w:t xml:space="preserve">In case the application is not performed with </w:t>
            </w:r>
            <w:proofErr w:type="gramStart"/>
            <w:r w:rsidRPr="008278B0">
              <w:rPr>
                <w:sz w:val="16"/>
                <w:szCs w:val="16"/>
              </w:rPr>
              <w:t>hand held</w:t>
            </w:r>
            <w:proofErr w:type="gramEnd"/>
            <w:r w:rsidRPr="008278B0">
              <w:rPr>
                <w:sz w:val="16"/>
                <w:szCs w:val="16"/>
              </w:rPr>
              <w:t xml:space="preserve"> flexible duster/hand-held canister, but with a spoon, the inhalation exposure may be assumed negligible compared to the dermal exposure. Dusters are used to generate dust, while spoons are used because they limit dust formation. </w:t>
            </w:r>
          </w:p>
          <w:p w14:paraId="11010423" w14:textId="77777777" w:rsidR="00E11E1D" w:rsidRDefault="00E11E1D" w:rsidP="007F4CE0">
            <w:pPr>
              <w:jc w:val="both"/>
              <w:rPr>
                <w:sz w:val="16"/>
                <w:szCs w:val="16"/>
              </w:rPr>
            </w:pPr>
            <w:r w:rsidRPr="00FA1729">
              <w:rPr>
                <w:sz w:val="16"/>
                <w:szCs w:val="16"/>
              </w:rPr>
              <w:t>The value 2.73</w:t>
            </w:r>
            <w:r>
              <w:rPr>
                <w:sz w:val="16"/>
                <w:szCs w:val="16"/>
              </w:rPr>
              <w:t xml:space="preserve"> (for hand/</w:t>
            </w:r>
            <w:proofErr w:type="spellStart"/>
            <w:r>
              <w:rPr>
                <w:sz w:val="16"/>
                <w:szCs w:val="16"/>
              </w:rPr>
              <w:t>foreaem</w:t>
            </w:r>
            <w:proofErr w:type="spellEnd"/>
            <w:r>
              <w:rPr>
                <w:sz w:val="16"/>
                <w:szCs w:val="16"/>
              </w:rPr>
              <w:t>) and</w:t>
            </w:r>
            <w:r w:rsidRPr="00FA1729">
              <w:rPr>
                <w:sz w:val="16"/>
                <w:szCs w:val="16"/>
              </w:rPr>
              <w:t xml:space="preserve"> 2.74</w:t>
            </w:r>
            <w:r>
              <w:rPr>
                <w:sz w:val="16"/>
                <w:szCs w:val="16"/>
              </w:rPr>
              <w:t xml:space="preserve"> (for legs/feet/face)</w:t>
            </w:r>
            <w:r w:rsidRPr="00FA1729">
              <w:rPr>
                <w:sz w:val="16"/>
                <w:szCs w:val="16"/>
              </w:rPr>
              <w:t xml:space="preserve"> is assumed to be the worst case, but there is no other data/model available. </w:t>
            </w:r>
          </w:p>
          <w:p w14:paraId="6F087254" w14:textId="77777777" w:rsidR="00E11E1D" w:rsidRPr="007253FA" w:rsidRDefault="00E11E1D" w:rsidP="00D30D3A">
            <w:pPr>
              <w:jc w:val="both"/>
              <w:rPr>
                <w:sz w:val="16"/>
                <w:szCs w:val="16"/>
              </w:rPr>
            </w:pPr>
          </w:p>
        </w:tc>
      </w:tr>
      <w:tr w:rsidR="00E11E1D" w:rsidRPr="00417763" w14:paraId="46F98ED0" w14:textId="77777777" w:rsidTr="00A77578">
        <w:tc>
          <w:tcPr>
            <w:tcW w:w="234" w:type="pct"/>
          </w:tcPr>
          <w:p w14:paraId="32FCF8A3" w14:textId="77777777" w:rsidR="00E11E1D" w:rsidRPr="007253FA" w:rsidRDefault="00E11E1D" w:rsidP="00D30D3A">
            <w:pPr>
              <w:jc w:val="both"/>
              <w:rPr>
                <w:sz w:val="16"/>
                <w:szCs w:val="16"/>
              </w:rPr>
            </w:pPr>
            <w:r w:rsidRPr="00036D4D">
              <w:rPr>
                <w:sz w:val="18"/>
                <w:szCs w:val="18"/>
              </w:rPr>
              <w:t>18</w:t>
            </w:r>
          </w:p>
        </w:tc>
        <w:tc>
          <w:tcPr>
            <w:tcW w:w="541" w:type="pct"/>
          </w:tcPr>
          <w:p w14:paraId="2DDB4368" w14:textId="77777777" w:rsidR="00E11E1D" w:rsidRPr="00036D4D" w:rsidRDefault="00E11E1D" w:rsidP="007F4CE0">
            <w:pPr>
              <w:jc w:val="both"/>
              <w:rPr>
                <w:sz w:val="18"/>
                <w:szCs w:val="18"/>
              </w:rPr>
            </w:pPr>
            <w:r w:rsidRPr="00036D4D">
              <w:rPr>
                <w:sz w:val="18"/>
                <w:szCs w:val="18"/>
              </w:rPr>
              <w:t>Non-professional</w:t>
            </w:r>
            <w:r>
              <w:rPr>
                <w:sz w:val="18"/>
                <w:szCs w:val="18"/>
              </w:rPr>
              <w:t xml:space="preserve"> </w:t>
            </w:r>
            <w:r w:rsidRPr="00036D4D">
              <w:rPr>
                <w:sz w:val="18"/>
                <w:szCs w:val="18"/>
              </w:rPr>
              <w:t>use of insecticide cassettes</w:t>
            </w:r>
          </w:p>
          <w:p w14:paraId="4FB5BD7A" w14:textId="77777777" w:rsidR="00E11E1D" w:rsidRPr="007253FA" w:rsidRDefault="00E11E1D" w:rsidP="00D30D3A">
            <w:pPr>
              <w:jc w:val="both"/>
              <w:rPr>
                <w:sz w:val="16"/>
                <w:szCs w:val="16"/>
              </w:rPr>
            </w:pPr>
          </w:p>
        </w:tc>
        <w:tc>
          <w:tcPr>
            <w:tcW w:w="512" w:type="pct"/>
          </w:tcPr>
          <w:p w14:paraId="0A32E337" w14:textId="77777777" w:rsidR="00E11E1D" w:rsidRPr="007253FA" w:rsidRDefault="00E11E1D" w:rsidP="00D30D3A">
            <w:pPr>
              <w:jc w:val="both"/>
              <w:rPr>
                <w:sz w:val="16"/>
                <w:szCs w:val="16"/>
              </w:rPr>
            </w:pPr>
          </w:p>
        </w:tc>
        <w:tc>
          <w:tcPr>
            <w:tcW w:w="1121" w:type="pct"/>
          </w:tcPr>
          <w:p w14:paraId="5D436C0D" w14:textId="77777777" w:rsidR="00E11E1D" w:rsidRPr="00036D4D" w:rsidRDefault="00E11E1D" w:rsidP="007F4CE0">
            <w:pPr>
              <w:jc w:val="both"/>
              <w:rPr>
                <w:sz w:val="18"/>
                <w:szCs w:val="18"/>
              </w:rPr>
            </w:pPr>
            <w:proofErr w:type="spellStart"/>
            <w:r w:rsidRPr="00036D4D">
              <w:rPr>
                <w:sz w:val="18"/>
                <w:szCs w:val="18"/>
              </w:rPr>
              <w:t>ConsExpo</w:t>
            </w:r>
            <w:proofErr w:type="spellEnd"/>
            <w:r w:rsidRPr="00036D4D">
              <w:rPr>
                <w:sz w:val="18"/>
                <w:szCs w:val="18"/>
              </w:rPr>
              <w:t xml:space="preserve"> 4.1, constant </w:t>
            </w:r>
            <w:r>
              <w:rPr>
                <w:sz w:val="18"/>
                <w:szCs w:val="18"/>
              </w:rPr>
              <w:t xml:space="preserve">surface </w:t>
            </w:r>
            <w:r w:rsidRPr="00036D4D">
              <w:rPr>
                <w:sz w:val="18"/>
                <w:szCs w:val="18"/>
              </w:rPr>
              <w:t>evaporation model</w:t>
            </w:r>
          </w:p>
          <w:p w14:paraId="7E951BF7" w14:textId="77777777" w:rsidR="00E11E1D" w:rsidRDefault="00E11E1D" w:rsidP="00811E47">
            <w:pPr>
              <w:numPr>
                <w:ilvl w:val="0"/>
                <w:numId w:val="93"/>
              </w:numPr>
              <w:jc w:val="both"/>
              <w:rPr>
                <w:sz w:val="18"/>
                <w:szCs w:val="18"/>
              </w:rPr>
            </w:pPr>
            <w:r w:rsidRPr="00036D4D">
              <w:rPr>
                <w:sz w:val="18"/>
                <w:szCs w:val="18"/>
              </w:rPr>
              <w:t xml:space="preserve">Langmuir model in case little is known about the </w:t>
            </w:r>
            <w:proofErr w:type="gramStart"/>
            <w:r w:rsidRPr="00036D4D">
              <w:rPr>
                <w:sz w:val="18"/>
                <w:szCs w:val="18"/>
              </w:rPr>
              <w:t>product</w:t>
            </w:r>
            <w:proofErr w:type="gramEnd"/>
          </w:p>
          <w:p w14:paraId="395ECC7D" w14:textId="77777777" w:rsidR="00E11E1D" w:rsidRPr="007253FA" w:rsidRDefault="00E11E1D" w:rsidP="00D30D3A">
            <w:pPr>
              <w:jc w:val="both"/>
              <w:rPr>
                <w:sz w:val="16"/>
                <w:szCs w:val="16"/>
              </w:rPr>
            </w:pPr>
            <w:r w:rsidRPr="00036D4D">
              <w:rPr>
                <w:sz w:val="18"/>
                <w:szCs w:val="18"/>
              </w:rPr>
              <w:t>Thibod</w:t>
            </w:r>
            <w:r>
              <w:rPr>
                <w:sz w:val="18"/>
                <w:szCs w:val="18"/>
              </w:rPr>
              <w:t>e</w:t>
            </w:r>
            <w:r w:rsidRPr="00036D4D">
              <w:rPr>
                <w:sz w:val="18"/>
                <w:szCs w:val="18"/>
              </w:rPr>
              <w:t>aux</w:t>
            </w:r>
            <w:r>
              <w:rPr>
                <w:sz w:val="18"/>
                <w:szCs w:val="18"/>
              </w:rPr>
              <w:t>’s</w:t>
            </w:r>
            <w:r w:rsidRPr="00036D4D">
              <w:rPr>
                <w:sz w:val="18"/>
                <w:szCs w:val="18"/>
              </w:rPr>
              <w:t xml:space="preserve"> model for emission on </w:t>
            </w:r>
            <w:proofErr w:type="gramStart"/>
            <w:r w:rsidRPr="00036D4D">
              <w:rPr>
                <w:sz w:val="18"/>
                <w:szCs w:val="18"/>
              </w:rPr>
              <w:t>water based</w:t>
            </w:r>
            <w:proofErr w:type="gramEnd"/>
            <w:r w:rsidRPr="00036D4D">
              <w:rPr>
                <w:sz w:val="18"/>
                <w:szCs w:val="18"/>
              </w:rPr>
              <w:t xml:space="preserve"> liquids.</w:t>
            </w:r>
          </w:p>
        </w:tc>
        <w:tc>
          <w:tcPr>
            <w:tcW w:w="1251" w:type="pct"/>
          </w:tcPr>
          <w:p w14:paraId="04D7B7B2" w14:textId="77777777" w:rsidR="00E11E1D" w:rsidRPr="00036D4D" w:rsidRDefault="00E11E1D" w:rsidP="007F4CE0">
            <w:pPr>
              <w:jc w:val="both"/>
              <w:rPr>
                <w:sz w:val="18"/>
                <w:szCs w:val="18"/>
              </w:rPr>
            </w:pPr>
            <w:r w:rsidRPr="00036D4D">
              <w:rPr>
                <w:sz w:val="18"/>
                <w:szCs w:val="18"/>
              </w:rPr>
              <w:t xml:space="preserve">The following specific default values should be filled in: </w:t>
            </w:r>
          </w:p>
          <w:p w14:paraId="62AEEACC" w14:textId="77777777" w:rsidR="00E11E1D" w:rsidRPr="00036D4D" w:rsidRDefault="00E11E1D" w:rsidP="00811E47">
            <w:pPr>
              <w:numPr>
                <w:ilvl w:val="0"/>
                <w:numId w:val="94"/>
              </w:numPr>
              <w:jc w:val="both"/>
              <w:rPr>
                <w:sz w:val="18"/>
                <w:szCs w:val="18"/>
              </w:rPr>
            </w:pPr>
            <w:r>
              <w:rPr>
                <w:sz w:val="18"/>
                <w:szCs w:val="18"/>
              </w:rPr>
              <w:t xml:space="preserve">Applied amount: dependent on the </w:t>
            </w:r>
            <w:proofErr w:type="gramStart"/>
            <w:r>
              <w:rPr>
                <w:sz w:val="18"/>
                <w:szCs w:val="18"/>
              </w:rPr>
              <w:t>product</w:t>
            </w:r>
            <w:proofErr w:type="gramEnd"/>
          </w:p>
          <w:p w14:paraId="6B728AB8" w14:textId="77777777" w:rsidR="00E11E1D" w:rsidRPr="00036D4D" w:rsidRDefault="00E11E1D" w:rsidP="00811E47">
            <w:pPr>
              <w:numPr>
                <w:ilvl w:val="0"/>
                <w:numId w:val="94"/>
              </w:numPr>
              <w:jc w:val="both"/>
              <w:rPr>
                <w:sz w:val="18"/>
                <w:szCs w:val="18"/>
              </w:rPr>
            </w:pPr>
            <w:r>
              <w:rPr>
                <w:sz w:val="18"/>
                <w:szCs w:val="18"/>
              </w:rPr>
              <w:t>E</w:t>
            </w:r>
            <w:r w:rsidRPr="001A3996">
              <w:rPr>
                <w:sz w:val="18"/>
                <w:szCs w:val="18"/>
              </w:rPr>
              <w:t>mission duration</w:t>
            </w:r>
            <w:r>
              <w:rPr>
                <w:sz w:val="18"/>
                <w:szCs w:val="18"/>
              </w:rPr>
              <w:t>: dependent on the product</w:t>
            </w:r>
          </w:p>
          <w:p w14:paraId="2440A34A" w14:textId="77777777" w:rsidR="00E11E1D" w:rsidRPr="001A3996" w:rsidRDefault="00E11E1D" w:rsidP="00811E47">
            <w:pPr>
              <w:numPr>
                <w:ilvl w:val="0"/>
                <w:numId w:val="94"/>
              </w:numPr>
              <w:jc w:val="both"/>
              <w:rPr>
                <w:sz w:val="18"/>
                <w:szCs w:val="18"/>
              </w:rPr>
            </w:pPr>
            <w:r>
              <w:rPr>
                <w:sz w:val="18"/>
                <w:szCs w:val="18"/>
              </w:rPr>
              <w:t>E</w:t>
            </w:r>
            <w:r w:rsidRPr="001A3996">
              <w:rPr>
                <w:sz w:val="18"/>
                <w:szCs w:val="18"/>
              </w:rPr>
              <w:t>xposure duration</w:t>
            </w:r>
            <w:r>
              <w:rPr>
                <w:sz w:val="18"/>
                <w:szCs w:val="18"/>
              </w:rPr>
              <w:t>: 5 min</w:t>
            </w:r>
          </w:p>
          <w:p w14:paraId="5EC51DD4" w14:textId="77777777" w:rsidR="00E11E1D" w:rsidRDefault="00E11E1D" w:rsidP="00811E47">
            <w:pPr>
              <w:numPr>
                <w:ilvl w:val="0"/>
                <w:numId w:val="94"/>
              </w:numPr>
              <w:jc w:val="both"/>
              <w:rPr>
                <w:sz w:val="18"/>
                <w:szCs w:val="18"/>
              </w:rPr>
            </w:pPr>
            <w:r>
              <w:rPr>
                <w:sz w:val="18"/>
                <w:szCs w:val="18"/>
              </w:rPr>
              <w:t>W</w:t>
            </w:r>
            <w:r w:rsidRPr="00036D4D">
              <w:rPr>
                <w:sz w:val="18"/>
                <w:szCs w:val="18"/>
              </w:rPr>
              <w:t>ardrobe volume</w:t>
            </w:r>
            <w:r>
              <w:rPr>
                <w:sz w:val="18"/>
                <w:szCs w:val="18"/>
              </w:rPr>
              <w:t>:</w:t>
            </w:r>
            <w:r w:rsidRPr="00036D4D">
              <w:rPr>
                <w:sz w:val="18"/>
                <w:szCs w:val="18"/>
              </w:rPr>
              <w:t xml:space="preserve"> 1.5 m</w:t>
            </w:r>
            <w:r w:rsidRPr="00367715">
              <w:rPr>
                <w:sz w:val="18"/>
                <w:szCs w:val="18"/>
                <w:vertAlign w:val="superscript"/>
              </w:rPr>
              <w:t>3</w:t>
            </w:r>
          </w:p>
          <w:p w14:paraId="4B1646F3" w14:textId="77777777" w:rsidR="00E11E1D" w:rsidRPr="00036D4D" w:rsidRDefault="00E11E1D" w:rsidP="00811E47">
            <w:pPr>
              <w:numPr>
                <w:ilvl w:val="0"/>
                <w:numId w:val="94"/>
              </w:numPr>
              <w:jc w:val="both"/>
              <w:rPr>
                <w:sz w:val="18"/>
                <w:szCs w:val="18"/>
              </w:rPr>
            </w:pPr>
            <w:r>
              <w:rPr>
                <w:sz w:val="18"/>
                <w:szCs w:val="18"/>
              </w:rPr>
              <w:lastRenderedPageBreak/>
              <w:t>V</w:t>
            </w:r>
            <w:r w:rsidRPr="00036D4D">
              <w:rPr>
                <w:sz w:val="18"/>
                <w:szCs w:val="18"/>
              </w:rPr>
              <w:t>entilation rate</w:t>
            </w:r>
            <w:r>
              <w:rPr>
                <w:sz w:val="18"/>
                <w:szCs w:val="18"/>
              </w:rPr>
              <w:t>:</w:t>
            </w:r>
            <w:r w:rsidRPr="00036D4D">
              <w:rPr>
                <w:sz w:val="18"/>
                <w:szCs w:val="18"/>
              </w:rPr>
              <w:t xml:space="preserve"> 0.3/hour</w:t>
            </w:r>
          </w:p>
          <w:p w14:paraId="30ACB890" w14:textId="77777777" w:rsidR="00E11E1D" w:rsidRPr="00036D4D" w:rsidRDefault="00E11E1D" w:rsidP="007F4CE0">
            <w:pPr>
              <w:jc w:val="both"/>
              <w:rPr>
                <w:sz w:val="18"/>
                <w:szCs w:val="18"/>
              </w:rPr>
            </w:pPr>
          </w:p>
          <w:p w14:paraId="6D312F72" w14:textId="77777777" w:rsidR="00E11E1D" w:rsidRPr="007253FA" w:rsidRDefault="00E11E1D" w:rsidP="00E11E1D">
            <w:pPr>
              <w:ind w:left="360"/>
              <w:jc w:val="both"/>
              <w:rPr>
                <w:sz w:val="16"/>
                <w:szCs w:val="16"/>
              </w:rPr>
            </w:pPr>
          </w:p>
        </w:tc>
        <w:tc>
          <w:tcPr>
            <w:tcW w:w="1341" w:type="pct"/>
          </w:tcPr>
          <w:p w14:paraId="12F61F07" w14:textId="77777777" w:rsidR="00E11E1D" w:rsidRDefault="00E11E1D" w:rsidP="007F4CE0">
            <w:pPr>
              <w:jc w:val="both"/>
              <w:rPr>
                <w:sz w:val="18"/>
                <w:szCs w:val="18"/>
              </w:rPr>
            </w:pPr>
            <w:r>
              <w:rPr>
                <w:sz w:val="18"/>
                <w:szCs w:val="18"/>
              </w:rPr>
              <w:lastRenderedPageBreak/>
              <w:t>The model should n</w:t>
            </w:r>
            <w:r w:rsidRPr="00036D4D">
              <w:rPr>
                <w:sz w:val="18"/>
                <w:szCs w:val="18"/>
              </w:rPr>
              <w:t xml:space="preserve">ot be used in case the concentration is very low </w:t>
            </w:r>
            <w:r>
              <w:rPr>
                <w:sz w:val="18"/>
                <w:szCs w:val="18"/>
              </w:rPr>
              <w:t>(</w:t>
            </w:r>
            <w:r w:rsidRPr="00036D4D">
              <w:rPr>
                <w:sz w:val="18"/>
                <w:szCs w:val="18"/>
              </w:rPr>
              <w:t>&lt; 10</w:t>
            </w:r>
            <w:r w:rsidRPr="00367715">
              <w:rPr>
                <w:sz w:val="18"/>
                <w:szCs w:val="18"/>
                <w:vertAlign w:val="superscript"/>
              </w:rPr>
              <w:t>-8</w:t>
            </w:r>
            <w:r w:rsidRPr="00036D4D">
              <w:rPr>
                <w:sz w:val="18"/>
                <w:szCs w:val="18"/>
              </w:rPr>
              <w:t xml:space="preserve"> </w:t>
            </w:r>
            <w:r>
              <w:rPr>
                <w:sz w:val="18"/>
                <w:szCs w:val="18"/>
              </w:rPr>
              <w:sym w:font="Symbol" w:char="F06D"/>
            </w:r>
            <w:r>
              <w:rPr>
                <w:sz w:val="18"/>
                <w:szCs w:val="18"/>
              </w:rPr>
              <w:t>g</w:t>
            </w:r>
            <w:r w:rsidRPr="00036D4D">
              <w:rPr>
                <w:sz w:val="18"/>
                <w:szCs w:val="18"/>
              </w:rPr>
              <w:t>/L</w:t>
            </w:r>
            <w:r>
              <w:rPr>
                <w:sz w:val="18"/>
                <w:szCs w:val="18"/>
              </w:rPr>
              <w:t>)</w:t>
            </w:r>
            <w:r w:rsidRPr="00036D4D">
              <w:rPr>
                <w:sz w:val="18"/>
                <w:szCs w:val="18"/>
              </w:rPr>
              <w:t>. In that case</w:t>
            </w:r>
            <w:r>
              <w:rPr>
                <w:sz w:val="18"/>
                <w:szCs w:val="18"/>
              </w:rPr>
              <w:t>,</w:t>
            </w:r>
            <w:r w:rsidRPr="00036D4D">
              <w:rPr>
                <w:sz w:val="18"/>
                <w:szCs w:val="18"/>
              </w:rPr>
              <w:t xml:space="preserve"> measurements in the air should be </w:t>
            </w:r>
            <w:r>
              <w:rPr>
                <w:sz w:val="18"/>
                <w:szCs w:val="18"/>
              </w:rPr>
              <w:t>performed</w:t>
            </w:r>
            <w:r w:rsidRPr="00036D4D">
              <w:rPr>
                <w:sz w:val="18"/>
                <w:szCs w:val="18"/>
              </w:rPr>
              <w:t>.</w:t>
            </w:r>
            <w:r>
              <w:rPr>
                <w:sz w:val="18"/>
                <w:szCs w:val="18"/>
              </w:rPr>
              <w:t xml:space="preserve"> </w:t>
            </w:r>
          </w:p>
          <w:p w14:paraId="071117B4" w14:textId="77777777" w:rsidR="00E11E1D" w:rsidRPr="00036D4D" w:rsidRDefault="00E11E1D" w:rsidP="007F4CE0">
            <w:pPr>
              <w:jc w:val="both"/>
              <w:rPr>
                <w:sz w:val="18"/>
                <w:szCs w:val="18"/>
              </w:rPr>
            </w:pPr>
          </w:p>
          <w:p w14:paraId="35C704CC" w14:textId="77777777" w:rsidR="00E11E1D" w:rsidRPr="00367715" w:rsidRDefault="00E11E1D" w:rsidP="007F4CE0">
            <w:pPr>
              <w:jc w:val="both"/>
              <w:rPr>
                <w:sz w:val="18"/>
                <w:szCs w:val="18"/>
              </w:rPr>
            </w:pPr>
            <w:r w:rsidRPr="00367715">
              <w:rPr>
                <w:sz w:val="18"/>
                <w:szCs w:val="18"/>
              </w:rPr>
              <w:t xml:space="preserve">Langmuir’s and Thibodeaux’s methods are only required in case of the method of release by evaporation and not in the </w:t>
            </w:r>
            <w:r w:rsidRPr="00367715">
              <w:rPr>
                <w:sz w:val="18"/>
                <w:szCs w:val="18"/>
              </w:rPr>
              <w:lastRenderedPageBreak/>
              <w:t xml:space="preserve">case </w:t>
            </w:r>
            <w:r>
              <w:rPr>
                <w:sz w:val="18"/>
                <w:szCs w:val="18"/>
              </w:rPr>
              <w:t>of</w:t>
            </w:r>
            <w:r w:rsidRPr="00367715">
              <w:rPr>
                <w:sz w:val="18"/>
                <w:szCs w:val="18"/>
              </w:rPr>
              <w:t xml:space="preserve"> constant rate.</w:t>
            </w:r>
          </w:p>
          <w:p w14:paraId="2F0FC6A0" w14:textId="77777777" w:rsidR="00E11E1D" w:rsidRPr="00036D4D" w:rsidRDefault="00E11E1D" w:rsidP="007F4CE0">
            <w:pPr>
              <w:jc w:val="both"/>
              <w:rPr>
                <w:sz w:val="18"/>
                <w:szCs w:val="18"/>
              </w:rPr>
            </w:pPr>
          </w:p>
          <w:p w14:paraId="0B43AAAA" w14:textId="77777777" w:rsidR="00E11E1D" w:rsidRPr="00036D4D" w:rsidRDefault="00E11E1D" w:rsidP="007F4CE0">
            <w:pPr>
              <w:jc w:val="both"/>
              <w:rPr>
                <w:sz w:val="18"/>
                <w:szCs w:val="18"/>
              </w:rPr>
            </w:pPr>
            <w:r w:rsidRPr="00036D4D">
              <w:rPr>
                <w:sz w:val="18"/>
                <w:szCs w:val="18"/>
              </w:rPr>
              <w:t>See Pest</w:t>
            </w:r>
            <w:r>
              <w:rPr>
                <w:sz w:val="18"/>
                <w:szCs w:val="18"/>
              </w:rPr>
              <w:t xml:space="preserve"> C</w:t>
            </w:r>
            <w:r w:rsidRPr="00036D4D">
              <w:rPr>
                <w:sz w:val="18"/>
                <w:szCs w:val="18"/>
              </w:rPr>
              <w:t xml:space="preserve">ontrol Products factsheet </w:t>
            </w:r>
            <w:r>
              <w:rPr>
                <w:sz w:val="18"/>
                <w:szCs w:val="18"/>
              </w:rPr>
              <w:t>(</w:t>
            </w:r>
            <w:hyperlink r:id="rId62" w:history="1">
              <w:r w:rsidRPr="003C039A">
                <w:rPr>
                  <w:rStyle w:val="Hyperlink"/>
                  <w:sz w:val="18"/>
                  <w:szCs w:val="18"/>
                </w:rPr>
                <w:t>RIVM report 320005002/2006</w:t>
              </w:r>
            </w:hyperlink>
            <w:r>
              <w:rPr>
                <w:sz w:val="18"/>
                <w:szCs w:val="18"/>
              </w:rPr>
              <w:t>)</w:t>
            </w:r>
            <w:r w:rsidRPr="00036D4D">
              <w:rPr>
                <w:sz w:val="18"/>
                <w:szCs w:val="18"/>
              </w:rPr>
              <w:t xml:space="preserve"> for more default values.</w:t>
            </w:r>
            <w:r>
              <w:rPr>
                <w:sz w:val="18"/>
                <w:szCs w:val="18"/>
              </w:rPr>
              <w:t xml:space="preserve"> </w:t>
            </w:r>
          </w:p>
          <w:p w14:paraId="3DF6FAA0" w14:textId="77777777" w:rsidR="00E11E1D" w:rsidRPr="007253FA" w:rsidRDefault="00E11E1D" w:rsidP="00D30D3A">
            <w:pPr>
              <w:jc w:val="both"/>
              <w:rPr>
                <w:sz w:val="16"/>
                <w:szCs w:val="16"/>
              </w:rPr>
            </w:pPr>
          </w:p>
        </w:tc>
      </w:tr>
    </w:tbl>
    <w:p w14:paraId="6EE88E5D" w14:textId="77777777" w:rsidR="002E68FD" w:rsidRDefault="002E68FD" w:rsidP="00156E3C">
      <w:pPr>
        <w:sectPr w:rsidR="002E68FD" w:rsidSect="000306B9">
          <w:pgSz w:w="16838" w:h="11906" w:orient="landscape"/>
          <w:pgMar w:top="1588" w:right="1021" w:bottom="1701" w:left="1021" w:header="709" w:footer="709" w:gutter="0"/>
          <w:cols w:space="708"/>
          <w:docGrid w:linePitch="360"/>
        </w:sectPr>
      </w:pPr>
    </w:p>
    <w:p w14:paraId="6AAA6697" w14:textId="77777777" w:rsidR="002E68FD" w:rsidRPr="002E68FD" w:rsidRDefault="002E68FD" w:rsidP="002E68FD">
      <w:pPr>
        <w:rPr>
          <w:b/>
          <w:u w:val="single"/>
        </w:rPr>
      </w:pPr>
      <w:r w:rsidRPr="002E68FD">
        <w:rPr>
          <w:b/>
          <w:u w:val="single"/>
        </w:rPr>
        <w:lastRenderedPageBreak/>
        <w:t>Step 2</w:t>
      </w:r>
    </w:p>
    <w:p w14:paraId="262EA2C5" w14:textId="77777777" w:rsidR="002E68FD" w:rsidRDefault="002E68FD" w:rsidP="002E68FD"/>
    <w:p w14:paraId="66273954" w14:textId="77777777" w:rsidR="002E68FD" w:rsidRDefault="00B51178" w:rsidP="002E68FD">
      <w:r>
        <w:t>In case in Step 1 either no adequate models have been identified, or additional ones are needed to cover for a specific exposure scenario</w:t>
      </w:r>
      <w:r w:rsidR="002E68FD">
        <w:t>, the assessor should then look for appropriate model available in the simple database model as outlined in the table below. The table is an overview of the available recommended models for estimating exposure of</w:t>
      </w:r>
      <w:r w:rsidR="00E677A5">
        <w:t xml:space="preserve"> non-</w:t>
      </w:r>
      <w:r w:rsidR="002E68FD">
        <w:t xml:space="preserve"> professional users during application tasks. </w:t>
      </w:r>
    </w:p>
    <w:p w14:paraId="09CF3C96" w14:textId="77777777" w:rsidR="002E68FD" w:rsidRDefault="002E68FD" w:rsidP="002E68FD"/>
    <w:p w14:paraId="6E53FDA3" w14:textId="77777777" w:rsidR="00E677A5" w:rsidRDefault="00E677A5" w:rsidP="002E68FD">
      <w:r w:rsidRPr="00E677A5">
        <w:t>For the exposure scenarios for non-professional users as</w:t>
      </w:r>
      <w:r w:rsidR="00956E00">
        <w:t xml:space="preserve"> indicated in Section 3.1, </w:t>
      </w:r>
      <w:proofErr w:type="spellStart"/>
      <w:r w:rsidR="00956E00">
        <w:t>ConsE</w:t>
      </w:r>
      <w:r w:rsidRPr="00E677A5">
        <w:t>xpo</w:t>
      </w:r>
      <w:proofErr w:type="spellEnd"/>
      <w:r w:rsidRPr="00E677A5">
        <w:t xml:space="preserve"> </w:t>
      </w:r>
      <w:proofErr w:type="spellStart"/>
      <w:r w:rsidRPr="00E677A5">
        <w:t>FactSheets</w:t>
      </w:r>
      <w:proofErr w:type="spellEnd"/>
      <w:r w:rsidRPr="00E677A5">
        <w:t xml:space="preserve"> provide a good source for the generation of exposure </w:t>
      </w:r>
      <w:r w:rsidR="00956E00">
        <w:t xml:space="preserve">scenarios. In this respect </w:t>
      </w:r>
      <w:proofErr w:type="spellStart"/>
      <w:r w:rsidR="00956E00">
        <w:t>ConsE</w:t>
      </w:r>
      <w:r w:rsidRPr="00E677A5">
        <w:t>xpo</w:t>
      </w:r>
      <w:proofErr w:type="spellEnd"/>
      <w:r w:rsidRPr="00E677A5">
        <w:t xml:space="preserve"> 4.1 can be the first choice for such scenarios when estimating the exposure potential for this task</w:t>
      </w:r>
      <w:r>
        <w:t>.</w:t>
      </w:r>
    </w:p>
    <w:p w14:paraId="27364A6E" w14:textId="77777777" w:rsidR="00E677A5" w:rsidRDefault="00E677A5" w:rsidP="002E68FD"/>
    <w:p w14:paraId="68D22D4F" w14:textId="77777777" w:rsidR="002E68FD" w:rsidRDefault="002E68FD" w:rsidP="002E68FD">
      <w:r>
        <w:t>Depending on the exposure scenario description of tasks and intended uses the assessor should select the realistic worst case exposure modelling approach by selecting the most suitable model.</w:t>
      </w:r>
    </w:p>
    <w:p w14:paraId="62211740" w14:textId="77777777" w:rsidR="002E68FD" w:rsidRDefault="002E68FD" w:rsidP="002E68FD"/>
    <w:tbl>
      <w:tblPr>
        <w:tblStyle w:val="TableGrid"/>
        <w:tblW w:w="0" w:type="auto"/>
        <w:tblLook w:val="04A0" w:firstRow="1" w:lastRow="0" w:firstColumn="1" w:lastColumn="0" w:noHBand="0" w:noVBand="1"/>
      </w:tblPr>
      <w:tblGrid>
        <w:gridCol w:w="4309"/>
        <w:gridCol w:w="4298"/>
      </w:tblGrid>
      <w:tr w:rsidR="00A77578" w:rsidRPr="00A77578" w14:paraId="40919067" w14:textId="77777777" w:rsidTr="00A77578">
        <w:tc>
          <w:tcPr>
            <w:tcW w:w="4416" w:type="dxa"/>
            <w:shd w:val="clear" w:color="auto" w:fill="0046AD" w:themeFill="background1"/>
          </w:tcPr>
          <w:p w14:paraId="2A85CD24" w14:textId="77777777" w:rsidR="002E68FD" w:rsidRPr="00A77578" w:rsidRDefault="002E68FD" w:rsidP="00D30D3A">
            <w:pPr>
              <w:rPr>
                <w:color w:val="FFC000"/>
                <w:sz w:val="16"/>
                <w:szCs w:val="16"/>
              </w:rPr>
            </w:pPr>
            <w:r w:rsidRPr="00A77578">
              <w:rPr>
                <w:b/>
                <w:color w:val="FFC000"/>
                <w:sz w:val="16"/>
                <w:szCs w:val="16"/>
              </w:rPr>
              <w:t>Exposure model Name</w:t>
            </w:r>
          </w:p>
        </w:tc>
        <w:tc>
          <w:tcPr>
            <w:tcW w:w="4417" w:type="dxa"/>
            <w:shd w:val="clear" w:color="auto" w:fill="0046AD" w:themeFill="background1"/>
          </w:tcPr>
          <w:p w14:paraId="6A1B9E37" w14:textId="77777777" w:rsidR="002E68FD" w:rsidRPr="00A77578" w:rsidRDefault="002E68FD" w:rsidP="00D30D3A">
            <w:pPr>
              <w:pStyle w:val="BodyText"/>
              <w:rPr>
                <w:color w:val="FFC000"/>
                <w:sz w:val="16"/>
                <w:szCs w:val="16"/>
              </w:rPr>
            </w:pPr>
            <w:r w:rsidRPr="00A77578">
              <w:rPr>
                <w:b/>
                <w:color w:val="FFC000"/>
                <w:sz w:val="16"/>
                <w:szCs w:val="16"/>
              </w:rPr>
              <w:t>Link</w:t>
            </w:r>
          </w:p>
        </w:tc>
      </w:tr>
      <w:tr w:rsidR="002E68FD" w:rsidRPr="002E68FD" w14:paraId="1FCC28A8" w14:textId="77777777" w:rsidTr="00A77578">
        <w:tc>
          <w:tcPr>
            <w:tcW w:w="4416" w:type="dxa"/>
          </w:tcPr>
          <w:p w14:paraId="2B5D92E4" w14:textId="77777777" w:rsidR="002E68FD" w:rsidRPr="002E68FD" w:rsidRDefault="002E68FD" w:rsidP="00D30D3A">
            <w:pPr>
              <w:rPr>
                <w:sz w:val="16"/>
                <w:szCs w:val="16"/>
              </w:rPr>
            </w:pPr>
            <w:r w:rsidRPr="002E68FD">
              <w:rPr>
                <w:sz w:val="16"/>
                <w:szCs w:val="16"/>
              </w:rPr>
              <w:t>In-situ application of wood preservatives with brush</w:t>
            </w:r>
          </w:p>
          <w:p w14:paraId="3FD8F5A4" w14:textId="77777777" w:rsidR="002E68FD" w:rsidRPr="002E68FD" w:rsidRDefault="002E68FD" w:rsidP="00D30D3A">
            <w:pPr>
              <w:pStyle w:val="BodyText"/>
              <w:rPr>
                <w:sz w:val="16"/>
                <w:szCs w:val="16"/>
              </w:rPr>
            </w:pPr>
          </w:p>
        </w:tc>
        <w:tc>
          <w:tcPr>
            <w:tcW w:w="4417" w:type="dxa"/>
          </w:tcPr>
          <w:p w14:paraId="015472FE" w14:textId="77777777" w:rsidR="002E68FD" w:rsidRPr="002E68FD" w:rsidRDefault="001214AD" w:rsidP="00A80EC4">
            <w:pPr>
              <w:pStyle w:val="BodyText"/>
              <w:rPr>
                <w:sz w:val="16"/>
                <w:szCs w:val="16"/>
              </w:rPr>
            </w:pPr>
            <w:hyperlink w:anchor="_In-situ_application_of" w:history="1">
              <w:r w:rsidR="0027047F" w:rsidRPr="0027047F">
                <w:rPr>
                  <w:rStyle w:val="Hyperlink"/>
                  <w:sz w:val="16"/>
                  <w:szCs w:val="16"/>
                </w:rPr>
                <w:t xml:space="preserve">Available in </w:t>
              </w:r>
              <w:r w:rsidR="00A80EC4">
                <w:rPr>
                  <w:rStyle w:val="Hyperlink"/>
                  <w:sz w:val="16"/>
                  <w:szCs w:val="16"/>
                </w:rPr>
                <w:t>Section</w:t>
              </w:r>
            </w:hyperlink>
            <w:r w:rsidR="00A80EC4">
              <w:rPr>
                <w:rStyle w:val="Hyperlink"/>
                <w:sz w:val="16"/>
                <w:szCs w:val="16"/>
              </w:rPr>
              <w:t xml:space="preserve"> 6.2</w:t>
            </w:r>
          </w:p>
        </w:tc>
      </w:tr>
      <w:tr w:rsidR="002E68FD" w:rsidRPr="002E68FD" w14:paraId="30F18161" w14:textId="77777777" w:rsidTr="00A77578">
        <w:tc>
          <w:tcPr>
            <w:tcW w:w="4416" w:type="dxa"/>
            <w:shd w:val="clear" w:color="auto" w:fill="D7EFFA" w:themeFill="background2"/>
          </w:tcPr>
          <w:p w14:paraId="76407937" w14:textId="77777777" w:rsidR="002E68FD" w:rsidRPr="002E68FD" w:rsidRDefault="002E68FD" w:rsidP="00D30D3A">
            <w:pPr>
              <w:rPr>
                <w:sz w:val="16"/>
                <w:szCs w:val="16"/>
              </w:rPr>
            </w:pPr>
            <w:r w:rsidRPr="002E68FD">
              <w:rPr>
                <w:sz w:val="16"/>
                <w:szCs w:val="16"/>
              </w:rPr>
              <w:t>Brushing and roller painting of antifouling paint on underside of small boats, outdoor</w:t>
            </w:r>
          </w:p>
          <w:p w14:paraId="22772390" w14:textId="77777777" w:rsidR="002E68FD" w:rsidRPr="002E68FD" w:rsidRDefault="002E68FD" w:rsidP="00D30D3A">
            <w:pPr>
              <w:pStyle w:val="BodyText"/>
              <w:rPr>
                <w:sz w:val="16"/>
                <w:szCs w:val="16"/>
              </w:rPr>
            </w:pPr>
          </w:p>
        </w:tc>
        <w:tc>
          <w:tcPr>
            <w:tcW w:w="4417" w:type="dxa"/>
            <w:shd w:val="clear" w:color="auto" w:fill="D7EFFA" w:themeFill="background2"/>
          </w:tcPr>
          <w:p w14:paraId="4F9C0ED3" w14:textId="77777777" w:rsidR="002E68FD" w:rsidRPr="002E68FD" w:rsidRDefault="001214AD" w:rsidP="00D30D3A">
            <w:pPr>
              <w:pStyle w:val="BodyText"/>
              <w:rPr>
                <w:sz w:val="16"/>
                <w:szCs w:val="16"/>
              </w:rPr>
            </w:pPr>
            <w:hyperlink w:anchor="_In-situ_application_of" w:history="1">
              <w:r w:rsidR="00A80EC4" w:rsidRPr="0027047F">
                <w:rPr>
                  <w:rStyle w:val="Hyperlink"/>
                  <w:sz w:val="16"/>
                  <w:szCs w:val="16"/>
                </w:rPr>
                <w:t xml:space="preserve">Available in </w:t>
              </w:r>
              <w:r w:rsidR="00A80EC4">
                <w:rPr>
                  <w:rStyle w:val="Hyperlink"/>
                  <w:sz w:val="16"/>
                  <w:szCs w:val="16"/>
                </w:rPr>
                <w:t>Section</w:t>
              </w:r>
            </w:hyperlink>
            <w:r w:rsidR="00A80EC4">
              <w:rPr>
                <w:rStyle w:val="Hyperlink"/>
                <w:sz w:val="16"/>
                <w:szCs w:val="16"/>
              </w:rPr>
              <w:t xml:space="preserve"> 6.2</w:t>
            </w:r>
          </w:p>
        </w:tc>
      </w:tr>
      <w:tr w:rsidR="002E68FD" w:rsidRPr="002E68FD" w14:paraId="1CAB1C11" w14:textId="77777777" w:rsidTr="00A77578">
        <w:tc>
          <w:tcPr>
            <w:tcW w:w="4416" w:type="dxa"/>
          </w:tcPr>
          <w:p w14:paraId="3BFD4014" w14:textId="77777777" w:rsidR="002E68FD" w:rsidRPr="002E68FD" w:rsidRDefault="002E68FD" w:rsidP="00D30D3A">
            <w:pPr>
              <w:rPr>
                <w:sz w:val="16"/>
                <w:szCs w:val="16"/>
              </w:rPr>
            </w:pPr>
            <w:r w:rsidRPr="002E68FD">
              <w:rPr>
                <w:sz w:val="16"/>
                <w:szCs w:val="16"/>
              </w:rPr>
              <w:t>Spray Application: Spraying liquid (ready for use products) indoors in overhead direction</w:t>
            </w:r>
          </w:p>
          <w:p w14:paraId="7D9010EF" w14:textId="77777777" w:rsidR="002E68FD" w:rsidRPr="002E68FD" w:rsidRDefault="002E68FD" w:rsidP="00D30D3A">
            <w:pPr>
              <w:pStyle w:val="BodyText"/>
              <w:rPr>
                <w:sz w:val="16"/>
                <w:szCs w:val="16"/>
              </w:rPr>
            </w:pPr>
          </w:p>
        </w:tc>
        <w:tc>
          <w:tcPr>
            <w:tcW w:w="4417" w:type="dxa"/>
          </w:tcPr>
          <w:p w14:paraId="1AE6A094" w14:textId="77777777" w:rsidR="002E68FD" w:rsidRPr="002E68FD" w:rsidRDefault="001214AD" w:rsidP="00D30D3A">
            <w:pPr>
              <w:pStyle w:val="BodyText"/>
              <w:rPr>
                <w:sz w:val="16"/>
                <w:szCs w:val="16"/>
              </w:rPr>
            </w:pPr>
            <w:hyperlink w:anchor="_In-situ_application_of" w:history="1">
              <w:r w:rsidR="00A80EC4" w:rsidRPr="0027047F">
                <w:rPr>
                  <w:rStyle w:val="Hyperlink"/>
                  <w:sz w:val="16"/>
                  <w:szCs w:val="16"/>
                </w:rPr>
                <w:t xml:space="preserve">Available in </w:t>
              </w:r>
              <w:r w:rsidR="00A80EC4">
                <w:rPr>
                  <w:rStyle w:val="Hyperlink"/>
                  <w:sz w:val="16"/>
                  <w:szCs w:val="16"/>
                </w:rPr>
                <w:t>Section</w:t>
              </w:r>
            </w:hyperlink>
            <w:r w:rsidR="00A80EC4">
              <w:rPr>
                <w:rStyle w:val="Hyperlink"/>
                <w:sz w:val="16"/>
                <w:szCs w:val="16"/>
              </w:rPr>
              <w:t xml:space="preserve"> 6.2</w:t>
            </w:r>
          </w:p>
        </w:tc>
      </w:tr>
      <w:tr w:rsidR="002E68FD" w:rsidRPr="002E68FD" w14:paraId="3120525D" w14:textId="77777777" w:rsidTr="00A77578">
        <w:tc>
          <w:tcPr>
            <w:tcW w:w="4416" w:type="dxa"/>
            <w:shd w:val="clear" w:color="auto" w:fill="D7EFFA" w:themeFill="background2"/>
          </w:tcPr>
          <w:p w14:paraId="6B608AE5" w14:textId="77777777" w:rsidR="002E68FD" w:rsidRPr="002E68FD" w:rsidRDefault="002E68FD" w:rsidP="00D30D3A">
            <w:pPr>
              <w:rPr>
                <w:sz w:val="16"/>
                <w:szCs w:val="16"/>
              </w:rPr>
            </w:pPr>
            <w:r w:rsidRPr="002E68FD">
              <w:rPr>
                <w:sz w:val="16"/>
                <w:szCs w:val="16"/>
              </w:rPr>
              <w:t>Spray Application: Spraying liquid (ready for use products) outdoors, in forward and downward direction</w:t>
            </w:r>
          </w:p>
          <w:p w14:paraId="71BD6169" w14:textId="77777777" w:rsidR="002E68FD" w:rsidRPr="002E68FD" w:rsidRDefault="002E68FD" w:rsidP="00D30D3A">
            <w:pPr>
              <w:pStyle w:val="BodyText"/>
              <w:rPr>
                <w:sz w:val="16"/>
                <w:szCs w:val="16"/>
              </w:rPr>
            </w:pPr>
          </w:p>
        </w:tc>
        <w:tc>
          <w:tcPr>
            <w:tcW w:w="4417" w:type="dxa"/>
            <w:shd w:val="clear" w:color="auto" w:fill="D7EFFA" w:themeFill="background2"/>
          </w:tcPr>
          <w:p w14:paraId="094EDA7B" w14:textId="77777777" w:rsidR="002E68FD" w:rsidRPr="002E68FD" w:rsidRDefault="001214AD" w:rsidP="00D30D3A">
            <w:pPr>
              <w:pStyle w:val="BodyText"/>
              <w:rPr>
                <w:sz w:val="16"/>
                <w:szCs w:val="16"/>
              </w:rPr>
            </w:pPr>
            <w:hyperlink w:anchor="_In-situ_application_of" w:history="1">
              <w:r w:rsidR="00A80EC4" w:rsidRPr="0027047F">
                <w:rPr>
                  <w:rStyle w:val="Hyperlink"/>
                  <w:sz w:val="16"/>
                  <w:szCs w:val="16"/>
                </w:rPr>
                <w:t xml:space="preserve">Available in </w:t>
              </w:r>
              <w:r w:rsidR="00A80EC4">
                <w:rPr>
                  <w:rStyle w:val="Hyperlink"/>
                  <w:sz w:val="16"/>
                  <w:szCs w:val="16"/>
                </w:rPr>
                <w:t>Section</w:t>
              </w:r>
            </w:hyperlink>
            <w:r w:rsidR="00A80EC4">
              <w:rPr>
                <w:rStyle w:val="Hyperlink"/>
                <w:sz w:val="16"/>
                <w:szCs w:val="16"/>
              </w:rPr>
              <w:t xml:space="preserve"> 6.2</w:t>
            </w:r>
          </w:p>
        </w:tc>
      </w:tr>
      <w:tr w:rsidR="002E68FD" w:rsidRPr="002E68FD" w14:paraId="10215251" w14:textId="77777777" w:rsidTr="00A77578">
        <w:tc>
          <w:tcPr>
            <w:tcW w:w="4416" w:type="dxa"/>
          </w:tcPr>
          <w:p w14:paraId="40047DAC" w14:textId="77777777" w:rsidR="002E68FD" w:rsidRPr="002E68FD" w:rsidRDefault="002E68FD" w:rsidP="00D30D3A">
            <w:pPr>
              <w:rPr>
                <w:sz w:val="16"/>
                <w:szCs w:val="16"/>
              </w:rPr>
            </w:pPr>
            <w:r w:rsidRPr="002E68FD">
              <w:rPr>
                <w:sz w:val="16"/>
                <w:szCs w:val="16"/>
              </w:rPr>
              <w:t xml:space="preserve">Spray Application: Spraying insecticide indoors on soft furnishings, carpets, skirting </w:t>
            </w:r>
            <w:proofErr w:type="gramStart"/>
            <w:r w:rsidRPr="002E68FD">
              <w:rPr>
                <w:sz w:val="16"/>
                <w:szCs w:val="16"/>
              </w:rPr>
              <w:t>board</w:t>
            </w:r>
            <w:proofErr w:type="gramEnd"/>
            <w:r w:rsidRPr="002E68FD">
              <w:rPr>
                <w:sz w:val="16"/>
                <w:szCs w:val="16"/>
              </w:rPr>
              <w:t xml:space="preserve"> and shelves</w:t>
            </w:r>
          </w:p>
          <w:p w14:paraId="0755F8B1" w14:textId="77777777" w:rsidR="002E68FD" w:rsidRPr="002E68FD" w:rsidRDefault="002E68FD" w:rsidP="00D30D3A">
            <w:pPr>
              <w:pStyle w:val="BodyText"/>
              <w:rPr>
                <w:sz w:val="16"/>
                <w:szCs w:val="16"/>
              </w:rPr>
            </w:pPr>
          </w:p>
        </w:tc>
        <w:tc>
          <w:tcPr>
            <w:tcW w:w="4417" w:type="dxa"/>
          </w:tcPr>
          <w:p w14:paraId="0832638A" w14:textId="77777777" w:rsidR="002E68FD" w:rsidRPr="002E68FD" w:rsidRDefault="001214AD" w:rsidP="00D30D3A">
            <w:pPr>
              <w:pStyle w:val="BodyText"/>
              <w:rPr>
                <w:sz w:val="16"/>
                <w:szCs w:val="16"/>
              </w:rPr>
            </w:pPr>
            <w:hyperlink w:anchor="_In-situ_application_of" w:history="1">
              <w:r w:rsidR="00A80EC4" w:rsidRPr="0027047F">
                <w:rPr>
                  <w:rStyle w:val="Hyperlink"/>
                  <w:sz w:val="16"/>
                  <w:szCs w:val="16"/>
                </w:rPr>
                <w:t xml:space="preserve">Available in </w:t>
              </w:r>
              <w:r w:rsidR="00A80EC4">
                <w:rPr>
                  <w:rStyle w:val="Hyperlink"/>
                  <w:sz w:val="16"/>
                  <w:szCs w:val="16"/>
                </w:rPr>
                <w:t>Section</w:t>
              </w:r>
            </w:hyperlink>
            <w:r w:rsidR="00A80EC4">
              <w:rPr>
                <w:rStyle w:val="Hyperlink"/>
                <w:sz w:val="16"/>
                <w:szCs w:val="16"/>
              </w:rPr>
              <w:t xml:space="preserve"> 6.2</w:t>
            </w:r>
          </w:p>
        </w:tc>
      </w:tr>
      <w:tr w:rsidR="002E68FD" w:rsidRPr="002E68FD" w14:paraId="7797859D" w14:textId="77777777" w:rsidTr="00A77578">
        <w:tc>
          <w:tcPr>
            <w:tcW w:w="4416" w:type="dxa"/>
            <w:shd w:val="clear" w:color="auto" w:fill="D7EFFA" w:themeFill="background2"/>
          </w:tcPr>
          <w:p w14:paraId="695FB534" w14:textId="77777777" w:rsidR="002E68FD" w:rsidRPr="002E68FD" w:rsidRDefault="002E68FD" w:rsidP="00D30D3A">
            <w:pPr>
              <w:rPr>
                <w:sz w:val="16"/>
                <w:szCs w:val="16"/>
              </w:rPr>
            </w:pPr>
            <w:r w:rsidRPr="002E68FD">
              <w:rPr>
                <w:sz w:val="16"/>
                <w:szCs w:val="16"/>
              </w:rPr>
              <w:t xml:space="preserve">Spray Application: Spraying </w:t>
            </w:r>
            <w:proofErr w:type="spellStart"/>
            <w:r w:rsidRPr="002E68FD">
              <w:rPr>
                <w:sz w:val="16"/>
                <w:szCs w:val="16"/>
              </w:rPr>
              <w:t>incecticide</w:t>
            </w:r>
            <w:proofErr w:type="spellEnd"/>
            <w:r w:rsidRPr="002E68FD">
              <w:rPr>
                <w:sz w:val="16"/>
                <w:szCs w:val="16"/>
              </w:rPr>
              <w:t xml:space="preserve"> in a </w:t>
            </w:r>
            <w:proofErr w:type="gramStart"/>
            <w:r w:rsidRPr="002E68FD">
              <w:rPr>
                <w:sz w:val="16"/>
                <w:szCs w:val="16"/>
              </w:rPr>
              <w:t>small sealed</w:t>
            </w:r>
            <w:proofErr w:type="gramEnd"/>
            <w:r w:rsidRPr="002E68FD">
              <w:rPr>
                <w:sz w:val="16"/>
                <w:szCs w:val="16"/>
              </w:rPr>
              <w:t xml:space="preserve"> room with trigger sprays, pumped sprayers and aerosol cans</w:t>
            </w:r>
          </w:p>
        </w:tc>
        <w:tc>
          <w:tcPr>
            <w:tcW w:w="4417" w:type="dxa"/>
            <w:shd w:val="clear" w:color="auto" w:fill="D7EFFA" w:themeFill="background2"/>
          </w:tcPr>
          <w:p w14:paraId="17B78C8C" w14:textId="77777777" w:rsidR="002E68FD" w:rsidRPr="002E68FD" w:rsidRDefault="001214AD" w:rsidP="00D30D3A">
            <w:pPr>
              <w:pStyle w:val="BodyText"/>
              <w:rPr>
                <w:sz w:val="16"/>
                <w:szCs w:val="16"/>
              </w:rPr>
            </w:pPr>
            <w:hyperlink w:anchor="_In-situ_application_of" w:history="1">
              <w:r w:rsidR="00A80EC4" w:rsidRPr="0027047F">
                <w:rPr>
                  <w:rStyle w:val="Hyperlink"/>
                  <w:sz w:val="16"/>
                  <w:szCs w:val="16"/>
                </w:rPr>
                <w:t xml:space="preserve">Available in </w:t>
              </w:r>
              <w:r w:rsidR="00A80EC4">
                <w:rPr>
                  <w:rStyle w:val="Hyperlink"/>
                  <w:sz w:val="16"/>
                  <w:szCs w:val="16"/>
                </w:rPr>
                <w:t>Section</w:t>
              </w:r>
            </w:hyperlink>
            <w:r w:rsidR="00A80EC4">
              <w:rPr>
                <w:rStyle w:val="Hyperlink"/>
                <w:sz w:val="16"/>
                <w:szCs w:val="16"/>
              </w:rPr>
              <w:t xml:space="preserve"> 6.2</w:t>
            </w:r>
          </w:p>
        </w:tc>
      </w:tr>
    </w:tbl>
    <w:p w14:paraId="0AEDBF11" w14:textId="77777777" w:rsidR="00417763" w:rsidRDefault="00417763" w:rsidP="00156E3C">
      <w:pPr>
        <w:sectPr w:rsidR="00417763" w:rsidSect="00071849">
          <w:pgSz w:w="11906" w:h="16838"/>
          <w:pgMar w:top="1021" w:right="1701" w:bottom="1021" w:left="1588" w:header="709" w:footer="709" w:gutter="0"/>
          <w:cols w:space="708"/>
          <w:docGrid w:linePitch="360"/>
        </w:sectPr>
      </w:pPr>
    </w:p>
    <w:p w14:paraId="5DC7995C" w14:textId="77777777" w:rsidR="00D8426D" w:rsidRDefault="00D8426D" w:rsidP="002579A2">
      <w:pPr>
        <w:pStyle w:val="Heading4"/>
      </w:pPr>
      <w:r>
        <w:lastRenderedPageBreak/>
        <w:t>Post Application Non-Professional Users</w:t>
      </w:r>
    </w:p>
    <w:p w14:paraId="4D534260" w14:textId="77777777" w:rsidR="00A77578" w:rsidRPr="00B120FC" w:rsidRDefault="00A77578" w:rsidP="00A77578">
      <w:pPr>
        <w:pStyle w:val="BodyText"/>
        <w:rPr>
          <w:b/>
          <w:u w:val="single"/>
        </w:rPr>
      </w:pPr>
      <w:r w:rsidRPr="00B120FC">
        <w:rPr>
          <w:b/>
          <w:u w:val="single"/>
        </w:rPr>
        <w:t>Step 1</w:t>
      </w:r>
    </w:p>
    <w:p w14:paraId="0E26428E" w14:textId="77777777" w:rsidR="00A77578" w:rsidRDefault="00A77578" w:rsidP="00A77578">
      <w:r>
        <w:t xml:space="preserve">The assessor should consult the following overview table that contains the list recommended models for non-professional users regarding </w:t>
      </w:r>
      <w:r w:rsidR="00E677A5">
        <w:t>post application</w:t>
      </w:r>
      <w:r>
        <w:t xml:space="preserve"> tasks.</w:t>
      </w:r>
    </w:p>
    <w:p w14:paraId="6CD407B7" w14:textId="77777777" w:rsidR="00A77578" w:rsidRDefault="00A77578" w:rsidP="00A77578"/>
    <w:p w14:paraId="1D38F849" w14:textId="77777777" w:rsidR="00A77578" w:rsidRDefault="00A77578" w:rsidP="00A77578">
      <w:r>
        <w:t>Depending on the exposure scenario description of tasks and intended uses the assessor should select the realistic worst case exposure modelling approach by selecting the most suitable model.</w:t>
      </w:r>
    </w:p>
    <w:p w14:paraId="2D99C54A" w14:textId="77777777" w:rsidR="00A77578" w:rsidRPr="00CA00A7" w:rsidRDefault="00A77578" w:rsidP="00A77578"/>
    <w:tbl>
      <w:tblPr>
        <w:tblStyle w:val="TableGrid"/>
        <w:tblW w:w="0" w:type="auto"/>
        <w:tblLook w:val="04A0" w:firstRow="1" w:lastRow="0" w:firstColumn="1" w:lastColumn="0" w:noHBand="0" w:noVBand="1"/>
      </w:tblPr>
      <w:tblGrid>
        <w:gridCol w:w="4413"/>
        <w:gridCol w:w="4194"/>
      </w:tblGrid>
      <w:tr w:rsidR="00A77578" w:rsidRPr="00A77578" w14:paraId="5530F8CC" w14:textId="77777777" w:rsidTr="00A77578">
        <w:tc>
          <w:tcPr>
            <w:tcW w:w="4416" w:type="dxa"/>
            <w:shd w:val="clear" w:color="auto" w:fill="0046AD" w:themeFill="background1"/>
          </w:tcPr>
          <w:p w14:paraId="7F326745" w14:textId="77777777" w:rsidR="00A77578" w:rsidRPr="00A77578" w:rsidRDefault="00A77578" w:rsidP="00D30D3A">
            <w:pPr>
              <w:pStyle w:val="BodyText"/>
              <w:rPr>
                <w:color w:val="FFC000"/>
                <w:sz w:val="16"/>
                <w:szCs w:val="16"/>
              </w:rPr>
            </w:pPr>
            <w:r w:rsidRPr="00A77578">
              <w:rPr>
                <w:b/>
                <w:color w:val="FFC000"/>
                <w:sz w:val="16"/>
                <w:szCs w:val="16"/>
              </w:rPr>
              <w:t>Exposure model Name</w:t>
            </w:r>
          </w:p>
        </w:tc>
        <w:tc>
          <w:tcPr>
            <w:tcW w:w="4197" w:type="dxa"/>
            <w:shd w:val="clear" w:color="auto" w:fill="0046AD" w:themeFill="background1"/>
          </w:tcPr>
          <w:p w14:paraId="4BB0B588" w14:textId="77777777" w:rsidR="00A77578" w:rsidRPr="00A77578" w:rsidRDefault="00A77578" w:rsidP="00D30D3A">
            <w:pPr>
              <w:pStyle w:val="BodyText"/>
              <w:rPr>
                <w:color w:val="FFC000"/>
                <w:sz w:val="16"/>
                <w:szCs w:val="16"/>
              </w:rPr>
            </w:pPr>
            <w:r w:rsidRPr="00A77578">
              <w:rPr>
                <w:b/>
                <w:color w:val="FFC000"/>
                <w:sz w:val="16"/>
                <w:szCs w:val="16"/>
              </w:rPr>
              <w:t>Link</w:t>
            </w:r>
          </w:p>
        </w:tc>
      </w:tr>
      <w:tr w:rsidR="00A77578" w:rsidRPr="00A77578" w14:paraId="4148E429" w14:textId="77777777" w:rsidTr="00A77578">
        <w:tc>
          <w:tcPr>
            <w:tcW w:w="4416" w:type="dxa"/>
          </w:tcPr>
          <w:p w14:paraId="52C59482" w14:textId="77777777" w:rsidR="00A77578" w:rsidRPr="00A77578" w:rsidRDefault="00A77578" w:rsidP="0043009A">
            <w:pPr>
              <w:pStyle w:val="BodyText"/>
              <w:rPr>
                <w:sz w:val="16"/>
                <w:szCs w:val="16"/>
              </w:rPr>
            </w:pPr>
            <w:r w:rsidRPr="00A77578">
              <w:rPr>
                <w:sz w:val="16"/>
                <w:szCs w:val="16"/>
              </w:rPr>
              <w:t>Cleaning (</w:t>
            </w:r>
            <w:proofErr w:type="gramStart"/>
            <w:r w:rsidRPr="00A77578">
              <w:rPr>
                <w:sz w:val="16"/>
                <w:szCs w:val="16"/>
              </w:rPr>
              <w:t>i.e.</w:t>
            </w:r>
            <w:proofErr w:type="gramEnd"/>
            <w:r w:rsidRPr="00A77578">
              <w:rPr>
                <w:sz w:val="16"/>
                <w:szCs w:val="16"/>
              </w:rPr>
              <w:t xml:space="preserve"> washing out) of a brush model </w:t>
            </w:r>
          </w:p>
          <w:p w14:paraId="00DF165F" w14:textId="77777777" w:rsidR="00A77578" w:rsidRPr="00A77578" w:rsidRDefault="00A77578" w:rsidP="0043009A">
            <w:pPr>
              <w:pStyle w:val="BodyText"/>
              <w:rPr>
                <w:sz w:val="16"/>
                <w:szCs w:val="16"/>
              </w:rPr>
            </w:pPr>
          </w:p>
        </w:tc>
        <w:tc>
          <w:tcPr>
            <w:tcW w:w="4197" w:type="dxa"/>
          </w:tcPr>
          <w:p w14:paraId="0969F782" w14:textId="77777777" w:rsidR="00A77578" w:rsidRPr="00A77578" w:rsidRDefault="00592719" w:rsidP="0043009A">
            <w:pPr>
              <w:pStyle w:val="BodyText"/>
              <w:rPr>
                <w:sz w:val="16"/>
                <w:szCs w:val="16"/>
              </w:rPr>
            </w:pPr>
            <w:r w:rsidRPr="0043009A">
              <w:rPr>
                <w:sz w:val="16"/>
                <w:szCs w:val="16"/>
              </w:rPr>
              <w:t>Primary Exposure Paint Model “Washing out of a brush</w:t>
            </w:r>
            <w:r>
              <w:rPr>
                <w:sz w:val="16"/>
                <w:szCs w:val="16"/>
              </w:rPr>
              <w:t xml:space="preserve"> – Section 9 (HEEG opinion)</w:t>
            </w:r>
          </w:p>
        </w:tc>
      </w:tr>
      <w:tr w:rsidR="00A77578" w:rsidRPr="00A77578" w14:paraId="4C032799" w14:textId="77777777" w:rsidTr="00A77578">
        <w:tc>
          <w:tcPr>
            <w:tcW w:w="4416" w:type="dxa"/>
            <w:shd w:val="clear" w:color="auto" w:fill="D7EFFA" w:themeFill="background2"/>
          </w:tcPr>
          <w:p w14:paraId="2465C523" w14:textId="77777777" w:rsidR="00A77578" w:rsidRPr="00665DE5" w:rsidRDefault="00A77578" w:rsidP="00A77578">
            <w:pPr>
              <w:rPr>
                <w:sz w:val="16"/>
                <w:szCs w:val="16"/>
              </w:rPr>
            </w:pPr>
            <w:r w:rsidRPr="00665DE5">
              <w:rPr>
                <w:sz w:val="16"/>
                <w:szCs w:val="16"/>
              </w:rPr>
              <w:t>Model for Dipping of Hands/forearms in a diluted solution</w:t>
            </w:r>
          </w:p>
          <w:p w14:paraId="6F488F67" w14:textId="77777777" w:rsidR="00A77578" w:rsidRPr="00A77578" w:rsidRDefault="00A77578" w:rsidP="00A77578">
            <w:pPr>
              <w:rPr>
                <w:sz w:val="16"/>
                <w:szCs w:val="16"/>
              </w:rPr>
            </w:pPr>
          </w:p>
        </w:tc>
        <w:tc>
          <w:tcPr>
            <w:tcW w:w="4197" w:type="dxa"/>
            <w:shd w:val="clear" w:color="auto" w:fill="D7EFFA" w:themeFill="background2"/>
          </w:tcPr>
          <w:p w14:paraId="4DB24B64" w14:textId="77777777" w:rsidR="00A77578" w:rsidRPr="00A77578" w:rsidRDefault="00592719" w:rsidP="00D30D3A">
            <w:pPr>
              <w:pStyle w:val="BodyText"/>
              <w:rPr>
                <w:sz w:val="16"/>
                <w:szCs w:val="16"/>
              </w:rPr>
            </w:pPr>
            <w:r w:rsidRPr="00592719">
              <w:rPr>
                <w:sz w:val="16"/>
                <w:szCs w:val="16"/>
              </w:rPr>
              <w:t>Primary Exposure – Model for dipping of hands/forearms in a diluted solution Section 9 HEEG Opinion</w:t>
            </w:r>
          </w:p>
        </w:tc>
      </w:tr>
    </w:tbl>
    <w:p w14:paraId="3013047B" w14:textId="77777777" w:rsidR="00A77578" w:rsidRPr="00A77578" w:rsidRDefault="00A77578" w:rsidP="00A77578">
      <w:pPr>
        <w:pStyle w:val="BodyText"/>
      </w:pPr>
    </w:p>
    <w:p w14:paraId="649FABBD" w14:textId="77777777" w:rsidR="00842A21" w:rsidRPr="00356CE5" w:rsidRDefault="00356CE5" w:rsidP="00EF2B83">
      <w:pPr>
        <w:rPr>
          <w:b/>
          <w:u w:val="single"/>
        </w:rPr>
      </w:pPr>
      <w:r w:rsidRPr="00356CE5">
        <w:rPr>
          <w:b/>
          <w:u w:val="single"/>
        </w:rPr>
        <w:t>Step 2</w:t>
      </w:r>
    </w:p>
    <w:p w14:paraId="5C8C4F52" w14:textId="77777777" w:rsidR="00356CE5" w:rsidRDefault="00356CE5" w:rsidP="00EF2B83"/>
    <w:p w14:paraId="0DCBD894" w14:textId="77777777" w:rsidR="00356CE5" w:rsidRPr="00CA00A7" w:rsidRDefault="00356CE5" w:rsidP="00356CE5">
      <w:pPr>
        <w:rPr>
          <w:b/>
          <w:u w:val="single"/>
        </w:rPr>
      </w:pPr>
    </w:p>
    <w:p w14:paraId="60406CCC" w14:textId="77777777" w:rsidR="00356CE5" w:rsidRDefault="00B51178" w:rsidP="00356CE5">
      <w:r>
        <w:t>In case in Step 1 either no adequate models have been identified, or additional ones are needed to cover for a specific exposure scenario</w:t>
      </w:r>
      <w:r w:rsidR="00356CE5">
        <w:t>, the assessor should consult the overview table on generic models and mathematical m</w:t>
      </w:r>
      <w:r w:rsidR="00592719">
        <w:t>odels available in Section 3.2.3</w:t>
      </w:r>
      <w:r w:rsidR="00356CE5">
        <w:t xml:space="preserve"> to identify appropriate models to calculate the exposure from </w:t>
      </w:r>
      <w:r w:rsidR="00E677A5">
        <w:t>post application tasks</w:t>
      </w:r>
      <w:r w:rsidR="00356CE5">
        <w:t xml:space="preserve">. </w:t>
      </w:r>
    </w:p>
    <w:p w14:paraId="229AAF71" w14:textId="77777777" w:rsidR="00356CE5" w:rsidRDefault="00356CE5" w:rsidP="00356CE5"/>
    <w:p w14:paraId="23495A05" w14:textId="77777777" w:rsidR="00356CE5" w:rsidRDefault="00356CE5" w:rsidP="00356CE5">
      <w:r>
        <w:t>For the exposure scenarios for non-professional users as indicated in Section 3.1</w:t>
      </w:r>
      <w:r w:rsidR="00D458E0">
        <w:t>.2</w:t>
      </w:r>
      <w:r>
        <w:t xml:space="preserve">, </w:t>
      </w:r>
      <w:proofErr w:type="spellStart"/>
      <w:r>
        <w:t>Cons</w:t>
      </w:r>
      <w:r w:rsidR="00956E00">
        <w:t>E</w:t>
      </w:r>
      <w:r>
        <w:t>xpo</w:t>
      </w:r>
      <w:proofErr w:type="spellEnd"/>
      <w:r>
        <w:t xml:space="preserve"> </w:t>
      </w:r>
      <w:proofErr w:type="spellStart"/>
      <w:r>
        <w:t>FactSheets</w:t>
      </w:r>
      <w:proofErr w:type="spellEnd"/>
      <w:r>
        <w:t xml:space="preserve"> provide a good source for the generation of exposure scenarios. In this respect </w:t>
      </w:r>
      <w:proofErr w:type="spellStart"/>
      <w:r>
        <w:t>Cons</w:t>
      </w:r>
      <w:r w:rsidR="00956E00">
        <w:t>E</w:t>
      </w:r>
      <w:r>
        <w:t>xpo</w:t>
      </w:r>
      <w:proofErr w:type="spellEnd"/>
      <w:r>
        <w:t xml:space="preserve"> 4.1 can be the first choice for such scenarios when estimating the exposure potential for this task.</w:t>
      </w:r>
    </w:p>
    <w:p w14:paraId="500F2EBC" w14:textId="77777777" w:rsidR="00356CE5" w:rsidRDefault="00356CE5" w:rsidP="00356CE5"/>
    <w:p w14:paraId="7180AF9F" w14:textId="77777777" w:rsidR="00356CE5" w:rsidRPr="00665810" w:rsidRDefault="00356CE5" w:rsidP="00356CE5">
      <w:r>
        <w:t xml:space="preserve">For a number of these </w:t>
      </w:r>
      <w:proofErr w:type="gramStart"/>
      <w:r>
        <w:t>models</w:t>
      </w:r>
      <w:proofErr w:type="gramEnd"/>
      <w:r>
        <w:t xml:space="preserve"> expertise is required to address applicability of the model for a specific exposure scenario. It is important that the exposure parameters used (conditions of use) are explicitly mentioned within the exposure assessment. In addition, independent of the model used, the default parameters outlined in Section 2 of this document should be used instead of any other defaults available within specific </w:t>
      </w:r>
      <w:proofErr w:type="gramStart"/>
      <w:r>
        <w:t>computer based</w:t>
      </w:r>
      <w:proofErr w:type="gramEnd"/>
      <w:r>
        <w:t xml:space="preserve"> models. </w:t>
      </w:r>
    </w:p>
    <w:p w14:paraId="70DE51FB" w14:textId="77777777" w:rsidR="00EF2B83" w:rsidRPr="00EF2B83" w:rsidRDefault="00EF2B83" w:rsidP="00EF2B83"/>
    <w:p w14:paraId="1BFC07B1" w14:textId="77777777" w:rsidR="00A77578" w:rsidRDefault="00A77578">
      <w:pPr>
        <w:widowControl/>
        <w:rPr>
          <w:rFonts w:cs="Arial"/>
          <w:b/>
          <w:color w:val="0046AD"/>
          <w:sz w:val="24"/>
          <w:szCs w:val="22"/>
        </w:rPr>
      </w:pPr>
      <w:r>
        <w:br w:type="page"/>
      </w:r>
    </w:p>
    <w:p w14:paraId="2EBFCE5E" w14:textId="77777777" w:rsidR="007100C6" w:rsidRDefault="007100C6" w:rsidP="007100C6">
      <w:pPr>
        <w:pStyle w:val="Heading3"/>
        <w:tabs>
          <w:tab w:val="clear" w:pos="2160"/>
        </w:tabs>
        <w:ind w:left="0" w:firstLine="0"/>
      </w:pPr>
      <w:bookmarkStart w:id="23" w:name="_Toc432162548"/>
      <w:r>
        <w:lastRenderedPageBreak/>
        <w:t>Overview of Exposure Models</w:t>
      </w:r>
      <w:bookmarkEnd w:id="23"/>
    </w:p>
    <w:p w14:paraId="0F5CC76A" w14:textId="77777777" w:rsidR="007100C6" w:rsidRDefault="007100C6" w:rsidP="007100C6">
      <w:pPr>
        <w:pStyle w:val="BodyText"/>
      </w:pPr>
      <w:r>
        <w:t xml:space="preserve">For the estimation of exposure for primary exposure, </w:t>
      </w:r>
      <w:proofErr w:type="gramStart"/>
      <w:r>
        <w:t>a number of</w:t>
      </w:r>
      <w:proofErr w:type="gramEnd"/>
      <w:r>
        <w:t xml:space="preserve"> modelling approaches are available. The principles of these approaches are available within Chapter 3 of the ECHA Guidance for Biocides (Part B, Human Health). </w:t>
      </w:r>
    </w:p>
    <w:p w14:paraId="755AEA1F" w14:textId="77777777" w:rsidR="007100C6" w:rsidRDefault="007100C6" w:rsidP="007100C6">
      <w:pPr>
        <w:pStyle w:val="BodyText"/>
      </w:pPr>
      <w:r>
        <w:t>In this section</w:t>
      </w:r>
      <w:r w:rsidR="000F34DB">
        <w:t>,</w:t>
      </w:r>
      <w:r>
        <w:t xml:space="preserve"> the following tables provide an overview of available generic models, computer based and mathematical models with an indication of applicability for type of users (professional versus non-professional), certain limitations and applicability for route of exposure.</w:t>
      </w:r>
    </w:p>
    <w:p w14:paraId="3BD4A571" w14:textId="77777777" w:rsidR="007100C6" w:rsidRDefault="007100C6" w:rsidP="007100C6">
      <w:pPr>
        <w:pStyle w:val="BodyText"/>
      </w:pPr>
      <w:r>
        <w:t>This overview is non-</w:t>
      </w:r>
      <w:proofErr w:type="gramStart"/>
      <w:r>
        <w:t>exhaustive</w:t>
      </w:r>
      <w:proofErr w:type="gramEnd"/>
      <w:r>
        <w:t xml:space="preserve"> and the assessor should consult further the short description of these models provided in Appendix I (Section 6 of this document) with links to actual sources where the models can be accessed.</w:t>
      </w:r>
    </w:p>
    <w:p w14:paraId="67DBB564" w14:textId="77777777" w:rsidR="007100C6" w:rsidRDefault="007100C6" w:rsidP="007100C6">
      <w:pPr>
        <w:pStyle w:val="BodyText"/>
      </w:pPr>
      <w:r>
        <w:t xml:space="preserve">In addition, for the actual use of the </w:t>
      </w:r>
      <w:proofErr w:type="gramStart"/>
      <w:r>
        <w:t>models</w:t>
      </w:r>
      <w:proofErr w:type="gramEnd"/>
      <w:r>
        <w:t xml:space="preserve"> expertise is needed especially in the case where the methodology behind the exposure calculations is complex or not directly available for the user. </w:t>
      </w:r>
    </w:p>
    <w:p w14:paraId="72CAB942" w14:textId="77777777" w:rsidR="007100C6" w:rsidRDefault="007100C6" w:rsidP="007100C6">
      <w:pPr>
        <w:pStyle w:val="BodyText"/>
      </w:pPr>
      <w:r>
        <w:t xml:space="preserve">The models will calculate the exposure estimate and </w:t>
      </w:r>
      <w:proofErr w:type="gramStart"/>
      <w:r>
        <w:t>a number of</w:t>
      </w:r>
      <w:proofErr w:type="gramEnd"/>
      <w:r>
        <w:t xml:space="preserve"> determinants/factors from the exposure scenario (conditions of use) will be needed in most cases as input parameters to the model. </w:t>
      </w:r>
    </w:p>
    <w:p w14:paraId="66320373" w14:textId="77777777" w:rsidR="007100C6" w:rsidRPr="00AE4A56" w:rsidRDefault="007100C6" w:rsidP="007100C6">
      <w:pPr>
        <w:pStyle w:val="BodyText"/>
      </w:pPr>
    </w:p>
    <w:p w14:paraId="27BB30F7" w14:textId="77777777" w:rsidR="007100C6" w:rsidRDefault="007100C6" w:rsidP="007100C6">
      <w:pPr>
        <w:widowControl/>
        <w:rPr>
          <w:rFonts w:cs="Arial"/>
          <w:b/>
          <w:color w:val="000000"/>
          <w:sz w:val="22"/>
          <w:szCs w:val="28"/>
        </w:rPr>
      </w:pPr>
      <w:r>
        <w:br w:type="page"/>
      </w:r>
    </w:p>
    <w:p w14:paraId="53523392" w14:textId="77777777" w:rsidR="007100C6" w:rsidRPr="008A72BF" w:rsidRDefault="007100C6" w:rsidP="002579A2">
      <w:pPr>
        <w:pStyle w:val="Heading4"/>
        <w:rPr>
          <w:i/>
        </w:rPr>
      </w:pPr>
      <w:r w:rsidRPr="008A72BF">
        <w:lastRenderedPageBreak/>
        <w:t>Generic Exposure Data Sources / Models</w:t>
      </w:r>
    </w:p>
    <w:p w14:paraId="13913897" w14:textId="77777777" w:rsidR="007100C6" w:rsidRDefault="007100C6" w:rsidP="007100C6">
      <w:pPr>
        <w:tabs>
          <w:tab w:val="left" w:pos="1223"/>
        </w:tabs>
        <w:rPr>
          <w:b/>
        </w:rPr>
      </w:pPr>
    </w:p>
    <w:tbl>
      <w:tblPr>
        <w:tblStyle w:val="TableGrid"/>
        <w:tblW w:w="9632" w:type="dxa"/>
        <w:tblInd w:w="-735" w:type="dxa"/>
        <w:tblLayout w:type="fixed"/>
        <w:tblLook w:val="04A0" w:firstRow="1" w:lastRow="0" w:firstColumn="1" w:lastColumn="0" w:noHBand="0" w:noVBand="1"/>
      </w:tblPr>
      <w:tblGrid>
        <w:gridCol w:w="1384"/>
        <w:gridCol w:w="992"/>
        <w:gridCol w:w="1276"/>
        <w:gridCol w:w="709"/>
        <w:gridCol w:w="1417"/>
        <w:gridCol w:w="1161"/>
        <w:gridCol w:w="1275"/>
        <w:gridCol w:w="1418"/>
      </w:tblGrid>
      <w:tr w:rsidR="007100C6" w:rsidRPr="000A6B45" w14:paraId="545DAB70" w14:textId="77777777" w:rsidTr="00400444">
        <w:tc>
          <w:tcPr>
            <w:tcW w:w="1384" w:type="dxa"/>
            <w:shd w:val="clear" w:color="auto" w:fill="0046AD" w:themeFill="background1"/>
          </w:tcPr>
          <w:p w14:paraId="4534B672" w14:textId="77777777" w:rsidR="007100C6" w:rsidRPr="000A6B45" w:rsidRDefault="007100C6" w:rsidP="00400444">
            <w:pPr>
              <w:rPr>
                <w:color w:val="FFC000"/>
                <w:sz w:val="16"/>
                <w:szCs w:val="16"/>
              </w:rPr>
            </w:pPr>
          </w:p>
        </w:tc>
        <w:tc>
          <w:tcPr>
            <w:tcW w:w="2977" w:type="dxa"/>
            <w:gridSpan w:val="3"/>
            <w:shd w:val="clear" w:color="auto" w:fill="0046AD" w:themeFill="background1"/>
          </w:tcPr>
          <w:p w14:paraId="12481918" w14:textId="77777777" w:rsidR="007100C6" w:rsidRPr="000A6B45" w:rsidRDefault="007100C6" w:rsidP="00400444">
            <w:pPr>
              <w:jc w:val="center"/>
              <w:rPr>
                <w:b/>
                <w:color w:val="FFC000"/>
                <w:sz w:val="16"/>
                <w:szCs w:val="16"/>
              </w:rPr>
            </w:pPr>
            <w:r w:rsidRPr="000A6B45">
              <w:rPr>
                <w:b/>
                <w:color w:val="FFC000"/>
                <w:sz w:val="16"/>
                <w:szCs w:val="16"/>
              </w:rPr>
              <w:t>Route</w:t>
            </w:r>
          </w:p>
          <w:p w14:paraId="72F773D9" w14:textId="77777777" w:rsidR="007100C6" w:rsidRPr="000A6B45" w:rsidRDefault="007100C6" w:rsidP="00400444">
            <w:pPr>
              <w:jc w:val="center"/>
              <w:rPr>
                <w:b/>
                <w:color w:val="FFC000"/>
                <w:sz w:val="16"/>
                <w:szCs w:val="16"/>
              </w:rPr>
            </w:pPr>
          </w:p>
        </w:tc>
        <w:tc>
          <w:tcPr>
            <w:tcW w:w="2578" w:type="dxa"/>
            <w:gridSpan w:val="2"/>
            <w:shd w:val="clear" w:color="auto" w:fill="0046AD" w:themeFill="background1"/>
          </w:tcPr>
          <w:p w14:paraId="1A244CA3" w14:textId="77777777" w:rsidR="007100C6" w:rsidRPr="000A6B45" w:rsidRDefault="007100C6" w:rsidP="00400444">
            <w:pPr>
              <w:jc w:val="center"/>
              <w:rPr>
                <w:b/>
                <w:color w:val="FFC000"/>
                <w:sz w:val="16"/>
                <w:szCs w:val="16"/>
              </w:rPr>
            </w:pPr>
            <w:r w:rsidRPr="000A6B45">
              <w:rPr>
                <w:b/>
                <w:color w:val="FFC000"/>
                <w:sz w:val="16"/>
                <w:szCs w:val="16"/>
              </w:rPr>
              <w:t>Primary</w:t>
            </w:r>
            <w:r>
              <w:rPr>
                <w:b/>
                <w:color w:val="FFC000"/>
                <w:sz w:val="16"/>
                <w:szCs w:val="16"/>
              </w:rPr>
              <w:t xml:space="preserve"> Exposure</w:t>
            </w:r>
          </w:p>
        </w:tc>
        <w:tc>
          <w:tcPr>
            <w:tcW w:w="1275" w:type="dxa"/>
            <w:shd w:val="clear" w:color="auto" w:fill="0046AD" w:themeFill="background1"/>
          </w:tcPr>
          <w:p w14:paraId="7D9CC5FA" w14:textId="77777777" w:rsidR="007100C6" w:rsidRPr="000A6B45" w:rsidRDefault="007100C6" w:rsidP="00400444">
            <w:pPr>
              <w:jc w:val="center"/>
              <w:rPr>
                <w:b/>
                <w:color w:val="FFC000"/>
                <w:sz w:val="16"/>
                <w:szCs w:val="16"/>
              </w:rPr>
            </w:pPr>
            <w:r w:rsidRPr="000A6B45">
              <w:rPr>
                <w:b/>
                <w:color w:val="FFC000"/>
                <w:sz w:val="16"/>
                <w:szCs w:val="16"/>
              </w:rPr>
              <w:t>Comments</w:t>
            </w:r>
          </w:p>
        </w:tc>
        <w:tc>
          <w:tcPr>
            <w:tcW w:w="1418" w:type="dxa"/>
            <w:shd w:val="clear" w:color="auto" w:fill="0046AD" w:themeFill="background1"/>
          </w:tcPr>
          <w:p w14:paraId="026413F1" w14:textId="77777777" w:rsidR="007100C6" w:rsidRPr="000A6B45" w:rsidRDefault="007100C6" w:rsidP="00400444">
            <w:pPr>
              <w:jc w:val="center"/>
              <w:rPr>
                <w:b/>
                <w:color w:val="FFC000"/>
                <w:sz w:val="16"/>
                <w:szCs w:val="16"/>
              </w:rPr>
            </w:pPr>
            <w:r w:rsidRPr="000A6B45">
              <w:rPr>
                <w:b/>
                <w:color w:val="FFC000"/>
                <w:sz w:val="16"/>
                <w:szCs w:val="16"/>
              </w:rPr>
              <w:t>Limitations</w:t>
            </w:r>
          </w:p>
        </w:tc>
      </w:tr>
      <w:tr w:rsidR="007100C6" w:rsidRPr="000A6B45" w14:paraId="7D43677C" w14:textId="77777777" w:rsidTr="00400444">
        <w:tc>
          <w:tcPr>
            <w:tcW w:w="1384" w:type="dxa"/>
            <w:shd w:val="clear" w:color="auto" w:fill="0046AD" w:themeFill="background1"/>
          </w:tcPr>
          <w:p w14:paraId="2886CBF2" w14:textId="77777777" w:rsidR="007100C6" w:rsidRPr="000A6B45" w:rsidRDefault="007100C6" w:rsidP="00400444">
            <w:pPr>
              <w:jc w:val="center"/>
              <w:rPr>
                <w:b/>
                <w:color w:val="FFC000"/>
                <w:sz w:val="16"/>
                <w:szCs w:val="16"/>
              </w:rPr>
            </w:pPr>
            <w:r w:rsidRPr="000A6B45">
              <w:rPr>
                <w:b/>
                <w:color w:val="FFC000"/>
                <w:sz w:val="16"/>
                <w:szCs w:val="16"/>
              </w:rPr>
              <w:t>Exposure Estimation Tools</w:t>
            </w:r>
          </w:p>
        </w:tc>
        <w:tc>
          <w:tcPr>
            <w:tcW w:w="992" w:type="dxa"/>
            <w:shd w:val="clear" w:color="auto" w:fill="0046AD" w:themeFill="background1"/>
          </w:tcPr>
          <w:p w14:paraId="564ACEBE" w14:textId="77777777" w:rsidR="007100C6" w:rsidRPr="000A6B45" w:rsidRDefault="007100C6" w:rsidP="00400444">
            <w:pPr>
              <w:jc w:val="center"/>
              <w:rPr>
                <w:b/>
                <w:color w:val="FFC000"/>
                <w:sz w:val="16"/>
                <w:szCs w:val="16"/>
              </w:rPr>
            </w:pPr>
            <w:r w:rsidRPr="000A6B45">
              <w:rPr>
                <w:b/>
                <w:color w:val="FFC000"/>
                <w:sz w:val="16"/>
                <w:szCs w:val="16"/>
              </w:rPr>
              <w:t>Dermal</w:t>
            </w:r>
          </w:p>
        </w:tc>
        <w:tc>
          <w:tcPr>
            <w:tcW w:w="1276" w:type="dxa"/>
            <w:shd w:val="clear" w:color="auto" w:fill="0046AD" w:themeFill="background1"/>
          </w:tcPr>
          <w:p w14:paraId="0EEA21F9" w14:textId="77777777" w:rsidR="007100C6" w:rsidRPr="000A6B45" w:rsidRDefault="007100C6" w:rsidP="00400444">
            <w:pPr>
              <w:jc w:val="center"/>
              <w:rPr>
                <w:b/>
                <w:color w:val="FFC000"/>
                <w:sz w:val="16"/>
                <w:szCs w:val="16"/>
              </w:rPr>
            </w:pPr>
            <w:r w:rsidRPr="000A6B45">
              <w:rPr>
                <w:b/>
                <w:color w:val="FFC000"/>
                <w:sz w:val="16"/>
                <w:szCs w:val="16"/>
              </w:rPr>
              <w:t>Inhalation</w:t>
            </w:r>
          </w:p>
        </w:tc>
        <w:tc>
          <w:tcPr>
            <w:tcW w:w="709" w:type="dxa"/>
            <w:shd w:val="clear" w:color="auto" w:fill="0046AD" w:themeFill="background1"/>
          </w:tcPr>
          <w:p w14:paraId="472603DB" w14:textId="77777777" w:rsidR="007100C6" w:rsidRPr="000A6B45" w:rsidRDefault="007100C6" w:rsidP="00400444">
            <w:pPr>
              <w:jc w:val="center"/>
              <w:rPr>
                <w:b/>
                <w:color w:val="FFC000"/>
                <w:sz w:val="16"/>
                <w:szCs w:val="16"/>
              </w:rPr>
            </w:pPr>
            <w:r w:rsidRPr="000A6B45">
              <w:rPr>
                <w:b/>
                <w:color w:val="FFC000"/>
                <w:sz w:val="16"/>
                <w:szCs w:val="16"/>
              </w:rPr>
              <w:t>Oral</w:t>
            </w:r>
          </w:p>
        </w:tc>
        <w:tc>
          <w:tcPr>
            <w:tcW w:w="1417" w:type="dxa"/>
            <w:shd w:val="clear" w:color="auto" w:fill="0046AD" w:themeFill="background1"/>
          </w:tcPr>
          <w:p w14:paraId="186EBD75" w14:textId="77777777" w:rsidR="007100C6" w:rsidRPr="000A6B45" w:rsidRDefault="007100C6" w:rsidP="00400444">
            <w:pPr>
              <w:jc w:val="center"/>
              <w:rPr>
                <w:b/>
                <w:color w:val="FFC000"/>
                <w:sz w:val="16"/>
                <w:szCs w:val="16"/>
              </w:rPr>
            </w:pPr>
            <w:r w:rsidRPr="000A6B45">
              <w:rPr>
                <w:b/>
                <w:color w:val="FFC000"/>
                <w:sz w:val="16"/>
                <w:szCs w:val="16"/>
              </w:rPr>
              <w:t>Professional</w:t>
            </w:r>
          </w:p>
        </w:tc>
        <w:tc>
          <w:tcPr>
            <w:tcW w:w="1161" w:type="dxa"/>
            <w:shd w:val="clear" w:color="auto" w:fill="0046AD" w:themeFill="background1"/>
          </w:tcPr>
          <w:p w14:paraId="6B66DD42" w14:textId="77777777" w:rsidR="007100C6" w:rsidRPr="000A6B45" w:rsidRDefault="007100C6" w:rsidP="00400444">
            <w:pPr>
              <w:jc w:val="center"/>
              <w:rPr>
                <w:b/>
                <w:color w:val="FFC000"/>
                <w:sz w:val="16"/>
                <w:szCs w:val="16"/>
              </w:rPr>
            </w:pPr>
            <w:r w:rsidRPr="000A6B45">
              <w:rPr>
                <w:b/>
                <w:color w:val="FFC000"/>
                <w:sz w:val="16"/>
                <w:szCs w:val="16"/>
              </w:rPr>
              <w:t>Non-Prof</w:t>
            </w:r>
          </w:p>
        </w:tc>
        <w:tc>
          <w:tcPr>
            <w:tcW w:w="1275" w:type="dxa"/>
            <w:shd w:val="clear" w:color="auto" w:fill="0046AD" w:themeFill="background1"/>
          </w:tcPr>
          <w:p w14:paraId="6443302D" w14:textId="77777777" w:rsidR="007100C6" w:rsidRPr="000A6B45" w:rsidRDefault="007100C6" w:rsidP="00400444">
            <w:pPr>
              <w:rPr>
                <w:color w:val="FFC000"/>
                <w:sz w:val="16"/>
                <w:szCs w:val="16"/>
              </w:rPr>
            </w:pPr>
          </w:p>
        </w:tc>
        <w:tc>
          <w:tcPr>
            <w:tcW w:w="1418" w:type="dxa"/>
            <w:shd w:val="clear" w:color="auto" w:fill="0046AD" w:themeFill="background1"/>
          </w:tcPr>
          <w:p w14:paraId="009C0A4A" w14:textId="77777777" w:rsidR="007100C6" w:rsidRPr="000A6B45" w:rsidRDefault="007100C6" w:rsidP="00400444">
            <w:pPr>
              <w:rPr>
                <w:color w:val="FFC000"/>
                <w:sz w:val="16"/>
                <w:szCs w:val="16"/>
              </w:rPr>
            </w:pPr>
          </w:p>
        </w:tc>
      </w:tr>
      <w:tr w:rsidR="007100C6" w:rsidRPr="00F26015" w14:paraId="0F4A0FAC" w14:textId="77777777" w:rsidTr="00400444">
        <w:trPr>
          <w:trHeight w:val="693"/>
        </w:trPr>
        <w:tc>
          <w:tcPr>
            <w:tcW w:w="1384" w:type="dxa"/>
            <w:shd w:val="clear" w:color="auto" w:fill="D7EFFA" w:themeFill="background2"/>
          </w:tcPr>
          <w:p w14:paraId="1DE5FF81" w14:textId="77777777" w:rsidR="007100C6" w:rsidRPr="00F26015" w:rsidRDefault="007100C6" w:rsidP="00400444">
            <w:pPr>
              <w:rPr>
                <w:sz w:val="16"/>
                <w:szCs w:val="16"/>
              </w:rPr>
            </w:pPr>
            <w:r>
              <w:rPr>
                <w:sz w:val="16"/>
                <w:szCs w:val="16"/>
              </w:rPr>
              <w:t xml:space="preserve">Simple Database </w:t>
            </w:r>
            <w:proofErr w:type="gramStart"/>
            <w:r>
              <w:rPr>
                <w:sz w:val="16"/>
                <w:szCs w:val="16"/>
              </w:rPr>
              <w:t>Models  Section</w:t>
            </w:r>
            <w:proofErr w:type="gramEnd"/>
            <w:r>
              <w:rPr>
                <w:sz w:val="16"/>
                <w:szCs w:val="16"/>
              </w:rPr>
              <w:t xml:space="preserve"> </w:t>
            </w:r>
            <w:r w:rsidR="007972DE">
              <w:rPr>
                <w:sz w:val="16"/>
                <w:szCs w:val="16"/>
              </w:rPr>
              <w:t>10</w:t>
            </w:r>
            <w:r>
              <w:rPr>
                <w:sz w:val="16"/>
                <w:szCs w:val="16"/>
              </w:rPr>
              <w:t xml:space="preserve"> (of this document)</w:t>
            </w:r>
          </w:p>
        </w:tc>
        <w:tc>
          <w:tcPr>
            <w:tcW w:w="992" w:type="dxa"/>
            <w:shd w:val="clear" w:color="auto" w:fill="D7EFFA" w:themeFill="background2"/>
          </w:tcPr>
          <w:p w14:paraId="1B87B5D5" w14:textId="77777777" w:rsidR="007100C6" w:rsidRPr="00F26015" w:rsidRDefault="007100C6" w:rsidP="00400444">
            <w:pPr>
              <w:rPr>
                <w:sz w:val="16"/>
                <w:szCs w:val="16"/>
              </w:rPr>
            </w:pPr>
            <w:r w:rsidRPr="00F26015">
              <w:rPr>
                <w:sz w:val="16"/>
                <w:szCs w:val="16"/>
              </w:rPr>
              <w:t>x</w:t>
            </w:r>
          </w:p>
        </w:tc>
        <w:tc>
          <w:tcPr>
            <w:tcW w:w="1276" w:type="dxa"/>
            <w:shd w:val="clear" w:color="auto" w:fill="D7EFFA" w:themeFill="background2"/>
          </w:tcPr>
          <w:p w14:paraId="4057682C" w14:textId="77777777" w:rsidR="007100C6" w:rsidRPr="00F26015" w:rsidRDefault="007100C6" w:rsidP="00400444">
            <w:pPr>
              <w:rPr>
                <w:sz w:val="16"/>
                <w:szCs w:val="16"/>
              </w:rPr>
            </w:pPr>
            <w:r w:rsidRPr="00F26015">
              <w:rPr>
                <w:sz w:val="16"/>
                <w:szCs w:val="16"/>
              </w:rPr>
              <w:t>x</w:t>
            </w:r>
          </w:p>
        </w:tc>
        <w:tc>
          <w:tcPr>
            <w:tcW w:w="709" w:type="dxa"/>
            <w:shd w:val="clear" w:color="auto" w:fill="D7EFFA" w:themeFill="background2"/>
          </w:tcPr>
          <w:p w14:paraId="744437DF" w14:textId="77777777" w:rsidR="007100C6" w:rsidRPr="00F26015" w:rsidRDefault="007100C6" w:rsidP="00400444">
            <w:pPr>
              <w:rPr>
                <w:sz w:val="16"/>
                <w:szCs w:val="16"/>
              </w:rPr>
            </w:pPr>
          </w:p>
        </w:tc>
        <w:tc>
          <w:tcPr>
            <w:tcW w:w="1417" w:type="dxa"/>
            <w:shd w:val="clear" w:color="auto" w:fill="D7EFFA" w:themeFill="background2"/>
          </w:tcPr>
          <w:p w14:paraId="782068AF" w14:textId="77777777" w:rsidR="007100C6" w:rsidRPr="00F26015" w:rsidRDefault="007100C6" w:rsidP="00400444">
            <w:pPr>
              <w:rPr>
                <w:sz w:val="16"/>
                <w:szCs w:val="16"/>
              </w:rPr>
            </w:pPr>
            <w:r w:rsidRPr="00F26015">
              <w:rPr>
                <w:sz w:val="16"/>
                <w:szCs w:val="16"/>
              </w:rPr>
              <w:t>x</w:t>
            </w:r>
          </w:p>
        </w:tc>
        <w:tc>
          <w:tcPr>
            <w:tcW w:w="1161" w:type="dxa"/>
            <w:shd w:val="clear" w:color="auto" w:fill="D7EFFA" w:themeFill="background2"/>
          </w:tcPr>
          <w:p w14:paraId="0E5CF963" w14:textId="77777777" w:rsidR="007100C6" w:rsidRPr="00F26015" w:rsidRDefault="007100C6" w:rsidP="00400444">
            <w:pPr>
              <w:rPr>
                <w:sz w:val="16"/>
                <w:szCs w:val="16"/>
              </w:rPr>
            </w:pPr>
            <w:r w:rsidRPr="00F26015">
              <w:rPr>
                <w:sz w:val="16"/>
                <w:szCs w:val="16"/>
              </w:rPr>
              <w:t>x</w:t>
            </w:r>
          </w:p>
        </w:tc>
        <w:tc>
          <w:tcPr>
            <w:tcW w:w="1275" w:type="dxa"/>
            <w:shd w:val="clear" w:color="auto" w:fill="D7EFFA" w:themeFill="background2"/>
          </w:tcPr>
          <w:p w14:paraId="1FD80F87" w14:textId="77777777" w:rsidR="007100C6" w:rsidRPr="00F26015" w:rsidRDefault="007100C6" w:rsidP="00400444">
            <w:pPr>
              <w:rPr>
                <w:sz w:val="16"/>
                <w:szCs w:val="16"/>
              </w:rPr>
            </w:pPr>
          </w:p>
        </w:tc>
        <w:tc>
          <w:tcPr>
            <w:tcW w:w="1418" w:type="dxa"/>
            <w:shd w:val="clear" w:color="auto" w:fill="D7EFFA" w:themeFill="background2"/>
          </w:tcPr>
          <w:p w14:paraId="3ED8693D" w14:textId="77777777" w:rsidR="007100C6" w:rsidRPr="00F26015" w:rsidRDefault="007100C6" w:rsidP="00400444">
            <w:pPr>
              <w:rPr>
                <w:sz w:val="16"/>
                <w:szCs w:val="16"/>
              </w:rPr>
            </w:pPr>
            <w:r w:rsidRPr="00F26015">
              <w:rPr>
                <w:sz w:val="16"/>
                <w:szCs w:val="16"/>
              </w:rPr>
              <w:t xml:space="preserve">Uncertainties for each of the generic models is available in </w:t>
            </w:r>
            <w:r>
              <w:rPr>
                <w:sz w:val="16"/>
                <w:szCs w:val="16"/>
              </w:rPr>
              <w:t>Appendix I, 5.1 (of this document)</w:t>
            </w:r>
          </w:p>
        </w:tc>
      </w:tr>
      <w:tr w:rsidR="007100C6" w:rsidRPr="00F26015" w14:paraId="524E6E7F" w14:textId="77777777" w:rsidTr="00400444">
        <w:trPr>
          <w:trHeight w:val="688"/>
        </w:trPr>
        <w:tc>
          <w:tcPr>
            <w:tcW w:w="1384" w:type="dxa"/>
          </w:tcPr>
          <w:p w14:paraId="2747EA0A" w14:textId="77777777" w:rsidR="007100C6" w:rsidRPr="00F26015" w:rsidRDefault="007100C6" w:rsidP="00400444">
            <w:pPr>
              <w:rPr>
                <w:sz w:val="16"/>
                <w:szCs w:val="16"/>
              </w:rPr>
            </w:pPr>
          </w:p>
          <w:p w14:paraId="0CEA5016" w14:textId="77777777" w:rsidR="007100C6" w:rsidRPr="00F26015" w:rsidRDefault="007100C6" w:rsidP="00400444">
            <w:pPr>
              <w:rPr>
                <w:sz w:val="16"/>
                <w:szCs w:val="16"/>
              </w:rPr>
            </w:pPr>
            <w:r w:rsidRPr="00F26015">
              <w:rPr>
                <w:sz w:val="16"/>
                <w:szCs w:val="16"/>
              </w:rPr>
              <w:t>BEAT</w:t>
            </w:r>
          </w:p>
          <w:p w14:paraId="140F164A" w14:textId="77777777" w:rsidR="007100C6" w:rsidRPr="00F26015" w:rsidRDefault="007100C6" w:rsidP="00400444">
            <w:pPr>
              <w:rPr>
                <w:sz w:val="16"/>
                <w:szCs w:val="16"/>
              </w:rPr>
            </w:pPr>
          </w:p>
        </w:tc>
        <w:tc>
          <w:tcPr>
            <w:tcW w:w="992" w:type="dxa"/>
          </w:tcPr>
          <w:p w14:paraId="21D6D480" w14:textId="77777777" w:rsidR="007100C6" w:rsidRPr="00F26015" w:rsidRDefault="007100C6" w:rsidP="00400444">
            <w:pPr>
              <w:rPr>
                <w:sz w:val="16"/>
                <w:szCs w:val="16"/>
              </w:rPr>
            </w:pPr>
            <w:r w:rsidRPr="00F26015">
              <w:rPr>
                <w:sz w:val="16"/>
                <w:szCs w:val="16"/>
              </w:rPr>
              <w:t>x</w:t>
            </w:r>
          </w:p>
        </w:tc>
        <w:tc>
          <w:tcPr>
            <w:tcW w:w="1276" w:type="dxa"/>
          </w:tcPr>
          <w:p w14:paraId="49A2EE25" w14:textId="77777777" w:rsidR="007100C6" w:rsidRPr="00F26015" w:rsidRDefault="007100C6" w:rsidP="00400444">
            <w:pPr>
              <w:rPr>
                <w:sz w:val="16"/>
                <w:szCs w:val="16"/>
              </w:rPr>
            </w:pPr>
            <w:r w:rsidRPr="00F26015">
              <w:rPr>
                <w:sz w:val="16"/>
                <w:szCs w:val="16"/>
              </w:rPr>
              <w:t>x</w:t>
            </w:r>
          </w:p>
        </w:tc>
        <w:tc>
          <w:tcPr>
            <w:tcW w:w="709" w:type="dxa"/>
          </w:tcPr>
          <w:p w14:paraId="0A96CB66" w14:textId="77777777" w:rsidR="007100C6" w:rsidRPr="00F26015" w:rsidRDefault="007100C6" w:rsidP="00400444">
            <w:pPr>
              <w:rPr>
                <w:sz w:val="16"/>
                <w:szCs w:val="16"/>
              </w:rPr>
            </w:pPr>
          </w:p>
        </w:tc>
        <w:tc>
          <w:tcPr>
            <w:tcW w:w="1417" w:type="dxa"/>
          </w:tcPr>
          <w:p w14:paraId="5605C63F" w14:textId="77777777" w:rsidR="007100C6" w:rsidRPr="00F26015" w:rsidRDefault="007100C6" w:rsidP="00400444">
            <w:pPr>
              <w:rPr>
                <w:sz w:val="16"/>
                <w:szCs w:val="16"/>
              </w:rPr>
            </w:pPr>
            <w:r>
              <w:rPr>
                <w:sz w:val="16"/>
                <w:szCs w:val="16"/>
              </w:rPr>
              <w:t>x</w:t>
            </w:r>
          </w:p>
        </w:tc>
        <w:tc>
          <w:tcPr>
            <w:tcW w:w="1161" w:type="dxa"/>
          </w:tcPr>
          <w:p w14:paraId="36932F96" w14:textId="77777777" w:rsidR="007100C6" w:rsidRPr="00F26015" w:rsidRDefault="007100C6" w:rsidP="00400444">
            <w:pPr>
              <w:rPr>
                <w:sz w:val="16"/>
                <w:szCs w:val="16"/>
              </w:rPr>
            </w:pPr>
          </w:p>
        </w:tc>
        <w:tc>
          <w:tcPr>
            <w:tcW w:w="1275" w:type="dxa"/>
          </w:tcPr>
          <w:p w14:paraId="47955905" w14:textId="77777777" w:rsidR="007100C6" w:rsidRPr="00F26015" w:rsidRDefault="007100C6" w:rsidP="00400444">
            <w:pPr>
              <w:rPr>
                <w:sz w:val="16"/>
                <w:szCs w:val="16"/>
              </w:rPr>
            </w:pPr>
          </w:p>
        </w:tc>
        <w:tc>
          <w:tcPr>
            <w:tcW w:w="1418" w:type="dxa"/>
          </w:tcPr>
          <w:p w14:paraId="4784F240" w14:textId="77777777" w:rsidR="007100C6" w:rsidRPr="00F26015" w:rsidRDefault="007100C6" w:rsidP="00400444">
            <w:pPr>
              <w:rPr>
                <w:sz w:val="16"/>
                <w:szCs w:val="16"/>
              </w:rPr>
            </w:pPr>
          </w:p>
        </w:tc>
      </w:tr>
      <w:tr w:rsidR="007100C6" w:rsidRPr="00F26015" w14:paraId="059A502A" w14:textId="77777777" w:rsidTr="00400444">
        <w:trPr>
          <w:trHeight w:val="552"/>
        </w:trPr>
        <w:tc>
          <w:tcPr>
            <w:tcW w:w="1384" w:type="dxa"/>
          </w:tcPr>
          <w:p w14:paraId="25F1D189" w14:textId="77777777" w:rsidR="007100C6" w:rsidRPr="00F26015" w:rsidRDefault="007100C6" w:rsidP="00400444">
            <w:pPr>
              <w:rPr>
                <w:sz w:val="16"/>
                <w:szCs w:val="16"/>
              </w:rPr>
            </w:pPr>
          </w:p>
          <w:p w14:paraId="49002E9D" w14:textId="77777777" w:rsidR="007100C6" w:rsidRPr="00F26015" w:rsidRDefault="007100C6" w:rsidP="00400444">
            <w:pPr>
              <w:rPr>
                <w:sz w:val="16"/>
                <w:szCs w:val="16"/>
              </w:rPr>
            </w:pPr>
            <w:r w:rsidRPr="00F26015">
              <w:rPr>
                <w:sz w:val="16"/>
                <w:szCs w:val="16"/>
              </w:rPr>
              <w:t>EMKG-Expo-Tool</w:t>
            </w:r>
          </w:p>
          <w:p w14:paraId="27091F91" w14:textId="77777777" w:rsidR="007100C6" w:rsidRPr="00F26015" w:rsidRDefault="007100C6" w:rsidP="00400444">
            <w:pPr>
              <w:rPr>
                <w:sz w:val="16"/>
                <w:szCs w:val="16"/>
              </w:rPr>
            </w:pPr>
          </w:p>
        </w:tc>
        <w:tc>
          <w:tcPr>
            <w:tcW w:w="992" w:type="dxa"/>
          </w:tcPr>
          <w:p w14:paraId="240CD20C" w14:textId="77777777" w:rsidR="007100C6" w:rsidRPr="00F26015" w:rsidRDefault="007100C6" w:rsidP="00400444">
            <w:pPr>
              <w:rPr>
                <w:sz w:val="16"/>
                <w:szCs w:val="16"/>
              </w:rPr>
            </w:pPr>
          </w:p>
        </w:tc>
        <w:tc>
          <w:tcPr>
            <w:tcW w:w="1276" w:type="dxa"/>
          </w:tcPr>
          <w:p w14:paraId="1AE2DE11" w14:textId="77777777" w:rsidR="007100C6" w:rsidRPr="00F26015" w:rsidRDefault="007100C6" w:rsidP="00400444">
            <w:pPr>
              <w:rPr>
                <w:sz w:val="16"/>
                <w:szCs w:val="16"/>
              </w:rPr>
            </w:pPr>
            <w:r w:rsidRPr="00F26015">
              <w:rPr>
                <w:sz w:val="16"/>
                <w:szCs w:val="16"/>
              </w:rPr>
              <w:t>x</w:t>
            </w:r>
          </w:p>
        </w:tc>
        <w:tc>
          <w:tcPr>
            <w:tcW w:w="709" w:type="dxa"/>
          </w:tcPr>
          <w:p w14:paraId="0C6E0580" w14:textId="77777777" w:rsidR="007100C6" w:rsidRPr="00F26015" w:rsidRDefault="007100C6" w:rsidP="00400444">
            <w:pPr>
              <w:rPr>
                <w:sz w:val="16"/>
                <w:szCs w:val="16"/>
              </w:rPr>
            </w:pPr>
          </w:p>
        </w:tc>
        <w:tc>
          <w:tcPr>
            <w:tcW w:w="1417" w:type="dxa"/>
          </w:tcPr>
          <w:p w14:paraId="73D5B260" w14:textId="77777777" w:rsidR="007100C6" w:rsidRPr="00F26015" w:rsidRDefault="007100C6" w:rsidP="00400444">
            <w:pPr>
              <w:rPr>
                <w:sz w:val="16"/>
                <w:szCs w:val="16"/>
              </w:rPr>
            </w:pPr>
            <w:r w:rsidRPr="00F26015">
              <w:rPr>
                <w:sz w:val="16"/>
                <w:szCs w:val="16"/>
              </w:rPr>
              <w:t>x</w:t>
            </w:r>
          </w:p>
        </w:tc>
        <w:tc>
          <w:tcPr>
            <w:tcW w:w="1161" w:type="dxa"/>
          </w:tcPr>
          <w:p w14:paraId="6828F386" w14:textId="77777777" w:rsidR="007100C6" w:rsidRPr="00F26015" w:rsidRDefault="007100C6" w:rsidP="00400444">
            <w:pPr>
              <w:rPr>
                <w:sz w:val="16"/>
                <w:szCs w:val="16"/>
              </w:rPr>
            </w:pPr>
            <w:r w:rsidRPr="00F26015">
              <w:rPr>
                <w:sz w:val="16"/>
                <w:szCs w:val="16"/>
              </w:rPr>
              <w:t>x</w:t>
            </w:r>
          </w:p>
        </w:tc>
        <w:tc>
          <w:tcPr>
            <w:tcW w:w="1275" w:type="dxa"/>
          </w:tcPr>
          <w:p w14:paraId="06135631" w14:textId="77777777" w:rsidR="007100C6" w:rsidRPr="00F26015" w:rsidRDefault="007100C6" w:rsidP="00400444">
            <w:pPr>
              <w:rPr>
                <w:sz w:val="16"/>
                <w:szCs w:val="16"/>
              </w:rPr>
            </w:pPr>
            <w:r w:rsidRPr="00F26015">
              <w:rPr>
                <w:sz w:val="16"/>
                <w:szCs w:val="16"/>
              </w:rPr>
              <w:t>Scientifically conservative tool for tier 1 applications</w:t>
            </w:r>
          </w:p>
        </w:tc>
        <w:tc>
          <w:tcPr>
            <w:tcW w:w="1418" w:type="dxa"/>
          </w:tcPr>
          <w:p w14:paraId="2EDE489B" w14:textId="77777777" w:rsidR="007100C6" w:rsidRPr="00F26015" w:rsidRDefault="007100C6" w:rsidP="00400444">
            <w:pPr>
              <w:rPr>
                <w:sz w:val="16"/>
                <w:szCs w:val="16"/>
              </w:rPr>
            </w:pPr>
            <w:r w:rsidRPr="00F26015">
              <w:rPr>
                <w:sz w:val="16"/>
                <w:szCs w:val="16"/>
              </w:rPr>
              <w:t>-Not suited for gases</w:t>
            </w:r>
          </w:p>
          <w:p w14:paraId="20941BA2" w14:textId="77777777" w:rsidR="007100C6" w:rsidRPr="00F26015" w:rsidRDefault="007100C6" w:rsidP="00400444">
            <w:pPr>
              <w:rPr>
                <w:sz w:val="16"/>
                <w:szCs w:val="16"/>
              </w:rPr>
            </w:pPr>
            <w:r w:rsidRPr="00F26015">
              <w:rPr>
                <w:sz w:val="16"/>
                <w:szCs w:val="16"/>
              </w:rPr>
              <w:t>-Not suited for CMR substance</w:t>
            </w:r>
          </w:p>
          <w:p w14:paraId="6CF4C79A" w14:textId="77777777" w:rsidR="007100C6" w:rsidRPr="00F26015" w:rsidRDefault="007100C6" w:rsidP="00400444">
            <w:pPr>
              <w:rPr>
                <w:sz w:val="16"/>
                <w:szCs w:val="16"/>
              </w:rPr>
            </w:pPr>
            <w:r w:rsidRPr="00F26015">
              <w:rPr>
                <w:sz w:val="16"/>
                <w:szCs w:val="16"/>
              </w:rPr>
              <w:t>-Not suited for aerosols of unknown composition</w:t>
            </w:r>
          </w:p>
        </w:tc>
      </w:tr>
    </w:tbl>
    <w:p w14:paraId="0C02206C" w14:textId="77777777" w:rsidR="007100C6" w:rsidRDefault="007100C6" w:rsidP="007100C6"/>
    <w:p w14:paraId="48A27573" w14:textId="77777777" w:rsidR="00071849" w:rsidRDefault="00071849">
      <w:r>
        <w:br w:type="page"/>
      </w:r>
    </w:p>
    <w:tbl>
      <w:tblPr>
        <w:tblStyle w:val="TableGrid"/>
        <w:tblW w:w="9632" w:type="dxa"/>
        <w:tblInd w:w="-735" w:type="dxa"/>
        <w:tblLayout w:type="fixed"/>
        <w:tblLook w:val="04A0" w:firstRow="1" w:lastRow="0" w:firstColumn="1" w:lastColumn="0" w:noHBand="0" w:noVBand="1"/>
      </w:tblPr>
      <w:tblGrid>
        <w:gridCol w:w="1384"/>
        <w:gridCol w:w="992"/>
        <w:gridCol w:w="1276"/>
        <w:gridCol w:w="709"/>
        <w:gridCol w:w="1417"/>
        <w:gridCol w:w="1161"/>
        <w:gridCol w:w="1275"/>
        <w:gridCol w:w="1418"/>
      </w:tblGrid>
      <w:tr w:rsidR="007100C6" w:rsidRPr="00F26015" w14:paraId="10C760E5" w14:textId="77777777" w:rsidTr="00400444">
        <w:trPr>
          <w:trHeight w:val="702"/>
        </w:trPr>
        <w:tc>
          <w:tcPr>
            <w:tcW w:w="1384" w:type="dxa"/>
            <w:shd w:val="clear" w:color="auto" w:fill="0046AD" w:themeFill="background1"/>
          </w:tcPr>
          <w:p w14:paraId="1B8088AF" w14:textId="77777777" w:rsidR="007100C6" w:rsidRPr="00F26015" w:rsidRDefault="007100C6" w:rsidP="00400444">
            <w:pPr>
              <w:rPr>
                <w:sz w:val="16"/>
                <w:szCs w:val="16"/>
              </w:rPr>
            </w:pPr>
          </w:p>
        </w:tc>
        <w:tc>
          <w:tcPr>
            <w:tcW w:w="2977" w:type="dxa"/>
            <w:gridSpan w:val="3"/>
            <w:shd w:val="clear" w:color="auto" w:fill="0046AD" w:themeFill="background1"/>
          </w:tcPr>
          <w:p w14:paraId="2D085520" w14:textId="77777777" w:rsidR="007100C6" w:rsidRPr="000A6B45" w:rsidRDefault="007100C6" w:rsidP="00400444">
            <w:pPr>
              <w:jc w:val="center"/>
              <w:rPr>
                <w:b/>
                <w:color w:val="FFC000"/>
                <w:sz w:val="16"/>
                <w:szCs w:val="16"/>
              </w:rPr>
            </w:pPr>
            <w:r w:rsidRPr="000A6B45">
              <w:rPr>
                <w:b/>
                <w:color w:val="FFC000"/>
                <w:sz w:val="16"/>
                <w:szCs w:val="16"/>
              </w:rPr>
              <w:t>Route</w:t>
            </w:r>
          </w:p>
          <w:p w14:paraId="33B68544" w14:textId="77777777" w:rsidR="007100C6" w:rsidRPr="00F26015" w:rsidRDefault="007100C6" w:rsidP="00400444">
            <w:pPr>
              <w:rPr>
                <w:sz w:val="16"/>
                <w:szCs w:val="16"/>
              </w:rPr>
            </w:pPr>
          </w:p>
        </w:tc>
        <w:tc>
          <w:tcPr>
            <w:tcW w:w="2578" w:type="dxa"/>
            <w:gridSpan w:val="2"/>
            <w:shd w:val="clear" w:color="auto" w:fill="0046AD" w:themeFill="background1"/>
          </w:tcPr>
          <w:p w14:paraId="7C2356F8" w14:textId="77777777" w:rsidR="007100C6" w:rsidRPr="00F26015" w:rsidRDefault="007100C6" w:rsidP="00400444">
            <w:pPr>
              <w:rPr>
                <w:sz w:val="16"/>
                <w:szCs w:val="16"/>
              </w:rPr>
            </w:pPr>
            <w:r w:rsidRPr="000A6B45">
              <w:rPr>
                <w:b/>
                <w:color w:val="FFC000"/>
                <w:sz w:val="16"/>
                <w:szCs w:val="16"/>
              </w:rPr>
              <w:t>Primary</w:t>
            </w:r>
            <w:r>
              <w:rPr>
                <w:b/>
                <w:color w:val="FFC000"/>
                <w:sz w:val="16"/>
                <w:szCs w:val="16"/>
              </w:rPr>
              <w:t xml:space="preserve"> Exposure</w:t>
            </w:r>
          </w:p>
        </w:tc>
        <w:tc>
          <w:tcPr>
            <w:tcW w:w="1275" w:type="dxa"/>
            <w:shd w:val="clear" w:color="auto" w:fill="0046AD" w:themeFill="background1"/>
          </w:tcPr>
          <w:p w14:paraId="72CC5D0E" w14:textId="77777777" w:rsidR="007100C6" w:rsidRPr="00961024" w:rsidRDefault="007100C6" w:rsidP="00400444">
            <w:pPr>
              <w:rPr>
                <w:rFonts w:cs="Arial"/>
                <w:color w:val="000000"/>
                <w:sz w:val="16"/>
                <w:szCs w:val="16"/>
                <w:lang w:eastAsia="en-GB"/>
              </w:rPr>
            </w:pPr>
            <w:r w:rsidRPr="000A6B45">
              <w:rPr>
                <w:b/>
                <w:color w:val="FFC000"/>
                <w:sz w:val="16"/>
                <w:szCs w:val="16"/>
              </w:rPr>
              <w:t>Comments</w:t>
            </w:r>
          </w:p>
        </w:tc>
        <w:tc>
          <w:tcPr>
            <w:tcW w:w="1418" w:type="dxa"/>
            <w:shd w:val="clear" w:color="auto" w:fill="0046AD" w:themeFill="background1"/>
          </w:tcPr>
          <w:p w14:paraId="251AD0C2" w14:textId="77777777" w:rsidR="007100C6" w:rsidRPr="00F26015" w:rsidRDefault="007100C6" w:rsidP="00400444">
            <w:pPr>
              <w:rPr>
                <w:sz w:val="16"/>
                <w:szCs w:val="16"/>
              </w:rPr>
            </w:pPr>
            <w:r w:rsidRPr="000A6B45">
              <w:rPr>
                <w:b/>
                <w:color w:val="FFC000"/>
                <w:sz w:val="16"/>
                <w:szCs w:val="16"/>
              </w:rPr>
              <w:t>Limitations</w:t>
            </w:r>
          </w:p>
        </w:tc>
      </w:tr>
      <w:tr w:rsidR="007100C6" w:rsidRPr="00F26015" w14:paraId="296899CD" w14:textId="77777777" w:rsidTr="00400444">
        <w:trPr>
          <w:trHeight w:val="702"/>
        </w:trPr>
        <w:tc>
          <w:tcPr>
            <w:tcW w:w="1384" w:type="dxa"/>
            <w:shd w:val="clear" w:color="auto" w:fill="0046AD" w:themeFill="background1"/>
          </w:tcPr>
          <w:p w14:paraId="4BDCF06E" w14:textId="77777777" w:rsidR="007100C6" w:rsidRPr="00F26015" w:rsidRDefault="007100C6" w:rsidP="00400444">
            <w:pPr>
              <w:rPr>
                <w:sz w:val="16"/>
                <w:szCs w:val="16"/>
              </w:rPr>
            </w:pPr>
            <w:r w:rsidRPr="000A6B45">
              <w:rPr>
                <w:b/>
                <w:color w:val="FFC000"/>
                <w:sz w:val="16"/>
                <w:szCs w:val="16"/>
              </w:rPr>
              <w:t>Exposure Estimation Tools</w:t>
            </w:r>
          </w:p>
        </w:tc>
        <w:tc>
          <w:tcPr>
            <w:tcW w:w="992" w:type="dxa"/>
            <w:shd w:val="clear" w:color="auto" w:fill="0046AD" w:themeFill="background1"/>
          </w:tcPr>
          <w:p w14:paraId="7600917C" w14:textId="77777777" w:rsidR="007100C6" w:rsidRPr="00F26015" w:rsidRDefault="007100C6" w:rsidP="00400444">
            <w:pPr>
              <w:rPr>
                <w:sz w:val="16"/>
                <w:szCs w:val="16"/>
              </w:rPr>
            </w:pPr>
            <w:r w:rsidRPr="000A6B45">
              <w:rPr>
                <w:b/>
                <w:color w:val="FFC000"/>
                <w:sz w:val="16"/>
                <w:szCs w:val="16"/>
              </w:rPr>
              <w:t>Dermal</w:t>
            </w:r>
          </w:p>
        </w:tc>
        <w:tc>
          <w:tcPr>
            <w:tcW w:w="1276" w:type="dxa"/>
            <w:shd w:val="clear" w:color="auto" w:fill="0046AD" w:themeFill="background1"/>
          </w:tcPr>
          <w:p w14:paraId="0EDA46F9" w14:textId="77777777" w:rsidR="007100C6" w:rsidRPr="00F26015" w:rsidRDefault="007100C6" w:rsidP="00400444">
            <w:pPr>
              <w:rPr>
                <w:sz w:val="16"/>
                <w:szCs w:val="16"/>
              </w:rPr>
            </w:pPr>
            <w:r w:rsidRPr="000A6B45">
              <w:rPr>
                <w:b/>
                <w:color w:val="FFC000"/>
                <w:sz w:val="16"/>
                <w:szCs w:val="16"/>
              </w:rPr>
              <w:t>Inhalation</w:t>
            </w:r>
          </w:p>
        </w:tc>
        <w:tc>
          <w:tcPr>
            <w:tcW w:w="709" w:type="dxa"/>
            <w:shd w:val="clear" w:color="auto" w:fill="0046AD" w:themeFill="background1"/>
          </w:tcPr>
          <w:p w14:paraId="66E17AEC" w14:textId="77777777" w:rsidR="007100C6" w:rsidRPr="00F26015" w:rsidRDefault="007100C6" w:rsidP="00400444">
            <w:pPr>
              <w:rPr>
                <w:sz w:val="16"/>
                <w:szCs w:val="16"/>
              </w:rPr>
            </w:pPr>
            <w:r w:rsidRPr="000A6B45">
              <w:rPr>
                <w:b/>
                <w:color w:val="FFC000"/>
                <w:sz w:val="16"/>
                <w:szCs w:val="16"/>
              </w:rPr>
              <w:t>Oral</w:t>
            </w:r>
          </w:p>
        </w:tc>
        <w:tc>
          <w:tcPr>
            <w:tcW w:w="1417" w:type="dxa"/>
            <w:shd w:val="clear" w:color="auto" w:fill="0046AD" w:themeFill="background1"/>
          </w:tcPr>
          <w:p w14:paraId="73359FF9" w14:textId="77777777" w:rsidR="007100C6" w:rsidRPr="00F26015" w:rsidRDefault="007100C6" w:rsidP="00400444">
            <w:pPr>
              <w:rPr>
                <w:sz w:val="16"/>
                <w:szCs w:val="16"/>
              </w:rPr>
            </w:pPr>
            <w:r w:rsidRPr="000A6B45">
              <w:rPr>
                <w:b/>
                <w:color w:val="FFC000"/>
                <w:sz w:val="16"/>
                <w:szCs w:val="16"/>
              </w:rPr>
              <w:t>Professional</w:t>
            </w:r>
          </w:p>
        </w:tc>
        <w:tc>
          <w:tcPr>
            <w:tcW w:w="1161" w:type="dxa"/>
            <w:shd w:val="clear" w:color="auto" w:fill="0046AD" w:themeFill="background1"/>
          </w:tcPr>
          <w:p w14:paraId="6B471767" w14:textId="77777777" w:rsidR="007100C6" w:rsidRPr="00F26015" w:rsidRDefault="007100C6" w:rsidP="00400444">
            <w:pPr>
              <w:rPr>
                <w:sz w:val="16"/>
                <w:szCs w:val="16"/>
              </w:rPr>
            </w:pPr>
            <w:r w:rsidRPr="000A6B45">
              <w:rPr>
                <w:b/>
                <w:color w:val="FFC000"/>
                <w:sz w:val="16"/>
                <w:szCs w:val="16"/>
              </w:rPr>
              <w:t>Non-Prof</w:t>
            </w:r>
          </w:p>
        </w:tc>
        <w:tc>
          <w:tcPr>
            <w:tcW w:w="1275" w:type="dxa"/>
            <w:shd w:val="clear" w:color="auto" w:fill="0046AD" w:themeFill="background1"/>
          </w:tcPr>
          <w:p w14:paraId="2159C5AD" w14:textId="77777777" w:rsidR="007100C6" w:rsidRPr="00961024" w:rsidRDefault="007100C6" w:rsidP="00400444">
            <w:pPr>
              <w:rPr>
                <w:rFonts w:cs="Arial"/>
                <w:color w:val="000000"/>
                <w:sz w:val="16"/>
                <w:szCs w:val="16"/>
                <w:lang w:eastAsia="en-GB"/>
              </w:rPr>
            </w:pPr>
          </w:p>
        </w:tc>
        <w:tc>
          <w:tcPr>
            <w:tcW w:w="1418" w:type="dxa"/>
            <w:shd w:val="clear" w:color="auto" w:fill="0046AD" w:themeFill="background1"/>
          </w:tcPr>
          <w:p w14:paraId="0C01500C" w14:textId="77777777" w:rsidR="007100C6" w:rsidRPr="00F26015" w:rsidRDefault="007100C6" w:rsidP="00400444">
            <w:pPr>
              <w:rPr>
                <w:sz w:val="16"/>
                <w:szCs w:val="16"/>
              </w:rPr>
            </w:pPr>
          </w:p>
        </w:tc>
      </w:tr>
      <w:tr w:rsidR="007100C6" w:rsidRPr="00F26015" w14:paraId="55164994" w14:textId="77777777" w:rsidTr="00400444">
        <w:trPr>
          <w:trHeight w:val="702"/>
        </w:trPr>
        <w:tc>
          <w:tcPr>
            <w:tcW w:w="1384" w:type="dxa"/>
          </w:tcPr>
          <w:p w14:paraId="2CE12537" w14:textId="77777777" w:rsidR="007100C6" w:rsidRPr="00F26015" w:rsidRDefault="007100C6" w:rsidP="00400444">
            <w:pPr>
              <w:rPr>
                <w:sz w:val="16"/>
                <w:szCs w:val="16"/>
              </w:rPr>
            </w:pPr>
          </w:p>
          <w:p w14:paraId="545D7D5B" w14:textId="77777777" w:rsidR="007100C6" w:rsidRPr="00F26015" w:rsidRDefault="007100C6" w:rsidP="00400444">
            <w:pPr>
              <w:rPr>
                <w:sz w:val="16"/>
                <w:szCs w:val="16"/>
              </w:rPr>
            </w:pPr>
            <w:proofErr w:type="spellStart"/>
            <w:r w:rsidRPr="00F26015">
              <w:rPr>
                <w:sz w:val="16"/>
                <w:szCs w:val="16"/>
              </w:rPr>
              <w:t>Stoffenmanager</w:t>
            </w:r>
            <w:proofErr w:type="spellEnd"/>
          </w:p>
          <w:p w14:paraId="219EE5C0" w14:textId="77777777" w:rsidR="007100C6" w:rsidRPr="00F26015" w:rsidRDefault="007100C6" w:rsidP="00400444">
            <w:pPr>
              <w:rPr>
                <w:sz w:val="16"/>
                <w:szCs w:val="16"/>
              </w:rPr>
            </w:pPr>
          </w:p>
        </w:tc>
        <w:tc>
          <w:tcPr>
            <w:tcW w:w="992" w:type="dxa"/>
          </w:tcPr>
          <w:p w14:paraId="67E0BA7C" w14:textId="77777777" w:rsidR="007100C6" w:rsidRPr="00F26015" w:rsidRDefault="007100C6" w:rsidP="00400444">
            <w:pPr>
              <w:rPr>
                <w:sz w:val="16"/>
                <w:szCs w:val="16"/>
              </w:rPr>
            </w:pPr>
          </w:p>
        </w:tc>
        <w:tc>
          <w:tcPr>
            <w:tcW w:w="1276" w:type="dxa"/>
          </w:tcPr>
          <w:p w14:paraId="335F08AE" w14:textId="77777777" w:rsidR="007100C6" w:rsidRPr="00F26015" w:rsidRDefault="007100C6" w:rsidP="00400444">
            <w:pPr>
              <w:rPr>
                <w:sz w:val="16"/>
                <w:szCs w:val="16"/>
              </w:rPr>
            </w:pPr>
            <w:r w:rsidRPr="00F26015">
              <w:rPr>
                <w:sz w:val="16"/>
                <w:szCs w:val="16"/>
              </w:rPr>
              <w:t>x</w:t>
            </w:r>
          </w:p>
        </w:tc>
        <w:tc>
          <w:tcPr>
            <w:tcW w:w="709" w:type="dxa"/>
          </w:tcPr>
          <w:p w14:paraId="5FDCC8AF" w14:textId="77777777" w:rsidR="007100C6" w:rsidRPr="00F26015" w:rsidRDefault="007100C6" w:rsidP="00400444">
            <w:pPr>
              <w:rPr>
                <w:sz w:val="16"/>
                <w:szCs w:val="16"/>
              </w:rPr>
            </w:pPr>
          </w:p>
        </w:tc>
        <w:tc>
          <w:tcPr>
            <w:tcW w:w="1417" w:type="dxa"/>
          </w:tcPr>
          <w:p w14:paraId="340BDABC" w14:textId="77777777" w:rsidR="007100C6" w:rsidRPr="00F26015" w:rsidRDefault="007100C6" w:rsidP="00400444">
            <w:pPr>
              <w:rPr>
                <w:sz w:val="16"/>
                <w:szCs w:val="16"/>
              </w:rPr>
            </w:pPr>
            <w:r w:rsidRPr="00F26015">
              <w:rPr>
                <w:sz w:val="16"/>
                <w:szCs w:val="16"/>
              </w:rPr>
              <w:t>x</w:t>
            </w:r>
          </w:p>
        </w:tc>
        <w:tc>
          <w:tcPr>
            <w:tcW w:w="1161" w:type="dxa"/>
          </w:tcPr>
          <w:p w14:paraId="45D32D1F" w14:textId="77777777" w:rsidR="007100C6" w:rsidRPr="00F26015" w:rsidRDefault="007100C6" w:rsidP="00400444">
            <w:pPr>
              <w:rPr>
                <w:sz w:val="16"/>
                <w:szCs w:val="16"/>
              </w:rPr>
            </w:pPr>
            <w:r w:rsidRPr="00F26015">
              <w:rPr>
                <w:sz w:val="16"/>
                <w:szCs w:val="16"/>
              </w:rPr>
              <w:t>x</w:t>
            </w:r>
          </w:p>
        </w:tc>
        <w:tc>
          <w:tcPr>
            <w:tcW w:w="1275" w:type="dxa"/>
          </w:tcPr>
          <w:p w14:paraId="5176DB66" w14:textId="77777777" w:rsidR="007100C6" w:rsidRPr="00961024" w:rsidRDefault="007100C6" w:rsidP="00400444">
            <w:pPr>
              <w:rPr>
                <w:rFonts w:cs="Arial"/>
                <w:color w:val="000000"/>
                <w:sz w:val="16"/>
                <w:szCs w:val="16"/>
                <w:lang w:eastAsia="en-GB"/>
              </w:rPr>
            </w:pPr>
          </w:p>
          <w:p w14:paraId="57CBA96D" w14:textId="77777777" w:rsidR="007100C6" w:rsidRPr="00F26015" w:rsidRDefault="007100C6" w:rsidP="00400444">
            <w:pPr>
              <w:rPr>
                <w:sz w:val="16"/>
                <w:szCs w:val="16"/>
              </w:rPr>
            </w:pPr>
          </w:p>
        </w:tc>
        <w:tc>
          <w:tcPr>
            <w:tcW w:w="1418" w:type="dxa"/>
          </w:tcPr>
          <w:p w14:paraId="3B2F9E7A" w14:textId="77777777" w:rsidR="007100C6" w:rsidRPr="00F26015" w:rsidRDefault="007100C6" w:rsidP="00400444">
            <w:pPr>
              <w:rPr>
                <w:sz w:val="16"/>
                <w:szCs w:val="16"/>
              </w:rPr>
            </w:pPr>
            <w:r w:rsidRPr="00F26015">
              <w:rPr>
                <w:sz w:val="16"/>
                <w:szCs w:val="16"/>
              </w:rPr>
              <w:t>-Not suited for gases</w:t>
            </w:r>
          </w:p>
          <w:p w14:paraId="2CDF8D08" w14:textId="77777777" w:rsidR="007100C6" w:rsidRPr="00F26015" w:rsidRDefault="007100C6" w:rsidP="00400444">
            <w:pPr>
              <w:rPr>
                <w:sz w:val="16"/>
                <w:szCs w:val="16"/>
              </w:rPr>
            </w:pPr>
            <w:r w:rsidRPr="00F26015">
              <w:rPr>
                <w:sz w:val="16"/>
                <w:szCs w:val="16"/>
              </w:rPr>
              <w:t>-Not suited for fibres</w:t>
            </w:r>
          </w:p>
          <w:p w14:paraId="1732362A" w14:textId="77777777" w:rsidR="007100C6" w:rsidRPr="00F26015" w:rsidRDefault="007100C6" w:rsidP="00400444">
            <w:pPr>
              <w:rPr>
                <w:sz w:val="16"/>
                <w:szCs w:val="16"/>
              </w:rPr>
            </w:pPr>
            <w:r w:rsidRPr="00F26015">
              <w:rPr>
                <w:sz w:val="16"/>
                <w:szCs w:val="16"/>
              </w:rPr>
              <w:t>-Not suited for particles from articles</w:t>
            </w:r>
          </w:p>
          <w:p w14:paraId="7C549CF4" w14:textId="77777777" w:rsidR="007100C6" w:rsidRPr="00F26015" w:rsidRDefault="007100C6" w:rsidP="00400444">
            <w:pPr>
              <w:rPr>
                <w:sz w:val="16"/>
                <w:szCs w:val="16"/>
              </w:rPr>
            </w:pPr>
            <w:r w:rsidRPr="00F26015">
              <w:rPr>
                <w:sz w:val="16"/>
                <w:szCs w:val="16"/>
              </w:rPr>
              <w:t>-Not suited for hot work operations</w:t>
            </w:r>
          </w:p>
        </w:tc>
      </w:tr>
      <w:tr w:rsidR="007100C6" w:rsidRPr="00F26015" w14:paraId="3EF0DF62" w14:textId="77777777" w:rsidTr="00400444">
        <w:trPr>
          <w:trHeight w:val="415"/>
        </w:trPr>
        <w:tc>
          <w:tcPr>
            <w:tcW w:w="1384" w:type="dxa"/>
            <w:shd w:val="clear" w:color="auto" w:fill="D7EFFA" w:themeFill="background2"/>
          </w:tcPr>
          <w:p w14:paraId="5311A63B" w14:textId="77777777" w:rsidR="007100C6" w:rsidRPr="00F26015" w:rsidRDefault="007100C6" w:rsidP="00400444">
            <w:pPr>
              <w:rPr>
                <w:sz w:val="16"/>
                <w:szCs w:val="16"/>
              </w:rPr>
            </w:pPr>
          </w:p>
          <w:p w14:paraId="6722FBC0" w14:textId="77777777" w:rsidR="007100C6" w:rsidRPr="00F26015" w:rsidRDefault="007100C6" w:rsidP="00400444">
            <w:pPr>
              <w:rPr>
                <w:sz w:val="16"/>
                <w:szCs w:val="16"/>
              </w:rPr>
            </w:pPr>
            <w:r w:rsidRPr="00F26015">
              <w:rPr>
                <w:sz w:val="16"/>
                <w:szCs w:val="16"/>
              </w:rPr>
              <w:t>RISKOFDERM</w:t>
            </w:r>
          </w:p>
        </w:tc>
        <w:tc>
          <w:tcPr>
            <w:tcW w:w="992" w:type="dxa"/>
            <w:shd w:val="clear" w:color="auto" w:fill="D7EFFA" w:themeFill="background2"/>
          </w:tcPr>
          <w:p w14:paraId="4420D82E" w14:textId="77777777" w:rsidR="007100C6" w:rsidRPr="00F26015" w:rsidRDefault="007100C6" w:rsidP="00400444">
            <w:pPr>
              <w:rPr>
                <w:sz w:val="16"/>
                <w:szCs w:val="16"/>
              </w:rPr>
            </w:pPr>
            <w:r w:rsidRPr="00F26015">
              <w:rPr>
                <w:sz w:val="16"/>
                <w:szCs w:val="16"/>
              </w:rPr>
              <w:t>x</w:t>
            </w:r>
          </w:p>
        </w:tc>
        <w:tc>
          <w:tcPr>
            <w:tcW w:w="1276" w:type="dxa"/>
            <w:shd w:val="clear" w:color="auto" w:fill="D7EFFA" w:themeFill="background2"/>
          </w:tcPr>
          <w:p w14:paraId="3B1237F9" w14:textId="77777777" w:rsidR="007100C6" w:rsidRPr="00F26015" w:rsidRDefault="007100C6" w:rsidP="00400444">
            <w:pPr>
              <w:rPr>
                <w:sz w:val="16"/>
                <w:szCs w:val="16"/>
              </w:rPr>
            </w:pPr>
          </w:p>
        </w:tc>
        <w:tc>
          <w:tcPr>
            <w:tcW w:w="709" w:type="dxa"/>
            <w:shd w:val="clear" w:color="auto" w:fill="D7EFFA" w:themeFill="background2"/>
          </w:tcPr>
          <w:p w14:paraId="44FA2E70" w14:textId="77777777" w:rsidR="007100C6" w:rsidRPr="00F26015" w:rsidRDefault="007100C6" w:rsidP="00400444">
            <w:pPr>
              <w:rPr>
                <w:sz w:val="16"/>
                <w:szCs w:val="16"/>
              </w:rPr>
            </w:pPr>
          </w:p>
        </w:tc>
        <w:tc>
          <w:tcPr>
            <w:tcW w:w="1417" w:type="dxa"/>
            <w:shd w:val="clear" w:color="auto" w:fill="D7EFFA" w:themeFill="background2"/>
          </w:tcPr>
          <w:p w14:paraId="4CD45681" w14:textId="77777777" w:rsidR="007100C6" w:rsidRPr="00F26015" w:rsidRDefault="007100C6" w:rsidP="00400444">
            <w:pPr>
              <w:rPr>
                <w:sz w:val="16"/>
                <w:szCs w:val="16"/>
              </w:rPr>
            </w:pPr>
            <w:r w:rsidRPr="00F26015">
              <w:rPr>
                <w:sz w:val="16"/>
                <w:szCs w:val="16"/>
              </w:rPr>
              <w:t>x</w:t>
            </w:r>
          </w:p>
        </w:tc>
        <w:tc>
          <w:tcPr>
            <w:tcW w:w="1161" w:type="dxa"/>
            <w:shd w:val="clear" w:color="auto" w:fill="D7EFFA" w:themeFill="background2"/>
          </w:tcPr>
          <w:p w14:paraId="09076836" w14:textId="77777777" w:rsidR="007100C6" w:rsidRPr="00F26015" w:rsidRDefault="007100C6" w:rsidP="00400444">
            <w:pPr>
              <w:rPr>
                <w:sz w:val="16"/>
                <w:szCs w:val="16"/>
              </w:rPr>
            </w:pPr>
            <w:r w:rsidRPr="00F26015">
              <w:rPr>
                <w:sz w:val="16"/>
                <w:szCs w:val="16"/>
              </w:rPr>
              <w:t>x</w:t>
            </w:r>
          </w:p>
        </w:tc>
        <w:tc>
          <w:tcPr>
            <w:tcW w:w="1275" w:type="dxa"/>
            <w:shd w:val="clear" w:color="auto" w:fill="D7EFFA" w:themeFill="background2"/>
          </w:tcPr>
          <w:p w14:paraId="7C358ED2" w14:textId="77777777" w:rsidR="007100C6" w:rsidRPr="00F26015" w:rsidRDefault="007100C6" w:rsidP="00400444">
            <w:pPr>
              <w:rPr>
                <w:sz w:val="16"/>
                <w:szCs w:val="16"/>
              </w:rPr>
            </w:pPr>
            <w:r w:rsidRPr="00F26015">
              <w:rPr>
                <w:sz w:val="16"/>
                <w:szCs w:val="16"/>
              </w:rPr>
              <w:t>Assessment of potential dermal exposure only</w:t>
            </w:r>
          </w:p>
        </w:tc>
        <w:tc>
          <w:tcPr>
            <w:tcW w:w="1418" w:type="dxa"/>
            <w:shd w:val="clear" w:color="auto" w:fill="D7EFFA" w:themeFill="background2"/>
          </w:tcPr>
          <w:p w14:paraId="2DB4F8C3" w14:textId="77777777" w:rsidR="007100C6" w:rsidRPr="00F26015" w:rsidRDefault="007100C6" w:rsidP="00400444">
            <w:pPr>
              <w:rPr>
                <w:sz w:val="16"/>
                <w:szCs w:val="16"/>
              </w:rPr>
            </w:pPr>
            <w:r w:rsidRPr="00F26015">
              <w:rPr>
                <w:sz w:val="16"/>
                <w:szCs w:val="16"/>
              </w:rPr>
              <w:t>-Not suited for scenarios with use of PPE</w:t>
            </w:r>
          </w:p>
          <w:p w14:paraId="12B82F07" w14:textId="77777777" w:rsidR="007100C6" w:rsidRPr="00F26015" w:rsidRDefault="007100C6" w:rsidP="00400444">
            <w:pPr>
              <w:rPr>
                <w:sz w:val="16"/>
                <w:szCs w:val="16"/>
              </w:rPr>
            </w:pPr>
            <w:r w:rsidRPr="00F26015">
              <w:rPr>
                <w:sz w:val="16"/>
                <w:szCs w:val="16"/>
              </w:rPr>
              <w:t>-Not suited for very volatile substances (&gt;500Pa)</w:t>
            </w:r>
          </w:p>
        </w:tc>
      </w:tr>
      <w:tr w:rsidR="007100C6" w:rsidRPr="00F26015" w14:paraId="560E5ECA" w14:textId="77777777" w:rsidTr="00400444">
        <w:trPr>
          <w:trHeight w:val="562"/>
        </w:trPr>
        <w:tc>
          <w:tcPr>
            <w:tcW w:w="1384" w:type="dxa"/>
          </w:tcPr>
          <w:p w14:paraId="39B68326" w14:textId="77777777" w:rsidR="007100C6" w:rsidRPr="00F26015" w:rsidRDefault="007100C6" w:rsidP="00400444">
            <w:pPr>
              <w:rPr>
                <w:sz w:val="16"/>
                <w:szCs w:val="16"/>
              </w:rPr>
            </w:pPr>
          </w:p>
          <w:p w14:paraId="29D22CC3" w14:textId="77777777" w:rsidR="007100C6" w:rsidRPr="00F26015" w:rsidRDefault="007100C6" w:rsidP="00400444">
            <w:pPr>
              <w:rPr>
                <w:sz w:val="16"/>
                <w:szCs w:val="16"/>
              </w:rPr>
            </w:pPr>
            <w:r w:rsidRPr="00F26015">
              <w:rPr>
                <w:sz w:val="16"/>
                <w:szCs w:val="16"/>
              </w:rPr>
              <w:t>ART</w:t>
            </w:r>
          </w:p>
        </w:tc>
        <w:tc>
          <w:tcPr>
            <w:tcW w:w="992" w:type="dxa"/>
          </w:tcPr>
          <w:p w14:paraId="7F0BF427" w14:textId="77777777" w:rsidR="007100C6" w:rsidRPr="00F26015" w:rsidRDefault="007100C6" w:rsidP="00400444">
            <w:pPr>
              <w:rPr>
                <w:sz w:val="16"/>
                <w:szCs w:val="16"/>
              </w:rPr>
            </w:pPr>
          </w:p>
        </w:tc>
        <w:tc>
          <w:tcPr>
            <w:tcW w:w="1276" w:type="dxa"/>
          </w:tcPr>
          <w:p w14:paraId="08A268AB" w14:textId="77777777" w:rsidR="007100C6" w:rsidRPr="00F26015" w:rsidRDefault="007100C6" w:rsidP="00400444">
            <w:pPr>
              <w:rPr>
                <w:sz w:val="16"/>
                <w:szCs w:val="16"/>
              </w:rPr>
            </w:pPr>
            <w:r w:rsidRPr="00F26015">
              <w:rPr>
                <w:sz w:val="16"/>
                <w:szCs w:val="16"/>
              </w:rPr>
              <w:t>x</w:t>
            </w:r>
          </w:p>
        </w:tc>
        <w:tc>
          <w:tcPr>
            <w:tcW w:w="709" w:type="dxa"/>
          </w:tcPr>
          <w:p w14:paraId="59961C32" w14:textId="77777777" w:rsidR="007100C6" w:rsidRPr="00F26015" w:rsidRDefault="007100C6" w:rsidP="00400444">
            <w:pPr>
              <w:rPr>
                <w:sz w:val="16"/>
                <w:szCs w:val="16"/>
              </w:rPr>
            </w:pPr>
          </w:p>
        </w:tc>
        <w:tc>
          <w:tcPr>
            <w:tcW w:w="1417" w:type="dxa"/>
          </w:tcPr>
          <w:p w14:paraId="6EC48D37" w14:textId="77777777" w:rsidR="007100C6" w:rsidRPr="00F26015" w:rsidRDefault="007100C6" w:rsidP="00400444">
            <w:pPr>
              <w:rPr>
                <w:sz w:val="16"/>
                <w:szCs w:val="16"/>
              </w:rPr>
            </w:pPr>
            <w:r w:rsidRPr="00F26015">
              <w:rPr>
                <w:sz w:val="16"/>
                <w:szCs w:val="16"/>
              </w:rPr>
              <w:t>x</w:t>
            </w:r>
          </w:p>
        </w:tc>
        <w:tc>
          <w:tcPr>
            <w:tcW w:w="1161" w:type="dxa"/>
          </w:tcPr>
          <w:p w14:paraId="056A7C22" w14:textId="77777777" w:rsidR="007100C6" w:rsidRPr="00F26015" w:rsidRDefault="007100C6" w:rsidP="00400444">
            <w:pPr>
              <w:rPr>
                <w:sz w:val="16"/>
                <w:szCs w:val="16"/>
              </w:rPr>
            </w:pPr>
            <w:r w:rsidRPr="00F26015">
              <w:rPr>
                <w:sz w:val="16"/>
                <w:szCs w:val="16"/>
              </w:rPr>
              <w:t>x</w:t>
            </w:r>
          </w:p>
        </w:tc>
        <w:tc>
          <w:tcPr>
            <w:tcW w:w="1275" w:type="dxa"/>
          </w:tcPr>
          <w:p w14:paraId="6128CF49" w14:textId="77777777" w:rsidR="007100C6" w:rsidRPr="00F26015" w:rsidRDefault="007100C6" w:rsidP="00400444">
            <w:pPr>
              <w:rPr>
                <w:sz w:val="16"/>
                <w:szCs w:val="16"/>
              </w:rPr>
            </w:pPr>
            <w:r w:rsidRPr="00F26015">
              <w:rPr>
                <w:sz w:val="16"/>
                <w:szCs w:val="16"/>
              </w:rPr>
              <w:t xml:space="preserve">Suitable for exposure assessment from solids or liquids; expert </w:t>
            </w:r>
            <w:proofErr w:type="spellStart"/>
            <w:r w:rsidRPr="00F26015">
              <w:rPr>
                <w:sz w:val="16"/>
                <w:szCs w:val="16"/>
              </w:rPr>
              <w:t>judjment</w:t>
            </w:r>
            <w:proofErr w:type="spellEnd"/>
            <w:r w:rsidRPr="00F26015">
              <w:rPr>
                <w:sz w:val="16"/>
                <w:szCs w:val="16"/>
              </w:rPr>
              <w:t xml:space="preserve"> required for input parameters and use of the tool.</w:t>
            </w:r>
          </w:p>
        </w:tc>
        <w:tc>
          <w:tcPr>
            <w:tcW w:w="1418" w:type="dxa"/>
          </w:tcPr>
          <w:p w14:paraId="75A5006D" w14:textId="77777777" w:rsidR="007100C6" w:rsidRPr="00F26015" w:rsidRDefault="007100C6" w:rsidP="00400444">
            <w:pPr>
              <w:rPr>
                <w:sz w:val="16"/>
                <w:szCs w:val="16"/>
              </w:rPr>
            </w:pPr>
            <w:r w:rsidRPr="00F26015">
              <w:rPr>
                <w:sz w:val="16"/>
                <w:szCs w:val="16"/>
              </w:rPr>
              <w:t>-Not suited for fumes or gases</w:t>
            </w:r>
          </w:p>
        </w:tc>
      </w:tr>
      <w:tr w:rsidR="007100C6" w:rsidRPr="00F26015" w14:paraId="18B5DEA9" w14:textId="77777777" w:rsidTr="00400444">
        <w:trPr>
          <w:trHeight w:val="562"/>
        </w:trPr>
        <w:tc>
          <w:tcPr>
            <w:tcW w:w="1384" w:type="dxa"/>
            <w:shd w:val="clear" w:color="auto" w:fill="D7EFFA" w:themeFill="background2"/>
          </w:tcPr>
          <w:p w14:paraId="00575BB4" w14:textId="77777777" w:rsidR="007100C6" w:rsidRPr="00F26015" w:rsidRDefault="007100C6" w:rsidP="00400444">
            <w:pPr>
              <w:rPr>
                <w:sz w:val="16"/>
                <w:szCs w:val="16"/>
              </w:rPr>
            </w:pPr>
            <w:r w:rsidRPr="00F26015">
              <w:rPr>
                <w:sz w:val="16"/>
                <w:szCs w:val="16"/>
              </w:rPr>
              <w:t>EASE</w:t>
            </w:r>
          </w:p>
        </w:tc>
        <w:tc>
          <w:tcPr>
            <w:tcW w:w="992" w:type="dxa"/>
            <w:shd w:val="clear" w:color="auto" w:fill="D7EFFA" w:themeFill="background2"/>
          </w:tcPr>
          <w:p w14:paraId="3265C695" w14:textId="77777777" w:rsidR="007100C6" w:rsidRPr="00F26015" w:rsidDel="00FE5CE8" w:rsidRDefault="007100C6" w:rsidP="00400444">
            <w:pPr>
              <w:rPr>
                <w:sz w:val="16"/>
                <w:szCs w:val="16"/>
              </w:rPr>
            </w:pPr>
            <w:r w:rsidRPr="00F26015">
              <w:rPr>
                <w:sz w:val="16"/>
                <w:szCs w:val="16"/>
              </w:rPr>
              <w:t>x</w:t>
            </w:r>
          </w:p>
        </w:tc>
        <w:tc>
          <w:tcPr>
            <w:tcW w:w="1276" w:type="dxa"/>
            <w:shd w:val="clear" w:color="auto" w:fill="D7EFFA" w:themeFill="background2"/>
          </w:tcPr>
          <w:p w14:paraId="058012D5" w14:textId="77777777" w:rsidR="007100C6" w:rsidRPr="00F26015" w:rsidRDefault="007100C6" w:rsidP="00400444">
            <w:pPr>
              <w:rPr>
                <w:sz w:val="16"/>
                <w:szCs w:val="16"/>
              </w:rPr>
            </w:pPr>
            <w:r w:rsidRPr="00F26015">
              <w:rPr>
                <w:sz w:val="16"/>
                <w:szCs w:val="16"/>
              </w:rPr>
              <w:t>x</w:t>
            </w:r>
          </w:p>
        </w:tc>
        <w:tc>
          <w:tcPr>
            <w:tcW w:w="709" w:type="dxa"/>
            <w:shd w:val="clear" w:color="auto" w:fill="D7EFFA" w:themeFill="background2"/>
          </w:tcPr>
          <w:p w14:paraId="1D5F28EF" w14:textId="77777777" w:rsidR="007100C6" w:rsidRPr="00F26015" w:rsidDel="00FE5CE8" w:rsidRDefault="007100C6" w:rsidP="00400444">
            <w:pPr>
              <w:rPr>
                <w:sz w:val="16"/>
                <w:szCs w:val="16"/>
              </w:rPr>
            </w:pPr>
          </w:p>
        </w:tc>
        <w:tc>
          <w:tcPr>
            <w:tcW w:w="1417" w:type="dxa"/>
            <w:shd w:val="clear" w:color="auto" w:fill="D7EFFA" w:themeFill="background2"/>
          </w:tcPr>
          <w:p w14:paraId="66B20B19" w14:textId="77777777" w:rsidR="007100C6" w:rsidRPr="00F26015" w:rsidRDefault="007100C6" w:rsidP="00400444">
            <w:pPr>
              <w:rPr>
                <w:sz w:val="16"/>
                <w:szCs w:val="16"/>
              </w:rPr>
            </w:pPr>
            <w:r w:rsidRPr="00F26015">
              <w:rPr>
                <w:sz w:val="16"/>
                <w:szCs w:val="16"/>
              </w:rPr>
              <w:t>x</w:t>
            </w:r>
          </w:p>
        </w:tc>
        <w:tc>
          <w:tcPr>
            <w:tcW w:w="1161" w:type="dxa"/>
            <w:shd w:val="clear" w:color="auto" w:fill="D7EFFA" w:themeFill="background2"/>
          </w:tcPr>
          <w:p w14:paraId="5760B9B6" w14:textId="77777777" w:rsidR="007100C6" w:rsidRPr="00F26015" w:rsidRDefault="007100C6" w:rsidP="00400444">
            <w:pPr>
              <w:rPr>
                <w:sz w:val="16"/>
                <w:szCs w:val="16"/>
              </w:rPr>
            </w:pPr>
            <w:r w:rsidRPr="00F26015">
              <w:rPr>
                <w:sz w:val="16"/>
                <w:szCs w:val="16"/>
              </w:rPr>
              <w:t>x</w:t>
            </w:r>
          </w:p>
        </w:tc>
        <w:tc>
          <w:tcPr>
            <w:tcW w:w="1275" w:type="dxa"/>
            <w:shd w:val="clear" w:color="auto" w:fill="D7EFFA" w:themeFill="background2"/>
          </w:tcPr>
          <w:p w14:paraId="34C17015" w14:textId="77777777" w:rsidR="007100C6" w:rsidRPr="00F26015" w:rsidRDefault="007100C6" w:rsidP="00400444">
            <w:pPr>
              <w:rPr>
                <w:sz w:val="16"/>
                <w:szCs w:val="16"/>
              </w:rPr>
            </w:pPr>
          </w:p>
        </w:tc>
        <w:tc>
          <w:tcPr>
            <w:tcW w:w="1418" w:type="dxa"/>
            <w:shd w:val="clear" w:color="auto" w:fill="D7EFFA" w:themeFill="background2"/>
          </w:tcPr>
          <w:p w14:paraId="7BF59DDB" w14:textId="77777777" w:rsidR="007100C6" w:rsidRPr="00F26015" w:rsidRDefault="007100C6" w:rsidP="00400444">
            <w:pPr>
              <w:rPr>
                <w:sz w:val="16"/>
                <w:szCs w:val="16"/>
              </w:rPr>
            </w:pPr>
            <w:r>
              <w:rPr>
                <w:sz w:val="16"/>
                <w:szCs w:val="16"/>
              </w:rPr>
              <w:t>This model should not be used for dermal exposure assessment (see Opinion on Loading of products into vessels in Appendix V Section 9)</w:t>
            </w:r>
          </w:p>
        </w:tc>
      </w:tr>
      <w:tr w:rsidR="007100C6" w:rsidRPr="00F26015" w14:paraId="446E01AC" w14:textId="77777777" w:rsidTr="00400444">
        <w:trPr>
          <w:trHeight w:val="570"/>
        </w:trPr>
        <w:tc>
          <w:tcPr>
            <w:tcW w:w="1384" w:type="dxa"/>
          </w:tcPr>
          <w:p w14:paraId="142BB5DD" w14:textId="77777777" w:rsidR="007100C6" w:rsidRPr="00F26015" w:rsidRDefault="007100C6" w:rsidP="00400444">
            <w:pPr>
              <w:rPr>
                <w:sz w:val="16"/>
                <w:szCs w:val="16"/>
              </w:rPr>
            </w:pPr>
            <w:r w:rsidRPr="00F26015">
              <w:rPr>
                <w:sz w:val="16"/>
                <w:szCs w:val="16"/>
              </w:rPr>
              <w:t>AOEM</w:t>
            </w:r>
          </w:p>
        </w:tc>
        <w:tc>
          <w:tcPr>
            <w:tcW w:w="992" w:type="dxa"/>
          </w:tcPr>
          <w:p w14:paraId="6BECA929" w14:textId="77777777" w:rsidR="007100C6" w:rsidRPr="00F26015" w:rsidRDefault="007100C6" w:rsidP="00400444">
            <w:pPr>
              <w:rPr>
                <w:sz w:val="16"/>
                <w:szCs w:val="16"/>
              </w:rPr>
            </w:pPr>
            <w:r w:rsidRPr="00F26015">
              <w:rPr>
                <w:sz w:val="16"/>
                <w:szCs w:val="16"/>
              </w:rPr>
              <w:t>x</w:t>
            </w:r>
          </w:p>
        </w:tc>
        <w:tc>
          <w:tcPr>
            <w:tcW w:w="1276" w:type="dxa"/>
          </w:tcPr>
          <w:p w14:paraId="71228DD7" w14:textId="77777777" w:rsidR="007100C6" w:rsidRPr="00F26015" w:rsidRDefault="007100C6" w:rsidP="00400444">
            <w:pPr>
              <w:rPr>
                <w:sz w:val="16"/>
                <w:szCs w:val="16"/>
              </w:rPr>
            </w:pPr>
            <w:r w:rsidRPr="00F26015">
              <w:rPr>
                <w:sz w:val="16"/>
                <w:szCs w:val="16"/>
              </w:rPr>
              <w:t>x</w:t>
            </w:r>
          </w:p>
        </w:tc>
        <w:tc>
          <w:tcPr>
            <w:tcW w:w="709" w:type="dxa"/>
          </w:tcPr>
          <w:p w14:paraId="55A86C5D" w14:textId="77777777" w:rsidR="007100C6" w:rsidRPr="00F26015" w:rsidRDefault="007100C6" w:rsidP="00400444">
            <w:pPr>
              <w:rPr>
                <w:sz w:val="16"/>
                <w:szCs w:val="16"/>
              </w:rPr>
            </w:pPr>
          </w:p>
        </w:tc>
        <w:tc>
          <w:tcPr>
            <w:tcW w:w="1417" w:type="dxa"/>
          </w:tcPr>
          <w:p w14:paraId="3951FDFB" w14:textId="77777777" w:rsidR="007100C6" w:rsidRPr="00F26015" w:rsidRDefault="007100C6" w:rsidP="00400444">
            <w:pPr>
              <w:rPr>
                <w:sz w:val="16"/>
                <w:szCs w:val="16"/>
              </w:rPr>
            </w:pPr>
            <w:r w:rsidRPr="00F26015">
              <w:rPr>
                <w:sz w:val="16"/>
                <w:szCs w:val="16"/>
              </w:rPr>
              <w:t>x</w:t>
            </w:r>
          </w:p>
        </w:tc>
        <w:tc>
          <w:tcPr>
            <w:tcW w:w="1161" w:type="dxa"/>
          </w:tcPr>
          <w:p w14:paraId="198969FE" w14:textId="77777777" w:rsidR="007100C6" w:rsidRPr="00F26015" w:rsidRDefault="007100C6" w:rsidP="00400444">
            <w:pPr>
              <w:rPr>
                <w:sz w:val="16"/>
                <w:szCs w:val="16"/>
              </w:rPr>
            </w:pPr>
            <w:r w:rsidRPr="00F26015">
              <w:rPr>
                <w:sz w:val="16"/>
                <w:szCs w:val="16"/>
              </w:rPr>
              <w:t>x</w:t>
            </w:r>
          </w:p>
        </w:tc>
        <w:tc>
          <w:tcPr>
            <w:tcW w:w="1275" w:type="dxa"/>
          </w:tcPr>
          <w:p w14:paraId="47B3E6A7" w14:textId="77777777" w:rsidR="007100C6" w:rsidRPr="00F26015" w:rsidRDefault="007100C6" w:rsidP="00400444">
            <w:pPr>
              <w:rPr>
                <w:sz w:val="16"/>
                <w:szCs w:val="16"/>
              </w:rPr>
            </w:pPr>
            <w:r w:rsidRPr="00F26015">
              <w:rPr>
                <w:sz w:val="16"/>
                <w:szCs w:val="16"/>
              </w:rPr>
              <w:t xml:space="preserve">Use for typical outdoors </w:t>
            </w:r>
            <w:proofErr w:type="gramStart"/>
            <w:r w:rsidRPr="00F26015">
              <w:rPr>
                <w:sz w:val="16"/>
                <w:szCs w:val="16"/>
              </w:rPr>
              <w:t>scenarios</w:t>
            </w:r>
            <w:proofErr w:type="gramEnd"/>
          </w:p>
          <w:p w14:paraId="5BA4630B" w14:textId="77777777" w:rsidR="007100C6" w:rsidRPr="00F26015" w:rsidRDefault="007100C6" w:rsidP="00400444">
            <w:pPr>
              <w:rPr>
                <w:sz w:val="16"/>
                <w:szCs w:val="16"/>
              </w:rPr>
            </w:pPr>
            <w:r w:rsidRPr="00F26015">
              <w:rPr>
                <w:sz w:val="16"/>
                <w:szCs w:val="16"/>
              </w:rPr>
              <w:t xml:space="preserve">Mixing&amp; Loading and spraying scenarios </w:t>
            </w:r>
            <w:proofErr w:type="gramStart"/>
            <w:r w:rsidRPr="00F26015">
              <w:rPr>
                <w:sz w:val="16"/>
                <w:szCs w:val="16"/>
              </w:rPr>
              <w:t>included</w:t>
            </w:r>
            <w:r>
              <w:rPr>
                <w:sz w:val="16"/>
                <w:szCs w:val="16"/>
              </w:rPr>
              <w:t>;</w:t>
            </w:r>
            <w:proofErr w:type="gramEnd"/>
            <w:r>
              <w:rPr>
                <w:sz w:val="16"/>
                <w:szCs w:val="16"/>
              </w:rPr>
              <w:t xml:space="preserve"> the </w:t>
            </w:r>
            <w:r w:rsidRPr="007100C6">
              <w:rPr>
                <w:sz w:val="16"/>
                <w:szCs w:val="16"/>
              </w:rPr>
              <w:t>model is implemented in the "EFSA Calculator" http://www.efsa.europa.eu/en/efsajournal/pub/3874.htm.</w:t>
            </w:r>
          </w:p>
        </w:tc>
        <w:tc>
          <w:tcPr>
            <w:tcW w:w="1418" w:type="dxa"/>
          </w:tcPr>
          <w:p w14:paraId="4C7876AF" w14:textId="77777777" w:rsidR="007100C6" w:rsidRPr="00F26015" w:rsidRDefault="007100C6" w:rsidP="00400444">
            <w:pPr>
              <w:rPr>
                <w:sz w:val="16"/>
                <w:szCs w:val="16"/>
              </w:rPr>
            </w:pPr>
          </w:p>
        </w:tc>
      </w:tr>
    </w:tbl>
    <w:p w14:paraId="4B43051E" w14:textId="77777777" w:rsidR="007100C6" w:rsidRDefault="007100C6" w:rsidP="007100C6">
      <w:pPr>
        <w:widowControl/>
        <w:rPr>
          <w:rFonts w:cs="Arial"/>
          <w:b/>
          <w:color w:val="000000"/>
          <w:sz w:val="22"/>
          <w:szCs w:val="28"/>
        </w:rPr>
      </w:pPr>
      <w:r>
        <w:br w:type="page"/>
      </w:r>
    </w:p>
    <w:tbl>
      <w:tblPr>
        <w:tblStyle w:val="TableGrid"/>
        <w:tblpPr w:leftFromText="180" w:rightFromText="180" w:vertAnchor="page" w:horzAnchor="margin" w:tblpXSpec="right" w:tblpY="2914"/>
        <w:tblW w:w="9889" w:type="dxa"/>
        <w:tblLayout w:type="fixed"/>
        <w:tblLook w:val="04A0" w:firstRow="1" w:lastRow="0" w:firstColumn="1" w:lastColumn="0" w:noHBand="0" w:noVBand="1"/>
      </w:tblPr>
      <w:tblGrid>
        <w:gridCol w:w="1242"/>
        <w:gridCol w:w="851"/>
        <w:gridCol w:w="1134"/>
        <w:gridCol w:w="709"/>
        <w:gridCol w:w="1275"/>
        <w:gridCol w:w="1276"/>
        <w:gridCol w:w="1452"/>
        <w:gridCol w:w="1950"/>
      </w:tblGrid>
      <w:tr w:rsidR="007100C6" w:rsidRPr="002B316F" w14:paraId="2579D238" w14:textId="77777777" w:rsidTr="00400444">
        <w:tc>
          <w:tcPr>
            <w:tcW w:w="1242" w:type="dxa"/>
            <w:shd w:val="clear" w:color="auto" w:fill="0046AD" w:themeFill="background1"/>
          </w:tcPr>
          <w:p w14:paraId="65281D5F" w14:textId="77777777" w:rsidR="007100C6" w:rsidRPr="002B316F" w:rsidRDefault="007100C6" w:rsidP="00400444">
            <w:pPr>
              <w:rPr>
                <w:b/>
                <w:color w:val="FFC000"/>
                <w:sz w:val="16"/>
                <w:szCs w:val="16"/>
              </w:rPr>
            </w:pPr>
          </w:p>
        </w:tc>
        <w:tc>
          <w:tcPr>
            <w:tcW w:w="2694" w:type="dxa"/>
            <w:gridSpan w:val="3"/>
            <w:shd w:val="clear" w:color="auto" w:fill="0046AD" w:themeFill="background1"/>
          </w:tcPr>
          <w:p w14:paraId="4EFBBEAC" w14:textId="77777777" w:rsidR="007100C6" w:rsidRPr="002B316F" w:rsidRDefault="007100C6" w:rsidP="00400444">
            <w:pPr>
              <w:jc w:val="center"/>
              <w:rPr>
                <w:b/>
                <w:color w:val="FFC000"/>
                <w:sz w:val="16"/>
                <w:szCs w:val="16"/>
              </w:rPr>
            </w:pPr>
            <w:r w:rsidRPr="002B316F">
              <w:rPr>
                <w:b/>
                <w:color w:val="FFC000"/>
                <w:sz w:val="16"/>
                <w:szCs w:val="16"/>
              </w:rPr>
              <w:t>Route</w:t>
            </w:r>
          </w:p>
          <w:p w14:paraId="2ACE9B50" w14:textId="77777777" w:rsidR="007100C6" w:rsidRPr="002B316F" w:rsidRDefault="007100C6" w:rsidP="00400444">
            <w:pPr>
              <w:jc w:val="center"/>
              <w:rPr>
                <w:b/>
                <w:color w:val="FFC000"/>
                <w:sz w:val="16"/>
                <w:szCs w:val="16"/>
              </w:rPr>
            </w:pPr>
          </w:p>
        </w:tc>
        <w:tc>
          <w:tcPr>
            <w:tcW w:w="2551" w:type="dxa"/>
            <w:gridSpan w:val="2"/>
            <w:shd w:val="clear" w:color="auto" w:fill="0046AD" w:themeFill="background1"/>
          </w:tcPr>
          <w:p w14:paraId="532902D6" w14:textId="77777777" w:rsidR="007100C6" w:rsidRPr="002B316F" w:rsidRDefault="007100C6" w:rsidP="00400444">
            <w:pPr>
              <w:jc w:val="center"/>
              <w:rPr>
                <w:b/>
                <w:color w:val="FFC000"/>
                <w:sz w:val="16"/>
                <w:szCs w:val="16"/>
              </w:rPr>
            </w:pPr>
            <w:r w:rsidRPr="002B316F">
              <w:rPr>
                <w:b/>
                <w:color w:val="FFC000"/>
                <w:sz w:val="16"/>
                <w:szCs w:val="16"/>
              </w:rPr>
              <w:t>Primary</w:t>
            </w:r>
          </w:p>
        </w:tc>
        <w:tc>
          <w:tcPr>
            <w:tcW w:w="1452" w:type="dxa"/>
            <w:shd w:val="clear" w:color="auto" w:fill="0046AD" w:themeFill="background1"/>
          </w:tcPr>
          <w:p w14:paraId="675E9D1D" w14:textId="77777777" w:rsidR="007100C6" w:rsidRPr="002B316F" w:rsidRDefault="00871F34" w:rsidP="00400444">
            <w:pPr>
              <w:jc w:val="center"/>
              <w:rPr>
                <w:b/>
                <w:color w:val="FFC000"/>
                <w:sz w:val="16"/>
                <w:szCs w:val="16"/>
              </w:rPr>
            </w:pPr>
            <w:r>
              <w:rPr>
                <w:b/>
                <w:color w:val="FFC000"/>
                <w:sz w:val="16"/>
                <w:szCs w:val="16"/>
              </w:rPr>
              <w:t>Comments</w:t>
            </w:r>
          </w:p>
        </w:tc>
        <w:tc>
          <w:tcPr>
            <w:tcW w:w="1950" w:type="dxa"/>
            <w:shd w:val="clear" w:color="auto" w:fill="0046AD" w:themeFill="background1"/>
          </w:tcPr>
          <w:p w14:paraId="33BE456A" w14:textId="77777777" w:rsidR="007100C6" w:rsidRPr="002B316F" w:rsidRDefault="007100C6" w:rsidP="00400444">
            <w:pPr>
              <w:jc w:val="center"/>
              <w:rPr>
                <w:b/>
                <w:color w:val="FFC000"/>
                <w:sz w:val="16"/>
                <w:szCs w:val="16"/>
              </w:rPr>
            </w:pPr>
            <w:r w:rsidRPr="002B316F">
              <w:rPr>
                <w:b/>
                <w:color w:val="FFC000"/>
                <w:sz w:val="16"/>
                <w:szCs w:val="16"/>
              </w:rPr>
              <w:t>Limitations</w:t>
            </w:r>
          </w:p>
        </w:tc>
      </w:tr>
      <w:tr w:rsidR="007100C6" w:rsidRPr="002B316F" w14:paraId="0DE65C0A" w14:textId="77777777" w:rsidTr="00400444">
        <w:tc>
          <w:tcPr>
            <w:tcW w:w="1242" w:type="dxa"/>
            <w:shd w:val="clear" w:color="auto" w:fill="0046AD" w:themeFill="background1"/>
          </w:tcPr>
          <w:p w14:paraId="4D827899" w14:textId="77777777" w:rsidR="007100C6" w:rsidRPr="002B316F" w:rsidRDefault="007100C6" w:rsidP="00400444">
            <w:pPr>
              <w:jc w:val="center"/>
              <w:rPr>
                <w:color w:val="FFC000"/>
                <w:sz w:val="16"/>
                <w:szCs w:val="16"/>
              </w:rPr>
            </w:pPr>
            <w:r w:rsidRPr="002B316F">
              <w:rPr>
                <w:color w:val="FFC000"/>
                <w:sz w:val="16"/>
                <w:szCs w:val="16"/>
              </w:rPr>
              <w:t>Model Name</w:t>
            </w:r>
          </w:p>
        </w:tc>
        <w:tc>
          <w:tcPr>
            <w:tcW w:w="851" w:type="dxa"/>
            <w:shd w:val="clear" w:color="auto" w:fill="0046AD" w:themeFill="background1"/>
          </w:tcPr>
          <w:p w14:paraId="21595FA6" w14:textId="77777777" w:rsidR="007100C6" w:rsidRPr="002B316F" w:rsidRDefault="007100C6" w:rsidP="00400444">
            <w:pPr>
              <w:jc w:val="center"/>
              <w:rPr>
                <w:color w:val="FFC000"/>
                <w:sz w:val="16"/>
                <w:szCs w:val="16"/>
              </w:rPr>
            </w:pPr>
            <w:r w:rsidRPr="002B316F">
              <w:rPr>
                <w:color w:val="FFC000"/>
                <w:sz w:val="16"/>
                <w:szCs w:val="16"/>
              </w:rPr>
              <w:t>Dermal</w:t>
            </w:r>
          </w:p>
        </w:tc>
        <w:tc>
          <w:tcPr>
            <w:tcW w:w="1134" w:type="dxa"/>
            <w:shd w:val="clear" w:color="auto" w:fill="0046AD" w:themeFill="background1"/>
          </w:tcPr>
          <w:p w14:paraId="7CB72384" w14:textId="77777777" w:rsidR="007100C6" w:rsidRPr="002B316F" w:rsidRDefault="007100C6" w:rsidP="00400444">
            <w:pPr>
              <w:jc w:val="center"/>
              <w:rPr>
                <w:color w:val="FFC000"/>
                <w:sz w:val="16"/>
                <w:szCs w:val="16"/>
              </w:rPr>
            </w:pPr>
            <w:r w:rsidRPr="002B316F">
              <w:rPr>
                <w:color w:val="FFC000"/>
                <w:sz w:val="16"/>
                <w:szCs w:val="16"/>
              </w:rPr>
              <w:t>Inhalation</w:t>
            </w:r>
          </w:p>
        </w:tc>
        <w:tc>
          <w:tcPr>
            <w:tcW w:w="709" w:type="dxa"/>
            <w:shd w:val="clear" w:color="auto" w:fill="0046AD" w:themeFill="background1"/>
          </w:tcPr>
          <w:p w14:paraId="18DA7258" w14:textId="77777777" w:rsidR="007100C6" w:rsidRPr="002B316F" w:rsidRDefault="007100C6" w:rsidP="00400444">
            <w:pPr>
              <w:jc w:val="center"/>
              <w:rPr>
                <w:color w:val="FFC000"/>
                <w:sz w:val="16"/>
                <w:szCs w:val="16"/>
              </w:rPr>
            </w:pPr>
            <w:r w:rsidRPr="002B316F">
              <w:rPr>
                <w:color w:val="FFC000"/>
                <w:sz w:val="16"/>
                <w:szCs w:val="16"/>
              </w:rPr>
              <w:t>Oral</w:t>
            </w:r>
          </w:p>
        </w:tc>
        <w:tc>
          <w:tcPr>
            <w:tcW w:w="1275" w:type="dxa"/>
            <w:shd w:val="clear" w:color="auto" w:fill="0046AD" w:themeFill="background1"/>
          </w:tcPr>
          <w:p w14:paraId="0F616952" w14:textId="77777777" w:rsidR="007100C6" w:rsidRPr="002B316F" w:rsidRDefault="007100C6" w:rsidP="00400444">
            <w:pPr>
              <w:jc w:val="center"/>
              <w:rPr>
                <w:color w:val="FFC000"/>
                <w:sz w:val="16"/>
                <w:szCs w:val="16"/>
              </w:rPr>
            </w:pPr>
            <w:r w:rsidRPr="002B316F">
              <w:rPr>
                <w:color w:val="FFC000"/>
                <w:sz w:val="16"/>
                <w:szCs w:val="16"/>
              </w:rPr>
              <w:t>Professional</w:t>
            </w:r>
          </w:p>
        </w:tc>
        <w:tc>
          <w:tcPr>
            <w:tcW w:w="1276" w:type="dxa"/>
            <w:shd w:val="clear" w:color="auto" w:fill="0046AD" w:themeFill="background1"/>
          </w:tcPr>
          <w:p w14:paraId="27122FFB" w14:textId="77777777" w:rsidR="007100C6" w:rsidRPr="002B316F" w:rsidRDefault="007100C6" w:rsidP="00400444">
            <w:pPr>
              <w:jc w:val="center"/>
              <w:rPr>
                <w:color w:val="FFC000"/>
                <w:sz w:val="16"/>
                <w:szCs w:val="16"/>
              </w:rPr>
            </w:pPr>
            <w:r w:rsidRPr="002B316F">
              <w:rPr>
                <w:color w:val="FFC000"/>
                <w:sz w:val="16"/>
                <w:szCs w:val="16"/>
              </w:rPr>
              <w:t>Non-Professional</w:t>
            </w:r>
          </w:p>
        </w:tc>
        <w:tc>
          <w:tcPr>
            <w:tcW w:w="1452" w:type="dxa"/>
            <w:shd w:val="clear" w:color="auto" w:fill="0046AD" w:themeFill="background1"/>
          </w:tcPr>
          <w:p w14:paraId="7FC764B4" w14:textId="77777777" w:rsidR="007100C6" w:rsidRPr="002B316F" w:rsidRDefault="007100C6" w:rsidP="00400444">
            <w:pPr>
              <w:rPr>
                <w:color w:val="FFC000"/>
                <w:sz w:val="16"/>
                <w:szCs w:val="16"/>
              </w:rPr>
            </w:pPr>
          </w:p>
        </w:tc>
        <w:tc>
          <w:tcPr>
            <w:tcW w:w="1950" w:type="dxa"/>
            <w:shd w:val="clear" w:color="auto" w:fill="0046AD" w:themeFill="background1"/>
          </w:tcPr>
          <w:p w14:paraId="1F6F5A42" w14:textId="77777777" w:rsidR="007100C6" w:rsidRPr="002B316F" w:rsidRDefault="007100C6" w:rsidP="00400444">
            <w:pPr>
              <w:rPr>
                <w:color w:val="FFC000"/>
                <w:sz w:val="16"/>
                <w:szCs w:val="16"/>
              </w:rPr>
            </w:pPr>
          </w:p>
        </w:tc>
      </w:tr>
      <w:tr w:rsidR="007100C6" w:rsidRPr="00324A0F" w14:paraId="2A6EC0F0" w14:textId="77777777" w:rsidTr="00400444">
        <w:trPr>
          <w:trHeight w:val="650"/>
        </w:trPr>
        <w:tc>
          <w:tcPr>
            <w:tcW w:w="1242" w:type="dxa"/>
          </w:tcPr>
          <w:p w14:paraId="596598BD" w14:textId="77777777" w:rsidR="007100C6" w:rsidRPr="00324A0F" w:rsidRDefault="007100C6" w:rsidP="00400444">
            <w:pPr>
              <w:rPr>
                <w:sz w:val="16"/>
                <w:szCs w:val="16"/>
              </w:rPr>
            </w:pPr>
          </w:p>
          <w:p w14:paraId="29A171D7" w14:textId="77777777" w:rsidR="007100C6" w:rsidRPr="00324A0F" w:rsidRDefault="007100C6" w:rsidP="00400444">
            <w:pPr>
              <w:rPr>
                <w:sz w:val="16"/>
                <w:szCs w:val="16"/>
              </w:rPr>
            </w:pPr>
            <w:proofErr w:type="spellStart"/>
            <w:r>
              <w:rPr>
                <w:sz w:val="16"/>
                <w:szCs w:val="16"/>
              </w:rPr>
              <w:t>Cons</w:t>
            </w:r>
            <w:r w:rsidR="00956E00">
              <w:rPr>
                <w:sz w:val="16"/>
                <w:szCs w:val="16"/>
              </w:rPr>
              <w:t>E</w:t>
            </w:r>
            <w:r>
              <w:rPr>
                <w:sz w:val="16"/>
                <w:szCs w:val="16"/>
              </w:rPr>
              <w:t>xpo</w:t>
            </w:r>
            <w:proofErr w:type="spellEnd"/>
          </w:p>
        </w:tc>
        <w:tc>
          <w:tcPr>
            <w:tcW w:w="851" w:type="dxa"/>
          </w:tcPr>
          <w:p w14:paraId="3198FD27" w14:textId="77777777" w:rsidR="007100C6" w:rsidRPr="00324A0F" w:rsidRDefault="007100C6" w:rsidP="00400444">
            <w:pPr>
              <w:rPr>
                <w:sz w:val="16"/>
                <w:szCs w:val="16"/>
              </w:rPr>
            </w:pPr>
            <w:r w:rsidRPr="00324A0F">
              <w:rPr>
                <w:sz w:val="16"/>
                <w:szCs w:val="16"/>
              </w:rPr>
              <w:t>x</w:t>
            </w:r>
          </w:p>
        </w:tc>
        <w:tc>
          <w:tcPr>
            <w:tcW w:w="1134" w:type="dxa"/>
          </w:tcPr>
          <w:p w14:paraId="553495E9" w14:textId="77777777" w:rsidR="007100C6" w:rsidRPr="00324A0F" w:rsidRDefault="007100C6" w:rsidP="00400444">
            <w:pPr>
              <w:rPr>
                <w:sz w:val="16"/>
                <w:szCs w:val="16"/>
              </w:rPr>
            </w:pPr>
            <w:r w:rsidRPr="00324A0F">
              <w:rPr>
                <w:sz w:val="16"/>
                <w:szCs w:val="16"/>
              </w:rPr>
              <w:t>x</w:t>
            </w:r>
          </w:p>
        </w:tc>
        <w:tc>
          <w:tcPr>
            <w:tcW w:w="709" w:type="dxa"/>
          </w:tcPr>
          <w:p w14:paraId="5D67F631" w14:textId="77777777" w:rsidR="007100C6" w:rsidRPr="00324A0F" w:rsidRDefault="007100C6" w:rsidP="00400444">
            <w:pPr>
              <w:rPr>
                <w:sz w:val="16"/>
                <w:szCs w:val="16"/>
              </w:rPr>
            </w:pPr>
            <w:r w:rsidRPr="00324A0F">
              <w:rPr>
                <w:sz w:val="16"/>
                <w:szCs w:val="16"/>
              </w:rPr>
              <w:t>x</w:t>
            </w:r>
          </w:p>
        </w:tc>
        <w:tc>
          <w:tcPr>
            <w:tcW w:w="1275" w:type="dxa"/>
          </w:tcPr>
          <w:p w14:paraId="785C9AE0" w14:textId="77777777" w:rsidR="007100C6" w:rsidRPr="00324A0F" w:rsidRDefault="007100C6" w:rsidP="00400444">
            <w:pPr>
              <w:rPr>
                <w:sz w:val="16"/>
                <w:szCs w:val="16"/>
              </w:rPr>
            </w:pPr>
            <w:r w:rsidRPr="00324A0F">
              <w:rPr>
                <w:sz w:val="16"/>
                <w:szCs w:val="16"/>
              </w:rPr>
              <w:t>x</w:t>
            </w:r>
            <w:r w:rsidR="00400444">
              <w:rPr>
                <w:sz w:val="16"/>
                <w:szCs w:val="16"/>
              </w:rPr>
              <w:t xml:space="preserve"> (see also Note</w:t>
            </w:r>
            <w:r w:rsidR="008752DC">
              <w:rPr>
                <w:sz w:val="16"/>
                <w:szCs w:val="16"/>
              </w:rPr>
              <w:t xml:space="preserve"> a</w:t>
            </w:r>
            <w:r w:rsidR="00400444">
              <w:rPr>
                <w:sz w:val="16"/>
                <w:szCs w:val="16"/>
              </w:rPr>
              <w:t>)</w:t>
            </w:r>
          </w:p>
        </w:tc>
        <w:tc>
          <w:tcPr>
            <w:tcW w:w="1276" w:type="dxa"/>
          </w:tcPr>
          <w:p w14:paraId="13AE84DB" w14:textId="77777777" w:rsidR="007100C6" w:rsidRPr="00324A0F" w:rsidRDefault="007100C6" w:rsidP="00400444">
            <w:pPr>
              <w:rPr>
                <w:sz w:val="16"/>
                <w:szCs w:val="16"/>
              </w:rPr>
            </w:pPr>
            <w:r w:rsidRPr="00324A0F">
              <w:rPr>
                <w:sz w:val="16"/>
                <w:szCs w:val="16"/>
              </w:rPr>
              <w:t>x</w:t>
            </w:r>
          </w:p>
        </w:tc>
        <w:tc>
          <w:tcPr>
            <w:tcW w:w="1452" w:type="dxa"/>
          </w:tcPr>
          <w:p w14:paraId="292B743E" w14:textId="77777777" w:rsidR="007100C6" w:rsidRPr="00324A0F" w:rsidRDefault="007100C6" w:rsidP="00400444">
            <w:pPr>
              <w:rPr>
                <w:sz w:val="16"/>
                <w:szCs w:val="16"/>
              </w:rPr>
            </w:pPr>
          </w:p>
        </w:tc>
        <w:tc>
          <w:tcPr>
            <w:tcW w:w="1950" w:type="dxa"/>
          </w:tcPr>
          <w:p w14:paraId="03172839" w14:textId="77777777" w:rsidR="007100C6" w:rsidRPr="00324A0F" w:rsidRDefault="007100C6" w:rsidP="00400444">
            <w:pPr>
              <w:rPr>
                <w:sz w:val="16"/>
                <w:szCs w:val="16"/>
              </w:rPr>
            </w:pPr>
          </w:p>
        </w:tc>
      </w:tr>
      <w:tr w:rsidR="007100C6" w:rsidRPr="00324A0F" w14:paraId="7F6038E4" w14:textId="77777777" w:rsidTr="00400444">
        <w:trPr>
          <w:trHeight w:val="516"/>
        </w:trPr>
        <w:tc>
          <w:tcPr>
            <w:tcW w:w="1242" w:type="dxa"/>
            <w:shd w:val="clear" w:color="auto" w:fill="D7EFFA" w:themeFill="background2"/>
          </w:tcPr>
          <w:p w14:paraId="75EC93CC" w14:textId="77777777" w:rsidR="007100C6" w:rsidRPr="00324A0F" w:rsidRDefault="007100C6" w:rsidP="00400444">
            <w:pPr>
              <w:rPr>
                <w:sz w:val="16"/>
                <w:szCs w:val="16"/>
              </w:rPr>
            </w:pPr>
          </w:p>
          <w:p w14:paraId="0FEEFD70" w14:textId="77777777" w:rsidR="007100C6" w:rsidRPr="00324A0F" w:rsidRDefault="007100C6" w:rsidP="00400444">
            <w:pPr>
              <w:rPr>
                <w:sz w:val="16"/>
                <w:szCs w:val="16"/>
              </w:rPr>
            </w:pPr>
            <w:proofErr w:type="spellStart"/>
            <w:r w:rsidRPr="00324A0F">
              <w:rPr>
                <w:sz w:val="16"/>
                <w:szCs w:val="16"/>
              </w:rPr>
              <w:t>SprayExpo</w:t>
            </w:r>
            <w:proofErr w:type="spellEnd"/>
            <w:r w:rsidRPr="00324A0F">
              <w:rPr>
                <w:sz w:val="16"/>
                <w:szCs w:val="16"/>
              </w:rPr>
              <w:t xml:space="preserve"> Model</w:t>
            </w:r>
          </w:p>
          <w:p w14:paraId="5E7D5CC5" w14:textId="77777777" w:rsidR="007100C6" w:rsidRPr="00324A0F" w:rsidRDefault="007100C6" w:rsidP="00400444">
            <w:pPr>
              <w:rPr>
                <w:sz w:val="16"/>
                <w:szCs w:val="16"/>
              </w:rPr>
            </w:pPr>
          </w:p>
        </w:tc>
        <w:tc>
          <w:tcPr>
            <w:tcW w:w="851" w:type="dxa"/>
            <w:shd w:val="clear" w:color="auto" w:fill="D7EFFA" w:themeFill="background2"/>
          </w:tcPr>
          <w:p w14:paraId="0A5CDC6B" w14:textId="77777777" w:rsidR="007100C6" w:rsidRPr="00324A0F" w:rsidRDefault="007100C6" w:rsidP="00400444">
            <w:pPr>
              <w:rPr>
                <w:sz w:val="16"/>
                <w:szCs w:val="16"/>
              </w:rPr>
            </w:pPr>
            <w:r w:rsidRPr="00324A0F">
              <w:rPr>
                <w:sz w:val="16"/>
                <w:szCs w:val="16"/>
              </w:rPr>
              <w:t>x</w:t>
            </w:r>
          </w:p>
        </w:tc>
        <w:tc>
          <w:tcPr>
            <w:tcW w:w="1134" w:type="dxa"/>
            <w:shd w:val="clear" w:color="auto" w:fill="D7EFFA" w:themeFill="background2"/>
          </w:tcPr>
          <w:p w14:paraId="2780A919"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0DE3EEB7" w14:textId="77777777" w:rsidR="007100C6" w:rsidRPr="00324A0F" w:rsidRDefault="007100C6" w:rsidP="00400444">
            <w:pPr>
              <w:rPr>
                <w:sz w:val="16"/>
                <w:szCs w:val="16"/>
              </w:rPr>
            </w:pPr>
          </w:p>
        </w:tc>
        <w:tc>
          <w:tcPr>
            <w:tcW w:w="1275" w:type="dxa"/>
            <w:shd w:val="clear" w:color="auto" w:fill="D7EFFA" w:themeFill="background2"/>
          </w:tcPr>
          <w:p w14:paraId="7C4992A8" w14:textId="77777777" w:rsidR="007100C6" w:rsidRPr="00324A0F" w:rsidRDefault="007100C6" w:rsidP="00400444">
            <w:pPr>
              <w:rPr>
                <w:sz w:val="16"/>
                <w:szCs w:val="16"/>
              </w:rPr>
            </w:pPr>
            <w:r w:rsidRPr="00324A0F">
              <w:rPr>
                <w:sz w:val="16"/>
                <w:szCs w:val="16"/>
              </w:rPr>
              <w:t>x</w:t>
            </w:r>
          </w:p>
        </w:tc>
        <w:tc>
          <w:tcPr>
            <w:tcW w:w="1276" w:type="dxa"/>
            <w:shd w:val="clear" w:color="auto" w:fill="D7EFFA" w:themeFill="background2"/>
          </w:tcPr>
          <w:p w14:paraId="2D8C2F5E" w14:textId="77777777" w:rsidR="007100C6" w:rsidRPr="00324A0F" w:rsidRDefault="007100C6" w:rsidP="00400444">
            <w:pPr>
              <w:rPr>
                <w:sz w:val="16"/>
                <w:szCs w:val="16"/>
              </w:rPr>
            </w:pPr>
            <w:r w:rsidRPr="00324A0F">
              <w:rPr>
                <w:sz w:val="16"/>
                <w:szCs w:val="16"/>
              </w:rPr>
              <w:t>x</w:t>
            </w:r>
          </w:p>
        </w:tc>
        <w:tc>
          <w:tcPr>
            <w:tcW w:w="1452" w:type="dxa"/>
            <w:shd w:val="clear" w:color="auto" w:fill="D7EFFA" w:themeFill="background2"/>
          </w:tcPr>
          <w:p w14:paraId="7601F832" w14:textId="77777777" w:rsidR="007100C6" w:rsidRPr="00324A0F" w:rsidRDefault="007100C6" w:rsidP="00400444">
            <w:pPr>
              <w:rPr>
                <w:sz w:val="16"/>
                <w:szCs w:val="16"/>
              </w:rPr>
            </w:pPr>
            <w:proofErr w:type="spellStart"/>
            <w:proofErr w:type="gramStart"/>
            <w:r w:rsidRPr="00324A0F">
              <w:rPr>
                <w:sz w:val="16"/>
                <w:szCs w:val="16"/>
              </w:rPr>
              <w:t>Inhalative</w:t>
            </w:r>
            <w:proofErr w:type="spellEnd"/>
            <w:r w:rsidRPr="00324A0F">
              <w:rPr>
                <w:sz w:val="16"/>
                <w:szCs w:val="16"/>
              </w:rPr>
              <w:t xml:space="preserve">  &amp;</w:t>
            </w:r>
            <w:proofErr w:type="gramEnd"/>
            <w:r w:rsidRPr="00324A0F">
              <w:rPr>
                <w:sz w:val="16"/>
                <w:szCs w:val="16"/>
              </w:rPr>
              <w:t xml:space="preserve"> Dermal exposure from indoor spray applications</w:t>
            </w:r>
          </w:p>
        </w:tc>
        <w:tc>
          <w:tcPr>
            <w:tcW w:w="1950" w:type="dxa"/>
            <w:shd w:val="clear" w:color="auto" w:fill="D7EFFA" w:themeFill="background2"/>
          </w:tcPr>
          <w:p w14:paraId="449B8834" w14:textId="77777777" w:rsidR="007100C6" w:rsidRPr="00324A0F" w:rsidRDefault="007100C6" w:rsidP="00400444">
            <w:pPr>
              <w:rPr>
                <w:sz w:val="16"/>
                <w:szCs w:val="16"/>
              </w:rPr>
            </w:pPr>
            <w:r w:rsidRPr="00324A0F">
              <w:rPr>
                <w:sz w:val="16"/>
                <w:szCs w:val="16"/>
              </w:rPr>
              <w:t>-Not suited for long term exposure from emissions of vapours from treated surfaces</w:t>
            </w:r>
          </w:p>
          <w:p w14:paraId="1DC51E6A" w14:textId="77777777" w:rsidR="007100C6" w:rsidRPr="00324A0F" w:rsidRDefault="007100C6" w:rsidP="00400444">
            <w:pPr>
              <w:rPr>
                <w:sz w:val="16"/>
                <w:szCs w:val="16"/>
              </w:rPr>
            </w:pPr>
            <w:r w:rsidRPr="00324A0F">
              <w:rPr>
                <w:sz w:val="16"/>
                <w:szCs w:val="16"/>
              </w:rPr>
              <w:t>-Only for products with non-volatile actives dissolved in solvent with known volatility</w:t>
            </w:r>
          </w:p>
          <w:p w14:paraId="2E2C9516" w14:textId="77777777" w:rsidR="007100C6" w:rsidRPr="00324A0F" w:rsidRDefault="007100C6" w:rsidP="00400444">
            <w:pPr>
              <w:rPr>
                <w:sz w:val="16"/>
                <w:szCs w:val="16"/>
              </w:rPr>
            </w:pPr>
            <w:r w:rsidRPr="00324A0F">
              <w:rPr>
                <w:sz w:val="16"/>
                <w:szCs w:val="16"/>
              </w:rPr>
              <w:t xml:space="preserve">-Can underestimate dermal exposure from random </w:t>
            </w:r>
            <w:proofErr w:type="spellStart"/>
            <w:r w:rsidRPr="00324A0F">
              <w:rPr>
                <w:sz w:val="16"/>
                <w:szCs w:val="16"/>
              </w:rPr>
              <w:t>spatteringor</w:t>
            </w:r>
            <w:proofErr w:type="spellEnd"/>
            <w:r w:rsidRPr="00324A0F">
              <w:rPr>
                <w:sz w:val="16"/>
                <w:szCs w:val="16"/>
              </w:rPr>
              <w:t xml:space="preserve"> direct contact</w:t>
            </w:r>
          </w:p>
        </w:tc>
      </w:tr>
      <w:tr w:rsidR="007100C6" w:rsidRPr="00324A0F" w14:paraId="0446869C" w14:textId="77777777" w:rsidTr="00400444">
        <w:tc>
          <w:tcPr>
            <w:tcW w:w="1242" w:type="dxa"/>
          </w:tcPr>
          <w:p w14:paraId="2973831B" w14:textId="77777777" w:rsidR="007100C6" w:rsidRPr="00324A0F" w:rsidRDefault="007100C6" w:rsidP="00400444">
            <w:pPr>
              <w:rPr>
                <w:sz w:val="16"/>
                <w:szCs w:val="16"/>
              </w:rPr>
            </w:pPr>
          </w:p>
          <w:p w14:paraId="4F797B73" w14:textId="77777777" w:rsidR="007100C6" w:rsidRPr="00324A0F" w:rsidRDefault="007100C6" w:rsidP="00400444">
            <w:pPr>
              <w:rPr>
                <w:sz w:val="16"/>
                <w:szCs w:val="16"/>
              </w:rPr>
            </w:pPr>
            <w:r w:rsidRPr="00324A0F">
              <w:rPr>
                <w:sz w:val="16"/>
                <w:szCs w:val="16"/>
              </w:rPr>
              <w:t>SKINPERM</w:t>
            </w:r>
          </w:p>
          <w:p w14:paraId="0281C00D" w14:textId="77777777" w:rsidR="007100C6" w:rsidRPr="00324A0F" w:rsidRDefault="007100C6" w:rsidP="00400444">
            <w:pPr>
              <w:rPr>
                <w:sz w:val="16"/>
                <w:szCs w:val="16"/>
              </w:rPr>
            </w:pPr>
          </w:p>
        </w:tc>
        <w:tc>
          <w:tcPr>
            <w:tcW w:w="851" w:type="dxa"/>
          </w:tcPr>
          <w:p w14:paraId="46B15AF6" w14:textId="77777777" w:rsidR="007100C6" w:rsidRPr="00324A0F" w:rsidRDefault="007100C6" w:rsidP="00400444">
            <w:pPr>
              <w:rPr>
                <w:sz w:val="16"/>
                <w:szCs w:val="16"/>
              </w:rPr>
            </w:pPr>
            <w:r w:rsidRPr="00324A0F">
              <w:rPr>
                <w:sz w:val="16"/>
                <w:szCs w:val="16"/>
              </w:rPr>
              <w:t>x</w:t>
            </w:r>
          </w:p>
        </w:tc>
        <w:tc>
          <w:tcPr>
            <w:tcW w:w="1134" w:type="dxa"/>
          </w:tcPr>
          <w:p w14:paraId="1CFB579A" w14:textId="77777777" w:rsidR="007100C6" w:rsidRPr="00324A0F" w:rsidRDefault="007100C6" w:rsidP="00400444">
            <w:pPr>
              <w:rPr>
                <w:sz w:val="16"/>
                <w:szCs w:val="16"/>
              </w:rPr>
            </w:pPr>
          </w:p>
        </w:tc>
        <w:tc>
          <w:tcPr>
            <w:tcW w:w="709" w:type="dxa"/>
          </w:tcPr>
          <w:p w14:paraId="715C7D51" w14:textId="77777777" w:rsidR="007100C6" w:rsidRPr="00324A0F" w:rsidRDefault="007100C6" w:rsidP="00400444">
            <w:pPr>
              <w:rPr>
                <w:sz w:val="16"/>
                <w:szCs w:val="16"/>
              </w:rPr>
            </w:pPr>
          </w:p>
        </w:tc>
        <w:tc>
          <w:tcPr>
            <w:tcW w:w="1275" w:type="dxa"/>
          </w:tcPr>
          <w:p w14:paraId="04408C7B" w14:textId="77777777" w:rsidR="007100C6" w:rsidRPr="00324A0F" w:rsidRDefault="007100C6" w:rsidP="00400444">
            <w:pPr>
              <w:rPr>
                <w:sz w:val="16"/>
                <w:szCs w:val="16"/>
              </w:rPr>
            </w:pPr>
          </w:p>
        </w:tc>
        <w:tc>
          <w:tcPr>
            <w:tcW w:w="1276" w:type="dxa"/>
          </w:tcPr>
          <w:p w14:paraId="3B5A0E7F" w14:textId="77777777" w:rsidR="007100C6" w:rsidRPr="00324A0F" w:rsidRDefault="007100C6" w:rsidP="00400444">
            <w:pPr>
              <w:rPr>
                <w:sz w:val="16"/>
                <w:szCs w:val="16"/>
              </w:rPr>
            </w:pPr>
          </w:p>
        </w:tc>
        <w:tc>
          <w:tcPr>
            <w:tcW w:w="1452" w:type="dxa"/>
          </w:tcPr>
          <w:p w14:paraId="08EAE061" w14:textId="77777777" w:rsidR="007100C6" w:rsidRPr="00324A0F" w:rsidRDefault="008752DC" w:rsidP="00400444">
            <w:pPr>
              <w:rPr>
                <w:sz w:val="16"/>
                <w:szCs w:val="16"/>
              </w:rPr>
            </w:pPr>
            <w:r>
              <w:rPr>
                <w:sz w:val="16"/>
                <w:szCs w:val="16"/>
              </w:rPr>
              <w:t>See Note b</w:t>
            </w:r>
          </w:p>
        </w:tc>
        <w:tc>
          <w:tcPr>
            <w:tcW w:w="1950" w:type="dxa"/>
          </w:tcPr>
          <w:p w14:paraId="35AE8C3B" w14:textId="77777777" w:rsidR="007100C6" w:rsidRPr="00324A0F" w:rsidRDefault="007100C6" w:rsidP="00400444">
            <w:pPr>
              <w:rPr>
                <w:sz w:val="16"/>
                <w:szCs w:val="16"/>
              </w:rPr>
            </w:pPr>
          </w:p>
        </w:tc>
      </w:tr>
      <w:tr w:rsidR="007100C6" w:rsidRPr="00324A0F" w14:paraId="46F98B3B" w14:textId="77777777" w:rsidTr="00400444">
        <w:tc>
          <w:tcPr>
            <w:tcW w:w="1242" w:type="dxa"/>
            <w:shd w:val="clear" w:color="auto" w:fill="D7EFFA" w:themeFill="background2"/>
          </w:tcPr>
          <w:p w14:paraId="20A6B39D" w14:textId="77777777" w:rsidR="007100C6" w:rsidRPr="00324A0F" w:rsidRDefault="007100C6" w:rsidP="00400444">
            <w:pPr>
              <w:rPr>
                <w:sz w:val="16"/>
                <w:szCs w:val="16"/>
              </w:rPr>
            </w:pPr>
          </w:p>
          <w:p w14:paraId="36455691" w14:textId="77777777" w:rsidR="007100C6" w:rsidRPr="00324A0F" w:rsidRDefault="007100C6" w:rsidP="00400444">
            <w:pPr>
              <w:rPr>
                <w:sz w:val="16"/>
                <w:szCs w:val="16"/>
              </w:rPr>
            </w:pPr>
            <w:r w:rsidRPr="00324A0F">
              <w:rPr>
                <w:sz w:val="16"/>
                <w:szCs w:val="16"/>
              </w:rPr>
              <w:t>EUROPOEM</w:t>
            </w:r>
          </w:p>
          <w:p w14:paraId="1D16CBEC" w14:textId="77777777" w:rsidR="007100C6" w:rsidRPr="00324A0F" w:rsidRDefault="007100C6" w:rsidP="00400444">
            <w:pPr>
              <w:rPr>
                <w:sz w:val="16"/>
                <w:szCs w:val="16"/>
              </w:rPr>
            </w:pPr>
          </w:p>
        </w:tc>
        <w:tc>
          <w:tcPr>
            <w:tcW w:w="851" w:type="dxa"/>
            <w:shd w:val="clear" w:color="auto" w:fill="D7EFFA" w:themeFill="background2"/>
          </w:tcPr>
          <w:p w14:paraId="0E99EF02" w14:textId="77777777" w:rsidR="007100C6" w:rsidRPr="00324A0F" w:rsidRDefault="007100C6" w:rsidP="00400444">
            <w:pPr>
              <w:rPr>
                <w:sz w:val="16"/>
                <w:szCs w:val="16"/>
              </w:rPr>
            </w:pPr>
            <w:r w:rsidRPr="00324A0F">
              <w:rPr>
                <w:sz w:val="16"/>
                <w:szCs w:val="16"/>
              </w:rPr>
              <w:t>x</w:t>
            </w:r>
          </w:p>
        </w:tc>
        <w:tc>
          <w:tcPr>
            <w:tcW w:w="1134" w:type="dxa"/>
            <w:shd w:val="clear" w:color="auto" w:fill="D7EFFA" w:themeFill="background2"/>
          </w:tcPr>
          <w:p w14:paraId="4272E423"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4CA6E656" w14:textId="77777777" w:rsidR="007100C6" w:rsidRPr="00324A0F" w:rsidRDefault="007100C6" w:rsidP="00400444">
            <w:pPr>
              <w:rPr>
                <w:sz w:val="16"/>
                <w:szCs w:val="16"/>
              </w:rPr>
            </w:pPr>
          </w:p>
        </w:tc>
        <w:tc>
          <w:tcPr>
            <w:tcW w:w="1275" w:type="dxa"/>
            <w:shd w:val="clear" w:color="auto" w:fill="D7EFFA" w:themeFill="background2"/>
          </w:tcPr>
          <w:p w14:paraId="39DF3FFE" w14:textId="77777777" w:rsidR="007100C6" w:rsidRPr="00324A0F" w:rsidRDefault="007100C6" w:rsidP="00400444">
            <w:pPr>
              <w:rPr>
                <w:sz w:val="16"/>
                <w:szCs w:val="16"/>
              </w:rPr>
            </w:pPr>
            <w:r w:rsidRPr="00324A0F">
              <w:rPr>
                <w:sz w:val="16"/>
                <w:szCs w:val="16"/>
              </w:rPr>
              <w:t>x</w:t>
            </w:r>
          </w:p>
        </w:tc>
        <w:tc>
          <w:tcPr>
            <w:tcW w:w="1276" w:type="dxa"/>
            <w:shd w:val="clear" w:color="auto" w:fill="D7EFFA" w:themeFill="background2"/>
          </w:tcPr>
          <w:p w14:paraId="44A6C971" w14:textId="77777777" w:rsidR="007100C6" w:rsidRPr="00324A0F" w:rsidRDefault="007100C6" w:rsidP="00400444">
            <w:pPr>
              <w:rPr>
                <w:sz w:val="16"/>
                <w:szCs w:val="16"/>
              </w:rPr>
            </w:pPr>
            <w:r>
              <w:rPr>
                <w:sz w:val="16"/>
                <w:szCs w:val="16"/>
              </w:rPr>
              <w:t>x</w:t>
            </w:r>
          </w:p>
        </w:tc>
        <w:tc>
          <w:tcPr>
            <w:tcW w:w="1452" w:type="dxa"/>
            <w:shd w:val="clear" w:color="auto" w:fill="D7EFFA" w:themeFill="background2"/>
          </w:tcPr>
          <w:p w14:paraId="4D8AC98B" w14:textId="77777777" w:rsidR="007100C6" w:rsidRPr="00324A0F" w:rsidRDefault="007100C6" w:rsidP="00400444">
            <w:pPr>
              <w:rPr>
                <w:sz w:val="16"/>
                <w:szCs w:val="16"/>
              </w:rPr>
            </w:pPr>
          </w:p>
        </w:tc>
        <w:tc>
          <w:tcPr>
            <w:tcW w:w="1950" w:type="dxa"/>
            <w:shd w:val="clear" w:color="auto" w:fill="D7EFFA" w:themeFill="background2"/>
          </w:tcPr>
          <w:p w14:paraId="6062BD00" w14:textId="77777777" w:rsidR="007100C6" w:rsidRPr="00324A0F" w:rsidRDefault="007100C6" w:rsidP="00400444">
            <w:pPr>
              <w:rPr>
                <w:sz w:val="16"/>
                <w:szCs w:val="16"/>
              </w:rPr>
            </w:pPr>
          </w:p>
        </w:tc>
      </w:tr>
      <w:tr w:rsidR="007100C6" w:rsidRPr="00324A0F" w14:paraId="1B6BB9B3" w14:textId="77777777" w:rsidTr="00400444">
        <w:tc>
          <w:tcPr>
            <w:tcW w:w="1242" w:type="dxa"/>
          </w:tcPr>
          <w:p w14:paraId="6E5F354A" w14:textId="77777777" w:rsidR="007100C6" w:rsidRPr="00324A0F" w:rsidRDefault="007100C6" w:rsidP="00400444">
            <w:pPr>
              <w:rPr>
                <w:sz w:val="16"/>
                <w:szCs w:val="16"/>
              </w:rPr>
            </w:pPr>
          </w:p>
          <w:p w14:paraId="558C5670" w14:textId="77777777" w:rsidR="007100C6" w:rsidRPr="00324A0F" w:rsidRDefault="007100C6" w:rsidP="00400444">
            <w:pPr>
              <w:rPr>
                <w:sz w:val="16"/>
                <w:szCs w:val="16"/>
              </w:rPr>
            </w:pPr>
          </w:p>
          <w:p w14:paraId="03DCD897" w14:textId="77777777" w:rsidR="007100C6" w:rsidRPr="00324A0F" w:rsidRDefault="007100C6" w:rsidP="00400444">
            <w:pPr>
              <w:rPr>
                <w:sz w:val="16"/>
                <w:szCs w:val="16"/>
              </w:rPr>
            </w:pPr>
            <w:r w:rsidRPr="00324A0F">
              <w:rPr>
                <w:sz w:val="16"/>
                <w:szCs w:val="16"/>
              </w:rPr>
              <w:t>DEPOSITION</w:t>
            </w:r>
          </w:p>
        </w:tc>
        <w:tc>
          <w:tcPr>
            <w:tcW w:w="851" w:type="dxa"/>
          </w:tcPr>
          <w:p w14:paraId="4A6DBA6C" w14:textId="77777777" w:rsidR="007100C6" w:rsidRPr="00324A0F" w:rsidRDefault="007100C6" w:rsidP="00400444">
            <w:pPr>
              <w:rPr>
                <w:sz w:val="16"/>
                <w:szCs w:val="16"/>
              </w:rPr>
            </w:pPr>
            <w:r w:rsidRPr="00324A0F">
              <w:rPr>
                <w:sz w:val="16"/>
                <w:szCs w:val="16"/>
              </w:rPr>
              <w:t>x</w:t>
            </w:r>
          </w:p>
        </w:tc>
        <w:tc>
          <w:tcPr>
            <w:tcW w:w="1134" w:type="dxa"/>
          </w:tcPr>
          <w:p w14:paraId="6E95A975" w14:textId="77777777" w:rsidR="007100C6" w:rsidRPr="00324A0F" w:rsidRDefault="007100C6" w:rsidP="00400444">
            <w:pPr>
              <w:rPr>
                <w:sz w:val="16"/>
                <w:szCs w:val="16"/>
              </w:rPr>
            </w:pPr>
          </w:p>
        </w:tc>
        <w:tc>
          <w:tcPr>
            <w:tcW w:w="709" w:type="dxa"/>
          </w:tcPr>
          <w:p w14:paraId="7E92E0BD" w14:textId="77777777" w:rsidR="007100C6" w:rsidRPr="00324A0F" w:rsidRDefault="007100C6" w:rsidP="00400444">
            <w:pPr>
              <w:rPr>
                <w:sz w:val="16"/>
                <w:szCs w:val="16"/>
              </w:rPr>
            </w:pPr>
          </w:p>
        </w:tc>
        <w:tc>
          <w:tcPr>
            <w:tcW w:w="1275" w:type="dxa"/>
          </w:tcPr>
          <w:p w14:paraId="63C4C0F2" w14:textId="77777777" w:rsidR="007100C6" w:rsidRPr="00324A0F" w:rsidRDefault="007100C6" w:rsidP="00400444">
            <w:pPr>
              <w:rPr>
                <w:sz w:val="16"/>
                <w:szCs w:val="16"/>
              </w:rPr>
            </w:pPr>
            <w:r w:rsidRPr="00324A0F">
              <w:rPr>
                <w:sz w:val="16"/>
                <w:szCs w:val="16"/>
              </w:rPr>
              <w:t>x</w:t>
            </w:r>
          </w:p>
        </w:tc>
        <w:tc>
          <w:tcPr>
            <w:tcW w:w="1276" w:type="dxa"/>
          </w:tcPr>
          <w:p w14:paraId="0E2B01B9" w14:textId="77777777" w:rsidR="007100C6" w:rsidRPr="00324A0F" w:rsidRDefault="007100C6" w:rsidP="00400444">
            <w:pPr>
              <w:rPr>
                <w:sz w:val="16"/>
                <w:szCs w:val="16"/>
              </w:rPr>
            </w:pPr>
            <w:r w:rsidRPr="00324A0F">
              <w:rPr>
                <w:sz w:val="16"/>
                <w:szCs w:val="16"/>
              </w:rPr>
              <w:t>x</w:t>
            </w:r>
          </w:p>
        </w:tc>
        <w:tc>
          <w:tcPr>
            <w:tcW w:w="1452" w:type="dxa"/>
          </w:tcPr>
          <w:p w14:paraId="22EDC8B6" w14:textId="77777777" w:rsidR="007100C6" w:rsidRPr="00324A0F" w:rsidRDefault="008752DC" w:rsidP="00400444">
            <w:pPr>
              <w:rPr>
                <w:sz w:val="16"/>
                <w:szCs w:val="16"/>
              </w:rPr>
            </w:pPr>
            <w:r>
              <w:rPr>
                <w:sz w:val="16"/>
                <w:szCs w:val="16"/>
              </w:rPr>
              <w:t>See Note b</w:t>
            </w:r>
          </w:p>
        </w:tc>
        <w:tc>
          <w:tcPr>
            <w:tcW w:w="1950" w:type="dxa"/>
          </w:tcPr>
          <w:p w14:paraId="1739B1EE" w14:textId="77777777" w:rsidR="007100C6" w:rsidRPr="00324A0F" w:rsidRDefault="007100C6" w:rsidP="00400444">
            <w:pPr>
              <w:rPr>
                <w:sz w:val="16"/>
                <w:szCs w:val="16"/>
              </w:rPr>
            </w:pPr>
          </w:p>
        </w:tc>
      </w:tr>
      <w:tr w:rsidR="007100C6" w:rsidRPr="00324A0F" w14:paraId="03268CA5" w14:textId="77777777" w:rsidTr="00400444">
        <w:tc>
          <w:tcPr>
            <w:tcW w:w="1242" w:type="dxa"/>
            <w:shd w:val="clear" w:color="auto" w:fill="D7EFFA" w:themeFill="background2"/>
          </w:tcPr>
          <w:p w14:paraId="0EBFD163" w14:textId="77777777" w:rsidR="007100C6" w:rsidRPr="00324A0F" w:rsidRDefault="007100C6" w:rsidP="00400444">
            <w:pPr>
              <w:rPr>
                <w:sz w:val="16"/>
                <w:szCs w:val="16"/>
              </w:rPr>
            </w:pPr>
          </w:p>
          <w:p w14:paraId="6FD06FC5" w14:textId="77777777" w:rsidR="007100C6" w:rsidRPr="00324A0F" w:rsidRDefault="007100C6" w:rsidP="00400444">
            <w:pPr>
              <w:rPr>
                <w:sz w:val="16"/>
                <w:szCs w:val="16"/>
              </w:rPr>
            </w:pPr>
            <w:r w:rsidRPr="00324A0F">
              <w:rPr>
                <w:sz w:val="16"/>
                <w:szCs w:val="16"/>
              </w:rPr>
              <w:t>AIRCHANGE CONCN</w:t>
            </w:r>
          </w:p>
        </w:tc>
        <w:tc>
          <w:tcPr>
            <w:tcW w:w="851" w:type="dxa"/>
            <w:shd w:val="clear" w:color="auto" w:fill="D7EFFA" w:themeFill="background2"/>
          </w:tcPr>
          <w:p w14:paraId="2A5CCA3C" w14:textId="77777777" w:rsidR="007100C6" w:rsidRPr="00324A0F" w:rsidRDefault="007100C6" w:rsidP="00400444">
            <w:pPr>
              <w:rPr>
                <w:sz w:val="16"/>
                <w:szCs w:val="16"/>
              </w:rPr>
            </w:pPr>
          </w:p>
        </w:tc>
        <w:tc>
          <w:tcPr>
            <w:tcW w:w="1134" w:type="dxa"/>
            <w:shd w:val="clear" w:color="auto" w:fill="D7EFFA" w:themeFill="background2"/>
          </w:tcPr>
          <w:p w14:paraId="44C72867"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2765D1A2" w14:textId="77777777" w:rsidR="007100C6" w:rsidRPr="00324A0F" w:rsidRDefault="007100C6" w:rsidP="00400444">
            <w:pPr>
              <w:rPr>
                <w:sz w:val="16"/>
                <w:szCs w:val="16"/>
              </w:rPr>
            </w:pPr>
          </w:p>
        </w:tc>
        <w:tc>
          <w:tcPr>
            <w:tcW w:w="1275" w:type="dxa"/>
            <w:shd w:val="clear" w:color="auto" w:fill="D7EFFA" w:themeFill="background2"/>
          </w:tcPr>
          <w:p w14:paraId="08280201" w14:textId="77777777" w:rsidR="007100C6" w:rsidRPr="00324A0F" w:rsidRDefault="007100C6" w:rsidP="00400444">
            <w:pPr>
              <w:rPr>
                <w:sz w:val="16"/>
                <w:szCs w:val="16"/>
              </w:rPr>
            </w:pPr>
          </w:p>
        </w:tc>
        <w:tc>
          <w:tcPr>
            <w:tcW w:w="1276" w:type="dxa"/>
            <w:shd w:val="clear" w:color="auto" w:fill="D7EFFA" w:themeFill="background2"/>
          </w:tcPr>
          <w:p w14:paraId="01E1A527" w14:textId="77777777" w:rsidR="007100C6" w:rsidRPr="00324A0F" w:rsidRDefault="007100C6" w:rsidP="00400444">
            <w:pPr>
              <w:rPr>
                <w:sz w:val="16"/>
                <w:szCs w:val="16"/>
              </w:rPr>
            </w:pPr>
          </w:p>
        </w:tc>
        <w:tc>
          <w:tcPr>
            <w:tcW w:w="1452" w:type="dxa"/>
            <w:shd w:val="clear" w:color="auto" w:fill="D7EFFA" w:themeFill="background2"/>
          </w:tcPr>
          <w:p w14:paraId="488972E7" w14:textId="77777777" w:rsidR="007100C6" w:rsidRPr="00324A0F" w:rsidRDefault="008752DC" w:rsidP="00400444">
            <w:pPr>
              <w:rPr>
                <w:sz w:val="16"/>
                <w:szCs w:val="16"/>
              </w:rPr>
            </w:pPr>
            <w:r w:rsidRPr="008752DC">
              <w:rPr>
                <w:sz w:val="16"/>
                <w:szCs w:val="16"/>
              </w:rPr>
              <w:t>See Note b</w:t>
            </w:r>
          </w:p>
        </w:tc>
        <w:tc>
          <w:tcPr>
            <w:tcW w:w="1950" w:type="dxa"/>
            <w:shd w:val="clear" w:color="auto" w:fill="D7EFFA" w:themeFill="background2"/>
          </w:tcPr>
          <w:p w14:paraId="5C09E86D" w14:textId="77777777" w:rsidR="007100C6" w:rsidRPr="00324A0F" w:rsidRDefault="007100C6" w:rsidP="00400444">
            <w:pPr>
              <w:rPr>
                <w:sz w:val="16"/>
                <w:szCs w:val="16"/>
              </w:rPr>
            </w:pPr>
          </w:p>
        </w:tc>
      </w:tr>
    </w:tbl>
    <w:p w14:paraId="78EE50C2" w14:textId="77777777" w:rsidR="007100C6" w:rsidRDefault="007100C6" w:rsidP="002579A2">
      <w:pPr>
        <w:pStyle w:val="Heading4"/>
      </w:pPr>
      <w:r>
        <w:t>Mathematical Exposure models</w:t>
      </w:r>
    </w:p>
    <w:p w14:paraId="699D12DE" w14:textId="77777777" w:rsidR="007100C6" w:rsidRPr="00150063" w:rsidRDefault="007100C6" w:rsidP="007100C6"/>
    <w:p w14:paraId="49E9D140" w14:textId="77777777" w:rsidR="007100C6" w:rsidRPr="00313850" w:rsidRDefault="00400444" w:rsidP="007100C6">
      <w:pPr>
        <w:widowControl/>
        <w:rPr>
          <w:i/>
        </w:rPr>
      </w:pPr>
      <w:r w:rsidRPr="00313850">
        <w:rPr>
          <w:b/>
        </w:rPr>
        <w:t>NOTE</w:t>
      </w:r>
      <w:r w:rsidR="008752DC" w:rsidRPr="00164801">
        <w:rPr>
          <w:b/>
        </w:rPr>
        <w:t xml:space="preserve"> a</w:t>
      </w:r>
      <w:r>
        <w:t xml:space="preserve">: </w:t>
      </w:r>
      <w:r w:rsidRPr="00313850">
        <w:rPr>
          <w:i/>
        </w:rPr>
        <w:t>According to a HE</w:t>
      </w:r>
      <w:r w:rsidR="00956E00" w:rsidRPr="00313850">
        <w:rPr>
          <w:i/>
        </w:rPr>
        <w:t xml:space="preserve">EG opinion (see section 9) </w:t>
      </w:r>
      <w:proofErr w:type="spellStart"/>
      <w:r w:rsidR="00956E00" w:rsidRPr="00313850">
        <w:rPr>
          <w:i/>
        </w:rPr>
        <w:t>ConsE</w:t>
      </w:r>
      <w:r w:rsidRPr="00313850">
        <w:rPr>
          <w:i/>
        </w:rPr>
        <w:t>xpo</w:t>
      </w:r>
      <w:proofErr w:type="spellEnd"/>
      <w:r w:rsidRPr="00313850">
        <w:rPr>
          <w:i/>
        </w:rPr>
        <w:t xml:space="preserve"> can be considered for the estimation of exposure for professional users under certain conditions (for more details see Section 9).</w:t>
      </w:r>
    </w:p>
    <w:p w14:paraId="2A0D4EBB" w14:textId="77777777" w:rsidR="007100C6" w:rsidRDefault="007100C6" w:rsidP="007100C6">
      <w:pPr>
        <w:widowControl/>
      </w:pPr>
    </w:p>
    <w:p w14:paraId="5B92248A" w14:textId="77777777" w:rsidR="007100C6" w:rsidRPr="00313850" w:rsidRDefault="008752DC" w:rsidP="007100C6">
      <w:pPr>
        <w:widowControl/>
        <w:rPr>
          <w:i/>
        </w:rPr>
      </w:pPr>
      <w:r w:rsidRPr="00313850">
        <w:rPr>
          <w:b/>
        </w:rPr>
        <w:t>Note b</w:t>
      </w:r>
      <w:r>
        <w:t xml:space="preserve">: </w:t>
      </w:r>
      <w:r w:rsidRPr="00313850">
        <w:rPr>
          <w:i/>
        </w:rPr>
        <w:t xml:space="preserve">The SKINPERM, DEPOSITION and AICHANGE CONCN are listed here only for information and originate from the </w:t>
      </w:r>
      <w:proofErr w:type="spellStart"/>
      <w:r w:rsidRPr="00313850">
        <w:rPr>
          <w:i/>
        </w:rPr>
        <w:t>TNsG</w:t>
      </w:r>
      <w:proofErr w:type="spellEnd"/>
      <w:r w:rsidRPr="00313850">
        <w:rPr>
          <w:i/>
        </w:rPr>
        <w:t xml:space="preserve"> 2002 version of the Biocides Guidance; there is no experience from their use for the exposure assessment of Biocides and therefore they would not be recommended for use for the time being. </w:t>
      </w:r>
    </w:p>
    <w:p w14:paraId="10909C5A" w14:textId="77777777" w:rsidR="007100C6" w:rsidRDefault="007100C6" w:rsidP="007100C6">
      <w:pPr>
        <w:widowControl/>
      </w:pPr>
    </w:p>
    <w:p w14:paraId="16CAD07C" w14:textId="77777777" w:rsidR="007100C6" w:rsidRDefault="007100C6" w:rsidP="007100C6">
      <w:pPr>
        <w:widowControl/>
      </w:pPr>
    </w:p>
    <w:p w14:paraId="7DACE9D4" w14:textId="77777777" w:rsidR="007100C6" w:rsidRDefault="007100C6" w:rsidP="007100C6">
      <w:pPr>
        <w:widowControl/>
      </w:pPr>
    </w:p>
    <w:p w14:paraId="6D93607A" w14:textId="77777777" w:rsidR="007100C6" w:rsidRDefault="007100C6" w:rsidP="007100C6">
      <w:pPr>
        <w:widowControl/>
      </w:pPr>
    </w:p>
    <w:p w14:paraId="49E908E7" w14:textId="77777777" w:rsidR="007100C6" w:rsidRDefault="007100C6" w:rsidP="007100C6">
      <w:pPr>
        <w:widowControl/>
      </w:pPr>
    </w:p>
    <w:p w14:paraId="0C076501" w14:textId="77777777" w:rsidR="007100C6" w:rsidRDefault="007100C6" w:rsidP="007100C6">
      <w:pPr>
        <w:widowControl/>
      </w:pPr>
    </w:p>
    <w:p w14:paraId="12BA9E19" w14:textId="77777777" w:rsidR="007100C6" w:rsidRDefault="007100C6" w:rsidP="007100C6">
      <w:pPr>
        <w:widowControl/>
      </w:pPr>
    </w:p>
    <w:p w14:paraId="1C4FEA8B" w14:textId="77777777" w:rsidR="007100C6" w:rsidRDefault="007100C6" w:rsidP="007100C6">
      <w:pPr>
        <w:widowControl/>
      </w:pPr>
    </w:p>
    <w:p w14:paraId="40E59895" w14:textId="77777777" w:rsidR="007100C6" w:rsidRDefault="007100C6" w:rsidP="007100C6">
      <w:pPr>
        <w:widowControl/>
      </w:pPr>
    </w:p>
    <w:p w14:paraId="431B6DE9" w14:textId="77777777" w:rsidR="007100C6" w:rsidRDefault="007100C6" w:rsidP="007100C6">
      <w:pPr>
        <w:widowControl/>
      </w:pPr>
    </w:p>
    <w:p w14:paraId="0E545F0F" w14:textId="77777777" w:rsidR="007100C6" w:rsidRDefault="007100C6" w:rsidP="007100C6">
      <w:pPr>
        <w:widowControl/>
      </w:pPr>
    </w:p>
    <w:p w14:paraId="55CF8D00" w14:textId="77777777" w:rsidR="007100C6" w:rsidRDefault="007100C6" w:rsidP="007100C6">
      <w:pPr>
        <w:widowControl/>
      </w:pPr>
    </w:p>
    <w:p w14:paraId="16612EF1" w14:textId="77777777" w:rsidR="007100C6" w:rsidRDefault="007100C6" w:rsidP="007100C6">
      <w:pPr>
        <w:widowControl/>
      </w:pPr>
    </w:p>
    <w:p w14:paraId="29528348" w14:textId="77777777" w:rsidR="007100C6" w:rsidRDefault="007100C6" w:rsidP="007100C6">
      <w:pPr>
        <w:widowControl/>
      </w:pPr>
    </w:p>
    <w:p w14:paraId="5D832FAE" w14:textId="77777777" w:rsidR="007100C6" w:rsidRDefault="007100C6" w:rsidP="007100C6">
      <w:pPr>
        <w:widowControl/>
        <w:rPr>
          <w:rFonts w:cs="Arial"/>
          <w:b/>
          <w:color w:val="000000"/>
          <w:sz w:val="22"/>
          <w:szCs w:val="28"/>
        </w:rPr>
      </w:pPr>
    </w:p>
    <w:tbl>
      <w:tblPr>
        <w:tblStyle w:val="TableGrid"/>
        <w:tblpPr w:leftFromText="180" w:rightFromText="180" w:vertAnchor="page" w:horzAnchor="page" w:tblpX="563" w:tblpY="2378"/>
        <w:tblW w:w="9747" w:type="dxa"/>
        <w:tblLayout w:type="fixed"/>
        <w:tblLook w:val="04A0" w:firstRow="1" w:lastRow="0" w:firstColumn="1" w:lastColumn="0" w:noHBand="0" w:noVBand="1"/>
      </w:tblPr>
      <w:tblGrid>
        <w:gridCol w:w="1384"/>
        <w:gridCol w:w="992"/>
        <w:gridCol w:w="1134"/>
        <w:gridCol w:w="709"/>
        <w:gridCol w:w="1418"/>
        <w:gridCol w:w="1275"/>
        <w:gridCol w:w="1418"/>
        <w:gridCol w:w="1417"/>
      </w:tblGrid>
      <w:tr w:rsidR="007100C6" w:rsidRPr="002B316F" w14:paraId="1529B617" w14:textId="77777777" w:rsidTr="00400444">
        <w:tc>
          <w:tcPr>
            <w:tcW w:w="1384" w:type="dxa"/>
            <w:shd w:val="clear" w:color="auto" w:fill="0046AD" w:themeFill="background1"/>
          </w:tcPr>
          <w:p w14:paraId="0CC90DD7" w14:textId="77777777" w:rsidR="007100C6" w:rsidRPr="002B316F" w:rsidRDefault="007100C6" w:rsidP="00400444">
            <w:pPr>
              <w:rPr>
                <w:color w:val="FFC000"/>
                <w:sz w:val="16"/>
                <w:szCs w:val="16"/>
              </w:rPr>
            </w:pPr>
          </w:p>
        </w:tc>
        <w:tc>
          <w:tcPr>
            <w:tcW w:w="2835" w:type="dxa"/>
            <w:gridSpan w:val="3"/>
            <w:shd w:val="clear" w:color="auto" w:fill="0046AD" w:themeFill="background1"/>
          </w:tcPr>
          <w:p w14:paraId="1824AC9A" w14:textId="77777777" w:rsidR="007100C6" w:rsidRPr="002B316F" w:rsidRDefault="007100C6" w:rsidP="00400444">
            <w:pPr>
              <w:jc w:val="center"/>
              <w:rPr>
                <w:b/>
                <w:color w:val="FFC000"/>
                <w:sz w:val="16"/>
                <w:szCs w:val="16"/>
              </w:rPr>
            </w:pPr>
            <w:r w:rsidRPr="002B316F">
              <w:rPr>
                <w:b/>
                <w:color w:val="FFC000"/>
                <w:sz w:val="16"/>
                <w:szCs w:val="16"/>
              </w:rPr>
              <w:t>Route</w:t>
            </w:r>
          </w:p>
          <w:p w14:paraId="51FE4BF6" w14:textId="77777777" w:rsidR="007100C6" w:rsidRPr="002B316F" w:rsidRDefault="007100C6" w:rsidP="00400444">
            <w:pPr>
              <w:jc w:val="center"/>
              <w:rPr>
                <w:b/>
                <w:color w:val="FFC000"/>
                <w:sz w:val="16"/>
                <w:szCs w:val="16"/>
              </w:rPr>
            </w:pPr>
          </w:p>
        </w:tc>
        <w:tc>
          <w:tcPr>
            <w:tcW w:w="2693" w:type="dxa"/>
            <w:gridSpan w:val="2"/>
            <w:shd w:val="clear" w:color="auto" w:fill="0046AD" w:themeFill="background1"/>
          </w:tcPr>
          <w:p w14:paraId="23B5092A" w14:textId="77777777" w:rsidR="007100C6" w:rsidRPr="002B316F" w:rsidRDefault="007100C6" w:rsidP="00400444">
            <w:pPr>
              <w:jc w:val="center"/>
              <w:rPr>
                <w:b/>
                <w:color w:val="FFC000"/>
                <w:sz w:val="16"/>
                <w:szCs w:val="16"/>
              </w:rPr>
            </w:pPr>
            <w:r w:rsidRPr="002B316F">
              <w:rPr>
                <w:b/>
                <w:color w:val="FFC000"/>
                <w:sz w:val="16"/>
                <w:szCs w:val="16"/>
              </w:rPr>
              <w:t>Primary</w:t>
            </w:r>
          </w:p>
        </w:tc>
        <w:tc>
          <w:tcPr>
            <w:tcW w:w="1418" w:type="dxa"/>
            <w:shd w:val="clear" w:color="auto" w:fill="0046AD" w:themeFill="background1"/>
          </w:tcPr>
          <w:p w14:paraId="732D6034" w14:textId="77777777" w:rsidR="007100C6" w:rsidRPr="002B316F" w:rsidRDefault="007100C6" w:rsidP="00400444">
            <w:pPr>
              <w:jc w:val="center"/>
              <w:rPr>
                <w:b/>
                <w:color w:val="FFC000"/>
                <w:sz w:val="16"/>
                <w:szCs w:val="16"/>
              </w:rPr>
            </w:pPr>
            <w:r w:rsidRPr="002B316F">
              <w:rPr>
                <w:b/>
                <w:color w:val="FFC000"/>
                <w:sz w:val="16"/>
                <w:szCs w:val="16"/>
              </w:rPr>
              <w:t>Applicability</w:t>
            </w:r>
          </w:p>
        </w:tc>
        <w:tc>
          <w:tcPr>
            <w:tcW w:w="1417" w:type="dxa"/>
            <w:shd w:val="clear" w:color="auto" w:fill="0046AD" w:themeFill="background1"/>
          </w:tcPr>
          <w:p w14:paraId="2ED0A3D4" w14:textId="77777777" w:rsidR="007100C6" w:rsidRPr="002B316F" w:rsidRDefault="007100C6" w:rsidP="00400444">
            <w:pPr>
              <w:jc w:val="center"/>
              <w:rPr>
                <w:b/>
                <w:color w:val="FFC000"/>
                <w:sz w:val="16"/>
                <w:szCs w:val="16"/>
              </w:rPr>
            </w:pPr>
            <w:r w:rsidRPr="002B316F">
              <w:rPr>
                <w:b/>
                <w:color w:val="FFC000"/>
                <w:sz w:val="16"/>
                <w:szCs w:val="16"/>
              </w:rPr>
              <w:t>Limitations</w:t>
            </w:r>
          </w:p>
        </w:tc>
      </w:tr>
      <w:tr w:rsidR="007100C6" w:rsidRPr="002B316F" w14:paraId="45C16D54" w14:textId="77777777" w:rsidTr="00400444">
        <w:tc>
          <w:tcPr>
            <w:tcW w:w="1384" w:type="dxa"/>
            <w:shd w:val="clear" w:color="auto" w:fill="0046AD" w:themeFill="background1"/>
          </w:tcPr>
          <w:p w14:paraId="7C3B3B10" w14:textId="77777777" w:rsidR="007100C6" w:rsidRPr="002B316F" w:rsidRDefault="007100C6" w:rsidP="00400444">
            <w:pPr>
              <w:jc w:val="center"/>
              <w:rPr>
                <w:color w:val="FFC000"/>
                <w:sz w:val="16"/>
                <w:szCs w:val="16"/>
              </w:rPr>
            </w:pPr>
            <w:r w:rsidRPr="002B316F">
              <w:rPr>
                <w:color w:val="FFC000"/>
                <w:sz w:val="16"/>
                <w:szCs w:val="16"/>
              </w:rPr>
              <w:t>Model Name</w:t>
            </w:r>
          </w:p>
        </w:tc>
        <w:tc>
          <w:tcPr>
            <w:tcW w:w="992" w:type="dxa"/>
            <w:shd w:val="clear" w:color="auto" w:fill="0046AD" w:themeFill="background1"/>
          </w:tcPr>
          <w:p w14:paraId="0755C330" w14:textId="77777777" w:rsidR="007100C6" w:rsidRPr="002B316F" w:rsidRDefault="007100C6" w:rsidP="00400444">
            <w:pPr>
              <w:jc w:val="center"/>
              <w:rPr>
                <w:color w:val="FFC000"/>
                <w:sz w:val="16"/>
                <w:szCs w:val="16"/>
              </w:rPr>
            </w:pPr>
            <w:r w:rsidRPr="002B316F">
              <w:rPr>
                <w:color w:val="FFC000"/>
                <w:sz w:val="16"/>
                <w:szCs w:val="16"/>
              </w:rPr>
              <w:t>Dermal</w:t>
            </w:r>
          </w:p>
        </w:tc>
        <w:tc>
          <w:tcPr>
            <w:tcW w:w="1134" w:type="dxa"/>
            <w:shd w:val="clear" w:color="auto" w:fill="0046AD" w:themeFill="background1"/>
          </w:tcPr>
          <w:p w14:paraId="002DAAFC" w14:textId="77777777" w:rsidR="007100C6" w:rsidRPr="002B316F" w:rsidRDefault="007100C6" w:rsidP="00400444">
            <w:pPr>
              <w:jc w:val="center"/>
              <w:rPr>
                <w:color w:val="FFC000"/>
                <w:sz w:val="16"/>
                <w:szCs w:val="16"/>
              </w:rPr>
            </w:pPr>
            <w:r w:rsidRPr="002B316F">
              <w:rPr>
                <w:color w:val="FFC000"/>
                <w:sz w:val="16"/>
                <w:szCs w:val="16"/>
              </w:rPr>
              <w:t>Inhalation</w:t>
            </w:r>
          </w:p>
        </w:tc>
        <w:tc>
          <w:tcPr>
            <w:tcW w:w="709" w:type="dxa"/>
            <w:shd w:val="clear" w:color="auto" w:fill="0046AD" w:themeFill="background1"/>
          </w:tcPr>
          <w:p w14:paraId="73052EE8" w14:textId="77777777" w:rsidR="007100C6" w:rsidRPr="002B316F" w:rsidRDefault="007100C6" w:rsidP="00400444">
            <w:pPr>
              <w:jc w:val="center"/>
              <w:rPr>
                <w:color w:val="FFC000"/>
                <w:sz w:val="16"/>
                <w:szCs w:val="16"/>
              </w:rPr>
            </w:pPr>
            <w:r w:rsidRPr="002B316F">
              <w:rPr>
                <w:color w:val="FFC000"/>
                <w:sz w:val="16"/>
                <w:szCs w:val="16"/>
              </w:rPr>
              <w:t>Oral</w:t>
            </w:r>
          </w:p>
        </w:tc>
        <w:tc>
          <w:tcPr>
            <w:tcW w:w="1418" w:type="dxa"/>
            <w:shd w:val="clear" w:color="auto" w:fill="0046AD" w:themeFill="background1"/>
          </w:tcPr>
          <w:p w14:paraId="28E55E50" w14:textId="77777777" w:rsidR="007100C6" w:rsidRPr="002B316F" w:rsidRDefault="007100C6" w:rsidP="00400444">
            <w:pPr>
              <w:jc w:val="center"/>
              <w:rPr>
                <w:color w:val="FFC000"/>
                <w:sz w:val="16"/>
                <w:szCs w:val="16"/>
              </w:rPr>
            </w:pPr>
            <w:r w:rsidRPr="002B316F">
              <w:rPr>
                <w:color w:val="FFC000"/>
                <w:sz w:val="16"/>
                <w:szCs w:val="16"/>
              </w:rPr>
              <w:t>Professional</w:t>
            </w:r>
          </w:p>
        </w:tc>
        <w:tc>
          <w:tcPr>
            <w:tcW w:w="1275" w:type="dxa"/>
            <w:shd w:val="clear" w:color="auto" w:fill="0046AD" w:themeFill="background1"/>
          </w:tcPr>
          <w:p w14:paraId="025FF7CF" w14:textId="77777777" w:rsidR="007100C6" w:rsidRPr="002B316F" w:rsidRDefault="007100C6" w:rsidP="00400444">
            <w:pPr>
              <w:jc w:val="center"/>
              <w:rPr>
                <w:color w:val="FFC000"/>
                <w:sz w:val="16"/>
                <w:szCs w:val="16"/>
              </w:rPr>
            </w:pPr>
            <w:r w:rsidRPr="002B316F">
              <w:rPr>
                <w:color w:val="FFC000"/>
                <w:sz w:val="16"/>
                <w:szCs w:val="16"/>
              </w:rPr>
              <w:t>Non-Professional</w:t>
            </w:r>
          </w:p>
        </w:tc>
        <w:tc>
          <w:tcPr>
            <w:tcW w:w="1418" w:type="dxa"/>
            <w:shd w:val="clear" w:color="auto" w:fill="0046AD" w:themeFill="background1"/>
          </w:tcPr>
          <w:p w14:paraId="36B28463" w14:textId="77777777" w:rsidR="007100C6" w:rsidRPr="002B316F" w:rsidRDefault="007100C6" w:rsidP="00400444">
            <w:pPr>
              <w:rPr>
                <w:color w:val="FFC000"/>
                <w:sz w:val="16"/>
                <w:szCs w:val="16"/>
              </w:rPr>
            </w:pPr>
          </w:p>
        </w:tc>
        <w:tc>
          <w:tcPr>
            <w:tcW w:w="1417" w:type="dxa"/>
            <w:shd w:val="clear" w:color="auto" w:fill="0046AD" w:themeFill="background1"/>
          </w:tcPr>
          <w:p w14:paraId="798D88AE" w14:textId="77777777" w:rsidR="007100C6" w:rsidRPr="002B316F" w:rsidRDefault="007100C6" w:rsidP="00400444">
            <w:pPr>
              <w:rPr>
                <w:color w:val="FFC000"/>
                <w:sz w:val="16"/>
                <w:szCs w:val="16"/>
              </w:rPr>
            </w:pPr>
          </w:p>
        </w:tc>
      </w:tr>
      <w:tr w:rsidR="007100C6" w:rsidRPr="00324A0F" w14:paraId="59148908" w14:textId="77777777" w:rsidTr="00400444">
        <w:tc>
          <w:tcPr>
            <w:tcW w:w="1384" w:type="dxa"/>
            <w:shd w:val="clear" w:color="auto" w:fill="D7EFFA" w:themeFill="background2"/>
          </w:tcPr>
          <w:p w14:paraId="288BFB92" w14:textId="77777777" w:rsidR="007100C6" w:rsidRPr="00324A0F" w:rsidRDefault="007100C6" w:rsidP="00400444">
            <w:pPr>
              <w:rPr>
                <w:sz w:val="16"/>
                <w:szCs w:val="16"/>
              </w:rPr>
            </w:pPr>
          </w:p>
          <w:p w14:paraId="1D3ED187" w14:textId="77777777" w:rsidR="007100C6" w:rsidRPr="00324A0F" w:rsidRDefault="007100C6" w:rsidP="00400444">
            <w:pPr>
              <w:rPr>
                <w:rStyle w:val="Strong"/>
                <w:bCs/>
                <w:sz w:val="16"/>
                <w:szCs w:val="16"/>
              </w:rPr>
            </w:pPr>
            <w:r w:rsidRPr="00324A0F">
              <w:rPr>
                <w:sz w:val="16"/>
                <w:szCs w:val="16"/>
              </w:rPr>
              <w:t xml:space="preserve">US EPA </w:t>
            </w:r>
            <w:r w:rsidRPr="00324A0F">
              <w:rPr>
                <w:rStyle w:val="Strong"/>
                <w:bCs/>
                <w:sz w:val="16"/>
                <w:szCs w:val="16"/>
              </w:rPr>
              <w:t>E-FAST (CEM)</w:t>
            </w:r>
          </w:p>
          <w:p w14:paraId="0DF8F872" w14:textId="77777777" w:rsidR="007100C6" w:rsidRPr="00324A0F" w:rsidRDefault="007100C6" w:rsidP="00400444">
            <w:pPr>
              <w:rPr>
                <w:sz w:val="16"/>
                <w:szCs w:val="16"/>
              </w:rPr>
            </w:pPr>
          </w:p>
        </w:tc>
        <w:tc>
          <w:tcPr>
            <w:tcW w:w="992" w:type="dxa"/>
            <w:shd w:val="clear" w:color="auto" w:fill="D7EFFA" w:themeFill="background2"/>
          </w:tcPr>
          <w:p w14:paraId="235FDD12" w14:textId="77777777" w:rsidR="007100C6" w:rsidRPr="00324A0F" w:rsidRDefault="007100C6" w:rsidP="00400444">
            <w:pPr>
              <w:rPr>
                <w:sz w:val="16"/>
                <w:szCs w:val="16"/>
              </w:rPr>
            </w:pPr>
            <w:r w:rsidRPr="00324A0F">
              <w:rPr>
                <w:sz w:val="16"/>
                <w:szCs w:val="16"/>
              </w:rPr>
              <w:t>x</w:t>
            </w:r>
          </w:p>
        </w:tc>
        <w:tc>
          <w:tcPr>
            <w:tcW w:w="1134" w:type="dxa"/>
            <w:shd w:val="clear" w:color="auto" w:fill="D7EFFA" w:themeFill="background2"/>
          </w:tcPr>
          <w:p w14:paraId="2FB0C319"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2B395B78" w14:textId="77777777" w:rsidR="007100C6" w:rsidRPr="00324A0F" w:rsidRDefault="007100C6" w:rsidP="00400444">
            <w:pPr>
              <w:rPr>
                <w:sz w:val="16"/>
                <w:szCs w:val="16"/>
              </w:rPr>
            </w:pPr>
          </w:p>
        </w:tc>
        <w:tc>
          <w:tcPr>
            <w:tcW w:w="1418" w:type="dxa"/>
            <w:shd w:val="clear" w:color="auto" w:fill="D7EFFA" w:themeFill="background2"/>
          </w:tcPr>
          <w:p w14:paraId="5276C5B6" w14:textId="77777777" w:rsidR="007100C6" w:rsidRPr="00324A0F" w:rsidRDefault="007100C6" w:rsidP="00400444">
            <w:pPr>
              <w:rPr>
                <w:sz w:val="16"/>
                <w:szCs w:val="16"/>
              </w:rPr>
            </w:pPr>
          </w:p>
        </w:tc>
        <w:tc>
          <w:tcPr>
            <w:tcW w:w="1275" w:type="dxa"/>
            <w:shd w:val="clear" w:color="auto" w:fill="D7EFFA" w:themeFill="background2"/>
          </w:tcPr>
          <w:p w14:paraId="318BBD05" w14:textId="77777777" w:rsidR="007100C6" w:rsidRPr="00324A0F" w:rsidRDefault="007100C6" w:rsidP="00400444">
            <w:pPr>
              <w:rPr>
                <w:sz w:val="16"/>
                <w:szCs w:val="16"/>
              </w:rPr>
            </w:pPr>
          </w:p>
        </w:tc>
        <w:tc>
          <w:tcPr>
            <w:tcW w:w="1418" w:type="dxa"/>
            <w:shd w:val="clear" w:color="auto" w:fill="D7EFFA" w:themeFill="background2"/>
          </w:tcPr>
          <w:p w14:paraId="58DF43DA" w14:textId="77777777" w:rsidR="007100C6" w:rsidRPr="00324A0F" w:rsidRDefault="00265B8A" w:rsidP="00400444">
            <w:pPr>
              <w:rPr>
                <w:sz w:val="16"/>
                <w:szCs w:val="16"/>
              </w:rPr>
            </w:pPr>
            <w:r>
              <w:rPr>
                <w:sz w:val="16"/>
                <w:szCs w:val="16"/>
              </w:rPr>
              <w:t>See 6.13.12</w:t>
            </w:r>
          </w:p>
        </w:tc>
        <w:tc>
          <w:tcPr>
            <w:tcW w:w="1417" w:type="dxa"/>
            <w:shd w:val="clear" w:color="auto" w:fill="D7EFFA" w:themeFill="background2"/>
          </w:tcPr>
          <w:p w14:paraId="083AF6A3" w14:textId="77777777" w:rsidR="007100C6" w:rsidRPr="00324A0F" w:rsidRDefault="00265B8A" w:rsidP="00400444">
            <w:pPr>
              <w:rPr>
                <w:sz w:val="16"/>
                <w:szCs w:val="16"/>
              </w:rPr>
            </w:pPr>
            <w:r>
              <w:rPr>
                <w:sz w:val="16"/>
                <w:szCs w:val="16"/>
              </w:rPr>
              <w:t>See 6.13.12</w:t>
            </w:r>
          </w:p>
        </w:tc>
      </w:tr>
      <w:tr w:rsidR="007100C6" w:rsidRPr="00324A0F" w14:paraId="3F5F8F7C" w14:textId="77777777" w:rsidTr="00400444">
        <w:trPr>
          <w:trHeight w:val="550"/>
        </w:trPr>
        <w:tc>
          <w:tcPr>
            <w:tcW w:w="1384" w:type="dxa"/>
          </w:tcPr>
          <w:p w14:paraId="03D9CC21" w14:textId="77777777" w:rsidR="007100C6" w:rsidRPr="00324A0F" w:rsidRDefault="007100C6" w:rsidP="00400444">
            <w:pPr>
              <w:rPr>
                <w:sz w:val="16"/>
                <w:szCs w:val="16"/>
              </w:rPr>
            </w:pPr>
            <w:r w:rsidRPr="00324A0F">
              <w:rPr>
                <w:sz w:val="16"/>
                <w:szCs w:val="16"/>
              </w:rPr>
              <w:t xml:space="preserve">US EPA </w:t>
            </w:r>
            <w:proofErr w:type="spellStart"/>
            <w:r w:rsidRPr="00324A0F">
              <w:rPr>
                <w:sz w:val="16"/>
                <w:szCs w:val="16"/>
              </w:rPr>
              <w:t>ChemSTEER</w:t>
            </w:r>
            <w:proofErr w:type="spellEnd"/>
          </w:p>
          <w:p w14:paraId="5578C7C2" w14:textId="77777777" w:rsidR="007100C6" w:rsidRPr="00324A0F" w:rsidRDefault="007100C6" w:rsidP="00400444">
            <w:pPr>
              <w:rPr>
                <w:sz w:val="16"/>
                <w:szCs w:val="16"/>
              </w:rPr>
            </w:pPr>
          </w:p>
        </w:tc>
        <w:tc>
          <w:tcPr>
            <w:tcW w:w="992" w:type="dxa"/>
          </w:tcPr>
          <w:p w14:paraId="1594390B" w14:textId="77777777" w:rsidR="007100C6" w:rsidRPr="00324A0F" w:rsidRDefault="007100C6" w:rsidP="00400444">
            <w:pPr>
              <w:rPr>
                <w:sz w:val="16"/>
                <w:szCs w:val="16"/>
              </w:rPr>
            </w:pPr>
            <w:r w:rsidRPr="00324A0F">
              <w:rPr>
                <w:sz w:val="16"/>
                <w:szCs w:val="16"/>
              </w:rPr>
              <w:t>x</w:t>
            </w:r>
          </w:p>
        </w:tc>
        <w:tc>
          <w:tcPr>
            <w:tcW w:w="1134" w:type="dxa"/>
          </w:tcPr>
          <w:p w14:paraId="725D0D1F" w14:textId="77777777" w:rsidR="007100C6" w:rsidRPr="00324A0F" w:rsidRDefault="007100C6" w:rsidP="00400444">
            <w:pPr>
              <w:rPr>
                <w:sz w:val="16"/>
                <w:szCs w:val="16"/>
              </w:rPr>
            </w:pPr>
            <w:r w:rsidRPr="00324A0F">
              <w:rPr>
                <w:sz w:val="16"/>
                <w:szCs w:val="16"/>
              </w:rPr>
              <w:t>x</w:t>
            </w:r>
          </w:p>
        </w:tc>
        <w:tc>
          <w:tcPr>
            <w:tcW w:w="709" w:type="dxa"/>
          </w:tcPr>
          <w:p w14:paraId="76CD4BF4" w14:textId="77777777" w:rsidR="007100C6" w:rsidRPr="00324A0F" w:rsidRDefault="007100C6" w:rsidP="00400444">
            <w:pPr>
              <w:rPr>
                <w:sz w:val="16"/>
                <w:szCs w:val="16"/>
              </w:rPr>
            </w:pPr>
          </w:p>
        </w:tc>
        <w:tc>
          <w:tcPr>
            <w:tcW w:w="1418" w:type="dxa"/>
          </w:tcPr>
          <w:p w14:paraId="3CE7CCD9" w14:textId="77777777" w:rsidR="007100C6" w:rsidRPr="00324A0F" w:rsidRDefault="007100C6" w:rsidP="00400444">
            <w:pPr>
              <w:rPr>
                <w:sz w:val="16"/>
                <w:szCs w:val="16"/>
              </w:rPr>
            </w:pPr>
            <w:r w:rsidRPr="00324A0F">
              <w:rPr>
                <w:sz w:val="16"/>
                <w:szCs w:val="16"/>
              </w:rPr>
              <w:t>x</w:t>
            </w:r>
          </w:p>
        </w:tc>
        <w:tc>
          <w:tcPr>
            <w:tcW w:w="1275" w:type="dxa"/>
          </w:tcPr>
          <w:p w14:paraId="23AA6864" w14:textId="77777777" w:rsidR="007100C6" w:rsidRPr="00324A0F" w:rsidRDefault="007100C6" w:rsidP="00400444">
            <w:pPr>
              <w:rPr>
                <w:sz w:val="16"/>
                <w:szCs w:val="16"/>
              </w:rPr>
            </w:pPr>
          </w:p>
        </w:tc>
        <w:tc>
          <w:tcPr>
            <w:tcW w:w="1418" w:type="dxa"/>
          </w:tcPr>
          <w:p w14:paraId="5B7389B6" w14:textId="77777777" w:rsidR="007100C6" w:rsidRPr="00324A0F" w:rsidRDefault="00265B8A" w:rsidP="00400444">
            <w:pPr>
              <w:rPr>
                <w:sz w:val="16"/>
                <w:szCs w:val="16"/>
              </w:rPr>
            </w:pPr>
            <w:r>
              <w:rPr>
                <w:sz w:val="16"/>
                <w:szCs w:val="16"/>
              </w:rPr>
              <w:t>See 6.13.12</w:t>
            </w:r>
          </w:p>
        </w:tc>
        <w:tc>
          <w:tcPr>
            <w:tcW w:w="1417" w:type="dxa"/>
          </w:tcPr>
          <w:p w14:paraId="7A76EC98" w14:textId="77777777" w:rsidR="007100C6" w:rsidRPr="00324A0F" w:rsidRDefault="00265B8A" w:rsidP="00400444">
            <w:pPr>
              <w:rPr>
                <w:sz w:val="16"/>
                <w:szCs w:val="16"/>
              </w:rPr>
            </w:pPr>
            <w:r>
              <w:rPr>
                <w:sz w:val="16"/>
                <w:szCs w:val="16"/>
              </w:rPr>
              <w:t>See 6.13.12</w:t>
            </w:r>
          </w:p>
        </w:tc>
      </w:tr>
      <w:tr w:rsidR="007100C6" w:rsidRPr="00324A0F" w14:paraId="02360CBD" w14:textId="77777777" w:rsidTr="00400444">
        <w:tc>
          <w:tcPr>
            <w:tcW w:w="1384" w:type="dxa"/>
            <w:shd w:val="clear" w:color="auto" w:fill="D7EFFA" w:themeFill="background2"/>
          </w:tcPr>
          <w:p w14:paraId="50106316" w14:textId="77777777" w:rsidR="007100C6" w:rsidRPr="00324A0F" w:rsidRDefault="007100C6" w:rsidP="00400444">
            <w:pPr>
              <w:rPr>
                <w:sz w:val="16"/>
                <w:szCs w:val="16"/>
              </w:rPr>
            </w:pPr>
            <w:r w:rsidRPr="00324A0F">
              <w:rPr>
                <w:sz w:val="16"/>
                <w:szCs w:val="16"/>
              </w:rPr>
              <w:t>US EPA Multi-chamber concentration/exposure mode MCCEM</w:t>
            </w:r>
          </w:p>
        </w:tc>
        <w:tc>
          <w:tcPr>
            <w:tcW w:w="992" w:type="dxa"/>
            <w:shd w:val="clear" w:color="auto" w:fill="D7EFFA" w:themeFill="background2"/>
          </w:tcPr>
          <w:p w14:paraId="1FB61112" w14:textId="77777777" w:rsidR="007100C6" w:rsidRPr="00324A0F" w:rsidRDefault="007100C6" w:rsidP="00400444">
            <w:pPr>
              <w:rPr>
                <w:sz w:val="16"/>
                <w:szCs w:val="16"/>
              </w:rPr>
            </w:pPr>
          </w:p>
        </w:tc>
        <w:tc>
          <w:tcPr>
            <w:tcW w:w="1134" w:type="dxa"/>
            <w:shd w:val="clear" w:color="auto" w:fill="D7EFFA" w:themeFill="background2"/>
          </w:tcPr>
          <w:p w14:paraId="26B99D5B"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39D68047" w14:textId="77777777" w:rsidR="007100C6" w:rsidRPr="00324A0F" w:rsidRDefault="007100C6" w:rsidP="00400444">
            <w:pPr>
              <w:rPr>
                <w:sz w:val="16"/>
                <w:szCs w:val="16"/>
              </w:rPr>
            </w:pPr>
          </w:p>
        </w:tc>
        <w:tc>
          <w:tcPr>
            <w:tcW w:w="1418" w:type="dxa"/>
            <w:shd w:val="clear" w:color="auto" w:fill="D7EFFA" w:themeFill="background2"/>
          </w:tcPr>
          <w:p w14:paraId="750403EC" w14:textId="77777777" w:rsidR="007100C6" w:rsidRPr="00324A0F" w:rsidRDefault="007100C6" w:rsidP="00400444">
            <w:pPr>
              <w:rPr>
                <w:sz w:val="16"/>
                <w:szCs w:val="16"/>
              </w:rPr>
            </w:pPr>
          </w:p>
        </w:tc>
        <w:tc>
          <w:tcPr>
            <w:tcW w:w="1275" w:type="dxa"/>
            <w:shd w:val="clear" w:color="auto" w:fill="D7EFFA" w:themeFill="background2"/>
          </w:tcPr>
          <w:p w14:paraId="361776A9" w14:textId="77777777" w:rsidR="007100C6" w:rsidRPr="00324A0F" w:rsidRDefault="007100C6" w:rsidP="00400444">
            <w:pPr>
              <w:rPr>
                <w:sz w:val="16"/>
                <w:szCs w:val="16"/>
              </w:rPr>
            </w:pPr>
          </w:p>
        </w:tc>
        <w:tc>
          <w:tcPr>
            <w:tcW w:w="1418" w:type="dxa"/>
            <w:shd w:val="clear" w:color="auto" w:fill="D7EFFA" w:themeFill="background2"/>
          </w:tcPr>
          <w:p w14:paraId="3D300A09" w14:textId="77777777" w:rsidR="007100C6" w:rsidRPr="00324A0F" w:rsidRDefault="00265B8A" w:rsidP="00400444">
            <w:pPr>
              <w:rPr>
                <w:sz w:val="16"/>
                <w:szCs w:val="16"/>
              </w:rPr>
            </w:pPr>
            <w:r>
              <w:rPr>
                <w:sz w:val="16"/>
                <w:szCs w:val="16"/>
              </w:rPr>
              <w:t>See 6.13.12</w:t>
            </w:r>
          </w:p>
        </w:tc>
        <w:tc>
          <w:tcPr>
            <w:tcW w:w="1417" w:type="dxa"/>
            <w:shd w:val="clear" w:color="auto" w:fill="D7EFFA" w:themeFill="background2"/>
          </w:tcPr>
          <w:p w14:paraId="76FDD089" w14:textId="77777777" w:rsidR="007100C6" w:rsidRPr="00324A0F" w:rsidRDefault="00265B8A" w:rsidP="00400444">
            <w:pPr>
              <w:rPr>
                <w:sz w:val="16"/>
                <w:szCs w:val="16"/>
              </w:rPr>
            </w:pPr>
            <w:r>
              <w:rPr>
                <w:sz w:val="16"/>
                <w:szCs w:val="16"/>
              </w:rPr>
              <w:t>See 6.13.12</w:t>
            </w:r>
          </w:p>
        </w:tc>
      </w:tr>
      <w:tr w:rsidR="007100C6" w:rsidRPr="00324A0F" w14:paraId="61DAE27C" w14:textId="77777777" w:rsidTr="00400444">
        <w:tc>
          <w:tcPr>
            <w:tcW w:w="1384" w:type="dxa"/>
          </w:tcPr>
          <w:p w14:paraId="6E93509A" w14:textId="77777777" w:rsidR="007100C6" w:rsidRPr="00324A0F" w:rsidRDefault="007100C6" w:rsidP="00400444">
            <w:pPr>
              <w:rPr>
                <w:sz w:val="16"/>
                <w:szCs w:val="16"/>
              </w:rPr>
            </w:pPr>
          </w:p>
          <w:p w14:paraId="248808A7" w14:textId="77777777" w:rsidR="007100C6" w:rsidRPr="00324A0F" w:rsidRDefault="007100C6" w:rsidP="00400444">
            <w:pPr>
              <w:rPr>
                <w:sz w:val="16"/>
                <w:szCs w:val="16"/>
              </w:rPr>
            </w:pPr>
            <w:r w:rsidRPr="00324A0F">
              <w:rPr>
                <w:sz w:val="16"/>
                <w:szCs w:val="16"/>
              </w:rPr>
              <w:t>US EPA Wall Paint Exposure Assessment Model (WPEM)</w:t>
            </w:r>
          </w:p>
          <w:p w14:paraId="11C0BE05" w14:textId="77777777" w:rsidR="007100C6" w:rsidRPr="00324A0F" w:rsidRDefault="007100C6" w:rsidP="00400444">
            <w:pPr>
              <w:rPr>
                <w:sz w:val="16"/>
                <w:szCs w:val="16"/>
              </w:rPr>
            </w:pPr>
          </w:p>
        </w:tc>
        <w:tc>
          <w:tcPr>
            <w:tcW w:w="992" w:type="dxa"/>
          </w:tcPr>
          <w:p w14:paraId="2A468701" w14:textId="77777777" w:rsidR="007100C6" w:rsidRPr="00324A0F" w:rsidRDefault="007100C6" w:rsidP="00400444">
            <w:pPr>
              <w:rPr>
                <w:sz w:val="16"/>
                <w:szCs w:val="16"/>
              </w:rPr>
            </w:pPr>
          </w:p>
        </w:tc>
        <w:tc>
          <w:tcPr>
            <w:tcW w:w="1134" w:type="dxa"/>
          </w:tcPr>
          <w:p w14:paraId="6EB60C40" w14:textId="77777777" w:rsidR="007100C6" w:rsidRPr="00324A0F" w:rsidRDefault="007100C6" w:rsidP="00400444">
            <w:pPr>
              <w:rPr>
                <w:sz w:val="16"/>
                <w:szCs w:val="16"/>
              </w:rPr>
            </w:pPr>
            <w:r w:rsidRPr="00324A0F">
              <w:rPr>
                <w:sz w:val="16"/>
                <w:szCs w:val="16"/>
              </w:rPr>
              <w:t>x</w:t>
            </w:r>
          </w:p>
        </w:tc>
        <w:tc>
          <w:tcPr>
            <w:tcW w:w="709" w:type="dxa"/>
          </w:tcPr>
          <w:p w14:paraId="5900D9C0" w14:textId="77777777" w:rsidR="007100C6" w:rsidRPr="00324A0F" w:rsidRDefault="007100C6" w:rsidP="00400444">
            <w:pPr>
              <w:rPr>
                <w:sz w:val="16"/>
                <w:szCs w:val="16"/>
              </w:rPr>
            </w:pPr>
          </w:p>
        </w:tc>
        <w:tc>
          <w:tcPr>
            <w:tcW w:w="1418" w:type="dxa"/>
          </w:tcPr>
          <w:p w14:paraId="10AE872D" w14:textId="77777777" w:rsidR="007100C6" w:rsidRPr="00324A0F" w:rsidRDefault="007100C6" w:rsidP="00400444">
            <w:pPr>
              <w:rPr>
                <w:sz w:val="16"/>
                <w:szCs w:val="16"/>
              </w:rPr>
            </w:pPr>
            <w:r w:rsidRPr="00324A0F">
              <w:rPr>
                <w:sz w:val="16"/>
                <w:szCs w:val="16"/>
              </w:rPr>
              <w:t>x</w:t>
            </w:r>
          </w:p>
        </w:tc>
        <w:tc>
          <w:tcPr>
            <w:tcW w:w="1275" w:type="dxa"/>
          </w:tcPr>
          <w:p w14:paraId="12847675" w14:textId="77777777" w:rsidR="007100C6" w:rsidRPr="00324A0F" w:rsidRDefault="007100C6" w:rsidP="00400444">
            <w:pPr>
              <w:rPr>
                <w:sz w:val="16"/>
                <w:szCs w:val="16"/>
              </w:rPr>
            </w:pPr>
            <w:r w:rsidRPr="00324A0F">
              <w:rPr>
                <w:sz w:val="16"/>
                <w:szCs w:val="16"/>
              </w:rPr>
              <w:t>x</w:t>
            </w:r>
          </w:p>
        </w:tc>
        <w:tc>
          <w:tcPr>
            <w:tcW w:w="1418" w:type="dxa"/>
          </w:tcPr>
          <w:p w14:paraId="7EC12750" w14:textId="77777777" w:rsidR="007100C6" w:rsidRPr="00324A0F" w:rsidRDefault="00265B8A" w:rsidP="00400444">
            <w:pPr>
              <w:rPr>
                <w:sz w:val="16"/>
                <w:szCs w:val="16"/>
              </w:rPr>
            </w:pPr>
            <w:r>
              <w:rPr>
                <w:sz w:val="16"/>
                <w:szCs w:val="16"/>
              </w:rPr>
              <w:t>See 6.13.12</w:t>
            </w:r>
          </w:p>
        </w:tc>
        <w:tc>
          <w:tcPr>
            <w:tcW w:w="1417" w:type="dxa"/>
          </w:tcPr>
          <w:p w14:paraId="530E2CD6" w14:textId="77777777" w:rsidR="007100C6" w:rsidRPr="00324A0F" w:rsidRDefault="00265B8A" w:rsidP="00400444">
            <w:pPr>
              <w:rPr>
                <w:sz w:val="16"/>
                <w:szCs w:val="16"/>
              </w:rPr>
            </w:pPr>
            <w:r>
              <w:rPr>
                <w:sz w:val="16"/>
                <w:szCs w:val="16"/>
              </w:rPr>
              <w:t>See 6.13.12</w:t>
            </w:r>
          </w:p>
        </w:tc>
      </w:tr>
      <w:tr w:rsidR="007100C6" w:rsidRPr="00324A0F" w14:paraId="3946901A" w14:textId="77777777" w:rsidTr="00400444">
        <w:tc>
          <w:tcPr>
            <w:tcW w:w="1384" w:type="dxa"/>
            <w:shd w:val="clear" w:color="auto" w:fill="D7EFFA" w:themeFill="background2"/>
          </w:tcPr>
          <w:p w14:paraId="252F9999" w14:textId="77777777" w:rsidR="007100C6" w:rsidRPr="00324A0F" w:rsidRDefault="007100C6" w:rsidP="00400444">
            <w:pPr>
              <w:rPr>
                <w:sz w:val="16"/>
                <w:szCs w:val="16"/>
              </w:rPr>
            </w:pPr>
            <w:r w:rsidRPr="00324A0F">
              <w:rPr>
                <w:sz w:val="16"/>
                <w:szCs w:val="16"/>
              </w:rPr>
              <w:t>US EPA Pesticides SOPs (residential exposure)</w:t>
            </w:r>
          </w:p>
        </w:tc>
        <w:tc>
          <w:tcPr>
            <w:tcW w:w="992" w:type="dxa"/>
            <w:shd w:val="clear" w:color="auto" w:fill="D7EFFA" w:themeFill="background2"/>
          </w:tcPr>
          <w:p w14:paraId="2E24414C" w14:textId="77777777" w:rsidR="007100C6" w:rsidRPr="00324A0F" w:rsidRDefault="007100C6" w:rsidP="00400444">
            <w:pPr>
              <w:rPr>
                <w:sz w:val="16"/>
                <w:szCs w:val="16"/>
              </w:rPr>
            </w:pPr>
            <w:r w:rsidRPr="00324A0F">
              <w:rPr>
                <w:sz w:val="16"/>
                <w:szCs w:val="16"/>
              </w:rPr>
              <w:t>x</w:t>
            </w:r>
          </w:p>
        </w:tc>
        <w:tc>
          <w:tcPr>
            <w:tcW w:w="1134" w:type="dxa"/>
            <w:shd w:val="clear" w:color="auto" w:fill="D7EFFA" w:themeFill="background2"/>
          </w:tcPr>
          <w:p w14:paraId="3FE9DBB9"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099F1D41" w14:textId="77777777" w:rsidR="007100C6" w:rsidRPr="00324A0F" w:rsidRDefault="007100C6" w:rsidP="00400444">
            <w:pPr>
              <w:rPr>
                <w:sz w:val="16"/>
                <w:szCs w:val="16"/>
              </w:rPr>
            </w:pPr>
            <w:r w:rsidRPr="00324A0F">
              <w:rPr>
                <w:sz w:val="16"/>
                <w:szCs w:val="16"/>
              </w:rPr>
              <w:t>x</w:t>
            </w:r>
          </w:p>
        </w:tc>
        <w:tc>
          <w:tcPr>
            <w:tcW w:w="1418" w:type="dxa"/>
            <w:shd w:val="clear" w:color="auto" w:fill="D7EFFA" w:themeFill="background2"/>
          </w:tcPr>
          <w:p w14:paraId="3832004F" w14:textId="77777777" w:rsidR="007100C6" w:rsidRPr="00324A0F" w:rsidRDefault="007100C6" w:rsidP="00400444">
            <w:pPr>
              <w:rPr>
                <w:sz w:val="16"/>
                <w:szCs w:val="16"/>
              </w:rPr>
            </w:pPr>
          </w:p>
        </w:tc>
        <w:tc>
          <w:tcPr>
            <w:tcW w:w="1275" w:type="dxa"/>
            <w:shd w:val="clear" w:color="auto" w:fill="D7EFFA" w:themeFill="background2"/>
          </w:tcPr>
          <w:p w14:paraId="7142AB4A" w14:textId="77777777" w:rsidR="007100C6" w:rsidRPr="00324A0F" w:rsidRDefault="007100C6" w:rsidP="00400444">
            <w:pPr>
              <w:rPr>
                <w:sz w:val="16"/>
                <w:szCs w:val="16"/>
              </w:rPr>
            </w:pPr>
          </w:p>
        </w:tc>
        <w:tc>
          <w:tcPr>
            <w:tcW w:w="1418" w:type="dxa"/>
            <w:shd w:val="clear" w:color="auto" w:fill="D7EFFA" w:themeFill="background2"/>
          </w:tcPr>
          <w:p w14:paraId="25B238DC" w14:textId="77777777" w:rsidR="007100C6" w:rsidRPr="00324A0F" w:rsidRDefault="00265B8A" w:rsidP="00400444">
            <w:pPr>
              <w:rPr>
                <w:sz w:val="16"/>
                <w:szCs w:val="16"/>
              </w:rPr>
            </w:pPr>
            <w:r>
              <w:rPr>
                <w:sz w:val="16"/>
                <w:szCs w:val="16"/>
              </w:rPr>
              <w:t>See 6.13.12</w:t>
            </w:r>
          </w:p>
        </w:tc>
        <w:tc>
          <w:tcPr>
            <w:tcW w:w="1417" w:type="dxa"/>
            <w:shd w:val="clear" w:color="auto" w:fill="D7EFFA" w:themeFill="background2"/>
          </w:tcPr>
          <w:p w14:paraId="413C16E1" w14:textId="77777777" w:rsidR="007100C6" w:rsidRPr="00324A0F" w:rsidRDefault="00265B8A" w:rsidP="00400444">
            <w:pPr>
              <w:rPr>
                <w:sz w:val="16"/>
                <w:szCs w:val="16"/>
              </w:rPr>
            </w:pPr>
            <w:r>
              <w:rPr>
                <w:sz w:val="16"/>
                <w:szCs w:val="16"/>
              </w:rPr>
              <w:t>See 6.13.12</w:t>
            </w:r>
          </w:p>
        </w:tc>
      </w:tr>
      <w:tr w:rsidR="007100C6" w:rsidRPr="00324A0F" w14:paraId="233AE16B" w14:textId="77777777" w:rsidTr="00400444">
        <w:tc>
          <w:tcPr>
            <w:tcW w:w="1384" w:type="dxa"/>
            <w:shd w:val="clear" w:color="auto" w:fill="D7EFFA" w:themeFill="background2"/>
          </w:tcPr>
          <w:p w14:paraId="63131188" w14:textId="77777777" w:rsidR="007100C6" w:rsidRPr="00324A0F" w:rsidRDefault="007100C6" w:rsidP="00400444">
            <w:pPr>
              <w:rPr>
                <w:sz w:val="16"/>
                <w:szCs w:val="16"/>
              </w:rPr>
            </w:pPr>
            <w:r>
              <w:rPr>
                <w:sz w:val="16"/>
                <w:szCs w:val="16"/>
              </w:rPr>
              <w:t xml:space="preserve">US EPA </w:t>
            </w:r>
            <w:r w:rsidRPr="00F26015">
              <w:rPr>
                <w:sz w:val="16"/>
                <w:szCs w:val="16"/>
              </w:rPr>
              <w:t>PHED</w:t>
            </w:r>
          </w:p>
        </w:tc>
        <w:tc>
          <w:tcPr>
            <w:tcW w:w="992" w:type="dxa"/>
            <w:shd w:val="clear" w:color="auto" w:fill="D7EFFA" w:themeFill="background2"/>
          </w:tcPr>
          <w:p w14:paraId="6D94714F" w14:textId="77777777" w:rsidR="007100C6" w:rsidRPr="00324A0F" w:rsidRDefault="007100C6" w:rsidP="00400444">
            <w:pPr>
              <w:rPr>
                <w:sz w:val="16"/>
                <w:szCs w:val="16"/>
              </w:rPr>
            </w:pPr>
            <w:r w:rsidRPr="00F26015">
              <w:rPr>
                <w:sz w:val="16"/>
                <w:szCs w:val="16"/>
              </w:rPr>
              <w:t>x</w:t>
            </w:r>
          </w:p>
        </w:tc>
        <w:tc>
          <w:tcPr>
            <w:tcW w:w="1134" w:type="dxa"/>
            <w:shd w:val="clear" w:color="auto" w:fill="D7EFFA" w:themeFill="background2"/>
          </w:tcPr>
          <w:p w14:paraId="72CBDAE8" w14:textId="77777777" w:rsidR="007100C6" w:rsidRPr="00324A0F" w:rsidRDefault="007100C6" w:rsidP="00400444">
            <w:pPr>
              <w:rPr>
                <w:sz w:val="16"/>
                <w:szCs w:val="16"/>
              </w:rPr>
            </w:pPr>
            <w:r w:rsidRPr="00F26015">
              <w:rPr>
                <w:sz w:val="16"/>
                <w:szCs w:val="16"/>
              </w:rPr>
              <w:t>x</w:t>
            </w:r>
          </w:p>
        </w:tc>
        <w:tc>
          <w:tcPr>
            <w:tcW w:w="709" w:type="dxa"/>
            <w:shd w:val="clear" w:color="auto" w:fill="D7EFFA" w:themeFill="background2"/>
          </w:tcPr>
          <w:p w14:paraId="1199F630" w14:textId="77777777" w:rsidR="007100C6" w:rsidRPr="00324A0F" w:rsidRDefault="007100C6" w:rsidP="00400444">
            <w:pPr>
              <w:rPr>
                <w:sz w:val="16"/>
                <w:szCs w:val="16"/>
              </w:rPr>
            </w:pPr>
          </w:p>
        </w:tc>
        <w:tc>
          <w:tcPr>
            <w:tcW w:w="1418" w:type="dxa"/>
            <w:shd w:val="clear" w:color="auto" w:fill="D7EFFA" w:themeFill="background2"/>
          </w:tcPr>
          <w:p w14:paraId="5A86454F" w14:textId="77777777" w:rsidR="007100C6" w:rsidRPr="00324A0F" w:rsidRDefault="007100C6" w:rsidP="00400444">
            <w:pPr>
              <w:rPr>
                <w:sz w:val="16"/>
                <w:szCs w:val="16"/>
              </w:rPr>
            </w:pPr>
            <w:r w:rsidRPr="00F26015">
              <w:rPr>
                <w:sz w:val="16"/>
                <w:szCs w:val="16"/>
              </w:rPr>
              <w:t>x</w:t>
            </w:r>
          </w:p>
        </w:tc>
        <w:tc>
          <w:tcPr>
            <w:tcW w:w="1275" w:type="dxa"/>
            <w:shd w:val="clear" w:color="auto" w:fill="D7EFFA" w:themeFill="background2"/>
          </w:tcPr>
          <w:p w14:paraId="6C1DD88A" w14:textId="77777777" w:rsidR="007100C6" w:rsidRPr="00324A0F" w:rsidRDefault="007100C6" w:rsidP="00400444">
            <w:pPr>
              <w:rPr>
                <w:sz w:val="16"/>
                <w:szCs w:val="16"/>
              </w:rPr>
            </w:pPr>
            <w:r w:rsidRPr="00F26015">
              <w:rPr>
                <w:sz w:val="16"/>
                <w:szCs w:val="16"/>
              </w:rPr>
              <w:t>x</w:t>
            </w:r>
          </w:p>
        </w:tc>
        <w:tc>
          <w:tcPr>
            <w:tcW w:w="1418" w:type="dxa"/>
            <w:shd w:val="clear" w:color="auto" w:fill="D7EFFA" w:themeFill="background2"/>
          </w:tcPr>
          <w:p w14:paraId="5009151A" w14:textId="77777777" w:rsidR="007100C6" w:rsidRPr="00324A0F" w:rsidRDefault="007100C6" w:rsidP="00400444">
            <w:pPr>
              <w:rPr>
                <w:sz w:val="16"/>
                <w:szCs w:val="16"/>
              </w:rPr>
            </w:pPr>
            <w:r w:rsidRPr="00F26015">
              <w:rPr>
                <w:sz w:val="16"/>
                <w:szCs w:val="16"/>
              </w:rPr>
              <w:t xml:space="preserve">Agricultural </w:t>
            </w:r>
            <w:proofErr w:type="gramStart"/>
            <w:r w:rsidRPr="00F26015">
              <w:rPr>
                <w:sz w:val="16"/>
                <w:szCs w:val="16"/>
              </w:rPr>
              <w:t>applications;  Application</w:t>
            </w:r>
            <w:proofErr w:type="gramEnd"/>
            <w:r w:rsidRPr="00F26015">
              <w:rPr>
                <w:sz w:val="16"/>
                <w:szCs w:val="16"/>
              </w:rPr>
              <w:t xml:space="preserve"> of granules</w:t>
            </w:r>
          </w:p>
        </w:tc>
        <w:tc>
          <w:tcPr>
            <w:tcW w:w="1417" w:type="dxa"/>
            <w:shd w:val="clear" w:color="auto" w:fill="D7EFFA" w:themeFill="background2"/>
          </w:tcPr>
          <w:p w14:paraId="077B60BD" w14:textId="77777777" w:rsidR="007100C6" w:rsidRPr="00324A0F" w:rsidRDefault="00265B8A" w:rsidP="00400444">
            <w:pPr>
              <w:rPr>
                <w:sz w:val="16"/>
                <w:szCs w:val="16"/>
              </w:rPr>
            </w:pPr>
            <w:r>
              <w:rPr>
                <w:sz w:val="16"/>
                <w:szCs w:val="16"/>
              </w:rPr>
              <w:t>See 6.13.13</w:t>
            </w:r>
          </w:p>
        </w:tc>
      </w:tr>
      <w:tr w:rsidR="007100C6" w:rsidRPr="00324A0F" w14:paraId="3C6400CE" w14:textId="77777777" w:rsidTr="00400444">
        <w:tc>
          <w:tcPr>
            <w:tcW w:w="1384" w:type="dxa"/>
          </w:tcPr>
          <w:p w14:paraId="24E68689" w14:textId="77777777" w:rsidR="007100C6" w:rsidRPr="00324A0F" w:rsidRDefault="007100C6" w:rsidP="00400444">
            <w:pPr>
              <w:rPr>
                <w:sz w:val="16"/>
                <w:szCs w:val="16"/>
              </w:rPr>
            </w:pPr>
            <w:r w:rsidRPr="00324A0F">
              <w:rPr>
                <w:sz w:val="16"/>
                <w:szCs w:val="16"/>
              </w:rPr>
              <w:t>US EPA SHEDs</w:t>
            </w:r>
          </w:p>
          <w:p w14:paraId="3AC4063E" w14:textId="77777777" w:rsidR="007100C6" w:rsidRPr="00324A0F" w:rsidRDefault="007100C6" w:rsidP="00400444">
            <w:pPr>
              <w:rPr>
                <w:sz w:val="16"/>
                <w:szCs w:val="16"/>
              </w:rPr>
            </w:pPr>
          </w:p>
        </w:tc>
        <w:tc>
          <w:tcPr>
            <w:tcW w:w="992" w:type="dxa"/>
          </w:tcPr>
          <w:p w14:paraId="0D305583" w14:textId="77777777" w:rsidR="007100C6" w:rsidRPr="00324A0F" w:rsidRDefault="007100C6" w:rsidP="00400444">
            <w:pPr>
              <w:rPr>
                <w:sz w:val="16"/>
                <w:szCs w:val="16"/>
              </w:rPr>
            </w:pPr>
            <w:r w:rsidRPr="00324A0F">
              <w:rPr>
                <w:sz w:val="16"/>
                <w:szCs w:val="16"/>
              </w:rPr>
              <w:t>x</w:t>
            </w:r>
          </w:p>
        </w:tc>
        <w:tc>
          <w:tcPr>
            <w:tcW w:w="1134" w:type="dxa"/>
          </w:tcPr>
          <w:p w14:paraId="124D4607" w14:textId="77777777" w:rsidR="007100C6" w:rsidRPr="00324A0F" w:rsidRDefault="007100C6" w:rsidP="00400444">
            <w:pPr>
              <w:rPr>
                <w:sz w:val="16"/>
                <w:szCs w:val="16"/>
              </w:rPr>
            </w:pPr>
            <w:r w:rsidRPr="00324A0F">
              <w:rPr>
                <w:sz w:val="16"/>
                <w:szCs w:val="16"/>
              </w:rPr>
              <w:t>x</w:t>
            </w:r>
          </w:p>
        </w:tc>
        <w:tc>
          <w:tcPr>
            <w:tcW w:w="709" w:type="dxa"/>
          </w:tcPr>
          <w:p w14:paraId="3984404D" w14:textId="77777777" w:rsidR="007100C6" w:rsidRPr="00324A0F" w:rsidRDefault="007100C6" w:rsidP="00400444">
            <w:pPr>
              <w:rPr>
                <w:sz w:val="16"/>
                <w:szCs w:val="16"/>
              </w:rPr>
            </w:pPr>
            <w:r w:rsidRPr="00324A0F">
              <w:rPr>
                <w:sz w:val="16"/>
                <w:szCs w:val="16"/>
              </w:rPr>
              <w:t>x</w:t>
            </w:r>
          </w:p>
        </w:tc>
        <w:tc>
          <w:tcPr>
            <w:tcW w:w="1418" w:type="dxa"/>
          </w:tcPr>
          <w:p w14:paraId="21A3A7EF" w14:textId="77777777" w:rsidR="007100C6" w:rsidRPr="00324A0F" w:rsidRDefault="007100C6" w:rsidP="00400444">
            <w:pPr>
              <w:rPr>
                <w:sz w:val="16"/>
                <w:szCs w:val="16"/>
              </w:rPr>
            </w:pPr>
            <w:r w:rsidRPr="00324A0F">
              <w:rPr>
                <w:sz w:val="16"/>
                <w:szCs w:val="16"/>
              </w:rPr>
              <w:t>x</w:t>
            </w:r>
          </w:p>
        </w:tc>
        <w:tc>
          <w:tcPr>
            <w:tcW w:w="1275" w:type="dxa"/>
          </w:tcPr>
          <w:p w14:paraId="1E6E4D20" w14:textId="77777777" w:rsidR="007100C6" w:rsidRPr="00324A0F" w:rsidRDefault="007100C6" w:rsidP="00400444">
            <w:pPr>
              <w:rPr>
                <w:sz w:val="16"/>
                <w:szCs w:val="16"/>
              </w:rPr>
            </w:pPr>
            <w:r w:rsidRPr="00324A0F">
              <w:rPr>
                <w:sz w:val="16"/>
                <w:szCs w:val="16"/>
              </w:rPr>
              <w:t>x</w:t>
            </w:r>
          </w:p>
        </w:tc>
        <w:tc>
          <w:tcPr>
            <w:tcW w:w="1418" w:type="dxa"/>
          </w:tcPr>
          <w:p w14:paraId="08917B2D" w14:textId="77777777" w:rsidR="007100C6" w:rsidRPr="00324A0F" w:rsidRDefault="007100C6" w:rsidP="00400444">
            <w:pPr>
              <w:rPr>
                <w:sz w:val="16"/>
                <w:szCs w:val="16"/>
              </w:rPr>
            </w:pPr>
            <w:r w:rsidRPr="00324A0F">
              <w:rPr>
                <w:sz w:val="16"/>
                <w:szCs w:val="16"/>
              </w:rPr>
              <w:t>aggregate exposure</w:t>
            </w:r>
          </w:p>
        </w:tc>
        <w:tc>
          <w:tcPr>
            <w:tcW w:w="1417" w:type="dxa"/>
          </w:tcPr>
          <w:p w14:paraId="502F29D0" w14:textId="77777777" w:rsidR="007100C6" w:rsidRPr="00324A0F" w:rsidRDefault="00265B8A" w:rsidP="00400444">
            <w:pPr>
              <w:rPr>
                <w:sz w:val="16"/>
                <w:szCs w:val="16"/>
              </w:rPr>
            </w:pPr>
            <w:r>
              <w:rPr>
                <w:sz w:val="16"/>
                <w:szCs w:val="16"/>
              </w:rPr>
              <w:t>See 6.13.13</w:t>
            </w:r>
          </w:p>
        </w:tc>
      </w:tr>
      <w:tr w:rsidR="007100C6" w:rsidRPr="00324A0F" w14:paraId="210BAEBC" w14:textId="77777777" w:rsidTr="00400444">
        <w:tc>
          <w:tcPr>
            <w:tcW w:w="1384" w:type="dxa"/>
            <w:shd w:val="clear" w:color="auto" w:fill="D7EFFA" w:themeFill="background2"/>
          </w:tcPr>
          <w:p w14:paraId="637FBC6B" w14:textId="77777777" w:rsidR="007100C6" w:rsidRPr="00324A0F" w:rsidRDefault="007100C6" w:rsidP="00400444">
            <w:pPr>
              <w:rPr>
                <w:sz w:val="16"/>
                <w:szCs w:val="16"/>
              </w:rPr>
            </w:pPr>
            <w:r w:rsidRPr="00324A0F">
              <w:rPr>
                <w:sz w:val="16"/>
                <w:szCs w:val="16"/>
              </w:rPr>
              <w:t xml:space="preserve">US EPA Lifeline </w:t>
            </w:r>
          </w:p>
          <w:p w14:paraId="366C500E" w14:textId="77777777" w:rsidR="007100C6" w:rsidRPr="00324A0F" w:rsidRDefault="007100C6" w:rsidP="00400444">
            <w:pPr>
              <w:rPr>
                <w:sz w:val="16"/>
                <w:szCs w:val="16"/>
              </w:rPr>
            </w:pPr>
          </w:p>
        </w:tc>
        <w:tc>
          <w:tcPr>
            <w:tcW w:w="992" w:type="dxa"/>
            <w:shd w:val="clear" w:color="auto" w:fill="D7EFFA" w:themeFill="background2"/>
          </w:tcPr>
          <w:p w14:paraId="7447F43C" w14:textId="77777777" w:rsidR="007100C6" w:rsidRPr="00324A0F" w:rsidRDefault="007100C6" w:rsidP="00400444">
            <w:pPr>
              <w:rPr>
                <w:sz w:val="16"/>
                <w:szCs w:val="16"/>
              </w:rPr>
            </w:pPr>
            <w:r w:rsidRPr="00324A0F">
              <w:rPr>
                <w:sz w:val="16"/>
                <w:szCs w:val="16"/>
              </w:rPr>
              <w:t>x</w:t>
            </w:r>
          </w:p>
        </w:tc>
        <w:tc>
          <w:tcPr>
            <w:tcW w:w="1134" w:type="dxa"/>
            <w:shd w:val="clear" w:color="auto" w:fill="D7EFFA" w:themeFill="background2"/>
          </w:tcPr>
          <w:p w14:paraId="0771A91F"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2E71BF8A" w14:textId="77777777" w:rsidR="007100C6" w:rsidRPr="00324A0F" w:rsidRDefault="007100C6" w:rsidP="00400444">
            <w:pPr>
              <w:rPr>
                <w:sz w:val="16"/>
                <w:szCs w:val="16"/>
              </w:rPr>
            </w:pPr>
            <w:r w:rsidRPr="00324A0F">
              <w:rPr>
                <w:sz w:val="16"/>
                <w:szCs w:val="16"/>
              </w:rPr>
              <w:t>x</w:t>
            </w:r>
          </w:p>
        </w:tc>
        <w:tc>
          <w:tcPr>
            <w:tcW w:w="1418" w:type="dxa"/>
            <w:shd w:val="clear" w:color="auto" w:fill="D7EFFA" w:themeFill="background2"/>
          </w:tcPr>
          <w:p w14:paraId="5CCDCA3A" w14:textId="77777777" w:rsidR="007100C6" w:rsidRPr="00324A0F" w:rsidRDefault="007100C6" w:rsidP="00400444">
            <w:pPr>
              <w:rPr>
                <w:sz w:val="16"/>
                <w:szCs w:val="16"/>
              </w:rPr>
            </w:pPr>
          </w:p>
        </w:tc>
        <w:tc>
          <w:tcPr>
            <w:tcW w:w="1275" w:type="dxa"/>
            <w:shd w:val="clear" w:color="auto" w:fill="D7EFFA" w:themeFill="background2"/>
          </w:tcPr>
          <w:p w14:paraId="5DD3FCA5" w14:textId="77777777" w:rsidR="007100C6" w:rsidRPr="00324A0F" w:rsidRDefault="007100C6" w:rsidP="00400444">
            <w:pPr>
              <w:rPr>
                <w:sz w:val="16"/>
                <w:szCs w:val="16"/>
              </w:rPr>
            </w:pPr>
          </w:p>
        </w:tc>
        <w:tc>
          <w:tcPr>
            <w:tcW w:w="1418" w:type="dxa"/>
            <w:shd w:val="clear" w:color="auto" w:fill="D7EFFA" w:themeFill="background2"/>
          </w:tcPr>
          <w:p w14:paraId="28901D29" w14:textId="77777777" w:rsidR="007100C6" w:rsidRPr="00324A0F" w:rsidRDefault="007100C6" w:rsidP="00400444">
            <w:pPr>
              <w:rPr>
                <w:sz w:val="16"/>
                <w:szCs w:val="16"/>
              </w:rPr>
            </w:pPr>
            <w:r w:rsidRPr="00324A0F">
              <w:rPr>
                <w:sz w:val="16"/>
                <w:szCs w:val="16"/>
              </w:rPr>
              <w:t>aggregate exposure</w:t>
            </w:r>
          </w:p>
        </w:tc>
        <w:tc>
          <w:tcPr>
            <w:tcW w:w="1417" w:type="dxa"/>
            <w:shd w:val="clear" w:color="auto" w:fill="D7EFFA" w:themeFill="background2"/>
          </w:tcPr>
          <w:p w14:paraId="3BBB71DB" w14:textId="77777777" w:rsidR="007100C6" w:rsidRPr="00324A0F" w:rsidRDefault="00265B8A" w:rsidP="00400444">
            <w:pPr>
              <w:rPr>
                <w:sz w:val="16"/>
                <w:szCs w:val="16"/>
              </w:rPr>
            </w:pPr>
            <w:r>
              <w:rPr>
                <w:sz w:val="16"/>
                <w:szCs w:val="16"/>
              </w:rPr>
              <w:t>See 6.13.13</w:t>
            </w:r>
          </w:p>
        </w:tc>
      </w:tr>
      <w:tr w:rsidR="007100C6" w:rsidRPr="00324A0F" w14:paraId="6BDA280E" w14:textId="77777777" w:rsidTr="00400444">
        <w:trPr>
          <w:trHeight w:val="556"/>
        </w:trPr>
        <w:tc>
          <w:tcPr>
            <w:tcW w:w="1384" w:type="dxa"/>
          </w:tcPr>
          <w:p w14:paraId="583B2369" w14:textId="77777777" w:rsidR="007100C6" w:rsidRPr="00324A0F" w:rsidRDefault="007100C6" w:rsidP="00400444">
            <w:pPr>
              <w:rPr>
                <w:sz w:val="16"/>
                <w:szCs w:val="16"/>
              </w:rPr>
            </w:pPr>
            <w:r w:rsidRPr="00324A0F">
              <w:rPr>
                <w:sz w:val="16"/>
                <w:szCs w:val="16"/>
              </w:rPr>
              <w:t xml:space="preserve">US EPA </w:t>
            </w:r>
            <w:proofErr w:type="spellStart"/>
            <w:r w:rsidRPr="00324A0F">
              <w:rPr>
                <w:sz w:val="16"/>
                <w:szCs w:val="16"/>
              </w:rPr>
              <w:t>Calendex</w:t>
            </w:r>
            <w:proofErr w:type="spellEnd"/>
            <w:r w:rsidRPr="00324A0F">
              <w:rPr>
                <w:sz w:val="16"/>
                <w:szCs w:val="16"/>
              </w:rPr>
              <w:t xml:space="preserve"> </w:t>
            </w:r>
          </w:p>
        </w:tc>
        <w:tc>
          <w:tcPr>
            <w:tcW w:w="992" w:type="dxa"/>
          </w:tcPr>
          <w:p w14:paraId="6FCA4710" w14:textId="77777777" w:rsidR="007100C6" w:rsidRPr="00324A0F" w:rsidRDefault="007100C6" w:rsidP="00400444">
            <w:pPr>
              <w:rPr>
                <w:sz w:val="16"/>
                <w:szCs w:val="16"/>
              </w:rPr>
            </w:pPr>
            <w:r w:rsidRPr="00324A0F">
              <w:rPr>
                <w:sz w:val="16"/>
                <w:szCs w:val="16"/>
              </w:rPr>
              <w:t>x</w:t>
            </w:r>
          </w:p>
        </w:tc>
        <w:tc>
          <w:tcPr>
            <w:tcW w:w="1134" w:type="dxa"/>
          </w:tcPr>
          <w:p w14:paraId="3E151B70" w14:textId="77777777" w:rsidR="007100C6" w:rsidRPr="00324A0F" w:rsidRDefault="007100C6" w:rsidP="00400444">
            <w:pPr>
              <w:rPr>
                <w:sz w:val="16"/>
                <w:szCs w:val="16"/>
              </w:rPr>
            </w:pPr>
            <w:r w:rsidRPr="00324A0F">
              <w:rPr>
                <w:sz w:val="16"/>
                <w:szCs w:val="16"/>
              </w:rPr>
              <w:t>x</w:t>
            </w:r>
          </w:p>
        </w:tc>
        <w:tc>
          <w:tcPr>
            <w:tcW w:w="709" w:type="dxa"/>
          </w:tcPr>
          <w:p w14:paraId="4ACA5D72" w14:textId="77777777" w:rsidR="007100C6" w:rsidRPr="00324A0F" w:rsidRDefault="007100C6" w:rsidP="00400444">
            <w:pPr>
              <w:rPr>
                <w:sz w:val="16"/>
                <w:szCs w:val="16"/>
              </w:rPr>
            </w:pPr>
            <w:r w:rsidRPr="00324A0F">
              <w:rPr>
                <w:sz w:val="16"/>
                <w:szCs w:val="16"/>
              </w:rPr>
              <w:t>x</w:t>
            </w:r>
          </w:p>
        </w:tc>
        <w:tc>
          <w:tcPr>
            <w:tcW w:w="1418" w:type="dxa"/>
          </w:tcPr>
          <w:p w14:paraId="506FBC60" w14:textId="77777777" w:rsidR="007100C6" w:rsidRPr="00324A0F" w:rsidRDefault="007100C6" w:rsidP="00400444">
            <w:pPr>
              <w:rPr>
                <w:sz w:val="16"/>
                <w:szCs w:val="16"/>
              </w:rPr>
            </w:pPr>
          </w:p>
        </w:tc>
        <w:tc>
          <w:tcPr>
            <w:tcW w:w="1275" w:type="dxa"/>
          </w:tcPr>
          <w:p w14:paraId="699A802C" w14:textId="77777777" w:rsidR="007100C6" w:rsidRPr="00324A0F" w:rsidRDefault="007100C6" w:rsidP="00400444">
            <w:pPr>
              <w:rPr>
                <w:sz w:val="16"/>
                <w:szCs w:val="16"/>
              </w:rPr>
            </w:pPr>
          </w:p>
        </w:tc>
        <w:tc>
          <w:tcPr>
            <w:tcW w:w="1418" w:type="dxa"/>
          </w:tcPr>
          <w:p w14:paraId="6733F4E5" w14:textId="77777777" w:rsidR="007100C6" w:rsidRPr="00324A0F" w:rsidRDefault="007100C6" w:rsidP="00400444">
            <w:pPr>
              <w:rPr>
                <w:sz w:val="16"/>
                <w:szCs w:val="16"/>
              </w:rPr>
            </w:pPr>
            <w:r w:rsidRPr="00324A0F">
              <w:rPr>
                <w:sz w:val="16"/>
                <w:szCs w:val="16"/>
              </w:rPr>
              <w:t xml:space="preserve">Non </w:t>
            </w:r>
            <w:proofErr w:type="gramStart"/>
            <w:r w:rsidRPr="00324A0F">
              <w:rPr>
                <w:sz w:val="16"/>
                <w:szCs w:val="16"/>
              </w:rPr>
              <w:t>dietary  exposure</w:t>
            </w:r>
            <w:proofErr w:type="gramEnd"/>
            <w:r w:rsidRPr="00324A0F">
              <w:rPr>
                <w:sz w:val="16"/>
                <w:szCs w:val="16"/>
              </w:rPr>
              <w:t xml:space="preserve"> assessment</w:t>
            </w:r>
          </w:p>
        </w:tc>
        <w:tc>
          <w:tcPr>
            <w:tcW w:w="1417" w:type="dxa"/>
          </w:tcPr>
          <w:p w14:paraId="4F46D805" w14:textId="77777777" w:rsidR="007100C6" w:rsidRPr="00324A0F" w:rsidRDefault="00265B8A" w:rsidP="00400444">
            <w:pPr>
              <w:rPr>
                <w:sz w:val="16"/>
                <w:szCs w:val="16"/>
              </w:rPr>
            </w:pPr>
            <w:r>
              <w:rPr>
                <w:sz w:val="16"/>
                <w:szCs w:val="16"/>
              </w:rPr>
              <w:t>See 6.13.13</w:t>
            </w:r>
          </w:p>
        </w:tc>
      </w:tr>
      <w:tr w:rsidR="007100C6" w:rsidRPr="00324A0F" w14:paraId="0CECDB61" w14:textId="77777777" w:rsidTr="00400444">
        <w:tc>
          <w:tcPr>
            <w:tcW w:w="1384" w:type="dxa"/>
            <w:shd w:val="clear" w:color="auto" w:fill="D7EFFA" w:themeFill="background2"/>
          </w:tcPr>
          <w:p w14:paraId="2B3FA509" w14:textId="77777777" w:rsidR="007100C6" w:rsidRPr="00324A0F" w:rsidRDefault="007100C6" w:rsidP="00400444">
            <w:pPr>
              <w:rPr>
                <w:sz w:val="16"/>
                <w:szCs w:val="16"/>
              </w:rPr>
            </w:pPr>
          </w:p>
          <w:p w14:paraId="43AB1F2A" w14:textId="77777777" w:rsidR="007100C6" w:rsidRPr="00324A0F" w:rsidRDefault="007100C6" w:rsidP="00400444">
            <w:pPr>
              <w:rPr>
                <w:sz w:val="16"/>
                <w:szCs w:val="16"/>
              </w:rPr>
            </w:pPr>
            <w:r w:rsidRPr="00324A0F">
              <w:rPr>
                <w:sz w:val="16"/>
                <w:szCs w:val="16"/>
              </w:rPr>
              <w:t>US EPA CARES/</w:t>
            </w:r>
            <w:proofErr w:type="spellStart"/>
            <w:r w:rsidRPr="00324A0F">
              <w:rPr>
                <w:sz w:val="16"/>
                <w:szCs w:val="16"/>
              </w:rPr>
              <w:t>REx</w:t>
            </w:r>
            <w:proofErr w:type="spellEnd"/>
          </w:p>
        </w:tc>
        <w:tc>
          <w:tcPr>
            <w:tcW w:w="992" w:type="dxa"/>
            <w:shd w:val="clear" w:color="auto" w:fill="D7EFFA" w:themeFill="background2"/>
          </w:tcPr>
          <w:p w14:paraId="16D76062" w14:textId="77777777" w:rsidR="007100C6" w:rsidRPr="00324A0F" w:rsidRDefault="007100C6" w:rsidP="00400444">
            <w:pPr>
              <w:rPr>
                <w:sz w:val="16"/>
                <w:szCs w:val="16"/>
              </w:rPr>
            </w:pPr>
            <w:r w:rsidRPr="00324A0F">
              <w:rPr>
                <w:sz w:val="16"/>
                <w:szCs w:val="16"/>
              </w:rPr>
              <w:t>x</w:t>
            </w:r>
          </w:p>
        </w:tc>
        <w:tc>
          <w:tcPr>
            <w:tcW w:w="1134" w:type="dxa"/>
            <w:shd w:val="clear" w:color="auto" w:fill="D7EFFA" w:themeFill="background2"/>
          </w:tcPr>
          <w:p w14:paraId="5F994613" w14:textId="77777777" w:rsidR="007100C6" w:rsidRPr="00324A0F" w:rsidRDefault="007100C6" w:rsidP="00400444">
            <w:pPr>
              <w:rPr>
                <w:sz w:val="16"/>
                <w:szCs w:val="16"/>
              </w:rPr>
            </w:pPr>
            <w:r w:rsidRPr="00324A0F">
              <w:rPr>
                <w:sz w:val="16"/>
                <w:szCs w:val="16"/>
              </w:rPr>
              <w:t>x</w:t>
            </w:r>
          </w:p>
        </w:tc>
        <w:tc>
          <w:tcPr>
            <w:tcW w:w="709" w:type="dxa"/>
            <w:shd w:val="clear" w:color="auto" w:fill="D7EFFA" w:themeFill="background2"/>
          </w:tcPr>
          <w:p w14:paraId="162222C4" w14:textId="77777777" w:rsidR="007100C6" w:rsidRPr="00324A0F" w:rsidRDefault="007100C6" w:rsidP="00400444">
            <w:pPr>
              <w:rPr>
                <w:sz w:val="16"/>
                <w:szCs w:val="16"/>
              </w:rPr>
            </w:pPr>
            <w:r w:rsidRPr="00324A0F">
              <w:rPr>
                <w:sz w:val="16"/>
                <w:szCs w:val="16"/>
              </w:rPr>
              <w:t>x</w:t>
            </w:r>
          </w:p>
        </w:tc>
        <w:tc>
          <w:tcPr>
            <w:tcW w:w="1418" w:type="dxa"/>
            <w:shd w:val="clear" w:color="auto" w:fill="D7EFFA" w:themeFill="background2"/>
          </w:tcPr>
          <w:p w14:paraId="369C8734" w14:textId="77777777" w:rsidR="007100C6" w:rsidRPr="00324A0F" w:rsidRDefault="007100C6" w:rsidP="00400444">
            <w:pPr>
              <w:rPr>
                <w:sz w:val="16"/>
                <w:szCs w:val="16"/>
              </w:rPr>
            </w:pPr>
          </w:p>
        </w:tc>
        <w:tc>
          <w:tcPr>
            <w:tcW w:w="1275" w:type="dxa"/>
            <w:shd w:val="clear" w:color="auto" w:fill="D7EFFA" w:themeFill="background2"/>
          </w:tcPr>
          <w:p w14:paraId="2DFBB31A" w14:textId="77777777" w:rsidR="007100C6" w:rsidRPr="00324A0F" w:rsidRDefault="007100C6" w:rsidP="00400444">
            <w:pPr>
              <w:rPr>
                <w:sz w:val="16"/>
                <w:szCs w:val="16"/>
              </w:rPr>
            </w:pPr>
          </w:p>
        </w:tc>
        <w:tc>
          <w:tcPr>
            <w:tcW w:w="1418" w:type="dxa"/>
            <w:shd w:val="clear" w:color="auto" w:fill="D7EFFA" w:themeFill="background2"/>
          </w:tcPr>
          <w:p w14:paraId="2C12C4CA" w14:textId="77777777" w:rsidR="007100C6" w:rsidRPr="00324A0F" w:rsidRDefault="007100C6" w:rsidP="00400444">
            <w:pPr>
              <w:rPr>
                <w:sz w:val="16"/>
                <w:szCs w:val="16"/>
              </w:rPr>
            </w:pPr>
            <w:r w:rsidRPr="00324A0F">
              <w:rPr>
                <w:sz w:val="16"/>
                <w:szCs w:val="16"/>
              </w:rPr>
              <w:t>aggregate exposure</w:t>
            </w:r>
          </w:p>
        </w:tc>
        <w:tc>
          <w:tcPr>
            <w:tcW w:w="1417" w:type="dxa"/>
            <w:shd w:val="clear" w:color="auto" w:fill="D7EFFA" w:themeFill="background2"/>
          </w:tcPr>
          <w:p w14:paraId="671432C7" w14:textId="77777777" w:rsidR="007100C6" w:rsidRPr="00324A0F" w:rsidRDefault="00265B8A" w:rsidP="00400444">
            <w:pPr>
              <w:rPr>
                <w:sz w:val="16"/>
                <w:szCs w:val="16"/>
              </w:rPr>
            </w:pPr>
            <w:r>
              <w:rPr>
                <w:sz w:val="16"/>
                <w:szCs w:val="16"/>
              </w:rPr>
              <w:t>See 6.13.13</w:t>
            </w:r>
          </w:p>
        </w:tc>
      </w:tr>
    </w:tbl>
    <w:p w14:paraId="75A8DEF8" w14:textId="77777777" w:rsidR="007100C6" w:rsidRPr="009C2151" w:rsidRDefault="007100C6" w:rsidP="007100C6">
      <w:pPr>
        <w:widowControl/>
        <w:rPr>
          <w:b/>
        </w:rPr>
      </w:pPr>
    </w:p>
    <w:p w14:paraId="6A7EBBEA" w14:textId="77777777" w:rsidR="007100C6" w:rsidRPr="009C2151" w:rsidRDefault="007100C6" w:rsidP="007100C6">
      <w:pPr>
        <w:widowControl/>
        <w:rPr>
          <w:rFonts w:cs="Arial"/>
          <w:b/>
          <w:i/>
          <w:color w:val="000000"/>
          <w:sz w:val="22"/>
          <w:szCs w:val="28"/>
        </w:rPr>
      </w:pPr>
      <w:r w:rsidRPr="009C2151">
        <w:rPr>
          <w:b/>
          <w:i/>
        </w:rPr>
        <w:t>Note:</w:t>
      </w:r>
      <w:r w:rsidRPr="009C2151">
        <w:rPr>
          <w:i/>
        </w:rPr>
        <w:t xml:space="preserve"> when using models from </w:t>
      </w:r>
      <w:r w:rsidR="00871EEB" w:rsidRPr="009C2151">
        <w:rPr>
          <w:i/>
        </w:rPr>
        <w:t>US sources</w:t>
      </w:r>
      <w:r w:rsidRPr="009C2151">
        <w:rPr>
          <w:i/>
        </w:rPr>
        <w:t xml:space="preserve"> the user should </w:t>
      </w:r>
      <w:proofErr w:type="spellStart"/>
      <w:r w:rsidRPr="009C2151">
        <w:rPr>
          <w:i/>
        </w:rPr>
        <w:t>consided</w:t>
      </w:r>
      <w:proofErr w:type="spellEnd"/>
      <w:r w:rsidRPr="009C2151">
        <w:rPr>
          <w:i/>
        </w:rPr>
        <w:t xml:space="preserve"> adaptation</w:t>
      </w:r>
      <w:r w:rsidR="00E10739">
        <w:rPr>
          <w:i/>
        </w:rPr>
        <w:t xml:space="preserve"> of</w:t>
      </w:r>
      <w:r w:rsidRPr="009C2151">
        <w:rPr>
          <w:i/>
        </w:rPr>
        <w:t xml:space="preserve"> the data to align with the principles of exposure assessment used for BPR purposes (</w:t>
      </w:r>
      <w:proofErr w:type="gramStart"/>
      <w:r w:rsidRPr="009C2151">
        <w:rPr>
          <w:i/>
        </w:rPr>
        <w:t>e.g.</w:t>
      </w:r>
      <w:proofErr w:type="gramEnd"/>
      <w:r w:rsidRPr="009C2151">
        <w:rPr>
          <w:i/>
        </w:rPr>
        <w:t xml:space="preserve"> use of 75</w:t>
      </w:r>
      <w:r w:rsidRPr="009C2151">
        <w:rPr>
          <w:i/>
          <w:vertAlign w:val="superscript"/>
        </w:rPr>
        <w:t>th</w:t>
      </w:r>
      <w:r w:rsidRPr="009C2151">
        <w:rPr>
          <w:i/>
        </w:rPr>
        <w:t xml:space="preserve"> or 95</w:t>
      </w:r>
      <w:r w:rsidRPr="009C2151">
        <w:rPr>
          <w:i/>
          <w:vertAlign w:val="superscript"/>
        </w:rPr>
        <w:t>th</w:t>
      </w:r>
      <w:r w:rsidRPr="009C2151">
        <w:rPr>
          <w:i/>
        </w:rPr>
        <w:t xml:space="preserve"> percentiles for BPR exposure assessment versus geometric mean in US exposure assessment tools)</w:t>
      </w:r>
      <w:r w:rsidRPr="009C2151">
        <w:rPr>
          <w:i/>
        </w:rPr>
        <w:br w:type="page"/>
      </w:r>
    </w:p>
    <w:p w14:paraId="1AFBE889" w14:textId="77777777" w:rsidR="007100C6" w:rsidRDefault="007100C6" w:rsidP="002579A2">
      <w:pPr>
        <w:pStyle w:val="Heading4"/>
      </w:pPr>
      <w:r>
        <w:lastRenderedPageBreak/>
        <w:t>Reverse Reference Scenario</w:t>
      </w:r>
    </w:p>
    <w:p w14:paraId="4D149228" w14:textId="77777777" w:rsidR="007100C6" w:rsidRPr="00A268AE" w:rsidRDefault="007100C6" w:rsidP="007100C6">
      <w:pPr>
        <w:pStyle w:val="BodyText"/>
      </w:pPr>
      <w:r>
        <w:t xml:space="preserve">The reverse reference scenario is an option to consider when no suitable modelling approach is available or when some degree of confirmation for the exposure levels estimated is needed. </w:t>
      </w:r>
      <w:r w:rsidR="00357395">
        <w:t>It can be used both for professiona</w:t>
      </w:r>
      <w:r w:rsidR="00E10739">
        <w:t>l</w:t>
      </w:r>
      <w:r w:rsidR="00357395">
        <w:t xml:space="preserve"> and non-professional users’ exposure assessment; </w:t>
      </w:r>
      <w:proofErr w:type="gramStart"/>
      <w:r w:rsidR="00357395">
        <w:t>however</w:t>
      </w:r>
      <w:proofErr w:type="gramEnd"/>
      <w:r w:rsidR="00357395">
        <w:t xml:space="preserve"> for occupational exposure assessment its use is recommended w</w:t>
      </w:r>
      <w:r w:rsidR="00E10739">
        <w:t>hen only</w:t>
      </w:r>
      <w:r w:rsidR="00357395" w:rsidRPr="00357395">
        <w:t xml:space="preserve"> one pathway of exposure is possible (dermal or inhalation exposure).</w:t>
      </w:r>
      <w:r w:rsidR="00357395">
        <w:t xml:space="preserve"> </w:t>
      </w:r>
      <w:r>
        <w:t>The details on reverse reference scenario</w:t>
      </w:r>
      <w:r w:rsidR="00CE0DC1">
        <w:t>,</w:t>
      </w:r>
      <w:r>
        <w:t xml:space="preserve"> including a worked example</w:t>
      </w:r>
      <w:r w:rsidR="00CE0DC1">
        <w:t>, are</w:t>
      </w:r>
      <w:r>
        <w:t xml:space="preserve"> provided within Chapter 3 (Part B ECHA Biocides Human Health Guidance).</w:t>
      </w:r>
    </w:p>
    <w:p w14:paraId="2937DFD3" w14:textId="77777777" w:rsidR="004F3015" w:rsidRDefault="004F3015" w:rsidP="007871C2">
      <w:pPr>
        <w:pStyle w:val="Heading2"/>
        <w:tabs>
          <w:tab w:val="clear" w:pos="1440"/>
        </w:tabs>
        <w:ind w:left="0" w:firstLine="0"/>
      </w:pPr>
      <w:bookmarkStart w:id="24" w:name="_Toc432162549"/>
      <w:r>
        <w:t>Refinement Options</w:t>
      </w:r>
      <w:bookmarkEnd w:id="24"/>
    </w:p>
    <w:p w14:paraId="5F926C94" w14:textId="77777777" w:rsidR="004F3015" w:rsidRDefault="00806D84" w:rsidP="004F3015">
      <w:pPr>
        <w:pStyle w:val="BodyText"/>
      </w:pPr>
      <w:r>
        <w:t>If risk is identified</w:t>
      </w:r>
      <w:r w:rsidR="0021718E">
        <w:t xml:space="preserve"> for a specific exposure scenario, the assessor should consider refinement options. </w:t>
      </w:r>
    </w:p>
    <w:p w14:paraId="0F5C5C2F" w14:textId="77777777" w:rsidR="0021718E" w:rsidRDefault="0021718E" w:rsidP="004F3015">
      <w:pPr>
        <w:pStyle w:val="BodyText"/>
      </w:pPr>
      <w:r>
        <w:t xml:space="preserve">For primary (direct) exposure assessment, </w:t>
      </w:r>
      <w:proofErr w:type="gramStart"/>
      <w:r>
        <w:t>a number of</w:t>
      </w:r>
      <w:proofErr w:type="gramEnd"/>
      <w:r>
        <w:t xml:space="preserve"> option</w:t>
      </w:r>
      <w:r w:rsidR="00A34687">
        <w:t>s</w:t>
      </w:r>
      <w:r>
        <w:t xml:space="preserve"> are available that</w:t>
      </w:r>
      <w:r w:rsidR="00A34687">
        <w:t xml:space="preserve"> either deal with exposure controls, or higher tier methodologies.</w:t>
      </w:r>
    </w:p>
    <w:p w14:paraId="6549388F" w14:textId="77777777" w:rsidR="00A34687" w:rsidRDefault="00A34687" w:rsidP="004F3015">
      <w:pPr>
        <w:pStyle w:val="BodyText"/>
      </w:pPr>
      <w:r>
        <w:t>It is recommended that when a risk is identified for a specific exposure scenario that the assessor does not attempt to refine only the exposure assessment but also consider the hazard component of the risk assessment (</w:t>
      </w:r>
      <w:proofErr w:type="gramStart"/>
      <w:r>
        <w:t>e.g.</w:t>
      </w:r>
      <w:proofErr w:type="gramEnd"/>
      <w:r>
        <w:t xml:space="preserve"> derivation of reference values AELs</w:t>
      </w:r>
      <w:r w:rsidR="00DC25F2">
        <w:t>, derivation of dermal absorption value</w:t>
      </w:r>
      <w:r>
        <w:t xml:space="preserve">). </w:t>
      </w:r>
    </w:p>
    <w:p w14:paraId="450BBCB6" w14:textId="77777777" w:rsidR="00A34687" w:rsidRDefault="00A34687" w:rsidP="004F3015">
      <w:pPr>
        <w:pStyle w:val="BodyText"/>
      </w:pPr>
      <w:r>
        <w:t>In addition, refinement elements also include:</w:t>
      </w:r>
    </w:p>
    <w:p w14:paraId="6E536822" w14:textId="77777777" w:rsidR="00A34687" w:rsidRDefault="00A34687" w:rsidP="00811E47">
      <w:pPr>
        <w:pStyle w:val="BodyText"/>
        <w:numPr>
          <w:ilvl w:val="0"/>
          <w:numId w:val="114"/>
        </w:numPr>
      </w:pPr>
      <w:r>
        <w:t>Ref</w:t>
      </w:r>
      <w:r w:rsidR="00366813">
        <w:t>inement of conditions of use</w:t>
      </w:r>
      <w:r w:rsidR="00DC25F2">
        <w:t xml:space="preserve"> only if applicable and full justified in a comprehensible way</w:t>
      </w:r>
      <w:r w:rsidR="00366813">
        <w:t xml:space="preserve"> (for example duration, frequency</w:t>
      </w:r>
      <w:r w:rsidR="00DC25F2">
        <w:t xml:space="preserve"> </w:t>
      </w:r>
      <w:r w:rsidR="00366813">
        <w:t>etc)</w:t>
      </w:r>
    </w:p>
    <w:p w14:paraId="10CECE46" w14:textId="77777777" w:rsidR="00366813" w:rsidRDefault="00366813" w:rsidP="00811E47">
      <w:pPr>
        <w:pStyle w:val="BodyText"/>
        <w:numPr>
          <w:ilvl w:val="0"/>
          <w:numId w:val="114"/>
        </w:numPr>
      </w:pPr>
      <w:r>
        <w:t xml:space="preserve">Refinement of parameters or models used in case they provide overconservative values. </w:t>
      </w:r>
    </w:p>
    <w:p w14:paraId="68CC18E3" w14:textId="77777777" w:rsidR="00BB271F" w:rsidRDefault="00BB271F" w:rsidP="00811E47">
      <w:pPr>
        <w:pStyle w:val="BodyText"/>
        <w:numPr>
          <w:ilvl w:val="0"/>
          <w:numId w:val="114"/>
        </w:numPr>
      </w:pPr>
      <w:r>
        <w:t>Generation of exposure data (measurement studies)</w:t>
      </w:r>
    </w:p>
    <w:p w14:paraId="78E3A4E9" w14:textId="77777777" w:rsidR="00366813" w:rsidRPr="004F3015" w:rsidRDefault="00366813" w:rsidP="00366813">
      <w:pPr>
        <w:pStyle w:val="BodyText"/>
      </w:pPr>
      <w:r>
        <w:t>The above should also be seen together with higher tier methodologies (section 3.3.2) aiming at understanding the source of uncertainty behind the exposure estimate.</w:t>
      </w:r>
    </w:p>
    <w:p w14:paraId="503A86CA" w14:textId="77777777" w:rsidR="004F3015" w:rsidRPr="007871C2" w:rsidRDefault="004F3015" w:rsidP="007871C2">
      <w:pPr>
        <w:pStyle w:val="Heading3"/>
        <w:tabs>
          <w:tab w:val="clear" w:pos="2160"/>
        </w:tabs>
        <w:ind w:left="0" w:firstLine="0"/>
      </w:pPr>
      <w:bookmarkStart w:id="25" w:name="_Toc432162550"/>
      <w:r w:rsidRPr="007871C2">
        <w:t>Exposure Controls</w:t>
      </w:r>
      <w:bookmarkEnd w:id="25"/>
    </w:p>
    <w:p w14:paraId="7051CEDE" w14:textId="77777777" w:rsidR="00E23EF7" w:rsidRDefault="00E23EF7" w:rsidP="00883FA7">
      <w:r>
        <w:t>The Guidance provided in Chapter 3 of Part B (ECHA Biocides Human Health Guidance) regarding exposure controls should be read together with this section.</w:t>
      </w:r>
    </w:p>
    <w:p w14:paraId="0D7A128A" w14:textId="77777777" w:rsidR="00E23EF7" w:rsidRDefault="00E23EF7" w:rsidP="00883FA7"/>
    <w:p w14:paraId="1F25DD3A" w14:textId="77777777" w:rsidR="00346628" w:rsidRPr="00346628" w:rsidRDefault="00883FA7" w:rsidP="00346628">
      <w:r w:rsidRPr="00883FA7">
        <w:t>There are options for exposure controls that assessors can invoke, to abate primary and secondary exposure</w:t>
      </w:r>
      <w:r w:rsidR="00346628">
        <w:t>. In</w:t>
      </w:r>
      <w:r w:rsidR="00346628" w:rsidRPr="00346628">
        <w:t xml:space="preserve"> order of priority according to Dir. 98/24/EC, art.6, para.2, the options to consider </w:t>
      </w:r>
      <w:r w:rsidR="00346628">
        <w:t>in Tier 2 exposure assessment are</w:t>
      </w:r>
      <w:r w:rsidR="00346628" w:rsidRPr="00346628">
        <w:t>:</w:t>
      </w:r>
    </w:p>
    <w:p w14:paraId="0AA4AA2E" w14:textId="77777777" w:rsidR="00A36621" w:rsidRDefault="00A36621" w:rsidP="00883FA7"/>
    <w:p w14:paraId="6A214B59" w14:textId="77777777" w:rsidR="00A36621" w:rsidRDefault="00A36621" w:rsidP="00811E47">
      <w:pPr>
        <w:pStyle w:val="ListParagraph"/>
        <w:numPr>
          <w:ilvl w:val="0"/>
          <w:numId w:val="12"/>
        </w:numPr>
      </w:pPr>
      <w:r>
        <w:t xml:space="preserve">Structure </w:t>
      </w:r>
      <w:proofErr w:type="gramStart"/>
      <w:r>
        <w:t>related</w:t>
      </w:r>
      <w:proofErr w:type="gramEnd"/>
    </w:p>
    <w:p w14:paraId="1A548EB8" w14:textId="77777777" w:rsidR="00A36621" w:rsidRDefault="00A36621" w:rsidP="00811E47">
      <w:pPr>
        <w:pStyle w:val="ListParagraph"/>
        <w:numPr>
          <w:ilvl w:val="0"/>
          <w:numId w:val="12"/>
        </w:numPr>
      </w:pPr>
      <w:r>
        <w:br/>
        <w:t>Engineering</w:t>
      </w:r>
    </w:p>
    <w:p w14:paraId="38F3E636" w14:textId="77777777" w:rsidR="00A36621" w:rsidRDefault="00A36621" w:rsidP="00811E47">
      <w:pPr>
        <w:pStyle w:val="ListParagraph"/>
        <w:numPr>
          <w:ilvl w:val="0"/>
          <w:numId w:val="12"/>
        </w:numPr>
      </w:pPr>
      <w:r>
        <w:br/>
        <w:t>Administrative</w:t>
      </w:r>
    </w:p>
    <w:p w14:paraId="7FD37663" w14:textId="77777777" w:rsidR="00883FA7" w:rsidRDefault="00A36621" w:rsidP="00811E47">
      <w:pPr>
        <w:pStyle w:val="ListParagraph"/>
        <w:numPr>
          <w:ilvl w:val="0"/>
          <w:numId w:val="12"/>
        </w:numPr>
      </w:pPr>
      <w:r>
        <w:br/>
      </w:r>
      <w:r w:rsidR="00883FA7" w:rsidRPr="00883FA7">
        <w:t>Pe</w:t>
      </w:r>
      <w:r>
        <w:t>rsonal</w:t>
      </w:r>
    </w:p>
    <w:p w14:paraId="6E71ACD2" w14:textId="77777777" w:rsidR="00A36621" w:rsidRPr="00883FA7" w:rsidRDefault="00A36621" w:rsidP="00883FA7"/>
    <w:p w14:paraId="19FFF40B" w14:textId="77777777" w:rsidR="005C5361" w:rsidRPr="00883FA7" w:rsidRDefault="005C5361" w:rsidP="00883FA7"/>
    <w:p w14:paraId="0B42184D" w14:textId="77777777" w:rsidR="00883FA7" w:rsidRPr="00883FA7" w:rsidRDefault="00883FA7" w:rsidP="002579A2">
      <w:pPr>
        <w:pStyle w:val="Heading4"/>
      </w:pPr>
      <w:bookmarkStart w:id="26" w:name="_Toc410234420"/>
      <w:r w:rsidRPr="00883FA7">
        <w:lastRenderedPageBreak/>
        <w:t>Structure related control of exposure</w:t>
      </w:r>
      <w:bookmarkEnd w:id="26"/>
    </w:p>
    <w:p w14:paraId="01AAEE56" w14:textId="77777777" w:rsidR="00883FA7" w:rsidRPr="00883FA7" w:rsidRDefault="00883FA7" w:rsidP="00883FA7">
      <w:r w:rsidRPr="00883FA7">
        <w:t>This applies to residential environments and workplaces alike.  Structure related control means the reduction of exposure by inhalation afforded by general ventilation</w:t>
      </w:r>
      <w:r w:rsidR="00CA0CCC">
        <w:t xml:space="preserve"> </w:t>
      </w:r>
      <w:r w:rsidR="00E10739">
        <w:t>or segre</w:t>
      </w:r>
      <w:r w:rsidR="00CA0CCC">
        <w:t>gation</w:t>
      </w:r>
      <w:r w:rsidRPr="00883FA7">
        <w:t>.  For the purposes of biocidal product authorisation:</w:t>
      </w:r>
    </w:p>
    <w:p w14:paraId="1585FABD" w14:textId="77777777" w:rsidR="008C5EED" w:rsidRDefault="008C5EED" w:rsidP="00883FA7"/>
    <w:p w14:paraId="4FF0DF8E" w14:textId="77777777" w:rsidR="008C5EED" w:rsidRDefault="00883FA7" w:rsidP="00811E47">
      <w:pPr>
        <w:pStyle w:val="ListParagraph"/>
        <w:numPr>
          <w:ilvl w:val="0"/>
          <w:numId w:val="99"/>
        </w:numPr>
      </w:pPr>
      <w:r w:rsidRPr="00883FA7">
        <w:t>general ventilation assumptions will apply in math</w:t>
      </w:r>
      <w:r w:rsidR="008C5EED">
        <w:t xml:space="preserve">ematical exposure modelling of </w:t>
      </w:r>
      <w:r w:rsidRPr="00883FA7">
        <w:t>primary and secondary exposure</w:t>
      </w:r>
      <w:r w:rsidR="00CA0CCC">
        <w:t xml:space="preserve"> (in residential environments)</w:t>
      </w:r>
      <w:r w:rsidRPr="00883FA7">
        <w:t xml:space="preserve"> by </w:t>
      </w:r>
      <w:proofErr w:type="gramStart"/>
      <w:r w:rsidRPr="00883FA7">
        <w:t>inhalation</w:t>
      </w:r>
      <w:r w:rsidR="008C5EED">
        <w:t>;</w:t>
      </w:r>
      <w:proofErr w:type="gramEnd"/>
    </w:p>
    <w:p w14:paraId="66BD3296" w14:textId="77777777" w:rsidR="008C5EED" w:rsidRDefault="008C5EED" w:rsidP="008C5EED">
      <w:pPr>
        <w:pStyle w:val="ListParagraph"/>
      </w:pPr>
    </w:p>
    <w:p w14:paraId="034A82D5" w14:textId="77777777" w:rsidR="00883FA7" w:rsidRPr="00883FA7" w:rsidRDefault="00883FA7" w:rsidP="00811E47">
      <w:pPr>
        <w:pStyle w:val="ListParagraph"/>
        <w:numPr>
          <w:ilvl w:val="0"/>
          <w:numId w:val="99"/>
        </w:numPr>
      </w:pPr>
      <w:r w:rsidRPr="00883FA7">
        <w:t>general ventilation assumptions will generally not apply to database exposure                    estimates or to workplace primary inhalation exposure estimates.</w:t>
      </w:r>
    </w:p>
    <w:p w14:paraId="5C89CCCA" w14:textId="77777777" w:rsidR="00883FA7" w:rsidRPr="00883FA7" w:rsidRDefault="00883FA7" w:rsidP="00883FA7"/>
    <w:p w14:paraId="2D82500E" w14:textId="77777777" w:rsidR="00883FA7" w:rsidRPr="00883FA7" w:rsidRDefault="00CA0CCC" w:rsidP="00883FA7">
      <w:r w:rsidRPr="00CA0CCC">
        <w:t xml:space="preserve">However, in some workplaces ventilated refuges will be provided to establish segregation between the worker and the biocidal </w:t>
      </w:r>
      <w:proofErr w:type="gramStart"/>
      <w:r w:rsidRPr="00CA0CCC">
        <w:t>product</w:t>
      </w:r>
      <w:r>
        <w:t>.</w:t>
      </w:r>
      <w:r w:rsidR="0016394C">
        <w:t>.</w:t>
      </w:r>
      <w:proofErr w:type="gramEnd"/>
      <w:r w:rsidR="0016394C">
        <w:t xml:space="preserve"> </w:t>
      </w:r>
      <w:r w:rsidR="00883FA7" w:rsidRPr="00883FA7">
        <w:t>Such issues may be factored into estimates of primary exposure by inhalation, but good data on the pattern of use and the degree of protection will be required.</w:t>
      </w:r>
    </w:p>
    <w:p w14:paraId="7B45FE6D" w14:textId="77777777" w:rsidR="00883FA7" w:rsidRPr="00883FA7" w:rsidRDefault="00883FA7" w:rsidP="00883FA7"/>
    <w:p w14:paraId="473E9787" w14:textId="77777777" w:rsidR="00883FA7" w:rsidRPr="00883FA7" w:rsidRDefault="00883FA7" w:rsidP="002579A2">
      <w:pPr>
        <w:pStyle w:val="Heading4"/>
      </w:pPr>
      <w:bookmarkStart w:id="27" w:name="_Toc410234421"/>
      <w:r w:rsidRPr="00883FA7">
        <w:t>Engineering control of exposure</w:t>
      </w:r>
      <w:bookmarkEnd w:id="27"/>
    </w:p>
    <w:p w14:paraId="474800AA" w14:textId="77777777" w:rsidR="00883FA7" w:rsidRPr="00883FA7" w:rsidRDefault="00883FA7" w:rsidP="00883FA7">
      <w:r w:rsidRPr="00883FA7">
        <w:t>This applies to workplaces only.</w:t>
      </w:r>
      <w:r w:rsidR="008E3919">
        <w:t xml:space="preserve"> The listing provided here is non-exhaustive.</w:t>
      </w:r>
    </w:p>
    <w:p w14:paraId="304E65CE" w14:textId="77777777" w:rsidR="00883FA7" w:rsidRPr="00883FA7" w:rsidRDefault="00883FA7" w:rsidP="00883FA7">
      <w:r w:rsidRPr="00883FA7">
        <w:t>Engineering control in industrial processes means the abatement of exposure by local exhaust ventilation at the point of emission, or by containment in pipework or other systems from which minor emissions only are anticipated.  For the purposes of biocidal product authorisation:</w:t>
      </w:r>
    </w:p>
    <w:p w14:paraId="4AA466D4" w14:textId="77777777" w:rsidR="00A36621" w:rsidRDefault="00A36621" w:rsidP="00883FA7"/>
    <w:p w14:paraId="2009A870" w14:textId="77777777" w:rsidR="00A36621" w:rsidRDefault="005069CC" w:rsidP="00811E47">
      <w:pPr>
        <w:pStyle w:val="ListParagraph"/>
        <w:numPr>
          <w:ilvl w:val="0"/>
          <w:numId w:val="13"/>
        </w:numPr>
      </w:pPr>
      <w:r>
        <w:t>local exhaust ventilation can be</w:t>
      </w:r>
      <w:r w:rsidR="00883FA7" w:rsidRPr="00883FA7">
        <w:t xml:space="preserve"> assumed to reduce inhalatio</w:t>
      </w:r>
      <w:r w:rsidR="00A36621">
        <w:t xml:space="preserve">n exposure </w:t>
      </w:r>
      <w:r>
        <w:t>to some degree</w:t>
      </w:r>
      <w:r w:rsidRPr="005069CC">
        <w:rPr>
          <w:i/>
        </w:rPr>
        <w:t xml:space="preserve">. </w:t>
      </w:r>
      <w:r w:rsidR="00A65757" w:rsidRPr="00313850">
        <w:rPr>
          <w:i/>
        </w:rPr>
        <w:t>It is recommended that when LEV is specified as control of exposure justification on the reduction factor is provided. The table below from Fransman et al (2008) provides a list of average efficacy values for risk management measures including LEV. This table can be consulted as default reduction factor of inhalation exposure with the implementation of such mea</w:t>
      </w:r>
      <w:r w:rsidR="00E10739" w:rsidRPr="00E10739">
        <w:rPr>
          <w:i/>
        </w:rPr>
        <w:t>sures. Before applying a defau</w:t>
      </w:r>
      <w:r w:rsidR="00E10739">
        <w:rPr>
          <w:i/>
        </w:rPr>
        <w:t>lt</w:t>
      </w:r>
      <w:r w:rsidR="00A65757" w:rsidRPr="00313850">
        <w:rPr>
          <w:i/>
        </w:rPr>
        <w:t xml:space="preserve"> value from this table, it should be checked that LEV is not already </w:t>
      </w:r>
      <w:proofErr w:type="gramStart"/>
      <w:r w:rsidR="00A65757" w:rsidRPr="00313850">
        <w:rPr>
          <w:i/>
        </w:rPr>
        <w:t>taken into account</w:t>
      </w:r>
      <w:proofErr w:type="gramEnd"/>
      <w:r w:rsidR="00A65757" w:rsidRPr="00313850">
        <w:rPr>
          <w:i/>
        </w:rPr>
        <w:t xml:space="preserve"> in the model or study used for exposure assessment. Within exposure models recommended in this document, specific LEV reduction factor is provided and can be used when the specific model is applied for estimation of exposure for a specific task.</w:t>
      </w:r>
      <w:r>
        <w:t>)</w:t>
      </w:r>
    </w:p>
    <w:p w14:paraId="2D8F86DD" w14:textId="77777777" w:rsidR="00A36621" w:rsidRDefault="00A36621" w:rsidP="00A36621">
      <w:pPr>
        <w:pStyle w:val="ListParagraph"/>
      </w:pPr>
    </w:p>
    <w:p w14:paraId="76358C45" w14:textId="77777777" w:rsidR="00A36621" w:rsidRDefault="00883FA7" w:rsidP="00811E47">
      <w:pPr>
        <w:pStyle w:val="ListParagraph"/>
        <w:numPr>
          <w:ilvl w:val="0"/>
          <w:numId w:val="13"/>
        </w:numPr>
      </w:pPr>
      <w:r w:rsidRPr="00883FA7">
        <w:t>containment is assumed to reduce inhalation</w:t>
      </w:r>
      <w:r w:rsidR="00A36621">
        <w:t xml:space="preserve"> exposure by a factor of </w:t>
      </w:r>
      <w:proofErr w:type="gramStart"/>
      <w:r w:rsidR="00A36621">
        <w:t>100;</w:t>
      </w:r>
      <w:proofErr w:type="gramEnd"/>
    </w:p>
    <w:p w14:paraId="7F5337E9" w14:textId="77777777" w:rsidR="00A36621" w:rsidRDefault="00A36621" w:rsidP="00A36621">
      <w:pPr>
        <w:pStyle w:val="ListParagraph"/>
      </w:pPr>
    </w:p>
    <w:p w14:paraId="3694E7CC" w14:textId="77777777" w:rsidR="00A36621" w:rsidRDefault="00A36621" w:rsidP="00A36621">
      <w:pPr>
        <w:pStyle w:val="ListParagraph"/>
      </w:pPr>
    </w:p>
    <w:p w14:paraId="098D4438" w14:textId="77777777" w:rsidR="007871C2" w:rsidRDefault="008E3919" w:rsidP="00883FA7">
      <w:r w:rsidRPr="008E3919">
        <w:t xml:space="preserve">containment is assumed to eliminate dermal (bare hand) exposure, except </w:t>
      </w:r>
      <w:proofErr w:type="gramStart"/>
      <w:r w:rsidRPr="008E3919">
        <w:t>for  loading</w:t>
      </w:r>
      <w:proofErr w:type="gramEnd"/>
      <w:r w:rsidRPr="008E3919">
        <w:t xml:space="preserve"> (</w:t>
      </w:r>
      <w:proofErr w:type="spellStart"/>
      <w:r w:rsidRPr="008E3919">
        <w:t>connnecting</w:t>
      </w:r>
      <w:proofErr w:type="spellEnd"/>
      <w:r w:rsidRPr="008E3919">
        <w:t xml:space="preserve"> lines), sampling and maintenance operations.</w:t>
      </w:r>
      <w:r w:rsidRPr="008E3919" w:rsidDel="008E3919">
        <w:t xml:space="preserve"> </w:t>
      </w:r>
      <w:bookmarkStart w:id="28" w:name="_Toc410234422"/>
    </w:p>
    <w:p w14:paraId="0B7EDA49" w14:textId="77777777" w:rsidR="009D7A9E" w:rsidRDefault="009D7A9E" w:rsidP="00313850">
      <w:r>
        <w:t xml:space="preserve">The table below </w:t>
      </w:r>
      <w:r w:rsidRPr="00313850">
        <w:t xml:space="preserve">presents the </w:t>
      </w:r>
      <w:r w:rsidRPr="009D7A9E">
        <w:t>estimated efficacy values (with</w:t>
      </w:r>
      <w:r>
        <w:t xml:space="preserve"> </w:t>
      </w:r>
      <w:r w:rsidRPr="00313850">
        <w:t>a random effect of sa</w:t>
      </w:r>
      <w:r w:rsidRPr="009D7A9E">
        <w:t>mpling ID) associated with each</w:t>
      </w:r>
      <w:r>
        <w:t xml:space="preserve"> </w:t>
      </w:r>
      <w:r w:rsidRPr="00313850">
        <w:t>RMM</w:t>
      </w:r>
      <w:r>
        <w:t xml:space="preserve"> </w:t>
      </w:r>
      <w:r w:rsidRPr="00313850">
        <w:t>category and the 95% confidence intervals.</w:t>
      </w:r>
    </w:p>
    <w:p w14:paraId="1C88D001" w14:textId="77777777" w:rsidR="009D7A9E" w:rsidRDefault="009D7A9E" w:rsidP="00313850"/>
    <w:p w14:paraId="47A073A8" w14:textId="77777777" w:rsidR="009D7A9E" w:rsidRPr="00313850" w:rsidRDefault="009D7A9E" w:rsidP="00313850">
      <w:pPr>
        <w:rPr>
          <w:i/>
        </w:rPr>
      </w:pPr>
      <w:r w:rsidRPr="00313850">
        <w:rPr>
          <w:i/>
        </w:rPr>
        <w:t xml:space="preserve">The table is taken from: Development and Evaluation of an Exposure Control Efficacy Library (ECEL); WOUTER FRANSMAN*, JODY SCHINKEL, TIM MEIJSTER, JOOP VAN HEMMEN, ERIK TIELEMANS, HENK GOEDE; Ann. </w:t>
      </w:r>
      <w:proofErr w:type="spellStart"/>
      <w:r w:rsidRPr="00313850">
        <w:rPr>
          <w:i/>
        </w:rPr>
        <w:t>Occup</w:t>
      </w:r>
      <w:proofErr w:type="spellEnd"/>
      <w:r w:rsidRPr="00313850">
        <w:rPr>
          <w:i/>
        </w:rPr>
        <w:t xml:space="preserve">. </w:t>
      </w:r>
      <w:proofErr w:type="spellStart"/>
      <w:r w:rsidRPr="00313850">
        <w:rPr>
          <w:i/>
        </w:rPr>
        <w:t>Hyg</w:t>
      </w:r>
      <w:proofErr w:type="spellEnd"/>
      <w:r w:rsidRPr="00313850">
        <w:rPr>
          <w:i/>
        </w:rPr>
        <w:t>., Vol. 52, No. 7, pp. 567–575, 2008</w:t>
      </w:r>
    </w:p>
    <w:p w14:paraId="7181BDD5" w14:textId="77777777" w:rsidR="009D7A9E" w:rsidRDefault="009D7A9E" w:rsidP="00313850"/>
    <w:p w14:paraId="195C915D" w14:textId="77777777" w:rsidR="009D7A9E" w:rsidRDefault="009D7A9E" w:rsidP="00313850">
      <w:r>
        <w:t>Additional details on the estimation of the presented values can be found in the original paper.</w:t>
      </w:r>
    </w:p>
    <w:p w14:paraId="0F414F5D" w14:textId="77777777" w:rsidR="009D7A9E" w:rsidRDefault="009D7A9E" w:rsidP="00313850"/>
    <w:p w14:paraId="578E6D90" w14:textId="77777777" w:rsidR="00A741B1" w:rsidRPr="00313850" w:rsidRDefault="009D7A9E" w:rsidP="00313850">
      <w:r>
        <w:t xml:space="preserve">These values can be considered for use where relevant using expert judgment., </w:t>
      </w:r>
      <w:r w:rsidR="00A741B1" w:rsidRPr="00313850">
        <w:br w:type="page"/>
      </w:r>
    </w:p>
    <w:p w14:paraId="0E0E11CB" w14:textId="77777777" w:rsidR="007A282E" w:rsidRPr="007A282E" w:rsidRDefault="007A282E" w:rsidP="007A282E">
      <w:r w:rsidRPr="007A282E">
        <w:rPr>
          <w:b/>
        </w:rPr>
        <w:lastRenderedPageBreak/>
        <w:t>Table:</w:t>
      </w:r>
      <w:r>
        <w:t xml:space="preserve"> </w:t>
      </w:r>
      <w:r w:rsidRPr="007A282E">
        <w:t xml:space="preserve">Estimated </w:t>
      </w:r>
      <w:r>
        <w:t xml:space="preserve">average efficacy values and 95% </w:t>
      </w:r>
      <w:r w:rsidRPr="007A282E">
        <w:t>confidence intervals for i</w:t>
      </w:r>
      <w:r>
        <w:t xml:space="preserve">ndividual RMMs. Sampling ID was </w:t>
      </w:r>
      <w:r w:rsidRPr="007A282E">
        <w:t xml:space="preserve">included as random effect in the </w:t>
      </w:r>
      <w:proofErr w:type="gramStart"/>
      <w:r w:rsidRPr="007A282E">
        <w:t>mixed-effect</w:t>
      </w:r>
      <w:proofErr w:type="gramEnd"/>
      <w:r w:rsidRPr="007A282E">
        <w:t xml:space="preserve"> models</w:t>
      </w:r>
    </w:p>
    <w:p w14:paraId="4CCD627A" w14:textId="77777777" w:rsidR="007A282E" w:rsidRDefault="007A282E" w:rsidP="007A282E">
      <w:pPr>
        <w:autoSpaceDE w:val="0"/>
        <w:autoSpaceDN w:val="0"/>
        <w:adjustRightInd w:val="0"/>
        <w:rPr>
          <w:rFonts w:ascii="AdvPSA88A" w:hAnsi="AdvPSA88A" w:cs="AdvPSA88A"/>
          <w:sz w:val="16"/>
          <w:szCs w:val="16"/>
        </w:rPr>
      </w:pPr>
    </w:p>
    <w:tbl>
      <w:tblPr>
        <w:tblStyle w:val="TableGrid"/>
        <w:tblW w:w="0" w:type="auto"/>
        <w:tblLook w:val="04A0" w:firstRow="1" w:lastRow="0" w:firstColumn="1" w:lastColumn="0" w:noHBand="0" w:noVBand="1"/>
      </w:tblPr>
      <w:tblGrid>
        <w:gridCol w:w="2206"/>
        <w:gridCol w:w="2049"/>
        <w:gridCol w:w="2169"/>
        <w:gridCol w:w="2183"/>
      </w:tblGrid>
      <w:tr w:rsidR="007A282E" w:rsidRPr="007A282E" w14:paraId="2474E56A" w14:textId="77777777" w:rsidTr="007A282E">
        <w:tc>
          <w:tcPr>
            <w:tcW w:w="2310" w:type="dxa"/>
            <w:shd w:val="clear" w:color="auto" w:fill="0046AD" w:themeFill="background1"/>
          </w:tcPr>
          <w:p w14:paraId="7E47B1F7" w14:textId="77777777" w:rsidR="007A282E" w:rsidRPr="007A282E" w:rsidRDefault="007A282E" w:rsidP="00A268AE">
            <w:pPr>
              <w:autoSpaceDE w:val="0"/>
              <w:autoSpaceDN w:val="0"/>
              <w:adjustRightInd w:val="0"/>
              <w:rPr>
                <w:rFonts w:cs="AdvPSA88A"/>
                <w:b/>
                <w:color w:val="FFC000"/>
              </w:rPr>
            </w:pPr>
            <w:r w:rsidRPr="007A282E">
              <w:rPr>
                <w:rFonts w:cs="AdvPSA88A"/>
                <w:b/>
                <w:color w:val="FFC000"/>
              </w:rPr>
              <w:t xml:space="preserve">RMM </w:t>
            </w:r>
          </w:p>
          <w:p w14:paraId="1F835428" w14:textId="77777777" w:rsidR="007A282E" w:rsidRPr="007A282E" w:rsidRDefault="007A282E" w:rsidP="00A268AE">
            <w:pPr>
              <w:autoSpaceDE w:val="0"/>
              <w:autoSpaceDN w:val="0"/>
              <w:adjustRightInd w:val="0"/>
              <w:rPr>
                <w:rFonts w:cs="AdvPSA88A"/>
                <w:b/>
                <w:color w:val="FFC000"/>
              </w:rPr>
            </w:pPr>
          </w:p>
        </w:tc>
        <w:tc>
          <w:tcPr>
            <w:tcW w:w="2310" w:type="dxa"/>
            <w:shd w:val="clear" w:color="auto" w:fill="0046AD" w:themeFill="background1"/>
          </w:tcPr>
          <w:p w14:paraId="0C404D17" w14:textId="77777777" w:rsidR="007A282E" w:rsidRPr="007A282E" w:rsidRDefault="007A282E" w:rsidP="00A268AE">
            <w:pPr>
              <w:autoSpaceDE w:val="0"/>
              <w:autoSpaceDN w:val="0"/>
              <w:adjustRightInd w:val="0"/>
              <w:rPr>
                <w:rFonts w:ascii="AdvPSA88A" w:hAnsi="AdvPSA88A" w:cs="AdvPSA88A"/>
                <w:b/>
                <w:color w:val="FFC000"/>
              </w:rPr>
            </w:pPr>
            <w:proofErr w:type="spellStart"/>
            <w:r w:rsidRPr="007A282E">
              <w:rPr>
                <w:rFonts w:ascii="AdvPSA88A" w:hAnsi="AdvPSA88A" w:cs="AdvPSA88A"/>
                <w:b/>
                <w:color w:val="FFC000"/>
              </w:rPr>
              <w:t>n</w:t>
            </w:r>
            <w:r w:rsidRPr="007A282E">
              <w:rPr>
                <w:rFonts w:ascii="AdvPSA88A" w:hAnsi="AdvPSA88A" w:cs="AdvPSA88A"/>
                <w:b/>
                <w:color w:val="FFC000"/>
                <w:vertAlign w:val="superscript"/>
              </w:rPr>
              <w:t>a</w:t>
            </w:r>
            <w:proofErr w:type="spellEnd"/>
          </w:p>
          <w:p w14:paraId="19DA1492" w14:textId="77777777" w:rsidR="007A282E" w:rsidRPr="007A282E" w:rsidRDefault="007A282E" w:rsidP="00A268AE">
            <w:pPr>
              <w:autoSpaceDE w:val="0"/>
              <w:autoSpaceDN w:val="0"/>
              <w:adjustRightInd w:val="0"/>
              <w:rPr>
                <w:rFonts w:cs="AdvPSA88A"/>
                <w:b/>
                <w:color w:val="FFC000"/>
              </w:rPr>
            </w:pPr>
          </w:p>
        </w:tc>
        <w:tc>
          <w:tcPr>
            <w:tcW w:w="2311" w:type="dxa"/>
            <w:shd w:val="clear" w:color="auto" w:fill="0046AD" w:themeFill="background1"/>
          </w:tcPr>
          <w:p w14:paraId="5E53D4C4" w14:textId="77777777" w:rsidR="007A282E" w:rsidRPr="007A282E" w:rsidRDefault="007A282E" w:rsidP="00A268AE">
            <w:pPr>
              <w:autoSpaceDE w:val="0"/>
              <w:autoSpaceDN w:val="0"/>
              <w:adjustRightInd w:val="0"/>
              <w:rPr>
                <w:rFonts w:cs="AdvPSA88A"/>
                <w:b/>
                <w:color w:val="FFC000"/>
              </w:rPr>
            </w:pPr>
            <w:r w:rsidRPr="007A282E">
              <w:rPr>
                <w:rFonts w:cs="AdvPSA88A"/>
                <w:b/>
                <w:color w:val="FFC000"/>
              </w:rPr>
              <w:t>Estimated</w:t>
            </w:r>
          </w:p>
          <w:p w14:paraId="51165817" w14:textId="77777777" w:rsidR="007A282E" w:rsidRPr="007A282E" w:rsidRDefault="007A282E" w:rsidP="00A268AE">
            <w:pPr>
              <w:autoSpaceDE w:val="0"/>
              <w:autoSpaceDN w:val="0"/>
              <w:adjustRightInd w:val="0"/>
              <w:rPr>
                <w:rFonts w:cs="AdvPSA88A"/>
                <w:b/>
                <w:color w:val="FFC000"/>
              </w:rPr>
            </w:pPr>
            <w:proofErr w:type="spellStart"/>
            <w:r w:rsidRPr="007A282E">
              <w:rPr>
                <w:rFonts w:cs="AdvPSA88A"/>
                <w:b/>
                <w:color w:val="FFC000"/>
              </w:rPr>
              <w:t>efficacy</w:t>
            </w:r>
            <w:r w:rsidRPr="007A282E">
              <w:rPr>
                <w:rFonts w:cs="AdvPSA88A"/>
                <w:b/>
                <w:color w:val="FFC000"/>
                <w:vertAlign w:val="superscript"/>
              </w:rPr>
              <w:t>b</w:t>
            </w:r>
            <w:proofErr w:type="spellEnd"/>
          </w:p>
          <w:p w14:paraId="613E51FB" w14:textId="77777777" w:rsidR="007A282E" w:rsidRPr="007A282E" w:rsidRDefault="007A282E" w:rsidP="00A268AE">
            <w:pPr>
              <w:autoSpaceDE w:val="0"/>
              <w:autoSpaceDN w:val="0"/>
              <w:adjustRightInd w:val="0"/>
              <w:rPr>
                <w:rFonts w:cs="AdvPSA88A"/>
                <w:b/>
                <w:color w:val="FFC000"/>
              </w:rPr>
            </w:pPr>
            <w:r w:rsidRPr="007A282E">
              <w:rPr>
                <w:rFonts w:cs="AdvPSA88A"/>
                <w:b/>
                <w:color w:val="FFC000"/>
              </w:rPr>
              <w:t>(%)</w:t>
            </w:r>
          </w:p>
          <w:p w14:paraId="2EDBEC0B" w14:textId="77777777" w:rsidR="007A282E" w:rsidRPr="007A282E" w:rsidRDefault="007A282E" w:rsidP="00A268AE">
            <w:pPr>
              <w:autoSpaceDE w:val="0"/>
              <w:autoSpaceDN w:val="0"/>
              <w:adjustRightInd w:val="0"/>
              <w:rPr>
                <w:rFonts w:cs="AdvPSA88A"/>
                <w:b/>
                <w:color w:val="FFC000"/>
              </w:rPr>
            </w:pPr>
          </w:p>
        </w:tc>
        <w:tc>
          <w:tcPr>
            <w:tcW w:w="2311" w:type="dxa"/>
            <w:shd w:val="clear" w:color="auto" w:fill="0046AD" w:themeFill="background1"/>
          </w:tcPr>
          <w:p w14:paraId="45FB1E03" w14:textId="77777777" w:rsidR="007A282E" w:rsidRPr="007A282E" w:rsidRDefault="007A282E" w:rsidP="00A268AE">
            <w:pPr>
              <w:autoSpaceDE w:val="0"/>
              <w:autoSpaceDN w:val="0"/>
              <w:adjustRightInd w:val="0"/>
              <w:rPr>
                <w:rFonts w:cs="AdvPSA88A"/>
                <w:b/>
                <w:color w:val="FFC000"/>
              </w:rPr>
            </w:pPr>
            <w:r w:rsidRPr="007A282E">
              <w:rPr>
                <w:rFonts w:cs="AdvPSA88A"/>
                <w:b/>
                <w:color w:val="FFC000"/>
              </w:rPr>
              <w:t>95% confidence</w:t>
            </w:r>
          </w:p>
          <w:p w14:paraId="4DBB45E3" w14:textId="77777777" w:rsidR="007A282E" w:rsidRPr="007A282E" w:rsidRDefault="007A282E" w:rsidP="00A268AE">
            <w:pPr>
              <w:autoSpaceDE w:val="0"/>
              <w:autoSpaceDN w:val="0"/>
              <w:adjustRightInd w:val="0"/>
              <w:rPr>
                <w:rFonts w:cs="AdvPSA88A"/>
                <w:b/>
                <w:color w:val="FFC000"/>
              </w:rPr>
            </w:pPr>
            <w:r w:rsidRPr="007A282E">
              <w:rPr>
                <w:rFonts w:cs="AdvPSA88A"/>
                <w:b/>
                <w:color w:val="FFC000"/>
              </w:rPr>
              <w:t>interval (%)</w:t>
            </w:r>
          </w:p>
        </w:tc>
      </w:tr>
      <w:tr w:rsidR="007A282E" w:rsidRPr="0045445C" w14:paraId="4280B279" w14:textId="77777777" w:rsidTr="007A282E">
        <w:tc>
          <w:tcPr>
            <w:tcW w:w="2310" w:type="dxa"/>
            <w:shd w:val="clear" w:color="auto" w:fill="D7EFFA" w:themeFill="background2"/>
          </w:tcPr>
          <w:p w14:paraId="3391E614" w14:textId="77777777" w:rsidR="007A282E" w:rsidRPr="002A73A2" w:rsidRDefault="007A282E" w:rsidP="00A268AE">
            <w:pPr>
              <w:autoSpaceDE w:val="0"/>
              <w:autoSpaceDN w:val="0"/>
              <w:adjustRightInd w:val="0"/>
              <w:rPr>
                <w:rFonts w:cs="AdvPSA88A"/>
                <w:b/>
              </w:rPr>
            </w:pPr>
            <w:r w:rsidRPr="002A73A2">
              <w:rPr>
                <w:rFonts w:cs="AdvPSA88A"/>
                <w:b/>
              </w:rPr>
              <w:t xml:space="preserve">Enclosure </w:t>
            </w:r>
          </w:p>
          <w:p w14:paraId="7F346D8C" w14:textId="77777777" w:rsidR="007A282E" w:rsidRPr="0045445C" w:rsidRDefault="007A282E" w:rsidP="00A268AE">
            <w:pPr>
              <w:autoSpaceDE w:val="0"/>
              <w:autoSpaceDN w:val="0"/>
              <w:adjustRightInd w:val="0"/>
              <w:rPr>
                <w:rFonts w:cs="AdvPSA88A"/>
                <w:sz w:val="16"/>
                <w:szCs w:val="16"/>
              </w:rPr>
            </w:pPr>
          </w:p>
        </w:tc>
        <w:tc>
          <w:tcPr>
            <w:tcW w:w="2310" w:type="dxa"/>
            <w:shd w:val="clear" w:color="auto" w:fill="D7EFFA" w:themeFill="background2"/>
          </w:tcPr>
          <w:p w14:paraId="195B7D5C" w14:textId="77777777" w:rsidR="007A282E" w:rsidRPr="0045445C" w:rsidRDefault="007A282E" w:rsidP="00A268AE">
            <w:pPr>
              <w:autoSpaceDE w:val="0"/>
              <w:autoSpaceDN w:val="0"/>
              <w:adjustRightInd w:val="0"/>
              <w:rPr>
                <w:rFonts w:cs="AdvPSA88A"/>
                <w:sz w:val="16"/>
                <w:szCs w:val="16"/>
              </w:rPr>
            </w:pPr>
            <w:r w:rsidRPr="0045445C">
              <w:rPr>
                <w:rFonts w:cs="AdvPSA88A"/>
                <w:sz w:val="16"/>
                <w:szCs w:val="16"/>
              </w:rPr>
              <w:t>14</w:t>
            </w:r>
          </w:p>
        </w:tc>
        <w:tc>
          <w:tcPr>
            <w:tcW w:w="2311" w:type="dxa"/>
            <w:shd w:val="clear" w:color="auto" w:fill="D7EFFA" w:themeFill="background2"/>
          </w:tcPr>
          <w:p w14:paraId="65E502AB" w14:textId="77777777" w:rsidR="007A282E" w:rsidRPr="0045445C" w:rsidRDefault="007A282E" w:rsidP="00A268AE">
            <w:pPr>
              <w:autoSpaceDE w:val="0"/>
              <w:autoSpaceDN w:val="0"/>
              <w:adjustRightInd w:val="0"/>
              <w:rPr>
                <w:rFonts w:cs="AdvPSA88A"/>
                <w:sz w:val="16"/>
                <w:szCs w:val="16"/>
              </w:rPr>
            </w:pPr>
            <w:r w:rsidRPr="0045445C">
              <w:rPr>
                <w:rFonts w:cs="AdvPSA88A"/>
                <w:sz w:val="16"/>
                <w:szCs w:val="16"/>
              </w:rPr>
              <w:t>50</w:t>
            </w:r>
          </w:p>
        </w:tc>
        <w:tc>
          <w:tcPr>
            <w:tcW w:w="2311" w:type="dxa"/>
            <w:shd w:val="clear" w:color="auto" w:fill="D7EFFA" w:themeFill="background2"/>
          </w:tcPr>
          <w:p w14:paraId="1DA44891" w14:textId="77777777" w:rsidR="007A282E" w:rsidRPr="0045445C" w:rsidRDefault="007A282E" w:rsidP="00A268AE">
            <w:pPr>
              <w:autoSpaceDE w:val="0"/>
              <w:autoSpaceDN w:val="0"/>
              <w:adjustRightInd w:val="0"/>
              <w:rPr>
                <w:rFonts w:cs="AdvPSA88A"/>
                <w:sz w:val="16"/>
                <w:szCs w:val="16"/>
              </w:rPr>
            </w:pPr>
            <w:r w:rsidRPr="0045445C">
              <w:rPr>
                <w:rFonts w:cs="AdvPSA88A"/>
                <w:sz w:val="16"/>
                <w:szCs w:val="16"/>
              </w:rPr>
              <w:t>4 to 74</w:t>
            </w:r>
          </w:p>
        </w:tc>
      </w:tr>
      <w:tr w:rsidR="007A282E" w:rsidRPr="0045445C" w14:paraId="77481C70" w14:textId="77777777" w:rsidTr="007A282E">
        <w:tc>
          <w:tcPr>
            <w:tcW w:w="2310" w:type="dxa"/>
            <w:shd w:val="clear" w:color="auto" w:fill="D7EFFA" w:themeFill="background2"/>
          </w:tcPr>
          <w:p w14:paraId="5E4BB6F4" w14:textId="77777777" w:rsidR="007A282E" w:rsidRDefault="007A282E" w:rsidP="00A268AE">
            <w:pPr>
              <w:autoSpaceDE w:val="0"/>
              <w:autoSpaceDN w:val="0"/>
              <w:adjustRightInd w:val="0"/>
              <w:rPr>
                <w:rFonts w:cs="AdvPSA88A"/>
                <w:sz w:val="16"/>
                <w:szCs w:val="16"/>
              </w:rPr>
            </w:pPr>
            <w:r>
              <w:rPr>
                <w:rFonts w:cs="AdvPSA88A"/>
                <w:sz w:val="16"/>
                <w:szCs w:val="16"/>
              </w:rPr>
              <w:t xml:space="preserve">   Complete</w:t>
            </w:r>
          </w:p>
          <w:p w14:paraId="19B6972B" w14:textId="77777777" w:rsidR="007A282E" w:rsidRDefault="007A282E" w:rsidP="00A268AE">
            <w:pPr>
              <w:autoSpaceDE w:val="0"/>
              <w:autoSpaceDN w:val="0"/>
              <w:adjustRightInd w:val="0"/>
              <w:rPr>
                <w:rFonts w:cs="AdvPSA88A"/>
                <w:sz w:val="16"/>
                <w:szCs w:val="16"/>
              </w:rPr>
            </w:pPr>
          </w:p>
        </w:tc>
        <w:tc>
          <w:tcPr>
            <w:tcW w:w="2310" w:type="dxa"/>
            <w:shd w:val="clear" w:color="auto" w:fill="D7EFFA" w:themeFill="background2"/>
          </w:tcPr>
          <w:p w14:paraId="0CD20F03" w14:textId="77777777" w:rsidR="007A282E" w:rsidRPr="0045445C" w:rsidRDefault="007A282E" w:rsidP="00A268AE">
            <w:pPr>
              <w:autoSpaceDE w:val="0"/>
              <w:autoSpaceDN w:val="0"/>
              <w:adjustRightInd w:val="0"/>
              <w:rPr>
                <w:rFonts w:cs="AdvPSA88A"/>
                <w:sz w:val="16"/>
                <w:szCs w:val="16"/>
              </w:rPr>
            </w:pPr>
            <w:r>
              <w:rPr>
                <w:rFonts w:cs="AdvPSA88A"/>
                <w:sz w:val="16"/>
                <w:szCs w:val="16"/>
              </w:rPr>
              <w:t>3</w:t>
            </w:r>
          </w:p>
        </w:tc>
        <w:tc>
          <w:tcPr>
            <w:tcW w:w="2311" w:type="dxa"/>
            <w:shd w:val="clear" w:color="auto" w:fill="D7EFFA" w:themeFill="background2"/>
          </w:tcPr>
          <w:p w14:paraId="71969704" w14:textId="77777777" w:rsidR="007A282E" w:rsidRPr="0045445C" w:rsidRDefault="007A282E" w:rsidP="00A268AE">
            <w:pPr>
              <w:autoSpaceDE w:val="0"/>
              <w:autoSpaceDN w:val="0"/>
              <w:adjustRightInd w:val="0"/>
              <w:rPr>
                <w:rFonts w:cs="AdvPSA88A"/>
                <w:sz w:val="16"/>
                <w:szCs w:val="16"/>
              </w:rPr>
            </w:pPr>
            <w:r>
              <w:rPr>
                <w:rFonts w:cs="AdvPSA88A"/>
                <w:sz w:val="16"/>
                <w:szCs w:val="16"/>
              </w:rPr>
              <w:t>86</w:t>
            </w:r>
          </w:p>
        </w:tc>
        <w:tc>
          <w:tcPr>
            <w:tcW w:w="2311" w:type="dxa"/>
            <w:shd w:val="clear" w:color="auto" w:fill="D7EFFA" w:themeFill="background2"/>
          </w:tcPr>
          <w:p w14:paraId="392C65BF" w14:textId="77777777" w:rsidR="007A282E" w:rsidRPr="0045445C" w:rsidRDefault="007A282E" w:rsidP="00A268AE">
            <w:pPr>
              <w:autoSpaceDE w:val="0"/>
              <w:autoSpaceDN w:val="0"/>
              <w:adjustRightInd w:val="0"/>
              <w:rPr>
                <w:rFonts w:cs="AdvPSA88A"/>
                <w:sz w:val="16"/>
                <w:szCs w:val="16"/>
              </w:rPr>
            </w:pPr>
            <w:r>
              <w:rPr>
                <w:rFonts w:cs="AdvPSA88A"/>
                <w:sz w:val="16"/>
                <w:szCs w:val="16"/>
              </w:rPr>
              <w:t>30 to 97</w:t>
            </w:r>
          </w:p>
        </w:tc>
      </w:tr>
      <w:tr w:rsidR="007A282E" w:rsidRPr="0045445C" w14:paraId="32A7DA3B" w14:textId="77777777" w:rsidTr="007A282E">
        <w:tc>
          <w:tcPr>
            <w:tcW w:w="2310" w:type="dxa"/>
            <w:shd w:val="clear" w:color="auto" w:fill="D7EFFA" w:themeFill="background2"/>
          </w:tcPr>
          <w:p w14:paraId="2477DC8A" w14:textId="77777777" w:rsidR="007A282E" w:rsidRDefault="007A282E" w:rsidP="00A268AE">
            <w:pPr>
              <w:autoSpaceDE w:val="0"/>
              <w:autoSpaceDN w:val="0"/>
              <w:adjustRightInd w:val="0"/>
              <w:rPr>
                <w:rFonts w:cs="AdvPSA88A"/>
                <w:sz w:val="16"/>
                <w:szCs w:val="16"/>
              </w:rPr>
            </w:pPr>
          </w:p>
          <w:p w14:paraId="25546AAF" w14:textId="77777777" w:rsidR="007A282E" w:rsidRPr="0045445C" w:rsidRDefault="007A282E" w:rsidP="00A268AE">
            <w:pPr>
              <w:autoSpaceDE w:val="0"/>
              <w:autoSpaceDN w:val="0"/>
              <w:adjustRightInd w:val="0"/>
              <w:rPr>
                <w:rFonts w:cs="AdvPSA88A"/>
                <w:sz w:val="16"/>
                <w:szCs w:val="16"/>
              </w:rPr>
            </w:pPr>
            <w:r>
              <w:rPr>
                <w:rFonts w:cs="AdvPSA88A"/>
                <w:sz w:val="16"/>
                <w:szCs w:val="16"/>
              </w:rPr>
              <w:t xml:space="preserve">   Partial</w:t>
            </w:r>
          </w:p>
        </w:tc>
        <w:tc>
          <w:tcPr>
            <w:tcW w:w="2310" w:type="dxa"/>
            <w:shd w:val="clear" w:color="auto" w:fill="D7EFFA" w:themeFill="background2"/>
          </w:tcPr>
          <w:p w14:paraId="328D792B" w14:textId="77777777" w:rsidR="007A282E" w:rsidRPr="0045445C" w:rsidRDefault="007A282E" w:rsidP="00A268AE">
            <w:pPr>
              <w:autoSpaceDE w:val="0"/>
              <w:autoSpaceDN w:val="0"/>
              <w:adjustRightInd w:val="0"/>
              <w:rPr>
                <w:rFonts w:cs="AdvPSA88A"/>
                <w:sz w:val="16"/>
                <w:szCs w:val="16"/>
              </w:rPr>
            </w:pPr>
            <w:r>
              <w:rPr>
                <w:rFonts w:cs="AdvPSA88A"/>
                <w:sz w:val="16"/>
                <w:szCs w:val="16"/>
              </w:rPr>
              <w:t>6</w:t>
            </w:r>
          </w:p>
        </w:tc>
        <w:tc>
          <w:tcPr>
            <w:tcW w:w="2311" w:type="dxa"/>
            <w:shd w:val="clear" w:color="auto" w:fill="D7EFFA" w:themeFill="background2"/>
          </w:tcPr>
          <w:p w14:paraId="786E25EF" w14:textId="77777777" w:rsidR="007A282E" w:rsidRPr="0045445C" w:rsidRDefault="007A282E" w:rsidP="00A268AE">
            <w:pPr>
              <w:autoSpaceDE w:val="0"/>
              <w:autoSpaceDN w:val="0"/>
              <w:adjustRightInd w:val="0"/>
              <w:rPr>
                <w:rFonts w:cs="AdvPSA88A"/>
                <w:sz w:val="16"/>
                <w:szCs w:val="16"/>
              </w:rPr>
            </w:pPr>
            <w:r>
              <w:rPr>
                <w:rFonts w:cs="AdvPSA88A"/>
                <w:sz w:val="16"/>
                <w:szCs w:val="16"/>
              </w:rPr>
              <w:t>23</w:t>
            </w:r>
          </w:p>
        </w:tc>
        <w:tc>
          <w:tcPr>
            <w:tcW w:w="2311" w:type="dxa"/>
            <w:shd w:val="clear" w:color="auto" w:fill="D7EFFA" w:themeFill="background2"/>
          </w:tcPr>
          <w:p w14:paraId="34B22E52" w14:textId="77777777" w:rsidR="007A282E" w:rsidRPr="0045445C" w:rsidRDefault="007A282E" w:rsidP="00A268AE">
            <w:pPr>
              <w:autoSpaceDE w:val="0"/>
              <w:autoSpaceDN w:val="0"/>
              <w:adjustRightInd w:val="0"/>
              <w:rPr>
                <w:rFonts w:cs="AdvPSA88A"/>
                <w:sz w:val="16"/>
                <w:szCs w:val="16"/>
              </w:rPr>
            </w:pPr>
            <w:r>
              <w:rPr>
                <w:rFonts w:cs="AdvPSA88A"/>
                <w:sz w:val="16"/>
                <w:szCs w:val="16"/>
              </w:rPr>
              <w:t>-103 to 70</w:t>
            </w:r>
          </w:p>
        </w:tc>
      </w:tr>
      <w:tr w:rsidR="007A282E" w:rsidRPr="0045445C" w14:paraId="25EAB42B" w14:textId="77777777" w:rsidTr="00A268AE">
        <w:tc>
          <w:tcPr>
            <w:tcW w:w="2310" w:type="dxa"/>
          </w:tcPr>
          <w:p w14:paraId="6C6BC620" w14:textId="77777777" w:rsidR="007A282E" w:rsidRPr="002A73A2" w:rsidRDefault="007A282E" w:rsidP="00A268AE">
            <w:pPr>
              <w:autoSpaceDE w:val="0"/>
              <w:autoSpaceDN w:val="0"/>
              <w:adjustRightInd w:val="0"/>
              <w:rPr>
                <w:rFonts w:cs="AdvPSA88A"/>
                <w:b/>
              </w:rPr>
            </w:pPr>
            <w:r w:rsidRPr="002A73A2">
              <w:rPr>
                <w:rFonts w:cs="AdvPSA88A"/>
                <w:b/>
              </w:rPr>
              <w:t>LEV</w:t>
            </w:r>
          </w:p>
          <w:p w14:paraId="7D9C9868" w14:textId="77777777" w:rsidR="007A282E" w:rsidRPr="0045445C" w:rsidRDefault="007A282E" w:rsidP="00A268AE">
            <w:pPr>
              <w:autoSpaceDE w:val="0"/>
              <w:autoSpaceDN w:val="0"/>
              <w:adjustRightInd w:val="0"/>
              <w:rPr>
                <w:rFonts w:cs="AdvPSA88A"/>
                <w:sz w:val="16"/>
                <w:szCs w:val="16"/>
              </w:rPr>
            </w:pPr>
          </w:p>
        </w:tc>
        <w:tc>
          <w:tcPr>
            <w:tcW w:w="2310" w:type="dxa"/>
          </w:tcPr>
          <w:p w14:paraId="7B8FC570" w14:textId="77777777" w:rsidR="007A282E" w:rsidRPr="0045445C" w:rsidRDefault="007A282E" w:rsidP="00A268AE">
            <w:pPr>
              <w:autoSpaceDE w:val="0"/>
              <w:autoSpaceDN w:val="0"/>
              <w:adjustRightInd w:val="0"/>
              <w:rPr>
                <w:rFonts w:cs="AdvPSA88A"/>
                <w:sz w:val="16"/>
                <w:szCs w:val="16"/>
              </w:rPr>
            </w:pPr>
            <w:r>
              <w:rPr>
                <w:rFonts w:cs="AdvPSA88A"/>
                <w:sz w:val="16"/>
                <w:szCs w:val="16"/>
              </w:rPr>
              <w:t>280</w:t>
            </w:r>
          </w:p>
        </w:tc>
        <w:tc>
          <w:tcPr>
            <w:tcW w:w="2311" w:type="dxa"/>
          </w:tcPr>
          <w:p w14:paraId="55965D09" w14:textId="77777777" w:rsidR="007A282E" w:rsidRPr="0045445C" w:rsidRDefault="007A282E" w:rsidP="00A268AE">
            <w:pPr>
              <w:autoSpaceDE w:val="0"/>
              <w:autoSpaceDN w:val="0"/>
              <w:adjustRightInd w:val="0"/>
              <w:rPr>
                <w:rFonts w:cs="AdvPSA88A"/>
                <w:sz w:val="16"/>
                <w:szCs w:val="16"/>
              </w:rPr>
            </w:pPr>
            <w:r>
              <w:rPr>
                <w:rFonts w:cs="AdvPSA88A"/>
                <w:sz w:val="16"/>
                <w:szCs w:val="16"/>
              </w:rPr>
              <w:t>82</w:t>
            </w:r>
          </w:p>
        </w:tc>
        <w:tc>
          <w:tcPr>
            <w:tcW w:w="2311" w:type="dxa"/>
          </w:tcPr>
          <w:p w14:paraId="047C0C26" w14:textId="77777777" w:rsidR="007A282E" w:rsidRPr="0045445C" w:rsidRDefault="007A282E" w:rsidP="00A268AE">
            <w:pPr>
              <w:autoSpaceDE w:val="0"/>
              <w:autoSpaceDN w:val="0"/>
              <w:adjustRightInd w:val="0"/>
              <w:rPr>
                <w:rFonts w:cs="AdvPSA88A"/>
                <w:sz w:val="16"/>
                <w:szCs w:val="16"/>
              </w:rPr>
            </w:pPr>
            <w:r>
              <w:rPr>
                <w:rFonts w:cs="AdvPSA88A"/>
                <w:sz w:val="16"/>
                <w:szCs w:val="16"/>
              </w:rPr>
              <w:t>78 to 84</w:t>
            </w:r>
          </w:p>
        </w:tc>
      </w:tr>
      <w:tr w:rsidR="007A282E" w:rsidRPr="0045445C" w14:paraId="44030D3F" w14:textId="77777777" w:rsidTr="00A268AE">
        <w:tc>
          <w:tcPr>
            <w:tcW w:w="2310" w:type="dxa"/>
          </w:tcPr>
          <w:p w14:paraId="380EAF76" w14:textId="77777777" w:rsidR="007A282E" w:rsidRDefault="007A282E" w:rsidP="00A268AE">
            <w:pPr>
              <w:autoSpaceDE w:val="0"/>
              <w:autoSpaceDN w:val="0"/>
              <w:adjustRightInd w:val="0"/>
              <w:rPr>
                <w:rFonts w:cs="AdvPSA88A"/>
                <w:sz w:val="16"/>
                <w:szCs w:val="16"/>
              </w:rPr>
            </w:pPr>
            <w:r>
              <w:rPr>
                <w:rFonts w:cs="AdvPSA88A"/>
                <w:sz w:val="16"/>
                <w:szCs w:val="16"/>
              </w:rPr>
              <w:t>Exterior</w:t>
            </w:r>
          </w:p>
          <w:p w14:paraId="266E138A" w14:textId="77777777" w:rsidR="00A741B1" w:rsidRPr="0045445C" w:rsidRDefault="00A741B1" w:rsidP="00A268AE">
            <w:pPr>
              <w:autoSpaceDE w:val="0"/>
              <w:autoSpaceDN w:val="0"/>
              <w:adjustRightInd w:val="0"/>
              <w:rPr>
                <w:rFonts w:cs="AdvPSA88A"/>
                <w:sz w:val="16"/>
                <w:szCs w:val="16"/>
              </w:rPr>
            </w:pPr>
          </w:p>
        </w:tc>
        <w:tc>
          <w:tcPr>
            <w:tcW w:w="2310" w:type="dxa"/>
          </w:tcPr>
          <w:p w14:paraId="67F06E85" w14:textId="77777777" w:rsidR="007A282E" w:rsidRPr="0045445C" w:rsidRDefault="007A282E" w:rsidP="00A268AE">
            <w:pPr>
              <w:autoSpaceDE w:val="0"/>
              <w:autoSpaceDN w:val="0"/>
              <w:adjustRightInd w:val="0"/>
              <w:rPr>
                <w:rFonts w:cs="AdvPSA88A"/>
                <w:sz w:val="16"/>
                <w:szCs w:val="16"/>
              </w:rPr>
            </w:pPr>
            <w:r>
              <w:rPr>
                <w:rFonts w:cs="AdvPSA88A"/>
                <w:sz w:val="16"/>
                <w:szCs w:val="16"/>
              </w:rPr>
              <w:t>65</w:t>
            </w:r>
          </w:p>
        </w:tc>
        <w:tc>
          <w:tcPr>
            <w:tcW w:w="2311" w:type="dxa"/>
          </w:tcPr>
          <w:p w14:paraId="0DCCD8E9" w14:textId="77777777" w:rsidR="007A282E" w:rsidRPr="0045445C" w:rsidRDefault="007A282E" w:rsidP="00A268AE">
            <w:pPr>
              <w:autoSpaceDE w:val="0"/>
              <w:autoSpaceDN w:val="0"/>
              <w:adjustRightInd w:val="0"/>
              <w:rPr>
                <w:rFonts w:cs="AdvPSA88A"/>
                <w:sz w:val="16"/>
                <w:szCs w:val="16"/>
              </w:rPr>
            </w:pPr>
            <w:r>
              <w:rPr>
                <w:rFonts w:cs="AdvPSA88A"/>
                <w:sz w:val="16"/>
                <w:szCs w:val="16"/>
              </w:rPr>
              <w:t>81</w:t>
            </w:r>
          </w:p>
        </w:tc>
        <w:tc>
          <w:tcPr>
            <w:tcW w:w="2311" w:type="dxa"/>
          </w:tcPr>
          <w:p w14:paraId="06AA080A" w14:textId="77777777" w:rsidR="007A282E" w:rsidRPr="0045445C" w:rsidRDefault="007A282E" w:rsidP="00A268AE">
            <w:pPr>
              <w:autoSpaceDE w:val="0"/>
              <w:autoSpaceDN w:val="0"/>
              <w:adjustRightInd w:val="0"/>
              <w:rPr>
                <w:rFonts w:cs="AdvPSA88A"/>
                <w:sz w:val="16"/>
                <w:szCs w:val="16"/>
              </w:rPr>
            </w:pPr>
            <w:r>
              <w:rPr>
                <w:rFonts w:cs="AdvPSA88A"/>
                <w:sz w:val="16"/>
                <w:szCs w:val="16"/>
              </w:rPr>
              <w:t>75 to 86</w:t>
            </w:r>
          </w:p>
        </w:tc>
      </w:tr>
      <w:tr w:rsidR="007A282E" w:rsidRPr="0045445C" w14:paraId="49B49168" w14:textId="77777777" w:rsidTr="00A268AE">
        <w:tc>
          <w:tcPr>
            <w:tcW w:w="2310" w:type="dxa"/>
          </w:tcPr>
          <w:p w14:paraId="44200AC5" w14:textId="77777777" w:rsidR="007A282E" w:rsidRDefault="007A282E" w:rsidP="00A268AE">
            <w:pPr>
              <w:autoSpaceDE w:val="0"/>
              <w:autoSpaceDN w:val="0"/>
              <w:adjustRightInd w:val="0"/>
              <w:rPr>
                <w:rFonts w:cs="AdvPSA88A"/>
                <w:sz w:val="16"/>
                <w:szCs w:val="16"/>
              </w:rPr>
            </w:pPr>
            <w:r>
              <w:rPr>
                <w:rFonts w:cs="AdvPSA88A"/>
                <w:sz w:val="16"/>
                <w:szCs w:val="16"/>
              </w:rPr>
              <w:t>LEV + enclosure</w:t>
            </w:r>
          </w:p>
          <w:p w14:paraId="1C49FC17" w14:textId="77777777" w:rsidR="00A741B1" w:rsidRPr="0045445C" w:rsidRDefault="00A741B1" w:rsidP="00A268AE">
            <w:pPr>
              <w:autoSpaceDE w:val="0"/>
              <w:autoSpaceDN w:val="0"/>
              <w:adjustRightInd w:val="0"/>
              <w:rPr>
                <w:rFonts w:cs="AdvPSA88A"/>
                <w:sz w:val="16"/>
                <w:szCs w:val="16"/>
              </w:rPr>
            </w:pPr>
          </w:p>
        </w:tc>
        <w:tc>
          <w:tcPr>
            <w:tcW w:w="2310" w:type="dxa"/>
          </w:tcPr>
          <w:p w14:paraId="5D58ADA2" w14:textId="77777777" w:rsidR="007A282E" w:rsidRPr="0045445C" w:rsidRDefault="007A282E" w:rsidP="00A268AE">
            <w:pPr>
              <w:autoSpaceDE w:val="0"/>
              <w:autoSpaceDN w:val="0"/>
              <w:adjustRightInd w:val="0"/>
              <w:rPr>
                <w:rFonts w:cs="AdvPSA88A"/>
                <w:sz w:val="16"/>
                <w:szCs w:val="16"/>
              </w:rPr>
            </w:pPr>
            <w:r>
              <w:rPr>
                <w:rFonts w:cs="AdvPSA88A"/>
                <w:sz w:val="16"/>
                <w:szCs w:val="16"/>
              </w:rPr>
              <w:t>9</w:t>
            </w:r>
          </w:p>
        </w:tc>
        <w:tc>
          <w:tcPr>
            <w:tcW w:w="2311" w:type="dxa"/>
          </w:tcPr>
          <w:p w14:paraId="2E0A114B" w14:textId="77777777" w:rsidR="007A282E" w:rsidRPr="0045445C" w:rsidRDefault="007A282E" w:rsidP="00A268AE">
            <w:pPr>
              <w:autoSpaceDE w:val="0"/>
              <w:autoSpaceDN w:val="0"/>
              <w:adjustRightInd w:val="0"/>
              <w:rPr>
                <w:rFonts w:cs="AdvPSA88A"/>
                <w:sz w:val="16"/>
                <w:szCs w:val="16"/>
              </w:rPr>
            </w:pPr>
            <w:r>
              <w:rPr>
                <w:rFonts w:cs="AdvPSA88A"/>
                <w:sz w:val="16"/>
                <w:szCs w:val="16"/>
              </w:rPr>
              <w:t>86</w:t>
            </w:r>
          </w:p>
        </w:tc>
        <w:tc>
          <w:tcPr>
            <w:tcW w:w="2311" w:type="dxa"/>
          </w:tcPr>
          <w:p w14:paraId="5346443C" w14:textId="77777777" w:rsidR="007A282E" w:rsidRPr="0045445C" w:rsidRDefault="007A282E" w:rsidP="00A268AE">
            <w:pPr>
              <w:autoSpaceDE w:val="0"/>
              <w:autoSpaceDN w:val="0"/>
              <w:adjustRightInd w:val="0"/>
              <w:rPr>
                <w:rFonts w:cs="AdvPSA88A"/>
                <w:sz w:val="16"/>
                <w:szCs w:val="16"/>
              </w:rPr>
            </w:pPr>
            <w:r>
              <w:rPr>
                <w:rFonts w:cs="AdvPSA88A"/>
                <w:sz w:val="16"/>
                <w:szCs w:val="16"/>
              </w:rPr>
              <w:t>69 to 94</w:t>
            </w:r>
          </w:p>
        </w:tc>
      </w:tr>
      <w:tr w:rsidR="007A282E" w:rsidRPr="0045445C" w14:paraId="04D5E723" w14:textId="77777777" w:rsidTr="00A268AE">
        <w:tc>
          <w:tcPr>
            <w:tcW w:w="2310" w:type="dxa"/>
          </w:tcPr>
          <w:p w14:paraId="2F3B13EE" w14:textId="77777777" w:rsidR="007A282E" w:rsidRDefault="007A282E" w:rsidP="00A268AE">
            <w:pPr>
              <w:autoSpaceDE w:val="0"/>
              <w:autoSpaceDN w:val="0"/>
              <w:adjustRightInd w:val="0"/>
              <w:rPr>
                <w:rFonts w:cs="AdvPSA88A"/>
                <w:sz w:val="16"/>
                <w:szCs w:val="16"/>
              </w:rPr>
            </w:pPr>
            <w:r>
              <w:rPr>
                <w:rFonts w:cs="AdvPSA88A"/>
                <w:sz w:val="16"/>
                <w:szCs w:val="16"/>
              </w:rPr>
              <w:t>Integrated</w:t>
            </w:r>
          </w:p>
          <w:p w14:paraId="08786070" w14:textId="77777777" w:rsidR="00A741B1" w:rsidRPr="0045445C" w:rsidRDefault="00A741B1" w:rsidP="00A268AE">
            <w:pPr>
              <w:autoSpaceDE w:val="0"/>
              <w:autoSpaceDN w:val="0"/>
              <w:adjustRightInd w:val="0"/>
              <w:rPr>
                <w:rFonts w:cs="AdvPSA88A"/>
                <w:sz w:val="16"/>
                <w:szCs w:val="16"/>
              </w:rPr>
            </w:pPr>
          </w:p>
        </w:tc>
        <w:tc>
          <w:tcPr>
            <w:tcW w:w="2310" w:type="dxa"/>
          </w:tcPr>
          <w:p w14:paraId="0D186D66" w14:textId="77777777" w:rsidR="007A282E" w:rsidRPr="0045445C" w:rsidRDefault="007A282E" w:rsidP="00A268AE">
            <w:pPr>
              <w:autoSpaceDE w:val="0"/>
              <w:autoSpaceDN w:val="0"/>
              <w:adjustRightInd w:val="0"/>
              <w:rPr>
                <w:rFonts w:cs="AdvPSA88A"/>
                <w:sz w:val="16"/>
                <w:szCs w:val="16"/>
              </w:rPr>
            </w:pPr>
            <w:r>
              <w:rPr>
                <w:rFonts w:cs="AdvPSA88A"/>
                <w:sz w:val="16"/>
                <w:szCs w:val="16"/>
              </w:rPr>
              <w:t>133</w:t>
            </w:r>
          </w:p>
        </w:tc>
        <w:tc>
          <w:tcPr>
            <w:tcW w:w="2311" w:type="dxa"/>
          </w:tcPr>
          <w:p w14:paraId="7D29AB2E" w14:textId="77777777" w:rsidR="007A282E" w:rsidRPr="0045445C" w:rsidRDefault="007A282E" w:rsidP="00A268AE">
            <w:pPr>
              <w:autoSpaceDE w:val="0"/>
              <w:autoSpaceDN w:val="0"/>
              <w:adjustRightInd w:val="0"/>
              <w:rPr>
                <w:rFonts w:cs="AdvPSA88A"/>
                <w:sz w:val="16"/>
                <w:szCs w:val="16"/>
              </w:rPr>
            </w:pPr>
            <w:r>
              <w:rPr>
                <w:rFonts w:cs="AdvPSA88A"/>
                <w:sz w:val="16"/>
                <w:szCs w:val="16"/>
              </w:rPr>
              <w:t>87</w:t>
            </w:r>
          </w:p>
        </w:tc>
        <w:tc>
          <w:tcPr>
            <w:tcW w:w="2311" w:type="dxa"/>
          </w:tcPr>
          <w:p w14:paraId="42990EB4" w14:textId="77777777" w:rsidR="007A282E" w:rsidRPr="0045445C" w:rsidRDefault="007A282E" w:rsidP="00A268AE">
            <w:pPr>
              <w:autoSpaceDE w:val="0"/>
              <w:autoSpaceDN w:val="0"/>
              <w:adjustRightInd w:val="0"/>
              <w:rPr>
                <w:rFonts w:cs="AdvPSA88A"/>
                <w:sz w:val="16"/>
                <w:szCs w:val="16"/>
              </w:rPr>
            </w:pPr>
            <w:r>
              <w:rPr>
                <w:rFonts w:cs="AdvPSA88A"/>
                <w:sz w:val="16"/>
                <w:szCs w:val="16"/>
              </w:rPr>
              <w:t>84 to 90</w:t>
            </w:r>
          </w:p>
        </w:tc>
      </w:tr>
      <w:tr w:rsidR="007A282E" w:rsidRPr="0045445C" w14:paraId="2B98BAAF" w14:textId="77777777" w:rsidTr="00A268AE">
        <w:tc>
          <w:tcPr>
            <w:tcW w:w="2310" w:type="dxa"/>
          </w:tcPr>
          <w:p w14:paraId="1D10D1BB" w14:textId="77777777" w:rsidR="007A282E" w:rsidRDefault="007A282E" w:rsidP="00A268AE">
            <w:pPr>
              <w:autoSpaceDE w:val="0"/>
              <w:autoSpaceDN w:val="0"/>
              <w:adjustRightInd w:val="0"/>
              <w:rPr>
                <w:rFonts w:cs="AdvPSA88A"/>
                <w:sz w:val="16"/>
                <w:szCs w:val="16"/>
              </w:rPr>
            </w:pPr>
            <w:r>
              <w:rPr>
                <w:rFonts w:cs="AdvPSA88A"/>
                <w:sz w:val="16"/>
                <w:szCs w:val="16"/>
              </w:rPr>
              <w:t>Mobile</w:t>
            </w:r>
          </w:p>
          <w:p w14:paraId="294AA643" w14:textId="77777777" w:rsidR="00A741B1" w:rsidRPr="0045445C" w:rsidRDefault="00A741B1" w:rsidP="00A268AE">
            <w:pPr>
              <w:autoSpaceDE w:val="0"/>
              <w:autoSpaceDN w:val="0"/>
              <w:adjustRightInd w:val="0"/>
              <w:rPr>
                <w:rFonts w:cs="AdvPSA88A"/>
                <w:sz w:val="16"/>
                <w:szCs w:val="16"/>
              </w:rPr>
            </w:pPr>
          </w:p>
        </w:tc>
        <w:tc>
          <w:tcPr>
            <w:tcW w:w="2310" w:type="dxa"/>
          </w:tcPr>
          <w:p w14:paraId="2FD91C14" w14:textId="77777777" w:rsidR="007A282E" w:rsidRPr="0045445C" w:rsidRDefault="007A282E" w:rsidP="00A268AE">
            <w:pPr>
              <w:autoSpaceDE w:val="0"/>
              <w:autoSpaceDN w:val="0"/>
              <w:adjustRightInd w:val="0"/>
              <w:rPr>
                <w:rFonts w:cs="AdvPSA88A"/>
                <w:sz w:val="16"/>
                <w:szCs w:val="16"/>
              </w:rPr>
            </w:pPr>
            <w:r>
              <w:rPr>
                <w:rFonts w:cs="AdvPSA88A"/>
                <w:sz w:val="16"/>
                <w:szCs w:val="16"/>
              </w:rPr>
              <w:t>4</w:t>
            </w:r>
          </w:p>
        </w:tc>
        <w:tc>
          <w:tcPr>
            <w:tcW w:w="2311" w:type="dxa"/>
          </w:tcPr>
          <w:p w14:paraId="3716E689" w14:textId="77777777" w:rsidR="007A282E" w:rsidRPr="0045445C" w:rsidRDefault="007A282E" w:rsidP="00A268AE">
            <w:pPr>
              <w:autoSpaceDE w:val="0"/>
              <w:autoSpaceDN w:val="0"/>
              <w:adjustRightInd w:val="0"/>
              <w:rPr>
                <w:rFonts w:cs="AdvPSA88A"/>
                <w:sz w:val="16"/>
                <w:szCs w:val="16"/>
              </w:rPr>
            </w:pPr>
            <w:r>
              <w:rPr>
                <w:rFonts w:cs="AdvPSA88A"/>
                <w:sz w:val="16"/>
                <w:szCs w:val="16"/>
              </w:rPr>
              <w:t>61</w:t>
            </w:r>
          </w:p>
        </w:tc>
        <w:tc>
          <w:tcPr>
            <w:tcW w:w="2311" w:type="dxa"/>
          </w:tcPr>
          <w:p w14:paraId="0496E340" w14:textId="77777777" w:rsidR="007A282E" w:rsidRPr="0045445C" w:rsidRDefault="007A282E" w:rsidP="00A268AE">
            <w:pPr>
              <w:autoSpaceDE w:val="0"/>
              <w:autoSpaceDN w:val="0"/>
              <w:adjustRightInd w:val="0"/>
              <w:rPr>
                <w:rFonts w:cs="AdvPSA88A"/>
                <w:sz w:val="16"/>
                <w:szCs w:val="16"/>
              </w:rPr>
            </w:pPr>
            <w:r>
              <w:rPr>
                <w:rFonts w:cs="AdvPSA88A"/>
                <w:sz w:val="16"/>
                <w:szCs w:val="16"/>
              </w:rPr>
              <w:t>-28 to 88</w:t>
            </w:r>
          </w:p>
        </w:tc>
      </w:tr>
      <w:tr w:rsidR="007A282E" w:rsidRPr="0045445C" w14:paraId="287EF8E5" w14:textId="77777777" w:rsidTr="007A282E">
        <w:tc>
          <w:tcPr>
            <w:tcW w:w="2310" w:type="dxa"/>
          </w:tcPr>
          <w:p w14:paraId="1D3E9A67" w14:textId="77777777" w:rsidR="007A282E" w:rsidRDefault="007A282E" w:rsidP="00A268AE">
            <w:pPr>
              <w:autoSpaceDE w:val="0"/>
              <w:autoSpaceDN w:val="0"/>
              <w:adjustRightInd w:val="0"/>
              <w:rPr>
                <w:rFonts w:cs="AdvPSA88A"/>
                <w:sz w:val="16"/>
                <w:szCs w:val="16"/>
              </w:rPr>
            </w:pPr>
            <w:r w:rsidRPr="0045445C">
              <w:rPr>
                <w:rFonts w:cs="AdvPSA88A"/>
                <w:sz w:val="16"/>
                <w:szCs w:val="16"/>
              </w:rPr>
              <w:t>Vapour collection</w:t>
            </w:r>
          </w:p>
          <w:p w14:paraId="05B61832" w14:textId="77777777" w:rsidR="00A741B1" w:rsidRPr="0045445C" w:rsidRDefault="00A741B1" w:rsidP="00A268AE">
            <w:pPr>
              <w:autoSpaceDE w:val="0"/>
              <w:autoSpaceDN w:val="0"/>
              <w:adjustRightInd w:val="0"/>
              <w:rPr>
                <w:rFonts w:cs="AdvPSA88A"/>
                <w:sz w:val="16"/>
                <w:szCs w:val="16"/>
              </w:rPr>
            </w:pPr>
          </w:p>
          <w:p w14:paraId="35CAE12D" w14:textId="77777777" w:rsidR="007A282E" w:rsidRDefault="007A282E" w:rsidP="00A268AE">
            <w:pPr>
              <w:autoSpaceDE w:val="0"/>
              <w:autoSpaceDN w:val="0"/>
              <w:adjustRightInd w:val="0"/>
              <w:rPr>
                <w:rFonts w:cs="AdvPSA88A"/>
                <w:sz w:val="16"/>
                <w:szCs w:val="16"/>
              </w:rPr>
            </w:pPr>
          </w:p>
        </w:tc>
        <w:tc>
          <w:tcPr>
            <w:tcW w:w="2310" w:type="dxa"/>
          </w:tcPr>
          <w:p w14:paraId="432D38DD" w14:textId="77777777" w:rsidR="007A282E" w:rsidRPr="0045445C" w:rsidRDefault="007A282E" w:rsidP="00A268AE">
            <w:pPr>
              <w:autoSpaceDE w:val="0"/>
              <w:autoSpaceDN w:val="0"/>
              <w:adjustRightInd w:val="0"/>
              <w:rPr>
                <w:rFonts w:cs="AdvPSA88A"/>
                <w:sz w:val="16"/>
                <w:szCs w:val="16"/>
              </w:rPr>
            </w:pPr>
            <w:r>
              <w:rPr>
                <w:rFonts w:cs="AdvPSA88A"/>
                <w:sz w:val="16"/>
                <w:szCs w:val="16"/>
              </w:rPr>
              <w:t>19</w:t>
            </w:r>
          </w:p>
        </w:tc>
        <w:tc>
          <w:tcPr>
            <w:tcW w:w="2311" w:type="dxa"/>
          </w:tcPr>
          <w:p w14:paraId="38EB54FF" w14:textId="77777777" w:rsidR="007A282E" w:rsidRPr="0045445C" w:rsidRDefault="007A282E" w:rsidP="00A268AE">
            <w:pPr>
              <w:autoSpaceDE w:val="0"/>
              <w:autoSpaceDN w:val="0"/>
              <w:adjustRightInd w:val="0"/>
              <w:rPr>
                <w:rFonts w:cs="AdvPSA88A"/>
                <w:sz w:val="16"/>
                <w:szCs w:val="16"/>
              </w:rPr>
            </w:pPr>
            <w:r>
              <w:rPr>
                <w:rFonts w:cs="AdvPSA88A"/>
                <w:sz w:val="16"/>
                <w:szCs w:val="16"/>
              </w:rPr>
              <w:t>64</w:t>
            </w:r>
          </w:p>
        </w:tc>
        <w:tc>
          <w:tcPr>
            <w:tcW w:w="2311" w:type="dxa"/>
          </w:tcPr>
          <w:p w14:paraId="372884E4" w14:textId="77777777" w:rsidR="007A282E" w:rsidRPr="0045445C" w:rsidRDefault="007A282E" w:rsidP="00A268AE">
            <w:pPr>
              <w:autoSpaceDE w:val="0"/>
              <w:autoSpaceDN w:val="0"/>
              <w:adjustRightInd w:val="0"/>
              <w:rPr>
                <w:rFonts w:cs="AdvPSA88A"/>
                <w:sz w:val="16"/>
                <w:szCs w:val="16"/>
              </w:rPr>
            </w:pPr>
            <w:r>
              <w:rPr>
                <w:rFonts w:cs="AdvPSA88A"/>
                <w:sz w:val="16"/>
                <w:szCs w:val="16"/>
              </w:rPr>
              <w:t>23 to 83</w:t>
            </w:r>
          </w:p>
        </w:tc>
      </w:tr>
      <w:tr w:rsidR="007A282E" w:rsidRPr="0045445C" w14:paraId="61F28808" w14:textId="77777777" w:rsidTr="007A282E">
        <w:tc>
          <w:tcPr>
            <w:tcW w:w="2310" w:type="dxa"/>
            <w:shd w:val="clear" w:color="auto" w:fill="D7EFFA" w:themeFill="background2"/>
          </w:tcPr>
          <w:p w14:paraId="2A1F2968" w14:textId="77777777" w:rsidR="007A282E" w:rsidRDefault="007A282E" w:rsidP="00A268AE">
            <w:pPr>
              <w:autoSpaceDE w:val="0"/>
              <w:autoSpaceDN w:val="0"/>
              <w:adjustRightInd w:val="0"/>
              <w:rPr>
                <w:rFonts w:cs="AdvPSA88A"/>
                <w:sz w:val="16"/>
                <w:szCs w:val="16"/>
              </w:rPr>
            </w:pPr>
            <w:r w:rsidRPr="002A73A2">
              <w:rPr>
                <w:rFonts w:cs="AdvPSA88A"/>
                <w:b/>
              </w:rPr>
              <w:t>Specialised ventilation</w:t>
            </w:r>
          </w:p>
        </w:tc>
        <w:tc>
          <w:tcPr>
            <w:tcW w:w="2310" w:type="dxa"/>
            <w:shd w:val="clear" w:color="auto" w:fill="D7EFFA" w:themeFill="background2"/>
          </w:tcPr>
          <w:p w14:paraId="088447D0" w14:textId="77777777" w:rsidR="007A282E" w:rsidRPr="0045445C" w:rsidRDefault="007A282E" w:rsidP="00A268AE">
            <w:pPr>
              <w:autoSpaceDE w:val="0"/>
              <w:autoSpaceDN w:val="0"/>
              <w:adjustRightInd w:val="0"/>
              <w:rPr>
                <w:rFonts w:cs="AdvPSA88A"/>
                <w:sz w:val="16"/>
                <w:szCs w:val="16"/>
              </w:rPr>
            </w:pPr>
            <w:r>
              <w:rPr>
                <w:rFonts w:cs="AdvPSA88A"/>
                <w:sz w:val="16"/>
                <w:szCs w:val="16"/>
              </w:rPr>
              <w:t>14</w:t>
            </w:r>
          </w:p>
        </w:tc>
        <w:tc>
          <w:tcPr>
            <w:tcW w:w="2311" w:type="dxa"/>
            <w:shd w:val="clear" w:color="auto" w:fill="D7EFFA" w:themeFill="background2"/>
          </w:tcPr>
          <w:p w14:paraId="55C39F8C" w14:textId="77777777" w:rsidR="007A282E" w:rsidRPr="0045445C" w:rsidRDefault="007A282E" w:rsidP="00A268AE">
            <w:pPr>
              <w:autoSpaceDE w:val="0"/>
              <w:autoSpaceDN w:val="0"/>
              <w:adjustRightInd w:val="0"/>
              <w:rPr>
                <w:rFonts w:cs="AdvPSA88A"/>
                <w:sz w:val="16"/>
                <w:szCs w:val="16"/>
              </w:rPr>
            </w:pPr>
            <w:r>
              <w:rPr>
                <w:rFonts w:cs="AdvPSA88A"/>
                <w:sz w:val="16"/>
                <w:szCs w:val="16"/>
              </w:rPr>
              <w:t>87</w:t>
            </w:r>
          </w:p>
        </w:tc>
        <w:tc>
          <w:tcPr>
            <w:tcW w:w="2311" w:type="dxa"/>
            <w:shd w:val="clear" w:color="auto" w:fill="D7EFFA" w:themeFill="background2"/>
          </w:tcPr>
          <w:p w14:paraId="4CCCA569" w14:textId="77777777" w:rsidR="007A282E" w:rsidRPr="0045445C" w:rsidRDefault="007A282E" w:rsidP="00A268AE">
            <w:pPr>
              <w:autoSpaceDE w:val="0"/>
              <w:autoSpaceDN w:val="0"/>
              <w:adjustRightInd w:val="0"/>
              <w:rPr>
                <w:rFonts w:cs="AdvPSA88A"/>
                <w:sz w:val="16"/>
                <w:szCs w:val="16"/>
              </w:rPr>
            </w:pPr>
            <w:r>
              <w:rPr>
                <w:rFonts w:cs="AdvPSA88A"/>
                <w:sz w:val="16"/>
                <w:szCs w:val="16"/>
              </w:rPr>
              <w:t>73 to 94</w:t>
            </w:r>
          </w:p>
        </w:tc>
      </w:tr>
      <w:tr w:rsidR="007A282E" w:rsidRPr="0045445C" w14:paraId="52CD2CAB" w14:textId="77777777" w:rsidTr="007A282E">
        <w:tc>
          <w:tcPr>
            <w:tcW w:w="2310" w:type="dxa"/>
            <w:shd w:val="clear" w:color="auto" w:fill="D7EFFA" w:themeFill="background2"/>
          </w:tcPr>
          <w:p w14:paraId="30598169" w14:textId="77777777" w:rsidR="007A282E" w:rsidRDefault="007A282E" w:rsidP="00A268AE">
            <w:pPr>
              <w:autoSpaceDE w:val="0"/>
              <w:autoSpaceDN w:val="0"/>
              <w:adjustRightInd w:val="0"/>
              <w:rPr>
                <w:rFonts w:cs="AdvPSA88A"/>
                <w:sz w:val="16"/>
                <w:szCs w:val="16"/>
              </w:rPr>
            </w:pPr>
            <w:r>
              <w:rPr>
                <w:rFonts w:cs="AdvPSA88A"/>
                <w:sz w:val="16"/>
                <w:szCs w:val="16"/>
              </w:rPr>
              <w:t>Specialised booth</w:t>
            </w:r>
          </w:p>
          <w:p w14:paraId="74C65F33" w14:textId="77777777" w:rsidR="00A741B1" w:rsidRDefault="00A741B1" w:rsidP="00A268AE">
            <w:pPr>
              <w:autoSpaceDE w:val="0"/>
              <w:autoSpaceDN w:val="0"/>
              <w:adjustRightInd w:val="0"/>
              <w:rPr>
                <w:rFonts w:cs="AdvPSA88A"/>
                <w:sz w:val="16"/>
                <w:szCs w:val="16"/>
              </w:rPr>
            </w:pPr>
          </w:p>
        </w:tc>
        <w:tc>
          <w:tcPr>
            <w:tcW w:w="2310" w:type="dxa"/>
            <w:shd w:val="clear" w:color="auto" w:fill="D7EFFA" w:themeFill="background2"/>
          </w:tcPr>
          <w:p w14:paraId="793F215C" w14:textId="77777777" w:rsidR="007A282E" w:rsidRPr="0045445C" w:rsidRDefault="007A282E" w:rsidP="00A268AE">
            <w:pPr>
              <w:autoSpaceDE w:val="0"/>
              <w:autoSpaceDN w:val="0"/>
              <w:adjustRightInd w:val="0"/>
              <w:rPr>
                <w:rFonts w:cs="AdvPSA88A"/>
                <w:sz w:val="16"/>
                <w:szCs w:val="16"/>
              </w:rPr>
            </w:pPr>
            <w:r>
              <w:rPr>
                <w:rFonts w:cs="AdvPSA88A"/>
                <w:sz w:val="16"/>
                <w:szCs w:val="16"/>
              </w:rPr>
              <w:t>1</w:t>
            </w:r>
          </w:p>
        </w:tc>
        <w:tc>
          <w:tcPr>
            <w:tcW w:w="2311" w:type="dxa"/>
            <w:shd w:val="clear" w:color="auto" w:fill="D7EFFA" w:themeFill="background2"/>
          </w:tcPr>
          <w:p w14:paraId="05EFADC0" w14:textId="77777777" w:rsidR="007A282E" w:rsidRPr="0045445C" w:rsidRDefault="007A282E" w:rsidP="00A268AE">
            <w:pPr>
              <w:autoSpaceDE w:val="0"/>
              <w:autoSpaceDN w:val="0"/>
              <w:adjustRightInd w:val="0"/>
              <w:rPr>
                <w:rFonts w:cs="AdvPSA88A"/>
                <w:sz w:val="16"/>
                <w:szCs w:val="16"/>
              </w:rPr>
            </w:pPr>
            <w:r>
              <w:rPr>
                <w:rFonts w:cs="AdvPSA88A"/>
                <w:sz w:val="16"/>
                <w:szCs w:val="16"/>
              </w:rPr>
              <w:t>94</w:t>
            </w:r>
          </w:p>
        </w:tc>
        <w:tc>
          <w:tcPr>
            <w:tcW w:w="2311" w:type="dxa"/>
            <w:shd w:val="clear" w:color="auto" w:fill="D7EFFA" w:themeFill="background2"/>
          </w:tcPr>
          <w:p w14:paraId="56E964CF" w14:textId="77777777" w:rsidR="007A282E" w:rsidRPr="0045445C" w:rsidRDefault="007A282E" w:rsidP="00A268AE">
            <w:pPr>
              <w:autoSpaceDE w:val="0"/>
              <w:autoSpaceDN w:val="0"/>
              <w:adjustRightInd w:val="0"/>
              <w:rPr>
                <w:rFonts w:cs="AdvPSA88A"/>
                <w:sz w:val="16"/>
                <w:szCs w:val="16"/>
              </w:rPr>
            </w:pPr>
            <w:r>
              <w:rPr>
                <w:rFonts w:cs="AdvPSA88A"/>
                <w:sz w:val="16"/>
                <w:szCs w:val="16"/>
              </w:rPr>
              <w:t>37 to 99</w:t>
            </w:r>
          </w:p>
        </w:tc>
      </w:tr>
      <w:tr w:rsidR="007A282E" w:rsidRPr="0045445C" w14:paraId="1B5C935B" w14:textId="77777777" w:rsidTr="007A282E">
        <w:tc>
          <w:tcPr>
            <w:tcW w:w="2310" w:type="dxa"/>
            <w:shd w:val="clear" w:color="auto" w:fill="D7EFFA" w:themeFill="background2"/>
          </w:tcPr>
          <w:p w14:paraId="2437834D" w14:textId="77777777" w:rsidR="007A282E" w:rsidRDefault="007A282E" w:rsidP="00A268AE">
            <w:pPr>
              <w:autoSpaceDE w:val="0"/>
              <w:autoSpaceDN w:val="0"/>
              <w:adjustRightInd w:val="0"/>
              <w:rPr>
                <w:rFonts w:cs="AdvPSA88A"/>
                <w:sz w:val="16"/>
                <w:szCs w:val="16"/>
              </w:rPr>
            </w:pPr>
            <w:r>
              <w:rPr>
                <w:rFonts w:cs="AdvPSA88A"/>
                <w:sz w:val="16"/>
                <w:szCs w:val="16"/>
              </w:rPr>
              <w:t>Clean-zone worker</w:t>
            </w:r>
          </w:p>
          <w:p w14:paraId="00B4D906" w14:textId="77777777" w:rsidR="00A741B1" w:rsidRDefault="00A741B1" w:rsidP="00A268AE">
            <w:pPr>
              <w:autoSpaceDE w:val="0"/>
              <w:autoSpaceDN w:val="0"/>
              <w:adjustRightInd w:val="0"/>
              <w:rPr>
                <w:rFonts w:cs="AdvPSA88A"/>
                <w:sz w:val="16"/>
                <w:szCs w:val="16"/>
              </w:rPr>
            </w:pPr>
          </w:p>
        </w:tc>
        <w:tc>
          <w:tcPr>
            <w:tcW w:w="2310" w:type="dxa"/>
            <w:shd w:val="clear" w:color="auto" w:fill="D7EFFA" w:themeFill="background2"/>
          </w:tcPr>
          <w:p w14:paraId="34F66990" w14:textId="77777777" w:rsidR="007A282E" w:rsidRPr="0045445C" w:rsidRDefault="007A282E" w:rsidP="00A268AE">
            <w:pPr>
              <w:autoSpaceDE w:val="0"/>
              <w:autoSpaceDN w:val="0"/>
              <w:adjustRightInd w:val="0"/>
              <w:rPr>
                <w:rFonts w:cs="AdvPSA88A"/>
                <w:sz w:val="16"/>
                <w:szCs w:val="16"/>
              </w:rPr>
            </w:pPr>
            <w:r>
              <w:rPr>
                <w:rFonts w:cs="AdvPSA88A"/>
                <w:sz w:val="16"/>
                <w:szCs w:val="16"/>
              </w:rPr>
              <w:t>6</w:t>
            </w:r>
          </w:p>
        </w:tc>
        <w:tc>
          <w:tcPr>
            <w:tcW w:w="2311" w:type="dxa"/>
            <w:shd w:val="clear" w:color="auto" w:fill="D7EFFA" w:themeFill="background2"/>
          </w:tcPr>
          <w:p w14:paraId="6C3C7D7F" w14:textId="77777777" w:rsidR="007A282E" w:rsidRPr="0045445C" w:rsidRDefault="007A282E" w:rsidP="00A268AE">
            <w:pPr>
              <w:autoSpaceDE w:val="0"/>
              <w:autoSpaceDN w:val="0"/>
              <w:adjustRightInd w:val="0"/>
              <w:rPr>
                <w:rFonts w:cs="AdvPSA88A"/>
                <w:sz w:val="16"/>
                <w:szCs w:val="16"/>
              </w:rPr>
            </w:pPr>
            <w:r>
              <w:rPr>
                <w:rFonts w:cs="AdvPSA88A"/>
                <w:sz w:val="16"/>
                <w:szCs w:val="16"/>
              </w:rPr>
              <w:t>86</w:t>
            </w:r>
          </w:p>
        </w:tc>
        <w:tc>
          <w:tcPr>
            <w:tcW w:w="2311" w:type="dxa"/>
            <w:shd w:val="clear" w:color="auto" w:fill="D7EFFA" w:themeFill="background2"/>
          </w:tcPr>
          <w:p w14:paraId="67A761B7" w14:textId="77777777" w:rsidR="007A282E" w:rsidRPr="0045445C" w:rsidRDefault="007A282E" w:rsidP="00A268AE">
            <w:pPr>
              <w:autoSpaceDE w:val="0"/>
              <w:autoSpaceDN w:val="0"/>
              <w:adjustRightInd w:val="0"/>
              <w:rPr>
                <w:rFonts w:cs="AdvPSA88A"/>
                <w:sz w:val="16"/>
                <w:szCs w:val="16"/>
              </w:rPr>
            </w:pPr>
            <w:r>
              <w:rPr>
                <w:rFonts w:cs="AdvPSA88A"/>
                <w:sz w:val="16"/>
                <w:szCs w:val="16"/>
              </w:rPr>
              <w:t>64 to 95</w:t>
            </w:r>
          </w:p>
        </w:tc>
      </w:tr>
      <w:tr w:rsidR="007A282E" w:rsidRPr="0045445C" w14:paraId="7783FC40" w14:textId="77777777" w:rsidTr="007A282E">
        <w:tc>
          <w:tcPr>
            <w:tcW w:w="2310" w:type="dxa"/>
            <w:shd w:val="clear" w:color="auto" w:fill="D7EFFA" w:themeFill="background2"/>
          </w:tcPr>
          <w:p w14:paraId="498DD6C9" w14:textId="77777777" w:rsidR="00A741B1" w:rsidRDefault="00A741B1" w:rsidP="00A268AE">
            <w:pPr>
              <w:autoSpaceDE w:val="0"/>
              <w:autoSpaceDN w:val="0"/>
              <w:adjustRightInd w:val="0"/>
              <w:rPr>
                <w:rFonts w:cs="AdvPSA88A"/>
                <w:sz w:val="16"/>
                <w:szCs w:val="16"/>
              </w:rPr>
            </w:pPr>
          </w:p>
          <w:p w14:paraId="6175B6DB" w14:textId="77777777" w:rsidR="007A282E" w:rsidRDefault="007A282E" w:rsidP="00A268AE">
            <w:pPr>
              <w:autoSpaceDE w:val="0"/>
              <w:autoSpaceDN w:val="0"/>
              <w:adjustRightInd w:val="0"/>
              <w:rPr>
                <w:rFonts w:cs="AdvPSA88A"/>
                <w:sz w:val="16"/>
                <w:szCs w:val="16"/>
              </w:rPr>
            </w:pPr>
            <w:r>
              <w:rPr>
                <w:rFonts w:cs="AdvPSA88A"/>
                <w:sz w:val="16"/>
                <w:szCs w:val="16"/>
              </w:rPr>
              <w:t>Miscellaneous</w:t>
            </w:r>
          </w:p>
        </w:tc>
        <w:tc>
          <w:tcPr>
            <w:tcW w:w="2310" w:type="dxa"/>
            <w:shd w:val="clear" w:color="auto" w:fill="D7EFFA" w:themeFill="background2"/>
          </w:tcPr>
          <w:p w14:paraId="7BF4E797" w14:textId="77777777" w:rsidR="007A282E" w:rsidRPr="0045445C" w:rsidRDefault="007A282E" w:rsidP="00A268AE">
            <w:pPr>
              <w:autoSpaceDE w:val="0"/>
              <w:autoSpaceDN w:val="0"/>
              <w:adjustRightInd w:val="0"/>
              <w:rPr>
                <w:rFonts w:cs="AdvPSA88A"/>
                <w:sz w:val="16"/>
                <w:szCs w:val="16"/>
              </w:rPr>
            </w:pPr>
            <w:r>
              <w:rPr>
                <w:rFonts w:cs="AdvPSA88A"/>
                <w:sz w:val="16"/>
                <w:szCs w:val="16"/>
              </w:rPr>
              <w:t>7</w:t>
            </w:r>
          </w:p>
        </w:tc>
        <w:tc>
          <w:tcPr>
            <w:tcW w:w="2311" w:type="dxa"/>
            <w:shd w:val="clear" w:color="auto" w:fill="D7EFFA" w:themeFill="background2"/>
          </w:tcPr>
          <w:p w14:paraId="7D658B9B" w14:textId="77777777" w:rsidR="007A282E" w:rsidRPr="0045445C" w:rsidRDefault="007A282E" w:rsidP="00A268AE">
            <w:pPr>
              <w:autoSpaceDE w:val="0"/>
              <w:autoSpaceDN w:val="0"/>
              <w:adjustRightInd w:val="0"/>
              <w:rPr>
                <w:rFonts w:cs="AdvPSA88A"/>
                <w:sz w:val="16"/>
                <w:szCs w:val="16"/>
              </w:rPr>
            </w:pPr>
            <w:r>
              <w:rPr>
                <w:rFonts w:cs="AdvPSA88A"/>
                <w:sz w:val="16"/>
                <w:szCs w:val="16"/>
              </w:rPr>
              <w:t>85</w:t>
            </w:r>
          </w:p>
        </w:tc>
        <w:tc>
          <w:tcPr>
            <w:tcW w:w="2311" w:type="dxa"/>
            <w:shd w:val="clear" w:color="auto" w:fill="D7EFFA" w:themeFill="background2"/>
          </w:tcPr>
          <w:p w14:paraId="3BA9ADF9" w14:textId="77777777" w:rsidR="007A282E" w:rsidRPr="0045445C" w:rsidRDefault="007A282E" w:rsidP="00A268AE">
            <w:pPr>
              <w:autoSpaceDE w:val="0"/>
              <w:autoSpaceDN w:val="0"/>
              <w:adjustRightInd w:val="0"/>
              <w:rPr>
                <w:rFonts w:cs="AdvPSA88A"/>
                <w:sz w:val="16"/>
                <w:szCs w:val="16"/>
              </w:rPr>
            </w:pPr>
            <w:r>
              <w:rPr>
                <w:rFonts w:cs="AdvPSA88A"/>
                <w:sz w:val="16"/>
                <w:szCs w:val="16"/>
              </w:rPr>
              <w:t>47 to 96</w:t>
            </w:r>
          </w:p>
        </w:tc>
      </w:tr>
      <w:tr w:rsidR="007A282E" w:rsidRPr="0045445C" w14:paraId="691A4128" w14:textId="77777777" w:rsidTr="00A268AE">
        <w:tc>
          <w:tcPr>
            <w:tcW w:w="2310" w:type="dxa"/>
          </w:tcPr>
          <w:p w14:paraId="1D711871" w14:textId="77777777" w:rsidR="007A282E" w:rsidRDefault="007A282E" w:rsidP="00A268AE">
            <w:pPr>
              <w:autoSpaceDE w:val="0"/>
              <w:autoSpaceDN w:val="0"/>
              <w:adjustRightInd w:val="0"/>
              <w:rPr>
                <w:rFonts w:cs="AdvPSA88A"/>
                <w:sz w:val="16"/>
                <w:szCs w:val="16"/>
              </w:rPr>
            </w:pPr>
            <w:r w:rsidRPr="002A73A2">
              <w:rPr>
                <w:rFonts w:cs="AdvPSA88A"/>
                <w:b/>
              </w:rPr>
              <w:t>General ventilation</w:t>
            </w:r>
          </w:p>
        </w:tc>
        <w:tc>
          <w:tcPr>
            <w:tcW w:w="2310" w:type="dxa"/>
          </w:tcPr>
          <w:p w14:paraId="16C35DD4" w14:textId="77777777" w:rsidR="007A282E" w:rsidRPr="0045445C" w:rsidRDefault="007A282E" w:rsidP="00A268AE">
            <w:pPr>
              <w:autoSpaceDE w:val="0"/>
              <w:autoSpaceDN w:val="0"/>
              <w:adjustRightInd w:val="0"/>
              <w:rPr>
                <w:rFonts w:cs="AdvPSA88A"/>
                <w:sz w:val="16"/>
                <w:szCs w:val="16"/>
              </w:rPr>
            </w:pPr>
            <w:r>
              <w:rPr>
                <w:rFonts w:cs="AdvPSA88A"/>
                <w:sz w:val="16"/>
                <w:szCs w:val="16"/>
              </w:rPr>
              <w:t>42</w:t>
            </w:r>
          </w:p>
        </w:tc>
        <w:tc>
          <w:tcPr>
            <w:tcW w:w="2311" w:type="dxa"/>
          </w:tcPr>
          <w:p w14:paraId="5FF33906" w14:textId="77777777" w:rsidR="007A282E" w:rsidRPr="0045445C" w:rsidRDefault="007A282E" w:rsidP="00A268AE">
            <w:pPr>
              <w:autoSpaceDE w:val="0"/>
              <w:autoSpaceDN w:val="0"/>
              <w:adjustRightInd w:val="0"/>
              <w:rPr>
                <w:rFonts w:cs="AdvPSA88A"/>
                <w:sz w:val="16"/>
                <w:szCs w:val="16"/>
              </w:rPr>
            </w:pPr>
            <w:r>
              <w:rPr>
                <w:rFonts w:cs="AdvPSA88A"/>
                <w:sz w:val="16"/>
                <w:szCs w:val="16"/>
              </w:rPr>
              <w:t>43</w:t>
            </w:r>
          </w:p>
        </w:tc>
        <w:tc>
          <w:tcPr>
            <w:tcW w:w="2311" w:type="dxa"/>
          </w:tcPr>
          <w:p w14:paraId="10DF7F10" w14:textId="77777777" w:rsidR="007A282E" w:rsidRPr="0045445C" w:rsidRDefault="007A282E" w:rsidP="00A268AE">
            <w:pPr>
              <w:autoSpaceDE w:val="0"/>
              <w:autoSpaceDN w:val="0"/>
              <w:adjustRightInd w:val="0"/>
              <w:rPr>
                <w:rFonts w:cs="AdvPSA88A"/>
                <w:sz w:val="16"/>
                <w:szCs w:val="16"/>
              </w:rPr>
            </w:pPr>
            <w:r>
              <w:rPr>
                <w:rFonts w:cs="AdvPSA88A"/>
                <w:sz w:val="16"/>
                <w:szCs w:val="16"/>
              </w:rPr>
              <w:t>17 to 61</w:t>
            </w:r>
          </w:p>
        </w:tc>
      </w:tr>
      <w:tr w:rsidR="007A282E" w:rsidRPr="0045445C" w14:paraId="4B15D583" w14:textId="77777777" w:rsidTr="00A268AE">
        <w:tc>
          <w:tcPr>
            <w:tcW w:w="2310" w:type="dxa"/>
          </w:tcPr>
          <w:p w14:paraId="2F428C26" w14:textId="77777777" w:rsidR="00A741B1" w:rsidRDefault="00A741B1" w:rsidP="00A268AE">
            <w:pPr>
              <w:autoSpaceDE w:val="0"/>
              <w:autoSpaceDN w:val="0"/>
              <w:adjustRightInd w:val="0"/>
              <w:rPr>
                <w:rFonts w:cs="AdvPSA88A"/>
                <w:sz w:val="16"/>
                <w:szCs w:val="16"/>
              </w:rPr>
            </w:pPr>
          </w:p>
          <w:p w14:paraId="270767DF" w14:textId="77777777" w:rsidR="007A282E" w:rsidRDefault="007A282E" w:rsidP="00A268AE">
            <w:pPr>
              <w:autoSpaceDE w:val="0"/>
              <w:autoSpaceDN w:val="0"/>
              <w:adjustRightInd w:val="0"/>
              <w:rPr>
                <w:rFonts w:cs="AdvPSA88A"/>
                <w:sz w:val="16"/>
                <w:szCs w:val="16"/>
              </w:rPr>
            </w:pPr>
            <w:r>
              <w:rPr>
                <w:rFonts w:cs="AdvPSA88A"/>
                <w:sz w:val="16"/>
                <w:szCs w:val="16"/>
              </w:rPr>
              <w:t>Natural</w:t>
            </w:r>
          </w:p>
        </w:tc>
        <w:tc>
          <w:tcPr>
            <w:tcW w:w="2310" w:type="dxa"/>
          </w:tcPr>
          <w:p w14:paraId="62289639" w14:textId="77777777" w:rsidR="007A282E" w:rsidRPr="0045445C" w:rsidRDefault="007A282E" w:rsidP="00A268AE">
            <w:pPr>
              <w:autoSpaceDE w:val="0"/>
              <w:autoSpaceDN w:val="0"/>
              <w:adjustRightInd w:val="0"/>
              <w:rPr>
                <w:rFonts w:cs="AdvPSA88A"/>
                <w:sz w:val="16"/>
                <w:szCs w:val="16"/>
              </w:rPr>
            </w:pPr>
            <w:r>
              <w:rPr>
                <w:rFonts w:cs="AdvPSA88A"/>
                <w:sz w:val="16"/>
                <w:szCs w:val="16"/>
              </w:rPr>
              <w:t>9</w:t>
            </w:r>
          </w:p>
        </w:tc>
        <w:tc>
          <w:tcPr>
            <w:tcW w:w="2311" w:type="dxa"/>
          </w:tcPr>
          <w:p w14:paraId="4A17FC19" w14:textId="77777777" w:rsidR="007A282E" w:rsidRPr="0045445C" w:rsidRDefault="007A282E" w:rsidP="00A268AE">
            <w:pPr>
              <w:autoSpaceDE w:val="0"/>
              <w:autoSpaceDN w:val="0"/>
              <w:adjustRightInd w:val="0"/>
              <w:rPr>
                <w:rFonts w:cs="AdvPSA88A"/>
                <w:sz w:val="16"/>
                <w:szCs w:val="16"/>
              </w:rPr>
            </w:pPr>
            <w:r>
              <w:rPr>
                <w:rFonts w:cs="AdvPSA88A"/>
                <w:sz w:val="16"/>
                <w:szCs w:val="16"/>
              </w:rPr>
              <w:t>31</w:t>
            </w:r>
          </w:p>
        </w:tc>
        <w:tc>
          <w:tcPr>
            <w:tcW w:w="2311" w:type="dxa"/>
          </w:tcPr>
          <w:p w14:paraId="152F1A6F" w14:textId="77777777" w:rsidR="007A282E" w:rsidRPr="0045445C" w:rsidRDefault="007A282E" w:rsidP="00A268AE">
            <w:pPr>
              <w:autoSpaceDE w:val="0"/>
              <w:autoSpaceDN w:val="0"/>
              <w:adjustRightInd w:val="0"/>
              <w:rPr>
                <w:rFonts w:cs="AdvPSA88A"/>
                <w:sz w:val="16"/>
                <w:szCs w:val="16"/>
              </w:rPr>
            </w:pPr>
            <w:r>
              <w:rPr>
                <w:rFonts w:cs="AdvPSA88A"/>
                <w:sz w:val="16"/>
                <w:szCs w:val="16"/>
              </w:rPr>
              <w:t>-56 to 70</w:t>
            </w:r>
          </w:p>
        </w:tc>
      </w:tr>
      <w:tr w:rsidR="007A282E" w:rsidRPr="0045445C" w14:paraId="58A63745" w14:textId="77777777" w:rsidTr="007A282E">
        <w:tc>
          <w:tcPr>
            <w:tcW w:w="2310" w:type="dxa"/>
          </w:tcPr>
          <w:p w14:paraId="1FACDD7B" w14:textId="77777777" w:rsidR="00A741B1" w:rsidRDefault="00A741B1" w:rsidP="00A268AE">
            <w:pPr>
              <w:autoSpaceDE w:val="0"/>
              <w:autoSpaceDN w:val="0"/>
              <w:adjustRightInd w:val="0"/>
              <w:rPr>
                <w:rFonts w:cs="AdvPSA88A"/>
                <w:sz w:val="16"/>
                <w:szCs w:val="16"/>
              </w:rPr>
            </w:pPr>
          </w:p>
          <w:p w14:paraId="45B977D2" w14:textId="77777777" w:rsidR="007A282E" w:rsidRDefault="007A282E" w:rsidP="00A268AE">
            <w:pPr>
              <w:autoSpaceDE w:val="0"/>
              <w:autoSpaceDN w:val="0"/>
              <w:adjustRightInd w:val="0"/>
              <w:rPr>
                <w:rFonts w:cs="AdvPSA88A"/>
                <w:sz w:val="16"/>
                <w:szCs w:val="16"/>
              </w:rPr>
            </w:pPr>
            <w:r>
              <w:rPr>
                <w:rFonts w:cs="AdvPSA88A"/>
                <w:sz w:val="16"/>
                <w:szCs w:val="16"/>
              </w:rPr>
              <w:t>Mechanical</w:t>
            </w:r>
          </w:p>
        </w:tc>
        <w:tc>
          <w:tcPr>
            <w:tcW w:w="2310" w:type="dxa"/>
          </w:tcPr>
          <w:p w14:paraId="77369FB5" w14:textId="77777777" w:rsidR="007A282E" w:rsidRPr="0045445C" w:rsidRDefault="007A282E" w:rsidP="00A268AE">
            <w:pPr>
              <w:autoSpaceDE w:val="0"/>
              <w:autoSpaceDN w:val="0"/>
              <w:adjustRightInd w:val="0"/>
              <w:rPr>
                <w:rFonts w:cs="AdvPSA88A"/>
                <w:sz w:val="16"/>
                <w:szCs w:val="16"/>
              </w:rPr>
            </w:pPr>
            <w:r>
              <w:rPr>
                <w:rFonts w:cs="AdvPSA88A"/>
                <w:sz w:val="16"/>
                <w:szCs w:val="16"/>
              </w:rPr>
              <w:t>31</w:t>
            </w:r>
          </w:p>
        </w:tc>
        <w:tc>
          <w:tcPr>
            <w:tcW w:w="2311" w:type="dxa"/>
          </w:tcPr>
          <w:p w14:paraId="0599DC97" w14:textId="77777777" w:rsidR="007A282E" w:rsidRPr="0045445C" w:rsidRDefault="007A282E" w:rsidP="00A268AE">
            <w:pPr>
              <w:autoSpaceDE w:val="0"/>
              <w:autoSpaceDN w:val="0"/>
              <w:adjustRightInd w:val="0"/>
              <w:rPr>
                <w:rFonts w:cs="AdvPSA88A"/>
                <w:sz w:val="16"/>
                <w:szCs w:val="16"/>
              </w:rPr>
            </w:pPr>
            <w:r>
              <w:rPr>
                <w:rFonts w:cs="AdvPSA88A"/>
                <w:sz w:val="16"/>
                <w:szCs w:val="16"/>
              </w:rPr>
              <w:t>46</w:t>
            </w:r>
          </w:p>
        </w:tc>
        <w:tc>
          <w:tcPr>
            <w:tcW w:w="2311" w:type="dxa"/>
          </w:tcPr>
          <w:p w14:paraId="7AB04DD1" w14:textId="77777777" w:rsidR="007A282E" w:rsidRPr="0045445C" w:rsidRDefault="007A282E" w:rsidP="00A268AE">
            <w:pPr>
              <w:autoSpaceDE w:val="0"/>
              <w:autoSpaceDN w:val="0"/>
              <w:adjustRightInd w:val="0"/>
              <w:rPr>
                <w:rFonts w:cs="AdvPSA88A"/>
                <w:sz w:val="16"/>
                <w:szCs w:val="16"/>
              </w:rPr>
            </w:pPr>
            <w:r>
              <w:rPr>
                <w:rFonts w:cs="AdvPSA88A"/>
                <w:sz w:val="16"/>
                <w:szCs w:val="16"/>
              </w:rPr>
              <w:t>17 to 65</w:t>
            </w:r>
          </w:p>
        </w:tc>
      </w:tr>
      <w:tr w:rsidR="007A282E" w:rsidRPr="0045445C" w14:paraId="77DCFEDD" w14:textId="77777777" w:rsidTr="007A282E">
        <w:tc>
          <w:tcPr>
            <w:tcW w:w="2310" w:type="dxa"/>
            <w:shd w:val="clear" w:color="auto" w:fill="D7EFFA" w:themeFill="background2"/>
          </w:tcPr>
          <w:p w14:paraId="7BA34514" w14:textId="77777777" w:rsidR="007A282E" w:rsidRDefault="007A282E" w:rsidP="00A268AE">
            <w:pPr>
              <w:autoSpaceDE w:val="0"/>
              <w:autoSpaceDN w:val="0"/>
              <w:adjustRightInd w:val="0"/>
              <w:rPr>
                <w:rFonts w:cs="AdvPSA88A"/>
                <w:sz w:val="16"/>
                <w:szCs w:val="16"/>
              </w:rPr>
            </w:pPr>
            <w:r w:rsidRPr="002A73A2">
              <w:rPr>
                <w:rFonts w:cs="AdvPSA88A"/>
                <w:b/>
              </w:rPr>
              <w:t>Suppression techniques</w:t>
            </w:r>
          </w:p>
        </w:tc>
        <w:tc>
          <w:tcPr>
            <w:tcW w:w="2310" w:type="dxa"/>
            <w:shd w:val="clear" w:color="auto" w:fill="D7EFFA" w:themeFill="background2"/>
          </w:tcPr>
          <w:p w14:paraId="419E0980" w14:textId="77777777" w:rsidR="007A282E" w:rsidRPr="0045445C" w:rsidRDefault="007A282E" w:rsidP="00A268AE">
            <w:pPr>
              <w:autoSpaceDE w:val="0"/>
              <w:autoSpaceDN w:val="0"/>
              <w:adjustRightInd w:val="0"/>
              <w:rPr>
                <w:rFonts w:cs="AdvPSA88A"/>
                <w:sz w:val="16"/>
                <w:szCs w:val="16"/>
              </w:rPr>
            </w:pPr>
            <w:r>
              <w:rPr>
                <w:rFonts w:cs="AdvPSA88A"/>
                <w:sz w:val="16"/>
                <w:szCs w:val="16"/>
              </w:rPr>
              <w:t>69</w:t>
            </w:r>
          </w:p>
        </w:tc>
        <w:tc>
          <w:tcPr>
            <w:tcW w:w="2311" w:type="dxa"/>
            <w:shd w:val="clear" w:color="auto" w:fill="D7EFFA" w:themeFill="background2"/>
          </w:tcPr>
          <w:p w14:paraId="66DF4971" w14:textId="77777777" w:rsidR="007A282E" w:rsidRPr="0045445C" w:rsidRDefault="007A282E" w:rsidP="00A268AE">
            <w:pPr>
              <w:autoSpaceDE w:val="0"/>
              <w:autoSpaceDN w:val="0"/>
              <w:adjustRightInd w:val="0"/>
              <w:rPr>
                <w:rFonts w:cs="AdvPSA88A"/>
                <w:sz w:val="16"/>
                <w:szCs w:val="16"/>
              </w:rPr>
            </w:pPr>
            <w:r>
              <w:rPr>
                <w:rFonts w:cs="AdvPSA88A"/>
                <w:sz w:val="16"/>
                <w:szCs w:val="16"/>
              </w:rPr>
              <w:t>83</w:t>
            </w:r>
          </w:p>
        </w:tc>
        <w:tc>
          <w:tcPr>
            <w:tcW w:w="2311" w:type="dxa"/>
            <w:shd w:val="clear" w:color="auto" w:fill="D7EFFA" w:themeFill="background2"/>
          </w:tcPr>
          <w:p w14:paraId="1F115B01" w14:textId="77777777" w:rsidR="007A282E" w:rsidRPr="0045445C" w:rsidRDefault="007A282E" w:rsidP="00A268AE">
            <w:pPr>
              <w:autoSpaceDE w:val="0"/>
              <w:autoSpaceDN w:val="0"/>
              <w:adjustRightInd w:val="0"/>
              <w:rPr>
                <w:rFonts w:cs="AdvPSA88A"/>
                <w:sz w:val="16"/>
                <w:szCs w:val="16"/>
              </w:rPr>
            </w:pPr>
            <w:r>
              <w:rPr>
                <w:rFonts w:cs="AdvPSA88A"/>
                <w:sz w:val="16"/>
                <w:szCs w:val="16"/>
              </w:rPr>
              <w:t>77 to 88</w:t>
            </w:r>
          </w:p>
        </w:tc>
      </w:tr>
      <w:tr w:rsidR="007A282E" w:rsidRPr="0045445C" w14:paraId="066872DC" w14:textId="77777777" w:rsidTr="007A282E">
        <w:tc>
          <w:tcPr>
            <w:tcW w:w="2310" w:type="dxa"/>
            <w:shd w:val="clear" w:color="auto" w:fill="D7EFFA" w:themeFill="background2"/>
          </w:tcPr>
          <w:p w14:paraId="742A6BC1" w14:textId="77777777" w:rsidR="00A741B1" w:rsidRDefault="00A741B1" w:rsidP="00A268AE">
            <w:pPr>
              <w:autoSpaceDE w:val="0"/>
              <w:autoSpaceDN w:val="0"/>
              <w:adjustRightInd w:val="0"/>
              <w:rPr>
                <w:rFonts w:cs="AdvPSA88A"/>
                <w:sz w:val="16"/>
                <w:szCs w:val="16"/>
              </w:rPr>
            </w:pPr>
          </w:p>
          <w:p w14:paraId="1A74B48A" w14:textId="77777777" w:rsidR="007A282E" w:rsidRDefault="007A282E" w:rsidP="00A268AE">
            <w:pPr>
              <w:autoSpaceDE w:val="0"/>
              <w:autoSpaceDN w:val="0"/>
              <w:adjustRightInd w:val="0"/>
              <w:rPr>
                <w:rFonts w:cs="AdvPSA88A"/>
                <w:sz w:val="16"/>
                <w:szCs w:val="16"/>
              </w:rPr>
            </w:pPr>
            <w:r>
              <w:rPr>
                <w:rFonts w:cs="AdvPSA88A"/>
                <w:sz w:val="16"/>
                <w:szCs w:val="16"/>
              </w:rPr>
              <w:t>Wet suppression</w:t>
            </w:r>
          </w:p>
        </w:tc>
        <w:tc>
          <w:tcPr>
            <w:tcW w:w="2310" w:type="dxa"/>
            <w:shd w:val="clear" w:color="auto" w:fill="D7EFFA" w:themeFill="background2"/>
          </w:tcPr>
          <w:p w14:paraId="0A3EDB7E" w14:textId="77777777" w:rsidR="007A282E" w:rsidRPr="0045445C" w:rsidRDefault="007A282E" w:rsidP="00A268AE">
            <w:pPr>
              <w:autoSpaceDE w:val="0"/>
              <w:autoSpaceDN w:val="0"/>
              <w:adjustRightInd w:val="0"/>
              <w:rPr>
                <w:rFonts w:cs="AdvPSA88A"/>
                <w:sz w:val="16"/>
                <w:szCs w:val="16"/>
              </w:rPr>
            </w:pPr>
            <w:r>
              <w:rPr>
                <w:rFonts w:cs="AdvPSA88A"/>
                <w:sz w:val="16"/>
                <w:szCs w:val="16"/>
              </w:rPr>
              <w:t>32</w:t>
            </w:r>
          </w:p>
        </w:tc>
        <w:tc>
          <w:tcPr>
            <w:tcW w:w="2311" w:type="dxa"/>
            <w:shd w:val="clear" w:color="auto" w:fill="D7EFFA" w:themeFill="background2"/>
          </w:tcPr>
          <w:p w14:paraId="28771D95" w14:textId="77777777" w:rsidR="007A282E" w:rsidRPr="0045445C" w:rsidRDefault="007A282E" w:rsidP="00A268AE">
            <w:pPr>
              <w:autoSpaceDE w:val="0"/>
              <w:autoSpaceDN w:val="0"/>
              <w:adjustRightInd w:val="0"/>
              <w:rPr>
                <w:rFonts w:cs="AdvPSA88A"/>
                <w:sz w:val="16"/>
                <w:szCs w:val="16"/>
              </w:rPr>
            </w:pPr>
            <w:r>
              <w:rPr>
                <w:rFonts w:cs="AdvPSA88A"/>
                <w:sz w:val="16"/>
                <w:szCs w:val="16"/>
              </w:rPr>
              <w:t>84</w:t>
            </w:r>
          </w:p>
        </w:tc>
        <w:tc>
          <w:tcPr>
            <w:tcW w:w="2311" w:type="dxa"/>
            <w:shd w:val="clear" w:color="auto" w:fill="D7EFFA" w:themeFill="background2"/>
          </w:tcPr>
          <w:p w14:paraId="7CB6A86E" w14:textId="77777777" w:rsidR="007A282E" w:rsidRPr="0045445C" w:rsidRDefault="007A282E" w:rsidP="00A268AE">
            <w:pPr>
              <w:autoSpaceDE w:val="0"/>
              <w:autoSpaceDN w:val="0"/>
              <w:adjustRightInd w:val="0"/>
              <w:rPr>
                <w:rFonts w:cs="AdvPSA88A"/>
                <w:sz w:val="16"/>
                <w:szCs w:val="16"/>
              </w:rPr>
            </w:pPr>
            <w:r>
              <w:rPr>
                <w:rFonts w:cs="AdvPSA88A"/>
                <w:sz w:val="16"/>
                <w:szCs w:val="16"/>
              </w:rPr>
              <w:t>75 to 89</w:t>
            </w:r>
          </w:p>
        </w:tc>
      </w:tr>
      <w:tr w:rsidR="007A282E" w:rsidRPr="0045445C" w14:paraId="3E61B71D" w14:textId="77777777" w:rsidTr="007A282E">
        <w:tc>
          <w:tcPr>
            <w:tcW w:w="2310" w:type="dxa"/>
            <w:shd w:val="clear" w:color="auto" w:fill="D7EFFA" w:themeFill="background2"/>
          </w:tcPr>
          <w:p w14:paraId="700B0ECD" w14:textId="77777777" w:rsidR="00A741B1" w:rsidRDefault="00A741B1" w:rsidP="00A268AE">
            <w:pPr>
              <w:autoSpaceDE w:val="0"/>
              <w:autoSpaceDN w:val="0"/>
              <w:adjustRightInd w:val="0"/>
              <w:rPr>
                <w:rFonts w:cs="AdvPSA88A"/>
                <w:sz w:val="16"/>
                <w:szCs w:val="16"/>
              </w:rPr>
            </w:pPr>
          </w:p>
          <w:p w14:paraId="7343C71B" w14:textId="77777777" w:rsidR="007A282E" w:rsidRDefault="007A282E" w:rsidP="00A268AE">
            <w:pPr>
              <w:autoSpaceDE w:val="0"/>
              <w:autoSpaceDN w:val="0"/>
              <w:adjustRightInd w:val="0"/>
              <w:rPr>
                <w:rFonts w:cs="AdvPSA88A"/>
                <w:sz w:val="16"/>
                <w:szCs w:val="16"/>
              </w:rPr>
            </w:pPr>
            <w:r>
              <w:rPr>
                <w:rFonts w:cs="AdvPSA88A"/>
                <w:sz w:val="16"/>
                <w:szCs w:val="16"/>
              </w:rPr>
              <w:t>Capture sprays</w:t>
            </w:r>
          </w:p>
        </w:tc>
        <w:tc>
          <w:tcPr>
            <w:tcW w:w="2310" w:type="dxa"/>
            <w:shd w:val="clear" w:color="auto" w:fill="D7EFFA" w:themeFill="background2"/>
          </w:tcPr>
          <w:p w14:paraId="0A3A41BC" w14:textId="77777777" w:rsidR="007A282E" w:rsidRPr="0045445C" w:rsidRDefault="007A282E" w:rsidP="00A268AE">
            <w:pPr>
              <w:autoSpaceDE w:val="0"/>
              <w:autoSpaceDN w:val="0"/>
              <w:adjustRightInd w:val="0"/>
              <w:rPr>
                <w:rFonts w:cs="AdvPSA88A"/>
                <w:sz w:val="16"/>
                <w:szCs w:val="16"/>
              </w:rPr>
            </w:pPr>
            <w:r>
              <w:rPr>
                <w:rFonts w:cs="AdvPSA88A"/>
                <w:sz w:val="16"/>
                <w:szCs w:val="16"/>
              </w:rPr>
              <w:t>25</w:t>
            </w:r>
          </w:p>
        </w:tc>
        <w:tc>
          <w:tcPr>
            <w:tcW w:w="2311" w:type="dxa"/>
            <w:shd w:val="clear" w:color="auto" w:fill="D7EFFA" w:themeFill="background2"/>
          </w:tcPr>
          <w:p w14:paraId="77F88490" w14:textId="77777777" w:rsidR="007A282E" w:rsidRPr="0045445C" w:rsidRDefault="007A282E" w:rsidP="00A268AE">
            <w:pPr>
              <w:autoSpaceDE w:val="0"/>
              <w:autoSpaceDN w:val="0"/>
              <w:adjustRightInd w:val="0"/>
              <w:rPr>
                <w:rFonts w:cs="AdvPSA88A"/>
                <w:sz w:val="16"/>
                <w:szCs w:val="16"/>
              </w:rPr>
            </w:pPr>
            <w:r>
              <w:rPr>
                <w:rFonts w:cs="AdvPSA88A"/>
                <w:sz w:val="16"/>
                <w:szCs w:val="16"/>
              </w:rPr>
              <w:t>88</w:t>
            </w:r>
          </w:p>
        </w:tc>
        <w:tc>
          <w:tcPr>
            <w:tcW w:w="2311" w:type="dxa"/>
            <w:shd w:val="clear" w:color="auto" w:fill="D7EFFA" w:themeFill="background2"/>
          </w:tcPr>
          <w:p w14:paraId="14027C28" w14:textId="77777777" w:rsidR="007A282E" w:rsidRPr="0045445C" w:rsidRDefault="007A282E" w:rsidP="00A268AE">
            <w:pPr>
              <w:autoSpaceDE w:val="0"/>
              <w:autoSpaceDN w:val="0"/>
              <w:adjustRightInd w:val="0"/>
              <w:rPr>
                <w:rFonts w:cs="AdvPSA88A"/>
                <w:sz w:val="16"/>
                <w:szCs w:val="16"/>
              </w:rPr>
            </w:pPr>
            <w:r>
              <w:rPr>
                <w:rFonts w:cs="AdvPSA88A"/>
                <w:sz w:val="16"/>
                <w:szCs w:val="16"/>
              </w:rPr>
              <w:t>80 to 93</w:t>
            </w:r>
          </w:p>
        </w:tc>
      </w:tr>
      <w:tr w:rsidR="007A282E" w:rsidRPr="0045445C" w14:paraId="4158082D" w14:textId="77777777" w:rsidTr="007A282E">
        <w:tc>
          <w:tcPr>
            <w:tcW w:w="2310" w:type="dxa"/>
            <w:shd w:val="clear" w:color="auto" w:fill="D7EFFA" w:themeFill="background2"/>
          </w:tcPr>
          <w:p w14:paraId="45BAB04C" w14:textId="77777777" w:rsidR="00A741B1" w:rsidRDefault="00A741B1" w:rsidP="00A268AE">
            <w:pPr>
              <w:autoSpaceDE w:val="0"/>
              <w:autoSpaceDN w:val="0"/>
              <w:adjustRightInd w:val="0"/>
              <w:rPr>
                <w:rFonts w:cs="AdvPSA88A"/>
                <w:sz w:val="16"/>
                <w:szCs w:val="16"/>
              </w:rPr>
            </w:pPr>
          </w:p>
          <w:p w14:paraId="260A2881" w14:textId="77777777" w:rsidR="007A282E" w:rsidRDefault="007A282E" w:rsidP="00A268AE">
            <w:pPr>
              <w:autoSpaceDE w:val="0"/>
              <w:autoSpaceDN w:val="0"/>
              <w:adjustRightInd w:val="0"/>
              <w:rPr>
                <w:rFonts w:cs="AdvPSA88A"/>
                <w:sz w:val="16"/>
                <w:szCs w:val="16"/>
              </w:rPr>
            </w:pPr>
            <w:r>
              <w:rPr>
                <w:rFonts w:cs="AdvPSA88A"/>
                <w:sz w:val="16"/>
                <w:szCs w:val="16"/>
              </w:rPr>
              <w:t>Stabilization</w:t>
            </w:r>
          </w:p>
        </w:tc>
        <w:tc>
          <w:tcPr>
            <w:tcW w:w="2310" w:type="dxa"/>
            <w:shd w:val="clear" w:color="auto" w:fill="D7EFFA" w:themeFill="background2"/>
          </w:tcPr>
          <w:p w14:paraId="6EC0AEFB" w14:textId="77777777" w:rsidR="007A282E" w:rsidRPr="0045445C" w:rsidRDefault="007A282E" w:rsidP="00A268AE">
            <w:pPr>
              <w:autoSpaceDE w:val="0"/>
              <w:autoSpaceDN w:val="0"/>
              <w:adjustRightInd w:val="0"/>
              <w:rPr>
                <w:rFonts w:cs="AdvPSA88A"/>
                <w:sz w:val="16"/>
                <w:szCs w:val="16"/>
              </w:rPr>
            </w:pPr>
            <w:r>
              <w:rPr>
                <w:rFonts w:cs="AdvPSA88A"/>
                <w:sz w:val="16"/>
                <w:szCs w:val="16"/>
              </w:rPr>
              <w:t>12</w:t>
            </w:r>
          </w:p>
        </w:tc>
        <w:tc>
          <w:tcPr>
            <w:tcW w:w="2311" w:type="dxa"/>
            <w:shd w:val="clear" w:color="auto" w:fill="D7EFFA" w:themeFill="background2"/>
          </w:tcPr>
          <w:p w14:paraId="7105D661" w14:textId="77777777" w:rsidR="007A282E" w:rsidRPr="0045445C" w:rsidRDefault="007A282E" w:rsidP="00A268AE">
            <w:pPr>
              <w:autoSpaceDE w:val="0"/>
              <w:autoSpaceDN w:val="0"/>
              <w:adjustRightInd w:val="0"/>
              <w:rPr>
                <w:rFonts w:cs="AdvPSA88A"/>
                <w:sz w:val="16"/>
                <w:szCs w:val="16"/>
              </w:rPr>
            </w:pPr>
            <w:r>
              <w:rPr>
                <w:rFonts w:cs="AdvPSA88A"/>
                <w:sz w:val="16"/>
                <w:szCs w:val="16"/>
              </w:rPr>
              <w:t>58</w:t>
            </w:r>
          </w:p>
        </w:tc>
        <w:tc>
          <w:tcPr>
            <w:tcW w:w="2311" w:type="dxa"/>
            <w:shd w:val="clear" w:color="auto" w:fill="D7EFFA" w:themeFill="background2"/>
          </w:tcPr>
          <w:p w14:paraId="07FE498B" w14:textId="77777777" w:rsidR="007A282E" w:rsidRPr="0045445C" w:rsidRDefault="007A282E" w:rsidP="00A268AE">
            <w:pPr>
              <w:autoSpaceDE w:val="0"/>
              <w:autoSpaceDN w:val="0"/>
              <w:adjustRightInd w:val="0"/>
              <w:rPr>
                <w:rFonts w:cs="AdvPSA88A"/>
                <w:sz w:val="16"/>
                <w:szCs w:val="16"/>
              </w:rPr>
            </w:pPr>
            <w:r>
              <w:rPr>
                <w:rFonts w:cs="AdvPSA88A"/>
                <w:sz w:val="16"/>
                <w:szCs w:val="16"/>
              </w:rPr>
              <w:t>-3 to 83</w:t>
            </w:r>
          </w:p>
        </w:tc>
      </w:tr>
      <w:tr w:rsidR="007A282E" w:rsidRPr="0045445C" w14:paraId="76141995" w14:textId="77777777" w:rsidTr="00A268AE">
        <w:tc>
          <w:tcPr>
            <w:tcW w:w="2310" w:type="dxa"/>
          </w:tcPr>
          <w:p w14:paraId="693E8667" w14:textId="77777777" w:rsidR="007A282E" w:rsidRDefault="007A282E" w:rsidP="00A268AE">
            <w:pPr>
              <w:autoSpaceDE w:val="0"/>
              <w:autoSpaceDN w:val="0"/>
              <w:adjustRightInd w:val="0"/>
              <w:rPr>
                <w:rFonts w:cs="AdvPSA88A"/>
                <w:sz w:val="16"/>
                <w:szCs w:val="16"/>
              </w:rPr>
            </w:pPr>
            <w:r w:rsidRPr="002A73A2">
              <w:rPr>
                <w:rFonts w:cs="AdvPSA88A"/>
                <w:b/>
              </w:rPr>
              <w:t>Separation of workers</w:t>
            </w:r>
          </w:p>
        </w:tc>
        <w:tc>
          <w:tcPr>
            <w:tcW w:w="2310" w:type="dxa"/>
          </w:tcPr>
          <w:p w14:paraId="1EB71861" w14:textId="77777777" w:rsidR="007A282E" w:rsidRPr="0045445C" w:rsidRDefault="007A282E" w:rsidP="00A268AE">
            <w:pPr>
              <w:autoSpaceDE w:val="0"/>
              <w:autoSpaceDN w:val="0"/>
              <w:adjustRightInd w:val="0"/>
              <w:rPr>
                <w:rFonts w:cs="AdvPSA88A"/>
                <w:sz w:val="16"/>
                <w:szCs w:val="16"/>
              </w:rPr>
            </w:pPr>
            <w:r>
              <w:rPr>
                <w:rFonts w:cs="AdvPSA88A"/>
                <w:sz w:val="16"/>
                <w:szCs w:val="16"/>
              </w:rPr>
              <w:t>14</w:t>
            </w:r>
          </w:p>
        </w:tc>
        <w:tc>
          <w:tcPr>
            <w:tcW w:w="2311" w:type="dxa"/>
          </w:tcPr>
          <w:p w14:paraId="712EF77C" w14:textId="77777777" w:rsidR="007A282E" w:rsidRPr="0045445C" w:rsidRDefault="007A282E" w:rsidP="00A268AE">
            <w:pPr>
              <w:autoSpaceDE w:val="0"/>
              <w:autoSpaceDN w:val="0"/>
              <w:adjustRightInd w:val="0"/>
              <w:rPr>
                <w:rFonts w:cs="AdvPSA88A"/>
                <w:sz w:val="16"/>
                <w:szCs w:val="16"/>
              </w:rPr>
            </w:pPr>
            <w:r>
              <w:rPr>
                <w:rFonts w:cs="AdvPSA88A"/>
                <w:sz w:val="16"/>
                <w:szCs w:val="16"/>
              </w:rPr>
              <w:t>87</w:t>
            </w:r>
          </w:p>
        </w:tc>
        <w:tc>
          <w:tcPr>
            <w:tcW w:w="2311" w:type="dxa"/>
          </w:tcPr>
          <w:p w14:paraId="31D93D5E" w14:textId="77777777" w:rsidR="007A282E" w:rsidRPr="0045445C" w:rsidRDefault="007A282E" w:rsidP="00A268AE">
            <w:pPr>
              <w:autoSpaceDE w:val="0"/>
              <w:autoSpaceDN w:val="0"/>
              <w:adjustRightInd w:val="0"/>
              <w:rPr>
                <w:rFonts w:cs="AdvPSA88A"/>
                <w:sz w:val="16"/>
                <w:szCs w:val="16"/>
              </w:rPr>
            </w:pPr>
            <w:r>
              <w:rPr>
                <w:rFonts w:cs="AdvPSA88A"/>
                <w:sz w:val="16"/>
                <w:szCs w:val="16"/>
              </w:rPr>
              <w:t>71 to 94</w:t>
            </w:r>
          </w:p>
        </w:tc>
      </w:tr>
      <w:tr w:rsidR="007A282E" w:rsidRPr="0045445C" w14:paraId="08BC0922" w14:textId="77777777" w:rsidTr="00A268AE">
        <w:tc>
          <w:tcPr>
            <w:tcW w:w="2310" w:type="dxa"/>
          </w:tcPr>
          <w:p w14:paraId="7C26728B" w14:textId="77777777" w:rsidR="00A741B1" w:rsidRDefault="00A741B1" w:rsidP="00A268AE">
            <w:pPr>
              <w:autoSpaceDE w:val="0"/>
              <w:autoSpaceDN w:val="0"/>
              <w:adjustRightInd w:val="0"/>
              <w:rPr>
                <w:rFonts w:cs="AdvPSA88A"/>
                <w:sz w:val="16"/>
                <w:szCs w:val="16"/>
              </w:rPr>
            </w:pPr>
          </w:p>
          <w:p w14:paraId="6A0543CB" w14:textId="77777777" w:rsidR="007A282E" w:rsidRDefault="007A282E" w:rsidP="00A268AE">
            <w:pPr>
              <w:autoSpaceDE w:val="0"/>
              <w:autoSpaceDN w:val="0"/>
              <w:adjustRightInd w:val="0"/>
              <w:rPr>
                <w:rFonts w:cs="AdvPSA88A"/>
                <w:sz w:val="16"/>
                <w:szCs w:val="16"/>
              </w:rPr>
            </w:pPr>
            <w:r>
              <w:rPr>
                <w:rFonts w:cs="AdvPSA88A"/>
                <w:sz w:val="16"/>
                <w:szCs w:val="16"/>
              </w:rPr>
              <w:t>Complete</w:t>
            </w:r>
          </w:p>
        </w:tc>
        <w:tc>
          <w:tcPr>
            <w:tcW w:w="2310" w:type="dxa"/>
          </w:tcPr>
          <w:p w14:paraId="6706A1FA" w14:textId="77777777" w:rsidR="007A282E" w:rsidRPr="0045445C" w:rsidRDefault="007A282E" w:rsidP="00A268AE">
            <w:pPr>
              <w:autoSpaceDE w:val="0"/>
              <w:autoSpaceDN w:val="0"/>
              <w:adjustRightInd w:val="0"/>
              <w:rPr>
                <w:rFonts w:cs="AdvPSA88A"/>
                <w:sz w:val="16"/>
                <w:szCs w:val="16"/>
              </w:rPr>
            </w:pPr>
            <w:r>
              <w:rPr>
                <w:rFonts w:cs="AdvPSA88A"/>
                <w:sz w:val="16"/>
                <w:szCs w:val="16"/>
              </w:rPr>
              <w:t>9</w:t>
            </w:r>
          </w:p>
        </w:tc>
        <w:tc>
          <w:tcPr>
            <w:tcW w:w="2311" w:type="dxa"/>
          </w:tcPr>
          <w:p w14:paraId="0480EEDB" w14:textId="77777777" w:rsidR="007A282E" w:rsidRPr="0045445C" w:rsidRDefault="007A282E" w:rsidP="00A268AE">
            <w:pPr>
              <w:autoSpaceDE w:val="0"/>
              <w:autoSpaceDN w:val="0"/>
              <w:adjustRightInd w:val="0"/>
              <w:rPr>
                <w:rFonts w:cs="AdvPSA88A"/>
                <w:sz w:val="16"/>
                <w:szCs w:val="16"/>
              </w:rPr>
            </w:pPr>
            <w:r>
              <w:rPr>
                <w:rFonts w:cs="AdvPSA88A"/>
                <w:sz w:val="16"/>
                <w:szCs w:val="16"/>
              </w:rPr>
              <w:t>90</w:t>
            </w:r>
          </w:p>
        </w:tc>
        <w:tc>
          <w:tcPr>
            <w:tcW w:w="2311" w:type="dxa"/>
          </w:tcPr>
          <w:p w14:paraId="615804C6" w14:textId="77777777" w:rsidR="007A282E" w:rsidRPr="0045445C" w:rsidRDefault="007A282E" w:rsidP="00A268AE">
            <w:pPr>
              <w:autoSpaceDE w:val="0"/>
              <w:autoSpaceDN w:val="0"/>
              <w:adjustRightInd w:val="0"/>
              <w:rPr>
                <w:rFonts w:cs="AdvPSA88A"/>
                <w:sz w:val="16"/>
                <w:szCs w:val="16"/>
              </w:rPr>
            </w:pPr>
            <w:r>
              <w:rPr>
                <w:rFonts w:cs="AdvPSA88A"/>
                <w:sz w:val="16"/>
                <w:szCs w:val="16"/>
              </w:rPr>
              <w:t>75 to 96</w:t>
            </w:r>
          </w:p>
        </w:tc>
      </w:tr>
      <w:tr w:rsidR="007A282E" w:rsidRPr="0045445C" w14:paraId="7E5BC609" w14:textId="77777777" w:rsidTr="00A268AE">
        <w:tc>
          <w:tcPr>
            <w:tcW w:w="2310" w:type="dxa"/>
          </w:tcPr>
          <w:p w14:paraId="30B711BA" w14:textId="77777777" w:rsidR="00A741B1" w:rsidRDefault="00A741B1" w:rsidP="00A268AE">
            <w:pPr>
              <w:autoSpaceDE w:val="0"/>
              <w:autoSpaceDN w:val="0"/>
              <w:adjustRightInd w:val="0"/>
              <w:rPr>
                <w:rFonts w:cs="AdvPSA88A"/>
                <w:sz w:val="16"/>
                <w:szCs w:val="16"/>
              </w:rPr>
            </w:pPr>
          </w:p>
          <w:p w14:paraId="7A2FE522" w14:textId="77777777" w:rsidR="007A282E" w:rsidRDefault="007A282E" w:rsidP="00A268AE">
            <w:pPr>
              <w:autoSpaceDE w:val="0"/>
              <w:autoSpaceDN w:val="0"/>
              <w:adjustRightInd w:val="0"/>
              <w:rPr>
                <w:rFonts w:cs="AdvPSA88A"/>
                <w:sz w:val="16"/>
                <w:szCs w:val="16"/>
              </w:rPr>
            </w:pPr>
            <w:r>
              <w:rPr>
                <w:rFonts w:cs="AdvPSA88A"/>
                <w:sz w:val="16"/>
                <w:szCs w:val="16"/>
              </w:rPr>
              <w:t>Partial</w:t>
            </w:r>
          </w:p>
        </w:tc>
        <w:tc>
          <w:tcPr>
            <w:tcW w:w="2310" w:type="dxa"/>
          </w:tcPr>
          <w:p w14:paraId="1A763E04" w14:textId="77777777" w:rsidR="007A282E" w:rsidRPr="0045445C" w:rsidRDefault="007A282E" w:rsidP="00A268AE">
            <w:pPr>
              <w:autoSpaceDE w:val="0"/>
              <w:autoSpaceDN w:val="0"/>
              <w:adjustRightInd w:val="0"/>
              <w:rPr>
                <w:rFonts w:cs="AdvPSA88A"/>
                <w:sz w:val="16"/>
                <w:szCs w:val="16"/>
              </w:rPr>
            </w:pPr>
            <w:r>
              <w:rPr>
                <w:rFonts w:cs="AdvPSA88A"/>
                <w:sz w:val="16"/>
                <w:szCs w:val="16"/>
              </w:rPr>
              <w:t>5</w:t>
            </w:r>
          </w:p>
        </w:tc>
        <w:tc>
          <w:tcPr>
            <w:tcW w:w="2311" w:type="dxa"/>
          </w:tcPr>
          <w:p w14:paraId="4535F240" w14:textId="77777777" w:rsidR="007A282E" w:rsidRPr="0045445C" w:rsidRDefault="007A282E" w:rsidP="00A268AE">
            <w:pPr>
              <w:autoSpaceDE w:val="0"/>
              <w:autoSpaceDN w:val="0"/>
              <w:adjustRightInd w:val="0"/>
              <w:rPr>
                <w:rFonts w:cs="AdvPSA88A"/>
                <w:sz w:val="16"/>
                <w:szCs w:val="16"/>
              </w:rPr>
            </w:pPr>
            <w:r>
              <w:rPr>
                <w:rFonts w:cs="AdvPSA88A"/>
                <w:sz w:val="16"/>
                <w:szCs w:val="16"/>
              </w:rPr>
              <w:t>71</w:t>
            </w:r>
          </w:p>
        </w:tc>
        <w:tc>
          <w:tcPr>
            <w:tcW w:w="2311" w:type="dxa"/>
          </w:tcPr>
          <w:p w14:paraId="419B5013" w14:textId="77777777" w:rsidR="007A282E" w:rsidRPr="0045445C" w:rsidRDefault="007A282E" w:rsidP="00A268AE">
            <w:pPr>
              <w:autoSpaceDE w:val="0"/>
              <w:autoSpaceDN w:val="0"/>
              <w:adjustRightInd w:val="0"/>
              <w:rPr>
                <w:rFonts w:cs="AdvPSA88A"/>
                <w:sz w:val="16"/>
                <w:szCs w:val="16"/>
              </w:rPr>
            </w:pPr>
            <w:r>
              <w:rPr>
                <w:rFonts w:cs="AdvPSA88A"/>
                <w:sz w:val="16"/>
                <w:szCs w:val="16"/>
              </w:rPr>
              <w:t>-31 to 94</w:t>
            </w:r>
          </w:p>
        </w:tc>
      </w:tr>
    </w:tbl>
    <w:p w14:paraId="21C93F02" w14:textId="77777777" w:rsidR="007A282E" w:rsidRDefault="007A282E" w:rsidP="007A282E">
      <w:pPr>
        <w:autoSpaceDE w:val="0"/>
        <w:autoSpaceDN w:val="0"/>
        <w:adjustRightInd w:val="0"/>
        <w:rPr>
          <w:rFonts w:ascii="AdvPSA88A" w:hAnsi="AdvPSA88A" w:cs="AdvPSA88A"/>
          <w:sz w:val="16"/>
          <w:szCs w:val="16"/>
        </w:rPr>
      </w:pPr>
    </w:p>
    <w:p w14:paraId="4082ED65" w14:textId="77777777" w:rsidR="009D7A9E" w:rsidRPr="009D7A9E" w:rsidRDefault="00CE0DC1" w:rsidP="009D7A9E">
      <w:pPr>
        <w:widowControl/>
        <w:autoSpaceDE w:val="0"/>
        <w:autoSpaceDN w:val="0"/>
        <w:adjustRightInd w:val="0"/>
        <w:rPr>
          <w:rFonts w:cs="AdvPSA88B"/>
          <w:sz w:val="16"/>
          <w:szCs w:val="16"/>
          <w:lang w:eastAsia="en-GB"/>
        </w:rPr>
      </w:pPr>
      <w:proofErr w:type="spellStart"/>
      <w:r>
        <w:rPr>
          <w:rFonts w:cs="AdvPSA88B"/>
          <w:sz w:val="16"/>
          <w:szCs w:val="16"/>
          <w:lang w:eastAsia="en-GB"/>
        </w:rPr>
        <w:t>a</w:t>
      </w:r>
      <w:proofErr w:type="spellEnd"/>
      <w:r>
        <w:rPr>
          <w:rFonts w:cs="AdvPSA88B"/>
          <w:sz w:val="16"/>
          <w:szCs w:val="16"/>
          <w:lang w:eastAsia="en-GB"/>
        </w:rPr>
        <w:t xml:space="preserve"> </w:t>
      </w:r>
      <w:proofErr w:type="gramStart"/>
      <w:r w:rsidR="009D7A9E" w:rsidRPr="009D7A9E">
        <w:rPr>
          <w:rFonts w:cs="AdvPSA88B"/>
          <w:sz w:val="16"/>
          <w:szCs w:val="16"/>
          <w:lang w:eastAsia="en-GB"/>
        </w:rPr>
        <w:t>In</w:t>
      </w:r>
      <w:proofErr w:type="gramEnd"/>
      <w:r w:rsidR="009D7A9E" w:rsidRPr="009D7A9E">
        <w:rPr>
          <w:rFonts w:cs="AdvPSA88B"/>
          <w:sz w:val="16"/>
          <w:szCs w:val="16"/>
          <w:lang w:eastAsia="en-GB"/>
        </w:rPr>
        <w:t xml:space="preserve"> case the RMM subcatego</w:t>
      </w:r>
      <w:r>
        <w:rPr>
          <w:rFonts w:cs="AdvPSA88B"/>
          <w:sz w:val="16"/>
          <w:szCs w:val="16"/>
          <w:lang w:eastAsia="en-GB"/>
        </w:rPr>
        <w:t xml:space="preserve">ry was not clearly described in </w:t>
      </w:r>
      <w:r w:rsidR="009D7A9E" w:rsidRPr="009D7A9E">
        <w:rPr>
          <w:rFonts w:cs="AdvPSA88B"/>
          <w:sz w:val="16"/>
          <w:szCs w:val="16"/>
          <w:lang w:eastAsia="en-GB"/>
        </w:rPr>
        <w:t>the published paper, no RMM subcategory was recorded.</w:t>
      </w:r>
    </w:p>
    <w:p w14:paraId="79DA01F9" w14:textId="77777777" w:rsidR="009D7A9E" w:rsidRDefault="00CE0DC1" w:rsidP="009D7A9E">
      <w:pPr>
        <w:widowControl/>
        <w:autoSpaceDE w:val="0"/>
        <w:autoSpaceDN w:val="0"/>
        <w:adjustRightInd w:val="0"/>
        <w:rPr>
          <w:rFonts w:cs="AdvPSA88B"/>
          <w:sz w:val="16"/>
          <w:szCs w:val="16"/>
          <w:lang w:eastAsia="en-GB"/>
        </w:rPr>
      </w:pPr>
      <w:r>
        <w:rPr>
          <w:rFonts w:cs="AdvPSA88B"/>
          <w:sz w:val="16"/>
          <w:szCs w:val="16"/>
          <w:lang w:eastAsia="en-GB"/>
        </w:rPr>
        <w:t xml:space="preserve">b </w:t>
      </w:r>
      <w:r w:rsidR="009D7A9E" w:rsidRPr="009D7A9E">
        <w:rPr>
          <w:rFonts w:cs="AdvPSA88B"/>
          <w:sz w:val="16"/>
          <w:szCs w:val="16"/>
          <w:lang w:eastAsia="en-GB"/>
        </w:rPr>
        <w:t>Back-transformed regression coefficient.</w:t>
      </w:r>
    </w:p>
    <w:p w14:paraId="3B8A95D5" w14:textId="77777777" w:rsidR="007A282E" w:rsidRDefault="007A282E">
      <w:pPr>
        <w:widowControl/>
        <w:rPr>
          <w:rFonts w:cs="Arial"/>
          <w:b/>
          <w:color w:val="000000"/>
          <w:sz w:val="22"/>
          <w:szCs w:val="28"/>
        </w:rPr>
      </w:pPr>
      <w:r>
        <w:br w:type="page"/>
      </w:r>
    </w:p>
    <w:p w14:paraId="4EA2E744" w14:textId="77777777" w:rsidR="00883FA7" w:rsidRPr="00883FA7" w:rsidRDefault="00883FA7" w:rsidP="002579A2">
      <w:pPr>
        <w:pStyle w:val="Heading4"/>
      </w:pPr>
      <w:r w:rsidRPr="00883FA7">
        <w:lastRenderedPageBreak/>
        <w:t>Administrative control of exposure</w:t>
      </w:r>
      <w:bookmarkEnd w:id="28"/>
    </w:p>
    <w:p w14:paraId="5A8F0234" w14:textId="77777777" w:rsidR="00883FA7" w:rsidRPr="00883FA7" w:rsidRDefault="00883FA7" w:rsidP="00883FA7">
      <w:r w:rsidRPr="00883FA7">
        <w:t>This applies to residential environments and workplaces in different ways.</w:t>
      </w:r>
    </w:p>
    <w:p w14:paraId="3B547150" w14:textId="77777777" w:rsidR="00883FA7" w:rsidRPr="00883FA7" w:rsidRDefault="00883FA7" w:rsidP="00883FA7">
      <w:r w:rsidRPr="00883FA7">
        <w:t>Residential administrative control means the exclusion of residents from treated spaces until aerosols have dispersed and surfaces are dry.  All subsequent exposure is secondary.</w:t>
      </w:r>
    </w:p>
    <w:p w14:paraId="318BDD89" w14:textId="77777777" w:rsidR="00883FA7" w:rsidRPr="00883FA7" w:rsidRDefault="00883FA7" w:rsidP="00883FA7"/>
    <w:p w14:paraId="5DBE9195" w14:textId="77777777" w:rsidR="00883FA7" w:rsidRDefault="00883FA7" w:rsidP="00883FA7">
      <w:r w:rsidRPr="00883FA7">
        <w:t>Workplace administrative control has several levels:</w:t>
      </w:r>
    </w:p>
    <w:p w14:paraId="72E3DF89" w14:textId="77777777" w:rsidR="00A36621" w:rsidRPr="00883FA7" w:rsidRDefault="00A36621" w:rsidP="00883FA7"/>
    <w:p w14:paraId="2B0385E1" w14:textId="77777777" w:rsidR="00DE3CBA" w:rsidRPr="00883FA7" w:rsidRDefault="00883FA7" w:rsidP="00811E47">
      <w:pPr>
        <w:pStyle w:val="ListParagraph"/>
        <w:numPr>
          <w:ilvl w:val="0"/>
          <w:numId w:val="14"/>
        </w:numPr>
      </w:pPr>
      <w:r w:rsidRPr="00883FA7">
        <w:t xml:space="preserve">proper supervision and training of workers </w:t>
      </w:r>
      <w:r w:rsidR="00DE3CBA">
        <w:t>c</w:t>
      </w:r>
      <w:r w:rsidRPr="00883FA7">
        <w:t>ould lead to the</w:t>
      </w:r>
      <w:r w:rsidR="00A36621">
        <w:t xml:space="preserve"> selection of a percentile </w:t>
      </w:r>
      <w:r w:rsidRPr="00883FA7">
        <w:t>from databases other</w:t>
      </w:r>
      <w:r w:rsidR="00A36621">
        <w:t xml:space="preserve"> than the rea</w:t>
      </w:r>
      <w:r w:rsidR="00DE3CBA">
        <w:t>listic</w:t>
      </w:r>
      <w:r w:rsidR="00A36621">
        <w:t xml:space="preserve"> worst case</w:t>
      </w:r>
      <w:r w:rsidR="00DE3CBA">
        <w:t>; for the correct selection of exposure percentiles more information can be found within Appendix 3-2 of Chapter 3 (Volume B, Human Health) of the Guidance for Biocides</w:t>
      </w:r>
    </w:p>
    <w:p w14:paraId="4133CD00" w14:textId="77777777" w:rsidR="00A36621" w:rsidRDefault="00A36621" w:rsidP="00883FA7"/>
    <w:p w14:paraId="7B4C3EAE" w14:textId="77777777" w:rsidR="00A36621" w:rsidRDefault="00883FA7" w:rsidP="00811E47">
      <w:pPr>
        <w:pStyle w:val="ListParagraph"/>
        <w:numPr>
          <w:ilvl w:val="0"/>
          <w:numId w:val="14"/>
        </w:numPr>
      </w:pPr>
      <w:r w:rsidRPr="00883FA7">
        <w:t>procedural plans, event planning (such as accidental spil</w:t>
      </w:r>
      <w:r w:rsidR="00A36621">
        <w:t xml:space="preserve">l procedures) and permits to </w:t>
      </w:r>
      <w:r w:rsidRPr="00883FA7">
        <w:t>work for operations such as fumigation and mai</w:t>
      </w:r>
      <w:r w:rsidR="00A36621">
        <w:t xml:space="preserve">ntenance should lead to less </w:t>
      </w:r>
      <w:r w:rsidRPr="00883FA7">
        <w:t>precautionary assumptions being t</w:t>
      </w:r>
      <w:r w:rsidR="00A36621">
        <w:t xml:space="preserve">aken in deterministic </w:t>
      </w:r>
      <w:proofErr w:type="gramStart"/>
      <w:r w:rsidR="00A36621">
        <w:t>estimates</w:t>
      </w:r>
      <w:proofErr w:type="gramEnd"/>
    </w:p>
    <w:p w14:paraId="370D9691" w14:textId="77777777" w:rsidR="00A36621" w:rsidRPr="00883FA7" w:rsidRDefault="00A36621" w:rsidP="00883FA7"/>
    <w:p w14:paraId="1F560E2C" w14:textId="77777777" w:rsidR="00E23EF7" w:rsidRDefault="00883FA7" w:rsidP="00E23EF7">
      <w:r w:rsidRPr="00883FA7">
        <w:t>"Safe systems of work", "emergency procedures" and “permits to work” mean that hazardous biocides can used with minimum risk.  For example, the risk is likely to be high in operations such as maintenance, and a Permit to Work is needed.  The permit sets out the steps to assure that situations are made safe before work starts, remains safe, and includes standby rescue and recommissioning procedures. Another example would be the use of a toxic fumigant to disinfect a Biological Agen</w:t>
      </w:r>
      <w:bookmarkStart w:id="29" w:name="_Toc410234423"/>
      <w:r w:rsidR="00E23EF7">
        <w:t>t Containment Level 3 facility.</w:t>
      </w:r>
    </w:p>
    <w:p w14:paraId="436A6B20" w14:textId="77777777" w:rsidR="00E23EF7" w:rsidRDefault="00E23EF7" w:rsidP="00E23EF7"/>
    <w:p w14:paraId="649C8CDB" w14:textId="77777777" w:rsidR="00E23EF7" w:rsidRDefault="00E23EF7" w:rsidP="00E23EF7"/>
    <w:p w14:paraId="64D48C6A" w14:textId="77777777" w:rsidR="00883FA7" w:rsidRPr="00883FA7" w:rsidRDefault="00883FA7" w:rsidP="002579A2">
      <w:pPr>
        <w:pStyle w:val="Heading4"/>
      </w:pPr>
      <w:r w:rsidRPr="00883FA7">
        <w:t>Personal protective equipment</w:t>
      </w:r>
      <w:bookmarkEnd w:id="29"/>
    </w:p>
    <w:p w14:paraId="491BBD10" w14:textId="77777777" w:rsidR="00372052" w:rsidRDefault="00883FA7" w:rsidP="00372052">
      <w:r w:rsidRPr="00883FA7">
        <w:t xml:space="preserve">Personal protective equipment (PPE) means the abatement of primary exposure by the user taking specific steps to limit inhalation and skin exposure.  PPE is relevant to primary exposure only. </w:t>
      </w:r>
      <w:r w:rsidR="00372052">
        <w:t>It is noted that in principle Personal exposure controls (</w:t>
      </w:r>
      <w:proofErr w:type="gramStart"/>
      <w:r w:rsidR="00372052">
        <w:t>e.g.</w:t>
      </w:r>
      <w:proofErr w:type="gramEnd"/>
      <w:r w:rsidR="00372052">
        <w:t xml:space="preserve"> personal protective equipment) should not be assumed even in Tier II refinement step for non-professional users (consumers). An exception to this can be the use of antifouling paints for amateur use. It has been </w:t>
      </w:r>
      <w:r w:rsidR="00164801">
        <w:t>decided by</w:t>
      </w:r>
      <w:r w:rsidR="00372052">
        <w:t xml:space="preserve"> the biocides CAs that in Tier II refinement, non-professional uses of products containing antifouling biocides are allowed if the products are sold with suitable gloves that decrease the risk to an acceptable level. </w:t>
      </w:r>
    </w:p>
    <w:p w14:paraId="4830E0A2" w14:textId="77777777" w:rsidR="00883FA7" w:rsidRPr="00883FA7" w:rsidRDefault="00883FA7" w:rsidP="00883FA7"/>
    <w:p w14:paraId="16268E2E" w14:textId="77777777" w:rsidR="00883FA7" w:rsidRPr="00883FA7" w:rsidRDefault="00883FA7" w:rsidP="00883FA7"/>
    <w:p w14:paraId="602940B1" w14:textId="77777777" w:rsidR="00883FA7" w:rsidRPr="00A36621" w:rsidRDefault="00883FA7" w:rsidP="00883FA7">
      <w:pPr>
        <w:rPr>
          <w:b/>
          <w:u w:val="single"/>
        </w:rPr>
      </w:pPr>
      <w:r w:rsidRPr="00A36621">
        <w:rPr>
          <w:b/>
          <w:u w:val="single"/>
        </w:rPr>
        <w:t>Residential environment</w:t>
      </w:r>
    </w:p>
    <w:p w14:paraId="29A3B92B" w14:textId="77777777" w:rsidR="00883FA7" w:rsidRDefault="00883FA7" w:rsidP="00883FA7">
      <w:r w:rsidRPr="00883FA7">
        <w:t xml:space="preserve">While residents may wear coveralls, </w:t>
      </w:r>
      <w:proofErr w:type="gramStart"/>
      <w:r w:rsidRPr="00883FA7">
        <w:t>gardening</w:t>
      </w:r>
      <w:proofErr w:type="gramEnd"/>
      <w:r w:rsidRPr="00883FA7">
        <w:t xml:space="preserve"> or kitchen gloves, or even a dust mask, such usage cannot be assured and must not be assumed in exposure estimation.  For example, amateur users wearing sandals and shorts when applying antifoulants to leisure craft is the rule rather than the exception in warm weather.  At the most, a user may be expected to wear a long shirt, long </w:t>
      </w:r>
      <w:proofErr w:type="gramStart"/>
      <w:r w:rsidRPr="00883FA7">
        <w:t>trousers</w:t>
      </w:r>
      <w:proofErr w:type="gramEnd"/>
      <w:r w:rsidRPr="00883FA7">
        <w:t xml:space="preserve"> and footwear, irrespective of any label stipulation.</w:t>
      </w:r>
    </w:p>
    <w:p w14:paraId="09036B8F" w14:textId="77777777" w:rsidR="00372052" w:rsidRPr="00883FA7" w:rsidRDefault="00372052" w:rsidP="00883FA7"/>
    <w:p w14:paraId="6342049E" w14:textId="77777777" w:rsidR="00883FA7" w:rsidRDefault="00883FA7" w:rsidP="00883FA7">
      <w:r w:rsidRPr="00883FA7">
        <w:t>For inhalation exposure, no exposure reduction should be assumed.</w:t>
      </w:r>
    </w:p>
    <w:p w14:paraId="76B82006" w14:textId="77777777" w:rsidR="007F4CE0" w:rsidRPr="00883FA7" w:rsidRDefault="007F4CE0" w:rsidP="00883FA7"/>
    <w:p w14:paraId="10B18556" w14:textId="77777777" w:rsidR="00883FA7" w:rsidRPr="00883FA7" w:rsidRDefault="007F4CE0" w:rsidP="00883FA7">
      <w:r w:rsidRPr="007F4CE0">
        <w:t>For dermal exposure, actual dermal exposure is assumed as 100% of potential dermal exposure because the typical minimal clothing worn by non-</w:t>
      </w:r>
      <w:proofErr w:type="gramStart"/>
      <w:r w:rsidRPr="007F4CE0">
        <w:t>professionals  should</w:t>
      </w:r>
      <w:proofErr w:type="gramEnd"/>
      <w:r w:rsidRPr="007F4CE0">
        <w:t xml:space="preserve"> be shorts and short-sleeve shirts, shoes, and socks.  The use of </w:t>
      </w:r>
      <w:proofErr w:type="gramStart"/>
      <w:r w:rsidRPr="007F4CE0">
        <w:t>long sleeved</w:t>
      </w:r>
      <w:proofErr w:type="gramEnd"/>
      <w:r w:rsidRPr="007F4CE0">
        <w:t xml:space="preserve"> shirt and trousers can only be a risk mitigation measure and the applicability should </w:t>
      </w:r>
      <w:r w:rsidRPr="007F4CE0">
        <w:lastRenderedPageBreak/>
        <w:t xml:space="preserve">be discussed on a case by case basis, also taking into account the product type (see further details within Table B of this section relevant default values and corresponding recommendation of </w:t>
      </w:r>
      <w:proofErr w:type="spellStart"/>
      <w:r w:rsidRPr="007F4CE0">
        <w:t>HEAdhoc</w:t>
      </w:r>
      <w:proofErr w:type="spellEnd"/>
      <w:r w:rsidRPr="007F4CE0">
        <w:t xml:space="preserve"> “consumer use of biocidal product and protection from typical clothing”</w:t>
      </w:r>
    </w:p>
    <w:p w14:paraId="0554F12A" w14:textId="77777777" w:rsidR="00883FA7" w:rsidRPr="00A36621" w:rsidRDefault="00883FA7" w:rsidP="00883FA7">
      <w:pPr>
        <w:rPr>
          <w:b/>
          <w:u w:val="single"/>
        </w:rPr>
      </w:pPr>
      <w:r w:rsidRPr="00A36621">
        <w:rPr>
          <w:b/>
          <w:u w:val="single"/>
        </w:rPr>
        <w:t>Workplaces</w:t>
      </w:r>
    </w:p>
    <w:p w14:paraId="26B47F39" w14:textId="77777777" w:rsidR="00883FA7" w:rsidRPr="00883FA7" w:rsidRDefault="00883FA7" w:rsidP="00883FA7">
      <w:r w:rsidRPr="00883FA7">
        <w:t xml:space="preserve">Workers may use PPE at work.  PPE includes respirators, gloves, </w:t>
      </w:r>
      <w:proofErr w:type="gramStart"/>
      <w:r w:rsidRPr="00883FA7">
        <w:t>footwear</w:t>
      </w:r>
      <w:proofErr w:type="gramEnd"/>
      <w:r w:rsidRPr="00883FA7">
        <w:t xml:space="preserve"> and work clothing.  Many of these are subject to EN design and performance criteria, though assessors need to take great care in interpreting data such as protection factors and permeation / breakthrough data.</w:t>
      </w:r>
    </w:p>
    <w:p w14:paraId="75817290" w14:textId="77777777" w:rsidR="00883FA7" w:rsidRPr="00883FA7" w:rsidRDefault="00883FA7" w:rsidP="00883FA7"/>
    <w:p w14:paraId="0214FBBF" w14:textId="77777777" w:rsidR="007871C2" w:rsidRDefault="007871C2" w:rsidP="00883FA7">
      <w:pPr>
        <w:rPr>
          <w:b/>
        </w:rPr>
      </w:pPr>
    </w:p>
    <w:p w14:paraId="7A0A848F" w14:textId="77777777" w:rsidR="00883FA7" w:rsidRPr="00883FA7" w:rsidRDefault="00883FA7" w:rsidP="00E23EF7">
      <w:pPr>
        <w:pStyle w:val="Heading5"/>
        <w:numPr>
          <w:ilvl w:val="0"/>
          <w:numId w:val="0"/>
        </w:numPr>
      </w:pPr>
      <w:r w:rsidRPr="00883FA7">
        <w:t>Respiratory protective equipment</w:t>
      </w:r>
    </w:p>
    <w:p w14:paraId="008C484F" w14:textId="77777777" w:rsidR="00084BCC" w:rsidRDefault="00883FA7" w:rsidP="00883FA7">
      <w:r w:rsidRPr="00883FA7">
        <w:t>Our current knowledge for estimating reduction factors through the wearing of adequate PPE/RPE, in an appropriate way, is incomplete.  Agreeing the meaning of the terms ‘adequate’ and ‘appropriate’ is also a long way off. A paper by Gerritsen-Ebben et al. (2007)</w:t>
      </w:r>
      <w:r w:rsidRPr="008C5EED">
        <w:rPr>
          <w:vertAlign w:val="superscript"/>
        </w:rPr>
        <w:footnoteReference w:id="1"/>
      </w:r>
      <w:r w:rsidRPr="00883FA7">
        <w:t xml:space="preserve"> investigated current views and facts on the use of default values for the estimation of the effectiveness of PPE in exposure reduction in the registration processes for biocides; this paper is commended to the reader.  Whilst we can acknowledge there are difficult issues, a way forward, to ensure a consistent and transparent approach to the selection of protection factors, is required.  </w:t>
      </w:r>
    </w:p>
    <w:p w14:paraId="20BEA78A" w14:textId="77777777" w:rsidR="00084BCC" w:rsidRDefault="00084BCC" w:rsidP="00883FA7"/>
    <w:p w14:paraId="4D2E0C62" w14:textId="77777777" w:rsidR="00883FA7" w:rsidRPr="00883FA7" w:rsidRDefault="00883FA7" w:rsidP="00883FA7">
      <w:r w:rsidRPr="00883FA7">
        <w:t xml:space="preserve">Tables </w:t>
      </w:r>
      <w:r w:rsidR="00084BCC">
        <w:t xml:space="preserve">A </w:t>
      </w:r>
      <w:r w:rsidRPr="00883FA7">
        <w:t xml:space="preserve">and </w:t>
      </w:r>
      <w:r w:rsidR="00084BCC">
        <w:t>B</w:t>
      </w:r>
      <w:r w:rsidR="00084BCC" w:rsidRPr="00883FA7">
        <w:t xml:space="preserve"> </w:t>
      </w:r>
      <w:r w:rsidRPr="00883FA7">
        <w:t>below pull together current thoughts on default values that should be used in exposure calculations.</w:t>
      </w:r>
    </w:p>
    <w:p w14:paraId="7A9DFA3B" w14:textId="77777777" w:rsidR="00883FA7" w:rsidRPr="00883FA7" w:rsidRDefault="00883FA7" w:rsidP="00883FA7"/>
    <w:p w14:paraId="19959DE0" w14:textId="77777777" w:rsidR="008C5EED" w:rsidRDefault="008C5EED" w:rsidP="008C5EED">
      <w:r w:rsidRPr="00E23EF7">
        <w:t xml:space="preserve">Assigned Protection Factors (APF) for different designs of RPE are well documented and have been </w:t>
      </w:r>
      <w:r w:rsidRPr="008C5EED">
        <w:t>introduced, with general acceptance, to quantify effectiveness of RPE. In Table 1 the bold typed numbers are the default values to be used.</w:t>
      </w:r>
      <w:r w:rsidR="003A19BD">
        <w:t xml:space="preserve"> When no bold number is indicated for a specific type of RPE within the table, it is recommended to use the respective lowest indicated APF.</w:t>
      </w:r>
    </w:p>
    <w:p w14:paraId="1BD65858" w14:textId="77777777" w:rsidR="00883FA7" w:rsidRPr="00883FA7" w:rsidRDefault="00883FA7" w:rsidP="00883FA7"/>
    <w:p w14:paraId="0907E3C4" w14:textId="77777777" w:rsidR="00883FA7" w:rsidRPr="00883FA7" w:rsidRDefault="003A19BD" w:rsidP="00883FA7">
      <w:r>
        <w:t xml:space="preserve">The derived exposure value </w:t>
      </w:r>
      <w:proofErr w:type="gramStart"/>
      <w:r>
        <w:t>has to</w:t>
      </w:r>
      <w:proofErr w:type="gramEnd"/>
      <w:r>
        <w:t xml:space="preserve"> be divided by the corresponding APF (for the specific exposure scenario where a specific RPE is used) to get the reduced figure that will be used as actual inhalation exposure estimate.</w:t>
      </w:r>
    </w:p>
    <w:p w14:paraId="0EB987BC" w14:textId="77777777" w:rsidR="00883FA7" w:rsidRPr="00883FA7" w:rsidRDefault="00883FA7" w:rsidP="00883FA7"/>
    <w:p w14:paraId="7E98ED3E" w14:textId="77777777" w:rsidR="00883FA7" w:rsidRPr="00E23EF7" w:rsidRDefault="00883FA7" w:rsidP="00883FA7">
      <w:pPr>
        <w:rPr>
          <w:sz w:val="16"/>
          <w:szCs w:val="16"/>
        </w:rPr>
      </w:pPr>
      <w:r w:rsidRPr="00E23EF7">
        <w:rPr>
          <w:sz w:val="16"/>
          <w:szCs w:val="16"/>
        </w:rPr>
        <w:br w:type="page"/>
      </w:r>
      <w:r w:rsidRPr="00CE0DC1">
        <w:rPr>
          <w:b/>
          <w:sz w:val="16"/>
          <w:szCs w:val="16"/>
        </w:rPr>
        <w:lastRenderedPageBreak/>
        <w:t xml:space="preserve">Table </w:t>
      </w:r>
      <w:r w:rsidR="000908CB" w:rsidRPr="00CE0DC1">
        <w:rPr>
          <w:b/>
          <w:sz w:val="16"/>
          <w:szCs w:val="16"/>
        </w:rPr>
        <w:t>A</w:t>
      </w:r>
      <w:r w:rsidRPr="00CE0DC1">
        <w:rPr>
          <w:b/>
          <w:sz w:val="16"/>
          <w:szCs w:val="16"/>
        </w:rPr>
        <w:t>:</w:t>
      </w:r>
      <w:r w:rsidRPr="00E23EF7">
        <w:rPr>
          <w:sz w:val="16"/>
          <w:szCs w:val="16"/>
        </w:rPr>
        <w:t xml:space="preserve"> Overview of ‘Assigned Protection Factors’ for filtering </w:t>
      </w:r>
      <w:proofErr w:type="gramStart"/>
      <w:r w:rsidRPr="00E23EF7">
        <w:rPr>
          <w:sz w:val="16"/>
          <w:szCs w:val="16"/>
        </w:rPr>
        <w:t>devices</w:t>
      </w:r>
      <w:proofErr w:type="gramEnd"/>
    </w:p>
    <w:p w14:paraId="4BD25B55" w14:textId="77777777" w:rsidR="00883FA7" w:rsidRPr="00E23EF7" w:rsidRDefault="00883FA7" w:rsidP="00883FA7">
      <w:pPr>
        <w:rPr>
          <w:sz w:val="16"/>
          <w:szCs w:val="16"/>
        </w:rPr>
      </w:pPr>
      <w:r w:rsidRPr="00E23EF7">
        <w:rPr>
          <w:sz w:val="16"/>
          <w:szCs w:val="16"/>
        </w:rPr>
        <w:tab/>
        <w:t xml:space="preserve">(British standard, American </w:t>
      </w:r>
      <w:proofErr w:type="gramStart"/>
      <w:r w:rsidRPr="00E23EF7">
        <w:rPr>
          <w:sz w:val="16"/>
          <w:szCs w:val="16"/>
        </w:rPr>
        <w:t>standard</w:t>
      </w:r>
      <w:proofErr w:type="gramEnd"/>
      <w:r w:rsidRPr="00E23EF7">
        <w:rPr>
          <w:sz w:val="16"/>
          <w:szCs w:val="16"/>
        </w:rPr>
        <w:t xml:space="preserve"> and German standard)</w:t>
      </w:r>
    </w:p>
    <w:tbl>
      <w:tblPr>
        <w:tblW w:w="7560" w:type="dxa"/>
        <w:tblInd w:w="91" w:type="dxa"/>
        <w:tblLayout w:type="fixed"/>
        <w:tblCellMar>
          <w:left w:w="91" w:type="dxa"/>
          <w:right w:w="91" w:type="dxa"/>
        </w:tblCellMar>
        <w:tblLook w:val="0000" w:firstRow="0" w:lastRow="0" w:firstColumn="0" w:lastColumn="0" w:noHBand="0" w:noVBand="0"/>
      </w:tblPr>
      <w:tblGrid>
        <w:gridCol w:w="2160"/>
        <w:gridCol w:w="1800"/>
        <w:gridCol w:w="718"/>
        <w:gridCol w:w="902"/>
        <w:gridCol w:w="1260"/>
        <w:gridCol w:w="720"/>
      </w:tblGrid>
      <w:tr w:rsidR="00E23EF7" w:rsidRPr="00E23EF7" w14:paraId="52CDAC58" w14:textId="77777777" w:rsidTr="00E23EF7">
        <w:trPr>
          <w:tblHeader/>
        </w:trPr>
        <w:tc>
          <w:tcPr>
            <w:tcW w:w="2160" w:type="dxa"/>
            <w:tcBorders>
              <w:top w:val="single" w:sz="8" w:space="0" w:color="000000"/>
              <w:left w:val="single" w:sz="8" w:space="0" w:color="000000"/>
              <w:bottom w:val="single" w:sz="8" w:space="0" w:color="000000"/>
              <w:right w:val="single" w:sz="8" w:space="0" w:color="000000"/>
            </w:tcBorders>
            <w:shd w:val="clear" w:color="auto" w:fill="0046AD" w:themeFill="background1"/>
          </w:tcPr>
          <w:p w14:paraId="6006B6CD" w14:textId="77777777" w:rsidR="00883FA7" w:rsidRPr="00E23EF7" w:rsidRDefault="00883FA7" w:rsidP="00883FA7">
            <w:pPr>
              <w:rPr>
                <w:b/>
                <w:color w:val="FFC000"/>
                <w:sz w:val="16"/>
                <w:szCs w:val="16"/>
              </w:rPr>
            </w:pPr>
          </w:p>
          <w:p w14:paraId="7C9FB807" w14:textId="77777777" w:rsidR="00883FA7" w:rsidRPr="00E23EF7" w:rsidRDefault="00883FA7" w:rsidP="00883FA7">
            <w:pPr>
              <w:rPr>
                <w:b/>
                <w:color w:val="FFC000"/>
                <w:sz w:val="16"/>
                <w:szCs w:val="16"/>
              </w:rPr>
            </w:pPr>
            <w:r w:rsidRPr="00E23EF7">
              <w:rPr>
                <w:b/>
                <w:color w:val="FFC000"/>
                <w:sz w:val="16"/>
                <w:szCs w:val="16"/>
              </w:rPr>
              <w:t>Mask type</w:t>
            </w:r>
          </w:p>
        </w:tc>
        <w:tc>
          <w:tcPr>
            <w:tcW w:w="1800" w:type="dxa"/>
            <w:tcBorders>
              <w:top w:val="single" w:sz="8" w:space="0" w:color="000000"/>
              <w:left w:val="single" w:sz="8" w:space="0" w:color="000000"/>
              <w:bottom w:val="single" w:sz="8" w:space="0" w:color="000000"/>
              <w:right w:val="single" w:sz="8" w:space="0" w:color="000000"/>
            </w:tcBorders>
            <w:shd w:val="clear" w:color="auto" w:fill="0046AD" w:themeFill="background1"/>
          </w:tcPr>
          <w:p w14:paraId="1663D16B" w14:textId="77777777" w:rsidR="00883FA7" w:rsidRPr="00E23EF7" w:rsidRDefault="00883FA7" w:rsidP="00883FA7">
            <w:pPr>
              <w:rPr>
                <w:b/>
                <w:color w:val="FFC000"/>
                <w:sz w:val="16"/>
                <w:szCs w:val="16"/>
              </w:rPr>
            </w:pPr>
          </w:p>
          <w:p w14:paraId="0E65A681" w14:textId="77777777" w:rsidR="00883FA7" w:rsidRPr="00E23EF7" w:rsidRDefault="00883FA7" w:rsidP="00883FA7">
            <w:pPr>
              <w:rPr>
                <w:b/>
                <w:color w:val="FFC000"/>
                <w:sz w:val="16"/>
                <w:szCs w:val="16"/>
              </w:rPr>
            </w:pPr>
            <w:r w:rsidRPr="00E23EF7">
              <w:rPr>
                <w:b/>
                <w:color w:val="FFC000"/>
                <w:sz w:val="16"/>
                <w:szCs w:val="16"/>
              </w:rPr>
              <w:t>Filter type</w:t>
            </w:r>
          </w:p>
        </w:tc>
        <w:tc>
          <w:tcPr>
            <w:tcW w:w="718" w:type="dxa"/>
            <w:tcBorders>
              <w:top w:val="single" w:sz="8" w:space="0" w:color="000000"/>
              <w:left w:val="single" w:sz="8" w:space="0" w:color="000000"/>
              <w:bottom w:val="single" w:sz="8" w:space="0" w:color="000000"/>
              <w:right w:val="single" w:sz="8" w:space="0" w:color="000000"/>
            </w:tcBorders>
            <w:shd w:val="clear" w:color="auto" w:fill="0046AD" w:themeFill="background1"/>
          </w:tcPr>
          <w:p w14:paraId="6CB151EA" w14:textId="77777777" w:rsidR="00883FA7" w:rsidRPr="00E23EF7" w:rsidRDefault="00883FA7" w:rsidP="00883FA7">
            <w:pPr>
              <w:rPr>
                <w:b/>
                <w:color w:val="FFC000"/>
                <w:sz w:val="16"/>
                <w:szCs w:val="16"/>
              </w:rPr>
            </w:pPr>
          </w:p>
          <w:p w14:paraId="69A080E8" w14:textId="77777777" w:rsidR="00883FA7" w:rsidRPr="00E23EF7" w:rsidRDefault="00883FA7" w:rsidP="00883FA7">
            <w:pPr>
              <w:rPr>
                <w:b/>
                <w:color w:val="FFC000"/>
                <w:sz w:val="16"/>
                <w:szCs w:val="16"/>
              </w:rPr>
            </w:pPr>
            <w:r w:rsidRPr="00E23EF7">
              <w:rPr>
                <w:b/>
                <w:color w:val="FFC000"/>
                <w:sz w:val="16"/>
                <w:szCs w:val="16"/>
              </w:rPr>
              <w:t>BS 4275</w:t>
            </w:r>
          </w:p>
        </w:tc>
        <w:tc>
          <w:tcPr>
            <w:tcW w:w="2162" w:type="dxa"/>
            <w:gridSpan w:val="2"/>
            <w:tcBorders>
              <w:top w:val="single" w:sz="8" w:space="0" w:color="000000"/>
              <w:left w:val="single" w:sz="8" w:space="0" w:color="000000"/>
              <w:bottom w:val="single" w:sz="8" w:space="0" w:color="000000"/>
              <w:right w:val="single" w:sz="8" w:space="0" w:color="000000"/>
            </w:tcBorders>
            <w:shd w:val="clear" w:color="auto" w:fill="0046AD" w:themeFill="background1"/>
          </w:tcPr>
          <w:p w14:paraId="4D7E2AB5" w14:textId="77777777" w:rsidR="00883FA7" w:rsidRPr="00E23EF7" w:rsidRDefault="00883FA7" w:rsidP="00883FA7">
            <w:pPr>
              <w:rPr>
                <w:b/>
                <w:color w:val="FFC000"/>
                <w:sz w:val="16"/>
                <w:szCs w:val="16"/>
              </w:rPr>
            </w:pPr>
          </w:p>
          <w:p w14:paraId="7C394734" w14:textId="77777777" w:rsidR="00883FA7" w:rsidRPr="00E23EF7" w:rsidRDefault="00883FA7" w:rsidP="00883FA7">
            <w:pPr>
              <w:rPr>
                <w:b/>
                <w:color w:val="FFC000"/>
                <w:sz w:val="16"/>
                <w:szCs w:val="16"/>
              </w:rPr>
            </w:pPr>
            <w:r w:rsidRPr="00E23EF7">
              <w:rPr>
                <w:b/>
                <w:color w:val="FFC000"/>
                <w:sz w:val="16"/>
                <w:szCs w:val="16"/>
              </w:rPr>
              <w:t>ANSI Z88.2</w:t>
            </w:r>
          </w:p>
        </w:tc>
        <w:tc>
          <w:tcPr>
            <w:tcW w:w="720" w:type="dxa"/>
            <w:tcBorders>
              <w:top w:val="single" w:sz="8" w:space="0" w:color="000000"/>
              <w:left w:val="single" w:sz="8" w:space="0" w:color="000000"/>
              <w:bottom w:val="single" w:sz="8" w:space="0" w:color="000000"/>
              <w:right w:val="single" w:sz="8" w:space="0" w:color="000000"/>
            </w:tcBorders>
            <w:shd w:val="clear" w:color="auto" w:fill="0046AD" w:themeFill="background1"/>
          </w:tcPr>
          <w:p w14:paraId="3C6D93D8" w14:textId="77777777" w:rsidR="00883FA7" w:rsidRPr="00E23EF7" w:rsidRDefault="00883FA7" w:rsidP="00883FA7">
            <w:pPr>
              <w:rPr>
                <w:b/>
                <w:color w:val="FFC000"/>
                <w:sz w:val="16"/>
                <w:szCs w:val="16"/>
              </w:rPr>
            </w:pPr>
            <w:r w:rsidRPr="00E23EF7">
              <w:rPr>
                <w:b/>
                <w:color w:val="FFC000"/>
                <w:sz w:val="16"/>
                <w:szCs w:val="16"/>
              </w:rPr>
              <w:br/>
              <w:t>BGR 190</w:t>
            </w:r>
          </w:p>
        </w:tc>
      </w:tr>
      <w:tr w:rsidR="00883FA7" w:rsidRPr="00E23EF7" w14:paraId="0F4331F5" w14:textId="77777777" w:rsidTr="00E23EF7">
        <w:trPr>
          <w:cantSplit/>
        </w:trPr>
        <w:tc>
          <w:tcPr>
            <w:tcW w:w="2160" w:type="dxa"/>
            <w:vMerge w:val="restart"/>
            <w:tcBorders>
              <w:top w:val="single" w:sz="8" w:space="0" w:color="000000"/>
              <w:left w:val="single" w:sz="6" w:space="0" w:color="000000"/>
              <w:bottom w:val="nil"/>
              <w:right w:val="single" w:sz="6" w:space="0" w:color="000000"/>
            </w:tcBorders>
          </w:tcPr>
          <w:p w14:paraId="375994DF" w14:textId="77777777" w:rsidR="00883FA7" w:rsidRPr="00E23EF7" w:rsidRDefault="00883FA7" w:rsidP="00883FA7">
            <w:pPr>
              <w:rPr>
                <w:sz w:val="16"/>
                <w:szCs w:val="16"/>
              </w:rPr>
            </w:pPr>
          </w:p>
          <w:p w14:paraId="02B0EDE1" w14:textId="77777777" w:rsidR="00883FA7" w:rsidRPr="00E23EF7" w:rsidRDefault="00883FA7" w:rsidP="00883FA7">
            <w:pPr>
              <w:rPr>
                <w:sz w:val="16"/>
                <w:szCs w:val="16"/>
              </w:rPr>
            </w:pPr>
            <w:r w:rsidRPr="00E23EF7">
              <w:rPr>
                <w:sz w:val="16"/>
                <w:szCs w:val="16"/>
              </w:rPr>
              <w:t>Filtering half masks</w:t>
            </w:r>
          </w:p>
        </w:tc>
        <w:tc>
          <w:tcPr>
            <w:tcW w:w="1800" w:type="dxa"/>
            <w:tcBorders>
              <w:top w:val="single" w:sz="8" w:space="0" w:color="000000"/>
              <w:left w:val="single" w:sz="6" w:space="0" w:color="000000"/>
              <w:bottom w:val="single" w:sz="6" w:space="0" w:color="000000"/>
              <w:right w:val="single" w:sz="6" w:space="0" w:color="000000"/>
            </w:tcBorders>
          </w:tcPr>
          <w:p w14:paraId="58A2936C" w14:textId="77777777" w:rsidR="00883FA7" w:rsidRPr="00E23EF7" w:rsidRDefault="00883FA7" w:rsidP="00883FA7">
            <w:pPr>
              <w:rPr>
                <w:sz w:val="16"/>
                <w:szCs w:val="16"/>
              </w:rPr>
            </w:pPr>
          </w:p>
          <w:p w14:paraId="6FFE8966" w14:textId="77777777" w:rsidR="00883FA7" w:rsidRPr="00E23EF7" w:rsidRDefault="00883FA7" w:rsidP="00883FA7">
            <w:pPr>
              <w:rPr>
                <w:sz w:val="16"/>
                <w:szCs w:val="16"/>
              </w:rPr>
            </w:pPr>
            <w:r w:rsidRPr="00E23EF7">
              <w:rPr>
                <w:sz w:val="16"/>
                <w:szCs w:val="16"/>
              </w:rPr>
              <w:t>FFP1</w:t>
            </w:r>
          </w:p>
        </w:tc>
        <w:tc>
          <w:tcPr>
            <w:tcW w:w="718" w:type="dxa"/>
            <w:tcBorders>
              <w:top w:val="single" w:sz="8" w:space="0" w:color="000000"/>
              <w:left w:val="single" w:sz="6" w:space="0" w:color="000000"/>
              <w:bottom w:val="single" w:sz="6" w:space="0" w:color="000000"/>
              <w:right w:val="single" w:sz="6" w:space="0" w:color="000000"/>
            </w:tcBorders>
          </w:tcPr>
          <w:p w14:paraId="12EA05DE" w14:textId="77777777" w:rsidR="00883FA7" w:rsidRPr="00E23EF7" w:rsidRDefault="00883FA7" w:rsidP="00883FA7">
            <w:pPr>
              <w:rPr>
                <w:sz w:val="16"/>
                <w:szCs w:val="16"/>
              </w:rPr>
            </w:pPr>
          </w:p>
          <w:p w14:paraId="36EFDA35" w14:textId="77777777" w:rsidR="00883FA7" w:rsidRPr="00E23EF7" w:rsidRDefault="00883FA7" w:rsidP="00883FA7">
            <w:pPr>
              <w:rPr>
                <w:sz w:val="16"/>
                <w:szCs w:val="16"/>
              </w:rPr>
            </w:pPr>
            <w:r w:rsidRPr="00E23EF7">
              <w:rPr>
                <w:sz w:val="16"/>
                <w:szCs w:val="16"/>
              </w:rPr>
              <w:t>4</w:t>
            </w:r>
          </w:p>
        </w:tc>
        <w:tc>
          <w:tcPr>
            <w:tcW w:w="2162" w:type="dxa"/>
            <w:gridSpan w:val="2"/>
            <w:tcBorders>
              <w:top w:val="single" w:sz="8" w:space="0" w:color="000000"/>
              <w:left w:val="single" w:sz="6" w:space="0" w:color="000000"/>
              <w:bottom w:val="single" w:sz="6" w:space="0" w:color="000000"/>
              <w:right w:val="single" w:sz="6" w:space="0" w:color="000000"/>
            </w:tcBorders>
          </w:tcPr>
          <w:p w14:paraId="2A9304D0" w14:textId="77777777" w:rsidR="00883FA7" w:rsidRPr="00E23EF7" w:rsidRDefault="00883FA7" w:rsidP="00883FA7">
            <w:pPr>
              <w:rPr>
                <w:sz w:val="16"/>
                <w:szCs w:val="16"/>
              </w:rPr>
            </w:pPr>
          </w:p>
          <w:p w14:paraId="652C6611" w14:textId="77777777" w:rsidR="00883FA7" w:rsidRPr="00E23EF7" w:rsidRDefault="00883FA7" w:rsidP="00883FA7">
            <w:pPr>
              <w:rPr>
                <w:sz w:val="16"/>
                <w:szCs w:val="16"/>
              </w:rPr>
            </w:pPr>
          </w:p>
        </w:tc>
        <w:tc>
          <w:tcPr>
            <w:tcW w:w="720" w:type="dxa"/>
            <w:tcBorders>
              <w:top w:val="single" w:sz="8" w:space="0" w:color="000000"/>
              <w:left w:val="single" w:sz="6" w:space="0" w:color="000000"/>
              <w:bottom w:val="single" w:sz="6" w:space="0" w:color="000000"/>
              <w:right w:val="single" w:sz="6" w:space="0" w:color="000000"/>
            </w:tcBorders>
            <w:vAlign w:val="center"/>
          </w:tcPr>
          <w:p w14:paraId="73549774" w14:textId="77777777" w:rsidR="00883FA7" w:rsidRPr="00E23EF7" w:rsidRDefault="00883FA7" w:rsidP="00883FA7">
            <w:pPr>
              <w:rPr>
                <w:sz w:val="16"/>
                <w:szCs w:val="16"/>
              </w:rPr>
            </w:pPr>
            <w:r w:rsidRPr="00E23EF7">
              <w:rPr>
                <w:sz w:val="16"/>
                <w:szCs w:val="16"/>
              </w:rPr>
              <w:t>4</w:t>
            </w:r>
          </w:p>
        </w:tc>
      </w:tr>
      <w:tr w:rsidR="00883FA7" w:rsidRPr="00E23EF7" w14:paraId="4FB292D9" w14:textId="77777777" w:rsidTr="00E23EF7">
        <w:trPr>
          <w:cantSplit/>
        </w:trPr>
        <w:tc>
          <w:tcPr>
            <w:tcW w:w="2160" w:type="dxa"/>
            <w:vMerge/>
            <w:tcBorders>
              <w:top w:val="nil"/>
              <w:left w:val="single" w:sz="6" w:space="0" w:color="000000"/>
              <w:bottom w:val="nil"/>
              <w:right w:val="single" w:sz="6" w:space="0" w:color="000000"/>
            </w:tcBorders>
          </w:tcPr>
          <w:p w14:paraId="1FE03E60"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78C5AF74" w14:textId="77777777" w:rsidR="00883FA7" w:rsidRPr="00E23EF7" w:rsidRDefault="00883FA7" w:rsidP="00883FA7">
            <w:pPr>
              <w:rPr>
                <w:sz w:val="16"/>
                <w:szCs w:val="16"/>
              </w:rPr>
            </w:pPr>
          </w:p>
          <w:p w14:paraId="52E8F963" w14:textId="77777777" w:rsidR="00883FA7" w:rsidRPr="00E23EF7" w:rsidRDefault="00883FA7" w:rsidP="00883FA7">
            <w:pPr>
              <w:rPr>
                <w:sz w:val="16"/>
                <w:szCs w:val="16"/>
              </w:rPr>
            </w:pPr>
            <w:r w:rsidRPr="00E23EF7">
              <w:rPr>
                <w:sz w:val="16"/>
                <w:szCs w:val="16"/>
              </w:rPr>
              <w:t>FFP2</w:t>
            </w:r>
          </w:p>
        </w:tc>
        <w:tc>
          <w:tcPr>
            <w:tcW w:w="718" w:type="dxa"/>
            <w:tcBorders>
              <w:top w:val="single" w:sz="6" w:space="0" w:color="000000"/>
              <w:left w:val="single" w:sz="6" w:space="0" w:color="000000"/>
              <w:bottom w:val="single" w:sz="6" w:space="0" w:color="000000"/>
              <w:right w:val="single" w:sz="6" w:space="0" w:color="000000"/>
            </w:tcBorders>
          </w:tcPr>
          <w:p w14:paraId="4EB43BBB" w14:textId="77777777" w:rsidR="00883FA7" w:rsidRPr="00E23EF7" w:rsidRDefault="00883FA7" w:rsidP="00883FA7">
            <w:pPr>
              <w:rPr>
                <w:sz w:val="16"/>
                <w:szCs w:val="16"/>
              </w:rPr>
            </w:pPr>
          </w:p>
          <w:p w14:paraId="73645CEE"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6" w:space="0" w:color="000000"/>
              <w:bottom w:val="single" w:sz="6" w:space="0" w:color="000000"/>
              <w:right w:val="single" w:sz="6" w:space="0" w:color="000000"/>
            </w:tcBorders>
          </w:tcPr>
          <w:p w14:paraId="6C4E1B28" w14:textId="77777777" w:rsidR="00883FA7" w:rsidRPr="00E23EF7" w:rsidRDefault="00883FA7" w:rsidP="00883FA7">
            <w:pPr>
              <w:rPr>
                <w:sz w:val="16"/>
                <w:szCs w:val="16"/>
              </w:rPr>
            </w:pPr>
          </w:p>
          <w:p w14:paraId="0B74C1C0" w14:textId="77777777" w:rsidR="00883FA7" w:rsidRPr="00E23EF7" w:rsidRDefault="00883FA7" w:rsidP="00883FA7">
            <w:pP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19398BBD" w14:textId="77777777" w:rsidR="00883FA7" w:rsidRPr="00E23EF7" w:rsidRDefault="00883FA7" w:rsidP="00883FA7">
            <w:pPr>
              <w:rPr>
                <w:sz w:val="16"/>
                <w:szCs w:val="16"/>
              </w:rPr>
            </w:pPr>
            <w:r w:rsidRPr="00E23EF7">
              <w:rPr>
                <w:sz w:val="16"/>
                <w:szCs w:val="16"/>
              </w:rPr>
              <w:t>10</w:t>
            </w:r>
          </w:p>
        </w:tc>
      </w:tr>
      <w:tr w:rsidR="00883FA7" w:rsidRPr="00E23EF7" w14:paraId="173649C5" w14:textId="77777777" w:rsidTr="005E75DD">
        <w:trPr>
          <w:cantSplit/>
        </w:trPr>
        <w:tc>
          <w:tcPr>
            <w:tcW w:w="2160" w:type="dxa"/>
            <w:vMerge/>
            <w:tcBorders>
              <w:top w:val="nil"/>
              <w:left w:val="single" w:sz="6" w:space="0" w:color="000000"/>
              <w:bottom w:val="single" w:sz="8" w:space="0" w:color="000000"/>
              <w:right w:val="single" w:sz="6" w:space="0" w:color="000000"/>
            </w:tcBorders>
          </w:tcPr>
          <w:p w14:paraId="10B869B9"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8" w:space="0" w:color="000000"/>
              <w:right w:val="single" w:sz="6" w:space="0" w:color="000000"/>
            </w:tcBorders>
          </w:tcPr>
          <w:p w14:paraId="0DBC9E59" w14:textId="77777777" w:rsidR="00883FA7" w:rsidRPr="00E23EF7" w:rsidRDefault="00883FA7" w:rsidP="00883FA7">
            <w:pPr>
              <w:rPr>
                <w:sz w:val="16"/>
                <w:szCs w:val="16"/>
              </w:rPr>
            </w:pPr>
          </w:p>
          <w:p w14:paraId="18138265" w14:textId="77777777" w:rsidR="00883FA7" w:rsidRPr="00E23EF7" w:rsidRDefault="00883FA7" w:rsidP="00883FA7">
            <w:pPr>
              <w:rPr>
                <w:sz w:val="16"/>
                <w:szCs w:val="16"/>
              </w:rPr>
            </w:pPr>
            <w:r w:rsidRPr="00E23EF7">
              <w:rPr>
                <w:sz w:val="16"/>
                <w:szCs w:val="16"/>
              </w:rPr>
              <w:t>FFP3</w:t>
            </w:r>
          </w:p>
        </w:tc>
        <w:tc>
          <w:tcPr>
            <w:tcW w:w="718" w:type="dxa"/>
            <w:tcBorders>
              <w:top w:val="single" w:sz="6" w:space="0" w:color="000000"/>
              <w:left w:val="single" w:sz="6" w:space="0" w:color="000000"/>
              <w:bottom w:val="single" w:sz="8" w:space="0" w:color="000000"/>
              <w:right w:val="single" w:sz="6" w:space="0" w:color="000000"/>
            </w:tcBorders>
          </w:tcPr>
          <w:p w14:paraId="3F7E09CC" w14:textId="77777777" w:rsidR="00883FA7" w:rsidRPr="00E23EF7" w:rsidRDefault="00883FA7" w:rsidP="00883FA7">
            <w:pPr>
              <w:rPr>
                <w:sz w:val="16"/>
                <w:szCs w:val="16"/>
              </w:rPr>
            </w:pPr>
          </w:p>
          <w:p w14:paraId="614ABE49" w14:textId="77777777" w:rsidR="00883FA7" w:rsidRPr="00E23EF7" w:rsidRDefault="00883FA7" w:rsidP="00883FA7">
            <w:pPr>
              <w:rPr>
                <w:sz w:val="16"/>
                <w:szCs w:val="16"/>
              </w:rPr>
            </w:pPr>
            <w:r w:rsidRPr="00E23EF7">
              <w:rPr>
                <w:sz w:val="16"/>
                <w:szCs w:val="16"/>
              </w:rPr>
              <w:t>20</w:t>
            </w:r>
          </w:p>
        </w:tc>
        <w:tc>
          <w:tcPr>
            <w:tcW w:w="2162" w:type="dxa"/>
            <w:gridSpan w:val="2"/>
            <w:tcBorders>
              <w:top w:val="single" w:sz="6" w:space="0" w:color="000000"/>
              <w:left w:val="single" w:sz="6" w:space="0" w:color="000000"/>
              <w:bottom w:val="single" w:sz="8" w:space="0" w:color="000000"/>
              <w:right w:val="single" w:sz="6" w:space="0" w:color="000000"/>
            </w:tcBorders>
          </w:tcPr>
          <w:p w14:paraId="0B72D4EF" w14:textId="77777777" w:rsidR="00883FA7" w:rsidRPr="00E23EF7" w:rsidRDefault="00883FA7" w:rsidP="00883FA7">
            <w:pPr>
              <w:rPr>
                <w:sz w:val="16"/>
                <w:szCs w:val="16"/>
              </w:rPr>
            </w:pPr>
          </w:p>
          <w:p w14:paraId="4F5F8334" w14:textId="77777777" w:rsidR="00883FA7" w:rsidRPr="008C5EED" w:rsidRDefault="00883FA7" w:rsidP="00883FA7">
            <w:pPr>
              <w:rPr>
                <w:b/>
                <w:sz w:val="16"/>
                <w:szCs w:val="16"/>
              </w:rPr>
            </w:pPr>
            <w:r w:rsidRPr="008C5EED">
              <w:rPr>
                <w:b/>
                <w:sz w:val="16"/>
                <w:szCs w:val="16"/>
              </w:rPr>
              <w:t>10</w:t>
            </w:r>
          </w:p>
        </w:tc>
        <w:tc>
          <w:tcPr>
            <w:tcW w:w="720" w:type="dxa"/>
            <w:tcBorders>
              <w:top w:val="single" w:sz="6" w:space="0" w:color="000000"/>
              <w:left w:val="single" w:sz="6" w:space="0" w:color="000000"/>
              <w:bottom w:val="single" w:sz="8" w:space="0" w:color="000000"/>
              <w:right w:val="single" w:sz="6" w:space="0" w:color="000000"/>
            </w:tcBorders>
            <w:vAlign w:val="center"/>
          </w:tcPr>
          <w:p w14:paraId="1E394C71" w14:textId="77777777" w:rsidR="00883FA7" w:rsidRPr="00E23EF7" w:rsidRDefault="00883FA7" w:rsidP="00883FA7">
            <w:pPr>
              <w:rPr>
                <w:sz w:val="16"/>
                <w:szCs w:val="16"/>
              </w:rPr>
            </w:pPr>
            <w:r w:rsidRPr="00E23EF7">
              <w:rPr>
                <w:sz w:val="16"/>
                <w:szCs w:val="16"/>
              </w:rPr>
              <w:t>30</w:t>
            </w:r>
          </w:p>
        </w:tc>
      </w:tr>
      <w:tr w:rsidR="00883FA7" w:rsidRPr="00E23EF7" w14:paraId="4B1D7868" w14:textId="77777777" w:rsidTr="005E75DD">
        <w:trPr>
          <w:cantSplit/>
        </w:trPr>
        <w:tc>
          <w:tcPr>
            <w:tcW w:w="2160" w:type="dxa"/>
            <w:vMerge w:val="restart"/>
            <w:tcBorders>
              <w:top w:val="single" w:sz="8" w:space="0" w:color="000000"/>
              <w:left w:val="single" w:sz="8" w:space="0" w:color="000000"/>
              <w:bottom w:val="nil"/>
              <w:right w:val="single" w:sz="8" w:space="0" w:color="000000"/>
            </w:tcBorders>
            <w:shd w:val="clear" w:color="auto" w:fill="D7EFFA" w:themeFill="background2"/>
          </w:tcPr>
          <w:p w14:paraId="18B8BF52" w14:textId="77777777" w:rsidR="00883FA7" w:rsidRPr="00E23EF7" w:rsidRDefault="00883FA7" w:rsidP="00883FA7">
            <w:pPr>
              <w:rPr>
                <w:sz w:val="16"/>
                <w:szCs w:val="16"/>
              </w:rPr>
            </w:pPr>
          </w:p>
          <w:p w14:paraId="02905B79" w14:textId="77777777" w:rsidR="00883FA7" w:rsidRPr="00E23EF7" w:rsidRDefault="00883FA7" w:rsidP="00883FA7">
            <w:pPr>
              <w:rPr>
                <w:sz w:val="16"/>
                <w:szCs w:val="16"/>
              </w:rPr>
            </w:pPr>
            <w:r w:rsidRPr="00E23EF7">
              <w:rPr>
                <w:sz w:val="16"/>
                <w:szCs w:val="16"/>
              </w:rPr>
              <w:t>Half or quarter mask and filter</w:t>
            </w:r>
          </w:p>
        </w:tc>
        <w:tc>
          <w:tcPr>
            <w:tcW w:w="1800" w:type="dxa"/>
            <w:tcBorders>
              <w:top w:val="single" w:sz="8" w:space="0" w:color="000000"/>
              <w:left w:val="single" w:sz="8" w:space="0" w:color="000000"/>
              <w:bottom w:val="single" w:sz="6" w:space="0" w:color="000000"/>
              <w:right w:val="single" w:sz="8" w:space="0" w:color="000000"/>
            </w:tcBorders>
            <w:shd w:val="clear" w:color="auto" w:fill="D7EFFA" w:themeFill="background2"/>
          </w:tcPr>
          <w:p w14:paraId="7711EAA6" w14:textId="77777777" w:rsidR="00883FA7" w:rsidRPr="00E23EF7" w:rsidRDefault="00883FA7" w:rsidP="00883FA7">
            <w:pPr>
              <w:rPr>
                <w:sz w:val="16"/>
                <w:szCs w:val="16"/>
              </w:rPr>
            </w:pPr>
          </w:p>
          <w:p w14:paraId="0563DD45" w14:textId="77777777" w:rsidR="00883FA7" w:rsidRPr="00E23EF7" w:rsidRDefault="00883FA7" w:rsidP="00883FA7">
            <w:pPr>
              <w:rPr>
                <w:sz w:val="16"/>
                <w:szCs w:val="16"/>
              </w:rPr>
            </w:pPr>
            <w:r w:rsidRPr="00E23EF7">
              <w:rPr>
                <w:sz w:val="16"/>
                <w:szCs w:val="16"/>
              </w:rPr>
              <w:t>P1</w:t>
            </w:r>
          </w:p>
        </w:tc>
        <w:tc>
          <w:tcPr>
            <w:tcW w:w="718" w:type="dxa"/>
            <w:tcBorders>
              <w:top w:val="single" w:sz="8" w:space="0" w:color="000000"/>
              <w:left w:val="single" w:sz="8" w:space="0" w:color="000000"/>
              <w:bottom w:val="single" w:sz="6" w:space="0" w:color="000000"/>
              <w:right w:val="single" w:sz="8" w:space="0" w:color="000000"/>
            </w:tcBorders>
            <w:shd w:val="clear" w:color="auto" w:fill="D7EFFA" w:themeFill="background2"/>
          </w:tcPr>
          <w:p w14:paraId="632C46F4" w14:textId="77777777" w:rsidR="00883FA7" w:rsidRPr="00E23EF7" w:rsidRDefault="00883FA7" w:rsidP="00883FA7">
            <w:pPr>
              <w:rPr>
                <w:sz w:val="16"/>
                <w:szCs w:val="16"/>
              </w:rPr>
            </w:pPr>
          </w:p>
          <w:p w14:paraId="34AAE2E5" w14:textId="77777777" w:rsidR="00883FA7" w:rsidRPr="00E23EF7" w:rsidRDefault="00883FA7" w:rsidP="00883FA7">
            <w:pPr>
              <w:rPr>
                <w:sz w:val="16"/>
                <w:szCs w:val="16"/>
              </w:rPr>
            </w:pPr>
            <w:r w:rsidRPr="00E23EF7">
              <w:rPr>
                <w:sz w:val="16"/>
                <w:szCs w:val="16"/>
              </w:rPr>
              <w:t>4</w:t>
            </w:r>
          </w:p>
        </w:tc>
        <w:tc>
          <w:tcPr>
            <w:tcW w:w="2162" w:type="dxa"/>
            <w:gridSpan w:val="2"/>
            <w:tcBorders>
              <w:top w:val="single" w:sz="8" w:space="0" w:color="000000"/>
              <w:left w:val="single" w:sz="8" w:space="0" w:color="000000"/>
              <w:bottom w:val="single" w:sz="6" w:space="0" w:color="000000"/>
              <w:right w:val="single" w:sz="8" w:space="0" w:color="000000"/>
            </w:tcBorders>
            <w:shd w:val="clear" w:color="auto" w:fill="D7EFFA" w:themeFill="background2"/>
          </w:tcPr>
          <w:p w14:paraId="1ACF4662" w14:textId="77777777" w:rsidR="00883FA7" w:rsidRPr="00E23EF7" w:rsidRDefault="00883FA7" w:rsidP="00883FA7">
            <w:pPr>
              <w:rPr>
                <w:sz w:val="16"/>
                <w:szCs w:val="16"/>
              </w:rPr>
            </w:pPr>
          </w:p>
          <w:p w14:paraId="1CCBD341" w14:textId="77777777" w:rsidR="00883FA7" w:rsidRPr="00E23EF7" w:rsidRDefault="00883FA7" w:rsidP="00883FA7">
            <w:pPr>
              <w:rPr>
                <w:sz w:val="16"/>
                <w:szCs w:val="16"/>
              </w:rPr>
            </w:pPr>
          </w:p>
        </w:tc>
        <w:tc>
          <w:tcPr>
            <w:tcW w:w="720" w:type="dxa"/>
            <w:tcBorders>
              <w:top w:val="single" w:sz="8" w:space="0" w:color="000000"/>
              <w:left w:val="single" w:sz="8" w:space="0" w:color="000000"/>
              <w:bottom w:val="single" w:sz="6" w:space="0" w:color="000000"/>
              <w:right w:val="single" w:sz="8" w:space="0" w:color="000000"/>
            </w:tcBorders>
            <w:shd w:val="clear" w:color="auto" w:fill="D7EFFA" w:themeFill="background2"/>
            <w:vAlign w:val="center"/>
          </w:tcPr>
          <w:p w14:paraId="52741A30" w14:textId="77777777" w:rsidR="00883FA7" w:rsidRPr="00E23EF7" w:rsidRDefault="00883FA7" w:rsidP="00883FA7">
            <w:pPr>
              <w:rPr>
                <w:sz w:val="16"/>
                <w:szCs w:val="16"/>
              </w:rPr>
            </w:pPr>
            <w:r w:rsidRPr="00E23EF7">
              <w:rPr>
                <w:sz w:val="16"/>
                <w:szCs w:val="16"/>
              </w:rPr>
              <w:t>4</w:t>
            </w:r>
          </w:p>
        </w:tc>
      </w:tr>
      <w:tr w:rsidR="00883FA7" w:rsidRPr="00E23EF7" w14:paraId="31CB005A" w14:textId="77777777" w:rsidTr="005E75DD">
        <w:trPr>
          <w:cantSplit/>
        </w:trPr>
        <w:tc>
          <w:tcPr>
            <w:tcW w:w="2160" w:type="dxa"/>
            <w:vMerge/>
            <w:tcBorders>
              <w:top w:val="nil"/>
              <w:left w:val="single" w:sz="8" w:space="0" w:color="000000"/>
              <w:bottom w:val="nil"/>
              <w:right w:val="single" w:sz="8" w:space="0" w:color="000000"/>
            </w:tcBorders>
            <w:shd w:val="clear" w:color="auto" w:fill="D7EFFA" w:themeFill="background2"/>
          </w:tcPr>
          <w:p w14:paraId="44A106DF"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709171B9" w14:textId="77777777" w:rsidR="00883FA7" w:rsidRPr="00E23EF7" w:rsidRDefault="00883FA7" w:rsidP="00883FA7">
            <w:pPr>
              <w:rPr>
                <w:sz w:val="16"/>
                <w:szCs w:val="16"/>
              </w:rPr>
            </w:pPr>
          </w:p>
          <w:p w14:paraId="16C4C8CF" w14:textId="77777777" w:rsidR="00883FA7" w:rsidRPr="00E23EF7" w:rsidRDefault="00883FA7" w:rsidP="00883FA7">
            <w:pPr>
              <w:rPr>
                <w:sz w:val="16"/>
                <w:szCs w:val="16"/>
              </w:rPr>
            </w:pPr>
            <w:r w:rsidRPr="00E23EF7">
              <w:rPr>
                <w:sz w:val="16"/>
                <w:szCs w:val="16"/>
              </w:rPr>
              <w:t>P2</w:t>
            </w:r>
          </w:p>
        </w:tc>
        <w:tc>
          <w:tcPr>
            <w:tcW w:w="718"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165877C1" w14:textId="77777777" w:rsidR="00883FA7" w:rsidRPr="00E23EF7" w:rsidRDefault="00883FA7" w:rsidP="00883FA7">
            <w:pPr>
              <w:rPr>
                <w:sz w:val="16"/>
                <w:szCs w:val="16"/>
              </w:rPr>
            </w:pPr>
          </w:p>
          <w:p w14:paraId="5AF6F6B0"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8" w:space="0" w:color="000000"/>
              <w:bottom w:val="single" w:sz="6" w:space="0" w:color="000000"/>
              <w:right w:val="single" w:sz="8" w:space="0" w:color="000000"/>
            </w:tcBorders>
            <w:shd w:val="clear" w:color="auto" w:fill="D7EFFA" w:themeFill="background2"/>
          </w:tcPr>
          <w:p w14:paraId="4F629408" w14:textId="77777777" w:rsidR="00883FA7" w:rsidRPr="00E23EF7" w:rsidRDefault="00883FA7" w:rsidP="00883FA7">
            <w:pPr>
              <w:rPr>
                <w:sz w:val="16"/>
                <w:szCs w:val="16"/>
              </w:rPr>
            </w:pPr>
          </w:p>
          <w:p w14:paraId="13D5C56F" w14:textId="77777777" w:rsidR="00883FA7" w:rsidRPr="00E23EF7" w:rsidRDefault="00883FA7" w:rsidP="00883FA7">
            <w:pPr>
              <w:rPr>
                <w:sz w:val="16"/>
                <w:szCs w:val="16"/>
              </w:rPr>
            </w:pPr>
          </w:p>
        </w:tc>
        <w:tc>
          <w:tcPr>
            <w:tcW w:w="720" w:type="dxa"/>
            <w:tcBorders>
              <w:top w:val="single" w:sz="6" w:space="0" w:color="000000"/>
              <w:left w:val="single" w:sz="8" w:space="0" w:color="000000"/>
              <w:bottom w:val="single" w:sz="6" w:space="0" w:color="000000"/>
              <w:right w:val="single" w:sz="8" w:space="0" w:color="000000"/>
            </w:tcBorders>
            <w:shd w:val="clear" w:color="auto" w:fill="D7EFFA" w:themeFill="background2"/>
            <w:vAlign w:val="center"/>
          </w:tcPr>
          <w:p w14:paraId="0B03F497" w14:textId="77777777" w:rsidR="00883FA7" w:rsidRPr="00E23EF7" w:rsidRDefault="00883FA7" w:rsidP="00883FA7">
            <w:pPr>
              <w:rPr>
                <w:sz w:val="16"/>
                <w:szCs w:val="16"/>
              </w:rPr>
            </w:pPr>
            <w:r w:rsidRPr="00E23EF7">
              <w:rPr>
                <w:sz w:val="16"/>
                <w:szCs w:val="16"/>
              </w:rPr>
              <w:t>10</w:t>
            </w:r>
          </w:p>
        </w:tc>
      </w:tr>
      <w:tr w:rsidR="00883FA7" w:rsidRPr="00E23EF7" w14:paraId="643333C9" w14:textId="77777777" w:rsidTr="005E75DD">
        <w:trPr>
          <w:cantSplit/>
        </w:trPr>
        <w:tc>
          <w:tcPr>
            <w:tcW w:w="2160" w:type="dxa"/>
            <w:vMerge/>
            <w:tcBorders>
              <w:top w:val="nil"/>
              <w:left w:val="single" w:sz="8" w:space="0" w:color="000000"/>
              <w:bottom w:val="nil"/>
              <w:right w:val="single" w:sz="8" w:space="0" w:color="000000"/>
            </w:tcBorders>
            <w:shd w:val="clear" w:color="auto" w:fill="D7EFFA" w:themeFill="background2"/>
          </w:tcPr>
          <w:p w14:paraId="53D938B6"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4F618AEA" w14:textId="77777777" w:rsidR="00883FA7" w:rsidRPr="00E23EF7" w:rsidRDefault="00883FA7" w:rsidP="00883FA7">
            <w:pPr>
              <w:rPr>
                <w:sz w:val="16"/>
                <w:szCs w:val="16"/>
              </w:rPr>
            </w:pPr>
          </w:p>
          <w:p w14:paraId="6C1B02F4" w14:textId="77777777" w:rsidR="00883FA7" w:rsidRPr="00E23EF7" w:rsidRDefault="00883FA7" w:rsidP="00883FA7">
            <w:pPr>
              <w:rPr>
                <w:sz w:val="16"/>
                <w:szCs w:val="16"/>
              </w:rPr>
            </w:pPr>
            <w:r w:rsidRPr="00E23EF7">
              <w:rPr>
                <w:sz w:val="16"/>
                <w:szCs w:val="16"/>
              </w:rPr>
              <w:t>Gas</w:t>
            </w:r>
          </w:p>
        </w:tc>
        <w:tc>
          <w:tcPr>
            <w:tcW w:w="718"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634D4393" w14:textId="77777777" w:rsidR="00883FA7" w:rsidRPr="00E23EF7" w:rsidRDefault="00883FA7" w:rsidP="00883FA7">
            <w:pPr>
              <w:rPr>
                <w:sz w:val="16"/>
                <w:szCs w:val="16"/>
              </w:rPr>
            </w:pPr>
          </w:p>
          <w:p w14:paraId="26263ED6"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8" w:space="0" w:color="000000"/>
              <w:bottom w:val="single" w:sz="6" w:space="0" w:color="000000"/>
              <w:right w:val="single" w:sz="8" w:space="0" w:color="000000"/>
            </w:tcBorders>
            <w:shd w:val="clear" w:color="auto" w:fill="D7EFFA" w:themeFill="background2"/>
          </w:tcPr>
          <w:p w14:paraId="244568D1" w14:textId="77777777" w:rsidR="00883FA7" w:rsidRPr="00E23EF7" w:rsidRDefault="00883FA7" w:rsidP="00883FA7">
            <w:pPr>
              <w:rPr>
                <w:sz w:val="16"/>
                <w:szCs w:val="16"/>
              </w:rPr>
            </w:pPr>
          </w:p>
          <w:p w14:paraId="15D2E1EF" w14:textId="77777777" w:rsidR="00883FA7" w:rsidRPr="00E23EF7" w:rsidRDefault="00883FA7" w:rsidP="00883FA7">
            <w:pPr>
              <w:rPr>
                <w:sz w:val="16"/>
                <w:szCs w:val="16"/>
              </w:rPr>
            </w:pPr>
            <w:r w:rsidRPr="00E23EF7">
              <w:rPr>
                <w:sz w:val="16"/>
                <w:szCs w:val="16"/>
              </w:rPr>
              <w:t>10</w:t>
            </w:r>
          </w:p>
        </w:tc>
        <w:tc>
          <w:tcPr>
            <w:tcW w:w="720" w:type="dxa"/>
            <w:tcBorders>
              <w:top w:val="single" w:sz="6" w:space="0" w:color="000000"/>
              <w:left w:val="single" w:sz="8" w:space="0" w:color="000000"/>
              <w:bottom w:val="single" w:sz="6" w:space="0" w:color="000000"/>
              <w:right w:val="single" w:sz="8" w:space="0" w:color="000000"/>
            </w:tcBorders>
            <w:shd w:val="clear" w:color="auto" w:fill="D7EFFA" w:themeFill="background2"/>
            <w:vAlign w:val="center"/>
          </w:tcPr>
          <w:p w14:paraId="563256A7" w14:textId="77777777" w:rsidR="00883FA7" w:rsidRPr="00E23EF7" w:rsidRDefault="00883FA7" w:rsidP="00883FA7">
            <w:pPr>
              <w:rPr>
                <w:sz w:val="16"/>
                <w:szCs w:val="16"/>
              </w:rPr>
            </w:pPr>
            <w:r w:rsidRPr="00E23EF7">
              <w:rPr>
                <w:sz w:val="16"/>
                <w:szCs w:val="16"/>
              </w:rPr>
              <w:t>30</w:t>
            </w:r>
          </w:p>
        </w:tc>
      </w:tr>
      <w:tr w:rsidR="00883FA7" w:rsidRPr="00E23EF7" w14:paraId="601E412B" w14:textId="77777777" w:rsidTr="005E75DD">
        <w:trPr>
          <w:cantSplit/>
        </w:trPr>
        <w:tc>
          <w:tcPr>
            <w:tcW w:w="2160" w:type="dxa"/>
            <w:vMerge/>
            <w:tcBorders>
              <w:top w:val="nil"/>
              <w:left w:val="single" w:sz="8" w:space="0" w:color="000000"/>
              <w:bottom w:val="nil"/>
              <w:right w:val="single" w:sz="8" w:space="0" w:color="000000"/>
            </w:tcBorders>
            <w:shd w:val="clear" w:color="auto" w:fill="D7EFFA" w:themeFill="background2"/>
          </w:tcPr>
          <w:p w14:paraId="1B568E2C"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6298F3E4" w14:textId="77777777" w:rsidR="00883FA7" w:rsidRPr="00E23EF7" w:rsidRDefault="00883FA7" w:rsidP="00883FA7">
            <w:pPr>
              <w:rPr>
                <w:sz w:val="16"/>
                <w:szCs w:val="16"/>
              </w:rPr>
            </w:pPr>
          </w:p>
          <w:p w14:paraId="20D15DBA" w14:textId="77777777" w:rsidR="00883FA7" w:rsidRPr="00E23EF7" w:rsidRDefault="00883FA7" w:rsidP="00883FA7">
            <w:pPr>
              <w:rPr>
                <w:sz w:val="16"/>
                <w:szCs w:val="16"/>
              </w:rPr>
            </w:pPr>
            <w:r w:rsidRPr="00E23EF7">
              <w:rPr>
                <w:sz w:val="16"/>
                <w:szCs w:val="16"/>
              </w:rPr>
              <w:t>GasXP3</w:t>
            </w:r>
          </w:p>
        </w:tc>
        <w:tc>
          <w:tcPr>
            <w:tcW w:w="718"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1B0571A1" w14:textId="77777777" w:rsidR="00883FA7" w:rsidRPr="00E23EF7" w:rsidRDefault="00883FA7" w:rsidP="00883FA7">
            <w:pPr>
              <w:rPr>
                <w:sz w:val="16"/>
                <w:szCs w:val="16"/>
              </w:rPr>
            </w:pPr>
          </w:p>
          <w:p w14:paraId="3AE4E4C9"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8" w:space="0" w:color="000000"/>
              <w:bottom w:val="single" w:sz="6" w:space="0" w:color="000000"/>
              <w:right w:val="single" w:sz="8" w:space="0" w:color="000000"/>
            </w:tcBorders>
            <w:shd w:val="clear" w:color="auto" w:fill="D7EFFA" w:themeFill="background2"/>
          </w:tcPr>
          <w:p w14:paraId="7A29CECE" w14:textId="77777777" w:rsidR="00883FA7" w:rsidRPr="00E23EF7" w:rsidRDefault="00883FA7" w:rsidP="00883FA7">
            <w:pPr>
              <w:rPr>
                <w:sz w:val="16"/>
                <w:szCs w:val="16"/>
              </w:rPr>
            </w:pPr>
          </w:p>
          <w:p w14:paraId="30EFA23C" w14:textId="77777777" w:rsidR="00883FA7" w:rsidRPr="00E23EF7" w:rsidRDefault="00883FA7" w:rsidP="00883FA7">
            <w:pPr>
              <w:rPr>
                <w:sz w:val="16"/>
                <w:szCs w:val="16"/>
              </w:rPr>
            </w:pPr>
            <w:r w:rsidRPr="00E23EF7">
              <w:rPr>
                <w:sz w:val="16"/>
                <w:szCs w:val="16"/>
              </w:rPr>
              <w:t>10</w:t>
            </w:r>
          </w:p>
        </w:tc>
        <w:tc>
          <w:tcPr>
            <w:tcW w:w="720" w:type="dxa"/>
            <w:tcBorders>
              <w:top w:val="single" w:sz="6" w:space="0" w:color="000000"/>
              <w:left w:val="single" w:sz="8" w:space="0" w:color="000000"/>
              <w:bottom w:val="single" w:sz="6" w:space="0" w:color="000000"/>
              <w:right w:val="single" w:sz="8" w:space="0" w:color="000000"/>
            </w:tcBorders>
            <w:shd w:val="clear" w:color="auto" w:fill="D7EFFA" w:themeFill="background2"/>
            <w:vAlign w:val="center"/>
          </w:tcPr>
          <w:p w14:paraId="742F92C3" w14:textId="77777777" w:rsidR="00883FA7" w:rsidRPr="00E23EF7" w:rsidRDefault="00883FA7" w:rsidP="00883FA7">
            <w:pPr>
              <w:rPr>
                <w:sz w:val="16"/>
                <w:szCs w:val="16"/>
              </w:rPr>
            </w:pPr>
            <w:r w:rsidRPr="00E23EF7">
              <w:rPr>
                <w:sz w:val="16"/>
                <w:szCs w:val="16"/>
              </w:rPr>
              <w:t>30</w:t>
            </w:r>
          </w:p>
        </w:tc>
      </w:tr>
      <w:tr w:rsidR="00883FA7" w:rsidRPr="00E23EF7" w14:paraId="61AF6CC1" w14:textId="77777777" w:rsidTr="005E75DD">
        <w:trPr>
          <w:cantSplit/>
        </w:trPr>
        <w:tc>
          <w:tcPr>
            <w:tcW w:w="2160" w:type="dxa"/>
            <w:vMerge/>
            <w:tcBorders>
              <w:top w:val="nil"/>
              <w:left w:val="single" w:sz="8" w:space="0" w:color="000000"/>
              <w:bottom w:val="single" w:sz="8" w:space="0" w:color="000000"/>
              <w:right w:val="single" w:sz="8" w:space="0" w:color="000000"/>
            </w:tcBorders>
            <w:shd w:val="clear" w:color="auto" w:fill="D7EFFA" w:themeFill="background2"/>
          </w:tcPr>
          <w:p w14:paraId="03B6F20E"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8" w:space="0" w:color="000000"/>
              <w:right w:val="single" w:sz="8" w:space="0" w:color="000000"/>
            </w:tcBorders>
            <w:shd w:val="clear" w:color="auto" w:fill="D7EFFA" w:themeFill="background2"/>
          </w:tcPr>
          <w:p w14:paraId="1C70B7FD" w14:textId="77777777" w:rsidR="00883FA7" w:rsidRPr="00E23EF7" w:rsidRDefault="00883FA7" w:rsidP="00883FA7">
            <w:pPr>
              <w:rPr>
                <w:sz w:val="16"/>
                <w:szCs w:val="16"/>
              </w:rPr>
            </w:pPr>
          </w:p>
          <w:p w14:paraId="2B4F2187" w14:textId="77777777" w:rsidR="00883FA7" w:rsidRPr="00E23EF7" w:rsidRDefault="00883FA7" w:rsidP="00883FA7">
            <w:pPr>
              <w:rPr>
                <w:sz w:val="16"/>
                <w:szCs w:val="16"/>
              </w:rPr>
            </w:pPr>
            <w:r w:rsidRPr="00E23EF7">
              <w:rPr>
                <w:sz w:val="16"/>
                <w:szCs w:val="16"/>
              </w:rPr>
              <w:t>P3</w:t>
            </w:r>
          </w:p>
        </w:tc>
        <w:tc>
          <w:tcPr>
            <w:tcW w:w="718" w:type="dxa"/>
            <w:tcBorders>
              <w:top w:val="single" w:sz="6" w:space="0" w:color="000000"/>
              <w:left w:val="single" w:sz="8" w:space="0" w:color="000000"/>
              <w:bottom w:val="single" w:sz="8" w:space="0" w:color="000000"/>
              <w:right w:val="single" w:sz="8" w:space="0" w:color="000000"/>
            </w:tcBorders>
            <w:shd w:val="clear" w:color="auto" w:fill="D7EFFA" w:themeFill="background2"/>
          </w:tcPr>
          <w:p w14:paraId="15C60FDD" w14:textId="77777777" w:rsidR="00883FA7" w:rsidRPr="00E23EF7" w:rsidRDefault="00883FA7" w:rsidP="00883FA7">
            <w:pPr>
              <w:rPr>
                <w:sz w:val="16"/>
                <w:szCs w:val="16"/>
              </w:rPr>
            </w:pPr>
          </w:p>
          <w:p w14:paraId="6A5B4043" w14:textId="77777777" w:rsidR="00883FA7" w:rsidRPr="00E23EF7" w:rsidRDefault="00883FA7" w:rsidP="00883FA7">
            <w:pPr>
              <w:rPr>
                <w:sz w:val="16"/>
                <w:szCs w:val="16"/>
              </w:rPr>
            </w:pPr>
            <w:r w:rsidRPr="00E23EF7">
              <w:rPr>
                <w:sz w:val="16"/>
                <w:szCs w:val="16"/>
              </w:rPr>
              <w:t>20</w:t>
            </w:r>
          </w:p>
        </w:tc>
        <w:tc>
          <w:tcPr>
            <w:tcW w:w="2162" w:type="dxa"/>
            <w:gridSpan w:val="2"/>
            <w:tcBorders>
              <w:top w:val="single" w:sz="6" w:space="0" w:color="000000"/>
              <w:left w:val="single" w:sz="8" w:space="0" w:color="000000"/>
              <w:bottom w:val="single" w:sz="8" w:space="0" w:color="000000"/>
              <w:right w:val="single" w:sz="8" w:space="0" w:color="000000"/>
            </w:tcBorders>
            <w:shd w:val="clear" w:color="auto" w:fill="D7EFFA" w:themeFill="background2"/>
          </w:tcPr>
          <w:p w14:paraId="49BD4645" w14:textId="77777777" w:rsidR="00883FA7" w:rsidRPr="00E23EF7" w:rsidRDefault="00883FA7" w:rsidP="00883FA7">
            <w:pPr>
              <w:rPr>
                <w:sz w:val="16"/>
                <w:szCs w:val="16"/>
              </w:rPr>
            </w:pPr>
          </w:p>
          <w:p w14:paraId="7D3DAF89" w14:textId="77777777" w:rsidR="00883FA7" w:rsidRPr="008C5EED" w:rsidRDefault="00883FA7" w:rsidP="00883FA7">
            <w:pPr>
              <w:rPr>
                <w:b/>
                <w:sz w:val="16"/>
                <w:szCs w:val="16"/>
              </w:rPr>
            </w:pPr>
            <w:r w:rsidRPr="008C5EED">
              <w:rPr>
                <w:b/>
                <w:sz w:val="16"/>
                <w:szCs w:val="16"/>
              </w:rPr>
              <w:t>10</w:t>
            </w:r>
          </w:p>
        </w:tc>
        <w:tc>
          <w:tcPr>
            <w:tcW w:w="720" w:type="dxa"/>
            <w:tcBorders>
              <w:top w:val="single" w:sz="6" w:space="0" w:color="000000"/>
              <w:left w:val="single" w:sz="8" w:space="0" w:color="000000"/>
              <w:bottom w:val="single" w:sz="8" w:space="0" w:color="000000"/>
              <w:right w:val="single" w:sz="8" w:space="0" w:color="000000"/>
            </w:tcBorders>
            <w:shd w:val="clear" w:color="auto" w:fill="D7EFFA" w:themeFill="background2"/>
            <w:vAlign w:val="center"/>
          </w:tcPr>
          <w:p w14:paraId="42841F3E" w14:textId="77777777" w:rsidR="00883FA7" w:rsidRPr="00E23EF7" w:rsidRDefault="00883FA7" w:rsidP="00883FA7">
            <w:pPr>
              <w:rPr>
                <w:sz w:val="16"/>
                <w:szCs w:val="16"/>
              </w:rPr>
            </w:pPr>
            <w:r w:rsidRPr="00E23EF7">
              <w:rPr>
                <w:sz w:val="16"/>
                <w:szCs w:val="16"/>
              </w:rPr>
              <w:t>30</w:t>
            </w:r>
          </w:p>
        </w:tc>
      </w:tr>
      <w:tr w:rsidR="00883FA7" w:rsidRPr="00E23EF7" w14:paraId="4D5AFF6C" w14:textId="77777777" w:rsidTr="005E75DD">
        <w:trPr>
          <w:cantSplit/>
        </w:trPr>
        <w:tc>
          <w:tcPr>
            <w:tcW w:w="2160" w:type="dxa"/>
            <w:vMerge w:val="restart"/>
            <w:tcBorders>
              <w:top w:val="single" w:sz="8" w:space="0" w:color="000000"/>
              <w:left w:val="single" w:sz="6" w:space="0" w:color="000000"/>
              <w:bottom w:val="nil"/>
              <w:right w:val="single" w:sz="6" w:space="0" w:color="000000"/>
            </w:tcBorders>
          </w:tcPr>
          <w:p w14:paraId="21EC2326" w14:textId="77777777" w:rsidR="00883FA7" w:rsidRPr="00E23EF7" w:rsidRDefault="00883FA7" w:rsidP="00883FA7">
            <w:pPr>
              <w:rPr>
                <w:sz w:val="16"/>
                <w:szCs w:val="16"/>
              </w:rPr>
            </w:pPr>
          </w:p>
          <w:p w14:paraId="7B0D2605" w14:textId="77777777" w:rsidR="00883FA7" w:rsidRPr="00E23EF7" w:rsidRDefault="00883FA7" w:rsidP="00883FA7">
            <w:pPr>
              <w:rPr>
                <w:sz w:val="16"/>
                <w:szCs w:val="16"/>
              </w:rPr>
            </w:pPr>
            <w:r w:rsidRPr="00E23EF7">
              <w:rPr>
                <w:sz w:val="16"/>
                <w:szCs w:val="16"/>
              </w:rPr>
              <w:t>Filtering half masks without inhalation valves</w:t>
            </w:r>
          </w:p>
        </w:tc>
        <w:tc>
          <w:tcPr>
            <w:tcW w:w="1800" w:type="dxa"/>
            <w:tcBorders>
              <w:top w:val="single" w:sz="8" w:space="0" w:color="000000"/>
              <w:left w:val="single" w:sz="6" w:space="0" w:color="000000"/>
              <w:bottom w:val="single" w:sz="6" w:space="0" w:color="000000"/>
              <w:right w:val="single" w:sz="6" w:space="0" w:color="000000"/>
            </w:tcBorders>
          </w:tcPr>
          <w:p w14:paraId="42787704" w14:textId="77777777" w:rsidR="00883FA7" w:rsidRPr="00E23EF7" w:rsidRDefault="00883FA7" w:rsidP="00883FA7">
            <w:pPr>
              <w:rPr>
                <w:sz w:val="16"/>
                <w:szCs w:val="16"/>
              </w:rPr>
            </w:pPr>
          </w:p>
          <w:p w14:paraId="227AAF32" w14:textId="77777777" w:rsidR="00883FA7" w:rsidRPr="00E23EF7" w:rsidRDefault="00883FA7" w:rsidP="00883FA7">
            <w:pPr>
              <w:rPr>
                <w:sz w:val="16"/>
                <w:szCs w:val="16"/>
              </w:rPr>
            </w:pPr>
            <w:r w:rsidRPr="00E23EF7">
              <w:rPr>
                <w:sz w:val="16"/>
                <w:szCs w:val="16"/>
              </w:rPr>
              <w:t>FMP1</w:t>
            </w:r>
          </w:p>
        </w:tc>
        <w:tc>
          <w:tcPr>
            <w:tcW w:w="718" w:type="dxa"/>
            <w:tcBorders>
              <w:top w:val="single" w:sz="8" w:space="0" w:color="000000"/>
              <w:left w:val="single" w:sz="6" w:space="0" w:color="000000"/>
              <w:bottom w:val="single" w:sz="6" w:space="0" w:color="000000"/>
              <w:right w:val="single" w:sz="6" w:space="0" w:color="000000"/>
            </w:tcBorders>
          </w:tcPr>
          <w:p w14:paraId="579FC35D" w14:textId="77777777" w:rsidR="00883FA7" w:rsidRPr="00E23EF7" w:rsidRDefault="00883FA7" w:rsidP="00883FA7">
            <w:pPr>
              <w:rPr>
                <w:sz w:val="16"/>
                <w:szCs w:val="16"/>
              </w:rPr>
            </w:pPr>
          </w:p>
          <w:p w14:paraId="2716BB73" w14:textId="77777777" w:rsidR="00883FA7" w:rsidRPr="00E23EF7" w:rsidRDefault="00883FA7" w:rsidP="00883FA7">
            <w:pPr>
              <w:rPr>
                <w:sz w:val="16"/>
                <w:szCs w:val="16"/>
              </w:rPr>
            </w:pPr>
            <w:r w:rsidRPr="00E23EF7">
              <w:rPr>
                <w:sz w:val="16"/>
                <w:szCs w:val="16"/>
              </w:rPr>
              <w:t>4</w:t>
            </w:r>
          </w:p>
        </w:tc>
        <w:tc>
          <w:tcPr>
            <w:tcW w:w="2162" w:type="dxa"/>
            <w:gridSpan w:val="2"/>
            <w:tcBorders>
              <w:top w:val="single" w:sz="8" w:space="0" w:color="000000"/>
              <w:left w:val="single" w:sz="6" w:space="0" w:color="000000"/>
              <w:bottom w:val="single" w:sz="6" w:space="0" w:color="000000"/>
              <w:right w:val="single" w:sz="6" w:space="0" w:color="000000"/>
            </w:tcBorders>
          </w:tcPr>
          <w:p w14:paraId="2E21FD80" w14:textId="77777777" w:rsidR="00883FA7" w:rsidRPr="00E23EF7" w:rsidRDefault="00883FA7" w:rsidP="00883FA7">
            <w:pPr>
              <w:rPr>
                <w:sz w:val="16"/>
                <w:szCs w:val="16"/>
              </w:rPr>
            </w:pPr>
          </w:p>
          <w:p w14:paraId="6906DF5B" w14:textId="77777777" w:rsidR="00883FA7" w:rsidRPr="00E23EF7" w:rsidRDefault="00883FA7" w:rsidP="00883FA7">
            <w:pPr>
              <w:rPr>
                <w:sz w:val="16"/>
                <w:szCs w:val="16"/>
              </w:rPr>
            </w:pPr>
          </w:p>
        </w:tc>
        <w:tc>
          <w:tcPr>
            <w:tcW w:w="720" w:type="dxa"/>
            <w:tcBorders>
              <w:top w:val="single" w:sz="8" w:space="0" w:color="000000"/>
              <w:left w:val="single" w:sz="6" w:space="0" w:color="000000"/>
              <w:bottom w:val="single" w:sz="6" w:space="0" w:color="000000"/>
              <w:right w:val="single" w:sz="6" w:space="0" w:color="000000"/>
            </w:tcBorders>
            <w:vAlign w:val="center"/>
          </w:tcPr>
          <w:p w14:paraId="47B38751" w14:textId="77777777" w:rsidR="00883FA7" w:rsidRPr="00E23EF7" w:rsidRDefault="00883FA7" w:rsidP="00883FA7">
            <w:pPr>
              <w:rPr>
                <w:sz w:val="16"/>
                <w:szCs w:val="16"/>
              </w:rPr>
            </w:pPr>
          </w:p>
        </w:tc>
      </w:tr>
      <w:tr w:rsidR="00883FA7" w:rsidRPr="00E23EF7" w14:paraId="4282DAF6" w14:textId="77777777" w:rsidTr="00E23EF7">
        <w:trPr>
          <w:cantSplit/>
        </w:trPr>
        <w:tc>
          <w:tcPr>
            <w:tcW w:w="2160" w:type="dxa"/>
            <w:vMerge/>
            <w:tcBorders>
              <w:top w:val="nil"/>
              <w:left w:val="single" w:sz="6" w:space="0" w:color="000000"/>
              <w:bottom w:val="nil"/>
              <w:right w:val="single" w:sz="6" w:space="0" w:color="000000"/>
            </w:tcBorders>
          </w:tcPr>
          <w:p w14:paraId="3705B9A3"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71AF6F2A" w14:textId="77777777" w:rsidR="00883FA7" w:rsidRPr="00E23EF7" w:rsidRDefault="00883FA7" w:rsidP="00883FA7">
            <w:pPr>
              <w:rPr>
                <w:sz w:val="16"/>
                <w:szCs w:val="16"/>
              </w:rPr>
            </w:pPr>
          </w:p>
          <w:p w14:paraId="72488D00" w14:textId="77777777" w:rsidR="00883FA7" w:rsidRPr="00E23EF7" w:rsidRDefault="00883FA7" w:rsidP="00883FA7">
            <w:pPr>
              <w:rPr>
                <w:sz w:val="16"/>
                <w:szCs w:val="16"/>
              </w:rPr>
            </w:pPr>
            <w:r w:rsidRPr="00E23EF7">
              <w:rPr>
                <w:sz w:val="16"/>
                <w:szCs w:val="16"/>
              </w:rPr>
              <w:t>FMP2</w:t>
            </w:r>
          </w:p>
        </w:tc>
        <w:tc>
          <w:tcPr>
            <w:tcW w:w="718" w:type="dxa"/>
            <w:tcBorders>
              <w:top w:val="single" w:sz="6" w:space="0" w:color="000000"/>
              <w:left w:val="single" w:sz="6" w:space="0" w:color="000000"/>
              <w:bottom w:val="single" w:sz="6" w:space="0" w:color="000000"/>
              <w:right w:val="single" w:sz="6" w:space="0" w:color="000000"/>
            </w:tcBorders>
          </w:tcPr>
          <w:p w14:paraId="645624D2" w14:textId="77777777" w:rsidR="00883FA7" w:rsidRPr="00E23EF7" w:rsidRDefault="00883FA7" w:rsidP="00883FA7">
            <w:pPr>
              <w:rPr>
                <w:sz w:val="16"/>
                <w:szCs w:val="16"/>
              </w:rPr>
            </w:pPr>
          </w:p>
          <w:p w14:paraId="57CF74D0"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6" w:space="0" w:color="000000"/>
              <w:bottom w:val="single" w:sz="6" w:space="0" w:color="000000"/>
              <w:right w:val="single" w:sz="6" w:space="0" w:color="000000"/>
            </w:tcBorders>
          </w:tcPr>
          <w:p w14:paraId="4CC13850" w14:textId="77777777" w:rsidR="00883FA7" w:rsidRPr="00E23EF7" w:rsidRDefault="00883FA7" w:rsidP="00883FA7">
            <w:pPr>
              <w:rPr>
                <w:sz w:val="16"/>
                <w:szCs w:val="16"/>
              </w:rPr>
            </w:pPr>
          </w:p>
          <w:p w14:paraId="2B9A2C5B" w14:textId="77777777" w:rsidR="00883FA7" w:rsidRPr="00E23EF7" w:rsidRDefault="00883FA7" w:rsidP="00883FA7">
            <w:pP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4A469FC" w14:textId="77777777" w:rsidR="00883FA7" w:rsidRPr="00E23EF7" w:rsidRDefault="00883FA7" w:rsidP="00883FA7">
            <w:pPr>
              <w:rPr>
                <w:sz w:val="16"/>
                <w:szCs w:val="16"/>
              </w:rPr>
            </w:pPr>
          </w:p>
        </w:tc>
      </w:tr>
      <w:tr w:rsidR="00883FA7" w:rsidRPr="00E23EF7" w14:paraId="5ACA4CB6" w14:textId="77777777" w:rsidTr="00E23EF7">
        <w:trPr>
          <w:cantSplit/>
        </w:trPr>
        <w:tc>
          <w:tcPr>
            <w:tcW w:w="2160" w:type="dxa"/>
            <w:vMerge/>
            <w:tcBorders>
              <w:top w:val="nil"/>
              <w:left w:val="single" w:sz="6" w:space="0" w:color="000000"/>
              <w:bottom w:val="nil"/>
              <w:right w:val="single" w:sz="6" w:space="0" w:color="000000"/>
            </w:tcBorders>
          </w:tcPr>
          <w:p w14:paraId="3116F738"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5916EFBE" w14:textId="77777777" w:rsidR="00883FA7" w:rsidRPr="00E23EF7" w:rsidRDefault="00883FA7" w:rsidP="00883FA7">
            <w:pPr>
              <w:rPr>
                <w:sz w:val="16"/>
                <w:szCs w:val="16"/>
              </w:rPr>
            </w:pPr>
          </w:p>
          <w:p w14:paraId="5FF8220A" w14:textId="77777777" w:rsidR="00883FA7" w:rsidRPr="00E23EF7" w:rsidRDefault="00883FA7" w:rsidP="00883FA7">
            <w:pPr>
              <w:rPr>
                <w:sz w:val="16"/>
                <w:szCs w:val="16"/>
              </w:rPr>
            </w:pPr>
            <w:proofErr w:type="spellStart"/>
            <w:r w:rsidRPr="00E23EF7">
              <w:rPr>
                <w:sz w:val="16"/>
                <w:szCs w:val="16"/>
              </w:rPr>
              <w:t>FMGasX</w:t>
            </w:r>
            <w:proofErr w:type="spellEnd"/>
          </w:p>
        </w:tc>
        <w:tc>
          <w:tcPr>
            <w:tcW w:w="718" w:type="dxa"/>
            <w:tcBorders>
              <w:top w:val="single" w:sz="6" w:space="0" w:color="000000"/>
              <w:left w:val="single" w:sz="6" w:space="0" w:color="000000"/>
              <w:bottom w:val="single" w:sz="6" w:space="0" w:color="000000"/>
              <w:right w:val="single" w:sz="6" w:space="0" w:color="000000"/>
            </w:tcBorders>
          </w:tcPr>
          <w:p w14:paraId="4D3EC78D" w14:textId="77777777" w:rsidR="00883FA7" w:rsidRPr="00E23EF7" w:rsidRDefault="00883FA7" w:rsidP="00883FA7">
            <w:pPr>
              <w:rPr>
                <w:sz w:val="16"/>
                <w:szCs w:val="16"/>
              </w:rPr>
            </w:pPr>
          </w:p>
          <w:p w14:paraId="7C7A57F7"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6" w:space="0" w:color="000000"/>
              <w:bottom w:val="single" w:sz="6" w:space="0" w:color="000000"/>
              <w:right w:val="single" w:sz="6" w:space="0" w:color="000000"/>
            </w:tcBorders>
          </w:tcPr>
          <w:p w14:paraId="7C8DA692" w14:textId="77777777" w:rsidR="00883FA7" w:rsidRPr="00E23EF7" w:rsidRDefault="00883FA7" w:rsidP="00883FA7">
            <w:pPr>
              <w:rPr>
                <w:sz w:val="16"/>
                <w:szCs w:val="16"/>
              </w:rPr>
            </w:pPr>
          </w:p>
          <w:p w14:paraId="613C3B61" w14:textId="77777777" w:rsidR="00883FA7" w:rsidRPr="00E23EF7" w:rsidRDefault="00883FA7" w:rsidP="00883FA7">
            <w:pPr>
              <w:rPr>
                <w:sz w:val="16"/>
                <w:szCs w:val="16"/>
              </w:rPr>
            </w:pPr>
            <w:r w:rsidRPr="00E23EF7">
              <w:rPr>
                <w:sz w:val="16"/>
                <w:szCs w:val="16"/>
              </w:rPr>
              <w:t>10</w:t>
            </w:r>
          </w:p>
        </w:tc>
        <w:tc>
          <w:tcPr>
            <w:tcW w:w="720" w:type="dxa"/>
            <w:tcBorders>
              <w:top w:val="single" w:sz="6" w:space="0" w:color="000000"/>
              <w:left w:val="single" w:sz="6" w:space="0" w:color="000000"/>
              <w:bottom w:val="single" w:sz="6" w:space="0" w:color="000000"/>
              <w:right w:val="single" w:sz="6" w:space="0" w:color="000000"/>
            </w:tcBorders>
            <w:vAlign w:val="center"/>
          </w:tcPr>
          <w:p w14:paraId="5EBEDA51" w14:textId="77777777" w:rsidR="00883FA7" w:rsidRPr="00E23EF7" w:rsidRDefault="00883FA7" w:rsidP="00883FA7">
            <w:pPr>
              <w:rPr>
                <w:sz w:val="16"/>
                <w:szCs w:val="16"/>
              </w:rPr>
            </w:pPr>
          </w:p>
        </w:tc>
      </w:tr>
      <w:tr w:rsidR="00883FA7" w:rsidRPr="00E23EF7" w14:paraId="16CD8F0A" w14:textId="77777777" w:rsidTr="00E23EF7">
        <w:trPr>
          <w:cantSplit/>
        </w:trPr>
        <w:tc>
          <w:tcPr>
            <w:tcW w:w="2160" w:type="dxa"/>
            <w:vMerge/>
            <w:tcBorders>
              <w:top w:val="nil"/>
              <w:left w:val="single" w:sz="6" w:space="0" w:color="000000"/>
              <w:bottom w:val="nil"/>
              <w:right w:val="single" w:sz="6" w:space="0" w:color="000000"/>
            </w:tcBorders>
          </w:tcPr>
          <w:p w14:paraId="1DEDC28D"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454D6C4C" w14:textId="77777777" w:rsidR="00883FA7" w:rsidRPr="00E23EF7" w:rsidRDefault="00883FA7" w:rsidP="00883FA7">
            <w:pPr>
              <w:rPr>
                <w:sz w:val="16"/>
                <w:szCs w:val="16"/>
              </w:rPr>
            </w:pPr>
          </w:p>
          <w:p w14:paraId="4640679E" w14:textId="77777777" w:rsidR="00883FA7" w:rsidRPr="00E23EF7" w:rsidRDefault="00883FA7" w:rsidP="00883FA7">
            <w:pPr>
              <w:rPr>
                <w:sz w:val="16"/>
                <w:szCs w:val="16"/>
              </w:rPr>
            </w:pPr>
            <w:r w:rsidRPr="00E23EF7">
              <w:rPr>
                <w:sz w:val="16"/>
                <w:szCs w:val="16"/>
              </w:rPr>
              <w:t>FMGasXP3</w:t>
            </w:r>
          </w:p>
        </w:tc>
        <w:tc>
          <w:tcPr>
            <w:tcW w:w="718" w:type="dxa"/>
            <w:tcBorders>
              <w:top w:val="single" w:sz="6" w:space="0" w:color="000000"/>
              <w:left w:val="single" w:sz="6" w:space="0" w:color="000000"/>
              <w:bottom w:val="single" w:sz="6" w:space="0" w:color="000000"/>
              <w:right w:val="single" w:sz="6" w:space="0" w:color="000000"/>
            </w:tcBorders>
          </w:tcPr>
          <w:p w14:paraId="2FD3E13B" w14:textId="77777777" w:rsidR="00883FA7" w:rsidRPr="00E23EF7" w:rsidRDefault="00883FA7" w:rsidP="00883FA7">
            <w:pPr>
              <w:rPr>
                <w:sz w:val="16"/>
                <w:szCs w:val="16"/>
              </w:rPr>
            </w:pPr>
          </w:p>
          <w:p w14:paraId="6E745D30"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6" w:space="0" w:color="000000"/>
              <w:bottom w:val="single" w:sz="6" w:space="0" w:color="000000"/>
              <w:right w:val="single" w:sz="6" w:space="0" w:color="000000"/>
            </w:tcBorders>
          </w:tcPr>
          <w:p w14:paraId="0127E298" w14:textId="77777777" w:rsidR="00883FA7" w:rsidRPr="00E23EF7" w:rsidRDefault="00883FA7" w:rsidP="00883FA7">
            <w:pPr>
              <w:rPr>
                <w:sz w:val="16"/>
                <w:szCs w:val="16"/>
              </w:rPr>
            </w:pPr>
          </w:p>
          <w:p w14:paraId="722C80E9" w14:textId="77777777" w:rsidR="00883FA7" w:rsidRPr="00E23EF7" w:rsidRDefault="00883FA7" w:rsidP="00883FA7">
            <w:pP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05A647B" w14:textId="77777777" w:rsidR="00883FA7" w:rsidRPr="00E23EF7" w:rsidRDefault="00883FA7" w:rsidP="00883FA7">
            <w:pPr>
              <w:rPr>
                <w:sz w:val="16"/>
                <w:szCs w:val="16"/>
              </w:rPr>
            </w:pPr>
          </w:p>
        </w:tc>
      </w:tr>
      <w:tr w:rsidR="00883FA7" w:rsidRPr="00E23EF7" w14:paraId="116FF66D" w14:textId="77777777" w:rsidTr="005E75DD">
        <w:trPr>
          <w:cantSplit/>
        </w:trPr>
        <w:tc>
          <w:tcPr>
            <w:tcW w:w="2160" w:type="dxa"/>
            <w:vMerge/>
            <w:tcBorders>
              <w:top w:val="nil"/>
              <w:left w:val="single" w:sz="6" w:space="0" w:color="000000"/>
              <w:bottom w:val="single" w:sz="8" w:space="0" w:color="000000"/>
              <w:right w:val="single" w:sz="6" w:space="0" w:color="000000"/>
            </w:tcBorders>
          </w:tcPr>
          <w:p w14:paraId="66F529A1"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8" w:space="0" w:color="000000"/>
              <w:right w:val="single" w:sz="6" w:space="0" w:color="000000"/>
            </w:tcBorders>
          </w:tcPr>
          <w:p w14:paraId="664AEBC3" w14:textId="77777777" w:rsidR="00883FA7" w:rsidRPr="00E23EF7" w:rsidRDefault="00883FA7" w:rsidP="00883FA7">
            <w:pPr>
              <w:rPr>
                <w:sz w:val="16"/>
                <w:szCs w:val="16"/>
              </w:rPr>
            </w:pPr>
          </w:p>
          <w:p w14:paraId="634395B8" w14:textId="77777777" w:rsidR="00883FA7" w:rsidRPr="00E23EF7" w:rsidRDefault="00883FA7" w:rsidP="00883FA7">
            <w:pPr>
              <w:rPr>
                <w:sz w:val="16"/>
                <w:szCs w:val="16"/>
              </w:rPr>
            </w:pPr>
            <w:r w:rsidRPr="00E23EF7">
              <w:rPr>
                <w:sz w:val="16"/>
                <w:szCs w:val="16"/>
              </w:rPr>
              <w:t>FMP3</w:t>
            </w:r>
          </w:p>
        </w:tc>
        <w:tc>
          <w:tcPr>
            <w:tcW w:w="718" w:type="dxa"/>
            <w:tcBorders>
              <w:top w:val="single" w:sz="6" w:space="0" w:color="000000"/>
              <w:left w:val="single" w:sz="6" w:space="0" w:color="000000"/>
              <w:bottom w:val="single" w:sz="8" w:space="0" w:color="000000"/>
              <w:right w:val="single" w:sz="6" w:space="0" w:color="000000"/>
            </w:tcBorders>
          </w:tcPr>
          <w:p w14:paraId="32D393AE" w14:textId="77777777" w:rsidR="00883FA7" w:rsidRPr="00E23EF7" w:rsidRDefault="00883FA7" w:rsidP="00883FA7">
            <w:pPr>
              <w:rPr>
                <w:sz w:val="16"/>
                <w:szCs w:val="16"/>
              </w:rPr>
            </w:pPr>
          </w:p>
          <w:p w14:paraId="79D539E6" w14:textId="77777777" w:rsidR="00883FA7" w:rsidRPr="00E23EF7" w:rsidRDefault="00883FA7" w:rsidP="00883FA7">
            <w:pPr>
              <w:rPr>
                <w:sz w:val="16"/>
                <w:szCs w:val="16"/>
              </w:rPr>
            </w:pPr>
            <w:r w:rsidRPr="00E23EF7">
              <w:rPr>
                <w:sz w:val="16"/>
                <w:szCs w:val="16"/>
              </w:rPr>
              <w:t>20</w:t>
            </w:r>
          </w:p>
        </w:tc>
        <w:tc>
          <w:tcPr>
            <w:tcW w:w="2162" w:type="dxa"/>
            <w:gridSpan w:val="2"/>
            <w:tcBorders>
              <w:top w:val="single" w:sz="6" w:space="0" w:color="000000"/>
              <w:left w:val="single" w:sz="6" w:space="0" w:color="000000"/>
              <w:bottom w:val="single" w:sz="8" w:space="0" w:color="000000"/>
              <w:right w:val="single" w:sz="6" w:space="0" w:color="000000"/>
            </w:tcBorders>
          </w:tcPr>
          <w:p w14:paraId="041B1589" w14:textId="77777777" w:rsidR="00883FA7" w:rsidRPr="00E23EF7" w:rsidRDefault="00883FA7" w:rsidP="00883FA7">
            <w:pPr>
              <w:rPr>
                <w:sz w:val="16"/>
                <w:szCs w:val="16"/>
              </w:rPr>
            </w:pPr>
          </w:p>
          <w:p w14:paraId="1E15C851" w14:textId="77777777" w:rsidR="00883FA7" w:rsidRPr="008C5EED" w:rsidRDefault="00883FA7" w:rsidP="00883FA7">
            <w:pPr>
              <w:rPr>
                <w:b/>
                <w:sz w:val="16"/>
                <w:szCs w:val="16"/>
              </w:rPr>
            </w:pPr>
            <w:r w:rsidRPr="008C5EED">
              <w:rPr>
                <w:b/>
                <w:sz w:val="16"/>
                <w:szCs w:val="16"/>
              </w:rPr>
              <w:t>10</w:t>
            </w:r>
          </w:p>
        </w:tc>
        <w:tc>
          <w:tcPr>
            <w:tcW w:w="720" w:type="dxa"/>
            <w:tcBorders>
              <w:top w:val="single" w:sz="6" w:space="0" w:color="000000"/>
              <w:left w:val="single" w:sz="6" w:space="0" w:color="000000"/>
              <w:bottom w:val="single" w:sz="8" w:space="0" w:color="000000"/>
              <w:right w:val="single" w:sz="6" w:space="0" w:color="000000"/>
            </w:tcBorders>
            <w:vAlign w:val="center"/>
          </w:tcPr>
          <w:p w14:paraId="44B290F6" w14:textId="77777777" w:rsidR="00883FA7" w:rsidRPr="00E23EF7" w:rsidRDefault="00883FA7" w:rsidP="00883FA7">
            <w:pPr>
              <w:rPr>
                <w:sz w:val="16"/>
                <w:szCs w:val="16"/>
              </w:rPr>
            </w:pPr>
          </w:p>
        </w:tc>
      </w:tr>
      <w:tr w:rsidR="00883FA7" w:rsidRPr="00E23EF7" w14:paraId="37F7AD33" w14:textId="77777777" w:rsidTr="005E75DD">
        <w:trPr>
          <w:cantSplit/>
        </w:trPr>
        <w:tc>
          <w:tcPr>
            <w:tcW w:w="2160" w:type="dxa"/>
            <w:vMerge w:val="restart"/>
            <w:tcBorders>
              <w:top w:val="single" w:sz="8" w:space="0" w:color="000000"/>
              <w:left w:val="single" w:sz="8" w:space="0" w:color="000000"/>
              <w:bottom w:val="nil"/>
              <w:right w:val="single" w:sz="8" w:space="0" w:color="000000"/>
            </w:tcBorders>
            <w:shd w:val="clear" w:color="auto" w:fill="D7EFFA" w:themeFill="background2"/>
          </w:tcPr>
          <w:p w14:paraId="0F4D6AE6" w14:textId="77777777" w:rsidR="00883FA7" w:rsidRPr="00E23EF7" w:rsidRDefault="00883FA7" w:rsidP="00883FA7">
            <w:pPr>
              <w:rPr>
                <w:sz w:val="16"/>
                <w:szCs w:val="16"/>
              </w:rPr>
            </w:pPr>
          </w:p>
          <w:p w14:paraId="280AAEFB" w14:textId="77777777" w:rsidR="00883FA7" w:rsidRPr="00E23EF7" w:rsidRDefault="00883FA7" w:rsidP="00883FA7">
            <w:pPr>
              <w:rPr>
                <w:sz w:val="16"/>
                <w:szCs w:val="16"/>
              </w:rPr>
            </w:pPr>
            <w:r w:rsidRPr="00E23EF7">
              <w:rPr>
                <w:sz w:val="16"/>
                <w:szCs w:val="16"/>
              </w:rPr>
              <w:t>Valved filtering half masks</w:t>
            </w:r>
          </w:p>
        </w:tc>
        <w:tc>
          <w:tcPr>
            <w:tcW w:w="1800" w:type="dxa"/>
            <w:tcBorders>
              <w:top w:val="single" w:sz="8" w:space="0" w:color="000000"/>
              <w:left w:val="single" w:sz="8" w:space="0" w:color="000000"/>
              <w:bottom w:val="single" w:sz="6" w:space="0" w:color="000000"/>
              <w:right w:val="single" w:sz="8" w:space="0" w:color="000000"/>
            </w:tcBorders>
            <w:shd w:val="clear" w:color="auto" w:fill="D7EFFA" w:themeFill="background2"/>
          </w:tcPr>
          <w:p w14:paraId="3CE79A37" w14:textId="77777777" w:rsidR="00883FA7" w:rsidRPr="00E23EF7" w:rsidRDefault="00883FA7" w:rsidP="00883FA7">
            <w:pPr>
              <w:rPr>
                <w:sz w:val="16"/>
                <w:szCs w:val="16"/>
              </w:rPr>
            </w:pPr>
          </w:p>
          <w:p w14:paraId="1C141151" w14:textId="77777777" w:rsidR="00883FA7" w:rsidRPr="00E23EF7" w:rsidRDefault="00883FA7" w:rsidP="00883FA7">
            <w:pPr>
              <w:rPr>
                <w:sz w:val="16"/>
                <w:szCs w:val="16"/>
              </w:rPr>
            </w:pPr>
            <w:r w:rsidRPr="00E23EF7">
              <w:rPr>
                <w:sz w:val="16"/>
                <w:szCs w:val="16"/>
              </w:rPr>
              <w:t>FFGasXP1</w:t>
            </w:r>
          </w:p>
        </w:tc>
        <w:tc>
          <w:tcPr>
            <w:tcW w:w="718" w:type="dxa"/>
            <w:tcBorders>
              <w:top w:val="single" w:sz="8" w:space="0" w:color="000000"/>
              <w:left w:val="single" w:sz="8" w:space="0" w:color="000000"/>
              <w:bottom w:val="single" w:sz="6" w:space="0" w:color="000000"/>
              <w:right w:val="single" w:sz="8" w:space="0" w:color="000000"/>
            </w:tcBorders>
            <w:shd w:val="clear" w:color="auto" w:fill="D7EFFA" w:themeFill="background2"/>
          </w:tcPr>
          <w:p w14:paraId="48E90207" w14:textId="77777777" w:rsidR="00883FA7" w:rsidRPr="00E23EF7" w:rsidRDefault="00883FA7" w:rsidP="00883FA7">
            <w:pPr>
              <w:rPr>
                <w:sz w:val="16"/>
                <w:szCs w:val="16"/>
              </w:rPr>
            </w:pPr>
          </w:p>
          <w:p w14:paraId="2DFFA9D3" w14:textId="77777777" w:rsidR="00883FA7" w:rsidRPr="00E23EF7" w:rsidRDefault="00883FA7" w:rsidP="00883FA7">
            <w:pPr>
              <w:rPr>
                <w:sz w:val="16"/>
                <w:szCs w:val="16"/>
              </w:rPr>
            </w:pPr>
            <w:r w:rsidRPr="00E23EF7">
              <w:rPr>
                <w:sz w:val="16"/>
                <w:szCs w:val="16"/>
              </w:rPr>
              <w:t>4</w:t>
            </w:r>
          </w:p>
        </w:tc>
        <w:tc>
          <w:tcPr>
            <w:tcW w:w="2162" w:type="dxa"/>
            <w:gridSpan w:val="2"/>
            <w:tcBorders>
              <w:top w:val="single" w:sz="8" w:space="0" w:color="000000"/>
              <w:left w:val="single" w:sz="8" w:space="0" w:color="000000"/>
              <w:bottom w:val="single" w:sz="6" w:space="0" w:color="000000"/>
              <w:right w:val="single" w:sz="8" w:space="0" w:color="000000"/>
            </w:tcBorders>
            <w:shd w:val="clear" w:color="auto" w:fill="D7EFFA" w:themeFill="background2"/>
          </w:tcPr>
          <w:p w14:paraId="4422D0FA" w14:textId="77777777" w:rsidR="00883FA7" w:rsidRPr="00E23EF7" w:rsidRDefault="00883FA7" w:rsidP="00883FA7">
            <w:pPr>
              <w:rPr>
                <w:sz w:val="16"/>
                <w:szCs w:val="16"/>
              </w:rPr>
            </w:pPr>
          </w:p>
          <w:p w14:paraId="06B7F20C" w14:textId="77777777" w:rsidR="00883FA7" w:rsidRPr="00E23EF7" w:rsidRDefault="00883FA7" w:rsidP="00883FA7">
            <w:pPr>
              <w:rPr>
                <w:sz w:val="16"/>
                <w:szCs w:val="16"/>
              </w:rPr>
            </w:pPr>
          </w:p>
        </w:tc>
        <w:tc>
          <w:tcPr>
            <w:tcW w:w="720" w:type="dxa"/>
            <w:tcBorders>
              <w:top w:val="single" w:sz="8" w:space="0" w:color="000000"/>
              <w:left w:val="single" w:sz="8" w:space="0" w:color="000000"/>
              <w:bottom w:val="single" w:sz="6" w:space="0" w:color="000000"/>
              <w:right w:val="single" w:sz="8" w:space="0" w:color="000000"/>
            </w:tcBorders>
            <w:shd w:val="clear" w:color="auto" w:fill="D7EFFA" w:themeFill="background2"/>
            <w:vAlign w:val="center"/>
          </w:tcPr>
          <w:p w14:paraId="59CD6710" w14:textId="77777777" w:rsidR="00883FA7" w:rsidRPr="00E23EF7" w:rsidRDefault="00883FA7" w:rsidP="00883FA7">
            <w:pPr>
              <w:rPr>
                <w:sz w:val="16"/>
                <w:szCs w:val="16"/>
              </w:rPr>
            </w:pPr>
          </w:p>
        </w:tc>
      </w:tr>
      <w:tr w:rsidR="00883FA7" w:rsidRPr="00E23EF7" w14:paraId="5403B820" w14:textId="77777777" w:rsidTr="005E75DD">
        <w:trPr>
          <w:cantSplit/>
        </w:trPr>
        <w:tc>
          <w:tcPr>
            <w:tcW w:w="2160" w:type="dxa"/>
            <w:vMerge/>
            <w:tcBorders>
              <w:top w:val="nil"/>
              <w:left w:val="single" w:sz="8" w:space="0" w:color="000000"/>
              <w:bottom w:val="nil"/>
              <w:right w:val="single" w:sz="8" w:space="0" w:color="000000"/>
            </w:tcBorders>
            <w:shd w:val="clear" w:color="auto" w:fill="D7EFFA" w:themeFill="background2"/>
          </w:tcPr>
          <w:p w14:paraId="33BC55F2"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5B39E547" w14:textId="77777777" w:rsidR="00883FA7" w:rsidRPr="00E23EF7" w:rsidRDefault="00883FA7" w:rsidP="00883FA7">
            <w:pPr>
              <w:rPr>
                <w:sz w:val="16"/>
                <w:szCs w:val="16"/>
              </w:rPr>
            </w:pPr>
          </w:p>
          <w:p w14:paraId="571DAFC1" w14:textId="77777777" w:rsidR="00883FA7" w:rsidRPr="00E23EF7" w:rsidRDefault="00883FA7" w:rsidP="00883FA7">
            <w:pPr>
              <w:rPr>
                <w:sz w:val="16"/>
                <w:szCs w:val="16"/>
              </w:rPr>
            </w:pPr>
            <w:proofErr w:type="spellStart"/>
            <w:r w:rsidRPr="00E23EF7">
              <w:rPr>
                <w:sz w:val="16"/>
                <w:szCs w:val="16"/>
              </w:rPr>
              <w:t>FFGasX</w:t>
            </w:r>
            <w:proofErr w:type="spellEnd"/>
          </w:p>
        </w:tc>
        <w:tc>
          <w:tcPr>
            <w:tcW w:w="718"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28EC6C96" w14:textId="77777777" w:rsidR="00883FA7" w:rsidRPr="00E23EF7" w:rsidRDefault="00883FA7" w:rsidP="00883FA7">
            <w:pPr>
              <w:rPr>
                <w:sz w:val="16"/>
                <w:szCs w:val="16"/>
              </w:rPr>
            </w:pPr>
          </w:p>
          <w:p w14:paraId="110E786F"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8" w:space="0" w:color="000000"/>
              <w:bottom w:val="single" w:sz="6" w:space="0" w:color="000000"/>
              <w:right w:val="single" w:sz="8" w:space="0" w:color="000000"/>
            </w:tcBorders>
            <w:shd w:val="clear" w:color="auto" w:fill="D7EFFA" w:themeFill="background2"/>
          </w:tcPr>
          <w:p w14:paraId="732EE7CE" w14:textId="77777777" w:rsidR="00883FA7" w:rsidRPr="00E23EF7" w:rsidRDefault="00883FA7" w:rsidP="00883FA7">
            <w:pPr>
              <w:rPr>
                <w:sz w:val="16"/>
                <w:szCs w:val="16"/>
              </w:rPr>
            </w:pPr>
          </w:p>
          <w:p w14:paraId="697FAD7D" w14:textId="77777777" w:rsidR="00883FA7" w:rsidRPr="00E23EF7" w:rsidRDefault="00883FA7" w:rsidP="00883FA7">
            <w:pPr>
              <w:rPr>
                <w:sz w:val="16"/>
                <w:szCs w:val="16"/>
              </w:rPr>
            </w:pPr>
            <w:r w:rsidRPr="00E23EF7">
              <w:rPr>
                <w:sz w:val="16"/>
                <w:szCs w:val="16"/>
              </w:rPr>
              <w:t>10</w:t>
            </w:r>
          </w:p>
        </w:tc>
        <w:tc>
          <w:tcPr>
            <w:tcW w:w="720" w:type="dxa"/>
            <w:tcBorders>
              <w:top w:val="single" w:sz="6" w:space="0" w:color="000000"/>
              <w:left w:val="single" w:sz="8" w:space="0" w:color="000000"/>
              <w:bottom w:val="single" w:sz="6" w:space="0" w:color="000000"/>
              <w:right w:val="single" w:sz="8" w:space="0" w:color="000000"/>
            </w:tcBorders>
            <w:shd w:val="clear" w:color="auto" w:fill="D7EFFA" w:themeFill="background2"/>
            <w:vAlign w:val="center"/>
          </w:tcPr>
          <w:p w14:paraId="622F84BA" w14:textId="77777777" w:rsidR="00883FA7" w:rsidRPr="00E23EF7" w:rsidRDefault="00883FA7" w:rsidP="00883FA7">
            <w:pPr>
              <w:rPr>
                <w:sz w:val="16"/>
                <w:szCs w:val="16"/>
              </w:rPr>
            </w:pPr>
          </w:p>
        </w:tc>
      </w:tr>
      <w:tr w:rsidR="00883FA7" w:rsidRPr="00E23EF7" w14:paraId="4DEA90EE" w14:textId="77777777" w:rsidTr="005E75DD">
        <w:trPr>
          <w:cantSplit/>
        </w:trPr>
        <w:tc>
          <w:tcPr>
            <w:tcW w:w="2160" w:type="dxa"/>
            <w:vMerge/>
            <w:tcBorders>
              <w:top w:val="nil"/>
              <w:left w:val="single" w:sz="8" w:space="0" w:color="000000"/>
              <w:bottom w:val="nil"/>
              <w:right w:val="single" w:sz="8" w:space="0" w:color="000000"/>
            </w:tcBorders>
            <w:shd w:val="clear" w:color="auto" w:fill="D7EFFA" w:themeFill="background2"/>
          </w:tcPr>
          <w:p w14:paraId="2DBB7453"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0B6A5FAF" w14:textId="77777777" w:rsidR="00883FA7" w:rsidRPr="00E23EF7" w:rsidRDefault="00883FA7" w:rsidP="00883FA7">
            <w:pPr>
              <w:rPr>
                <w:sz w:val="16"/>
                <w:szCs w:val="16"/>
              </w:rPr>
            </w:pPr>
          </w:p>
          <w:p w14:paraId="0AE573A6" w14:textId="77777777" w:rsidR="00883FA7" w:rsidRPr="00E23EF7" w:rsidRDefault="00883FA7" w:rsidP="00883FA7">
            <w:pPr>
              <w:rPr>
                <w:sz w:val="16"/>
                <w:szCs w:val="16"/>
              </w:rPr>
            </w:pPr>
            <w:r w:rsidRPr="00E23EF7">
              <w:rPr>
                <w:sz w:val="16"/>
                <w:szCs w:val="16"/>
              </w:rPr>
              <w:t>FFGasXP2</w:t>
            </w:r>
          </w:p>
        </w:tc>
        <w:tc>
          <w:tcPr>
            <w:tcW w:w="718"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1F926E30" w14:textId="77777777" w:rsidR="00883FA7" w:rsidRPr="00E23EF7" w:rsidRDefault="00883FA7" w:rsidP="00883FA7">
            <w:pPr>
              <w:rPr>
                <w:sz w:val="16"/>
                <w:szCs w:val="16"/>
              </w:rPr>
            </w:pPr>
          </w:p>
          <w:p w14:paraId="4F99FAD5"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8" w:space="0" w:color="000000"/>
              <w:bottom w:val="single" w:sz="6" w:space="0" w:color="000000"/>
              <w:right w:val="single" w:sz="8" w:space="0" w:color="000000"/>
            </w:tcBorders>
            <w:shd w:val="clear" w:color="auto" w:fill="D7EFFA" w:themeFill="background2"/>
          </w:tcPr>
          <w:p w14:paraId="61389D96" w14:textId="77777777" w:rsidR="00883FA7" w:rsidRPr="00E23EF7" w:rsidRDefault="00883FA7" w:rsidP="00883FA7">
            <w:pPr>
              <w:rPr>
                <w:sz w:val="16"/>
                <w:szCs w:val="16"/>
              </w:rPr>
            </w:pPr>
          </w:p>
          <w:p w14:paraId="54026606" w14:textId="77777777" w:rsidR="00883FA7" w:rsidRPr="00E23EF7" w:rsidRDefault="00883FA7" w:rsidP="00883FA7">
            <w:pPr>
              <w:rPr>
                <w:sz w:val="16"/>
                <w:szCs w:val="16"/>
              </w:rPr>
            </w:pPr>
          </w:p>
        </w:tc>
        <w:tc>
          <w:tcPr>
            <w:tcW w:w="720" w:type="dxa"/>
            <w:tcBorders>
              <w:top w:val="single" w:sz="6" w:space="0" w:color="000000"/>
              <w:left w:val="single" w:sz="8" w:space="0" w:color="000000"/>
              <w:bottom w:val="single" w:sz="6" w:space="0" w:color="000000"/>
              <w:right w:val="single" w:sz="8" w:space="0" w:color="000000"/>
            </w:tcBorders>
            <w:shd w:val="clear" w:color="auto" w:fill="D7EFFA" w:themeFill="background2"/>
            <w:vAlign w:val="center"/>
          </w:tcPr>
          <w:p w14:paraId="7B10C88C" w14:textId="77777777" w:rsidR="00883FA7" w:rsidRPr="00E23EF7" w:rsidRDefault="00883FA7" w:rsidP="00883FA7">
            <w:pPr>
              <w:rPr>
                <w:sz w:val="16"/>
                <w:szCs w:val="16"/>
              </w:rPr>
            </w:pPr>
          </w:p>
        </w:tc>
      </w:tr>
      <w:tr w:rsidR="00883FA7" w:rsidRPr="00E23EF7" w14:paraId="632D5124" w14:textId="77777777" w:rsidTr="005E75DD">
        <w:trPr>
          <w:cantSplit/>
        </w:trPr>
        <w:tc>
          <w:tcPr>
            <w:tcW w:w="2160" w:type="dxa"/>
            <w:vMerge/>
            <w:tcBorders>
              <w:top w:val="nil"/>
              <w:left w:val="single" w:sz="8" w:space="0" w:color="000000"/>
              <w:bottom w:val="single" w:sz="8" w:space="0" w:color="000000"/>
              <w:right w:val="single" w:sz="8" w:space="0" w:color="000000"/>
            </w:tcBorders>
            <w:shd w:val="clear" w:color="auto" w:fill="D7EFFA" w:themeFill="background2"/>
          </w:tcPr>
          <w:p w14:paraId="3AC6CDDB"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8" w:space="0" w:color="000000"/>
              <w:right w:val="single" w:sz="8" w:space="0" w:color="000000"/>
            </w:tcBorders>
            <w:shd w:val="clear" w:color="auto" w:fill="D7EFFA" w:themeFill="background2"/>
          </w:tcPr>
          <w:p w14:paraId="77D42AC3" w14:textId="77777777" w:rsidR="00883FA7" w:rsidRPr="00E23EF7" w:rsidRDefault="00883FA7" w:rsidP="00883FA7">
            <w:pPr>
              <w:rPr>
                <w:sz w:val="16"/>
                <w:szCs w:val="16"/>
              </w:rPr>
            </w:pPr>
          </w:p>
          <w:p w14:paraId="217983BC" w14:textId="77777777" w:rsidR="00883FA7" w:rsidRPr="00E23EF7" w:rsidRDefault="00883FA7" w:rsidP="00883FA7">
            <w:pPr>
              <w:rPr>
                <w:sz w:val="16"/>
                <w:szCs w:val="16"/>
              </w:rPr>
            </w:pPr>
            <w:r w:rsidRPr="00E23EF7">
              <w:rPr>
                <w:sz w:val="16"/>
                <w:szCs w:val="16"/>
              </w:rPr>
              <w:t>FFGasXP3</w:t>
            </w:r>
          </w:p>
        </w:tc>
        <w:tc>
          <w:tcPr>
            <w:tcW w:w="718" w:type="dxa"/>
            <w:tcBorders>
              <w:top w:val="single" w:sz="6" w:space="0" w:color="000000"/>
              <w:left w:val="single" w:sz="8" w:space="0" w:color="000000"/>
              <w:bottom w:val="single" w:sz="8" w:space="0" w:color="000000"/>
              <w:right w:val="single" w:sz="8" w:space="0" w:color="000000"/>
            </w:tcBorders>
            <w:shd w:val="clear" w:color="auto" w:fill="D7EFFA" w:themeFill="background2"/>
          </w:tcPr>
          <w:p w14:paraId="4DBF97BE" w14:textId="77777777" w:rsidR="00883FA7" w:rsidRPr="00E23EF7" w:rsidRDefault="00883FA7" w:rsidP="00883FA7">
            <w:pPr>
              <w:rPr>
                <w:sz w:val="16"/>
                <w:szCs w:val="16"/>
              </w:rPr>
            </w:pPr>
          </w:p>
          <w:p w14:paraId="4A2D22B3"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8" w:space="0" w:color="000000"/>
              <w:bottom w:val="single" w:sz="8" w:space="0" w:color="000000"/>
              <w:right w:val="single" w:sz="8" w:space="0" w:color="000000"/>
            </w:tcBorders>
            <w:shd w:val="clear" w:color="auto" w:fill="D7EFFA" w:themeFill="background2"/>
          </w:tcPr>
          <w:p w14:paraId="4098FC3A" w14:textId="77777777" w:rsidR="00883FA7" w:rsidRPr="00E23EF7" w:rsidRDefault="00883FA7" w:rsidP="00883FA7">
            <w:pPr>
              <w:rPr>
                <w:sz w:val="16"/>
                <w:szCs w:val="16"/>
              </w:rPr>
            </w:pPr>
          </w:p>
          <w:p w14:paraId="481116AF" w14:textId="77777777" w:rsidR="00883FA7" w:rsidRPr="00E23EF7" w:rsidRDefault="00883FA7" w:rsidP="00883FA7">
            <w:pPr>
              <w:rPr>
                <w:sz w:val="16"/>
                <w:szCs w:val="16"/>
              </w:rPr>
            </w:pPr>
            <w:r w:rsidRPr="00E23EF7">
              <w:rPr>
                <w:sz w:val="16"/>
                <w:szCs w:val="16"/>
              </w:rPr>
              <w:t>10</w:t>
            </w:r>
          </w:p>
        </w:tc>
        <w:tc>
          <w:tcPr>
            <w:tcW w:w="720" w:type="dxa"/>
            <w:tcBorders>
              <w:top w:val="single" w:sz="6" w:space="0" w:color="000000"/>
              <w:left w:val="single" w:sz="8" w:space="0" w:color="000000"/>
              <w:bottom w:val="single" w:sz="8" w:space="0" w:color="000000"/>
              <w:right w:val="single" w:sz="8" w:space="0" w:color="000000"/>
            </w:tcBorders>
            <w:shd w:val="clear" w:color="auto" w:fill="D7EFFA" w:themeFill="background2"/>
            <w:vAlign w:val="center"/>
          </w:tcPr>
          <w:p w14:paraId="52A01AB4" w14:textId="77777777" w:rsidR="00883FA7" w:rsidRPr="00E23EF7" w:rsidRDefault="00883FA7" w:rsidP="00883FA7">
            <w:pPr>
              <w:rPr>
                <w:sz w:val="16"/>
                <w:szCs w:val="16"/>
              </w:rPr>
            </w:pPr>
          </w:p>
        </w:tc>
      </w:tr>
      <w:tr w:rsidR="00883FA7" w:rsidRPr="00E23EF7" w14:paraId="107F7343" w14:textId="77777777" w:rsidTr="005E75DD">
        <w:trPr>
          <w:cantSplit/>
        </w:trPr>
        <w:tc>
          <w:tcPr>
            <w:tcW w:w="2160" w:type="dxa"/>
            <w:vMerge w:val="restart"/>
            <w:tcBorders>
              <w:top w:val="single" w:sz="8" w:space="0" w:color="000000"/>
              <w:left w:val="single" w:sz="6" w:space="0" w:color="000000"/>
              <w:bottom w:val="nil"/>
              <w:right w:val="single" w:sz="6" w:space="0" w:color="000000"/>
            </w:tcBorders>
          </w:tcPr>
          <w:p w14:paraId="5C8EC58B" w14:textId="77777777" w:rsidR="00883FA7" w:rsidRPr="00E23EF7" w:rsidRDefault="00883FA7" w:rsidP="00883FA7">
            <w:pPr>
              <w:rPr>
                <w:sz w:val="16"/>
                <w:szCs w:val="16"/>
              </w:rPr>
            </w:pPr>
          </w:p>
          <w:p w14:paraId="6C3D3BD0" w14:textId="77777777" w:rsidR="00883FA7" w:rsidRPr="00E23EF7" w:rsidRDefault="00883FA7" w:rsidP="00883FA7">
            <w:pPr>
              <w:rPr>
                <w:sz w:val="16"/>
                <w:szCs w:val="16"/>
              </w:rPr>
            </w:pPr>
            <w:r w:rsidRPr="00E23EF7">
              <w:rPr>
                <w:sz w:val="16"/>
                <w:szCs w:val="16"/>
              </w:rPr>
              <w:t>Full face masks and filter</w:t>
            </w:r>
          </w:p>
        </w:tc>
        <w:tc>
          <w:tcPr>
            <w:tcW w:w="1800" w:type="dxa"/>
            <w:tcBorders>
              <w:top w:val="single" w:sz="8" w:space="0" w:color="000000"/>
              <w:left w:val="single" w:sz="6" w:space="0" w:color="000000"/>
              <w:bottom w:val="single" w:sz="6" w:space="0" w:color="000000"/>
              <w:right w:val="single" w:sz="6" w:space="0" w:color="000000"/>
            </w:tcBorders>
          </w:tcPr>
          <w:p w14:paraId="042C7DFF" w14:textId="77777777" w:rsidR="00883FA7" w:rsidRPr="00E23EF7" w:rsidRDefault="00883FA7" w:rsidP="00883FA7">
            <w:pPr>
              <w:rPr>
                <w:sz w:val="16"/>
                <w:szCs w:val="16"/>
              </w:rPr>
            </w:pPr>
          </w:p>
          <w:p w14:paraId="39EA549D" w14:textId="77777777" w:rsidR="00883FA7" w:rsidRPr="00E23EF7" w:rsidRDefault="00883FA7" w:rsidP="00883FA7">
            <w:pPr>
              <w:rPr>
                <w:sz w:val="16"/>
                <w:szCs w:val="16"/>
              </w:rPr>
            </w:pPr>
            <w:r w:rsidRPr="00E23EF7">
              <w:rPr>
                <w:sz w:val="16"/>
                <w:szCs w:val="16"/>
              </w:rPr>
              <w:t>P1</w:t>
            </w:r>
          </w:p>
        </w:tc>
        <w:tc>
          <w:tcPr>
            <w:tcW w:w="718" w:type="dxa"/>
            <w:tcBorders>
              <w:top w:val="single" w:sz="8" w:space="0" w:color="000000"/>
              <w:left w:val="single" w:sz="6" w:space="0" w:color="000000"/>
              <w:bottom w:val="single" w:sz="6" w:space="0" w:color="000000"/>
              <w:right w:val="single" w:sz="6" w:space="0" w:color="000000"/>
            </w:tcBorders>
          </w:tcPr>
          <w:p w14:paraId="6DBCCE9E" w14:textId="77777777" w:rsidR="00883FA7" w:rsidRPr="00E23EF7" w:rsidRDefault="00883FA7" w:rsidP="00883FA7">
            <w:pPr>
              <w:rPr>
                <w:sz w:val="16"/>
                <w:szCs w:val="16"/>
              </w:rPr>
            </w:pPr>
          </w:p>
          <w:p w14:paraId="7F4F7D74" w14:textId="77777777" w:rsidR="00883FA7" w:rsidRPr="00E23EF7" w:rsidRDefault="00883FA7" w:rsidP="00883FA7">
            <w:pPr>
              <w:rPr>
                <w:sz w:val="16"/>
                <w:szCs w:val="16"/>
              </w:rPr>
            </w:pPr>
            <w:r w:rsidRPr="00E23EF7">
              <w:rPr>
                <w:sz w:val="16"/>
                <w:szCs w:val="16"/>
              </w:rPr>
              <w:t>4</w:t>
            </w:r>
          </w:p>
        </w:tc>
        <w:tc>
          <w:tcPr>
            <w:tcW w:w="2162" w:type="dxa"/>
            <w:gridSpan w:val="2"/>
            <w:tcBorders>
              <w:top w:val="single" w:sz="8" w:space="0" w:color="000000"/>
              <w:left w:val="single" w:sz="6" w:space="0" w:color="000000"/>
              <w:bottom w:val="single" w:sz="6" w:space="0" w:color="000000"/>
              <w:right w:val="single" w:sz="6" w:space="0" w:color="000000"/>
            </w:tcBorders>
          </w:tcPr>
          <w:p w14:paraId="278CC74C" w14:textId="77777777" w:rsidR="00883FA7" w:rsidRPr="00E23EF7" w:rsidRDefault="00883FA7" w:rsidP="00883FA7">
            <w:pPr>
              <w:rPr>
                <w:sz w:val="16"/>
                <w:szCs w:val="16"/>
              </w:rPr>
            </w:pPr>
          </w:p>
          <w:p w14:paraId="5EC687B3" w14:textId="77777777" w:rsidR="00883FA7" w:rsidRPr="00E23EF7" w:rsidRDefault="00883FA7" w:rsidP="00883FA7">
            <w:pPr>
              <w:rPr>
                <w:sz w:val="16"/>
                <w:szCs w:val="16"/>
              </w:rPr>
            </w:pPr>
          </w:p>
        </w:tc>
        <w:tc>
          <w:tcPr>
            <w:tcW w:w="720" w:type="dxa"/>
            <w:tcBorders>
              <w:top w:val="single" w:sz="8" w:space="0" w:color="000000"/>
              <w:left w:val="single" w:sz="6" w:space="0" w:color="000000"/>
              <w:bottom w:val="single" w:sz="6" w:space="0" w:color="000000"/>
              <w:right w:val="single" w:sz="6" w:space="0" w:color="000000"/>
            </w:tcBorders>
            <w:vAlign w:val="center"/>
          </w:tcPr>
          <w:p w14:paraId="0150B6BF" w14:textId="77777777" w:rsidR="00883FA7" w:rsidRPr="00E23EF7" w:rsidRDefault="00883FA7" w:rsidP="00883FA7">
            <w:pPr>
              <w:rPr>
                <w:sz w:val="16"/>
                <w:szCs w:val="16"/>
              </w:rPr>
            </w:pPr>
            <w:r w:rsidRPr="00E23EF7">
              <w:rPr>
                <w:sz w:val="16"/>
                <w:szCs w:val="16"/>
              </w:rPr>
              <w:t>4</w:t>
            </w:r>
          </w:p>
        </w:tc>
      </w:tr>
      <w:tr w:rsidR="00883FA7" w:rsidRPr="00E23EF7" w14:paraId="101D9C72" w14:textId="77777777" w:rsidTr="00E23EF7">
        <w:trPr>
          <w:cantSplit/>
        </w:trPr>
        <w:tc>
          <w:tcPr>
            <w:tcW w:w="2160" w:type="dxa"/>
            <w:vMerge/>
            <w:tcBorders>
              <w:top w:val="nil"/>
              <w:left w:val="single" w:sz="6" w:space="0" w:color="000000"/>
              <w:bottom w:val="nil"/>
              <w:right w:val="single" w:sz="6" w:space="0" w:color="000000"/>
            </w:tcBorders>
          </w:tcPr>
          <w:p w14:paraId="04759BD3"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2EE79B66" w14:textId="77777777" w:rsidR="00883FA7" w:rsidRPr="00E23EF7" w:rsidRDefault="00883FA7" w:rsidP="00883FA7">
            <w:pPr>
              <w:rPr>
                <w:sz w:val="16"/>
                <w:szCs w:val="16"/>
              </w:rPr>
            </w:pPr>
          </w:p>
          <w:p w14:paraId="06415A8F" w14:textId="77777777" w:rsidR="00883FA7" w:rsidRPr="00E23EF7" w:rsidRDefault="00883FA7" w:rsidP="00883FA7">
            <w:pPr>
              <w:rPr>
                <w:sz w:val="16"/>
                <w:szCs w:val="16"/>
              </w:rPr>
            </w:pPr>
            <w:r w:rsidRPr="00E23EF7">
              <w:rPr>
                <w:sz w:val="16"/>
                <w:szCs w:val="16"/>
              </w:rPr>
              <w:t>P2</w:t>
            </w:r>
          </w:p>
        </w:tc>
        <w:tc>
          <w:tcPr>
            <w:tcW w:w="718" w:type="dxa"/>
            <w:tcBorders>
              <w:top w:val="single" w:sz="6" w:space="0" w:color="000000"/>
              <w:left w:val="single" w:sz="6" w:space="0" w:color="000000"/>
              <w:bottom w:val="single" w:sz="6" w:space="0" w:color="000000"/>
              <w:right w:val="single" w:sz="6" w:space="0" w:color="000000"/>
            </w:tcBorders>
          </w:tcPr>
          <w:p w14:paraId="143BC827" w14:textId="77777777" w:rsidR="00883FA7" w:rsidRPr="00E23EF7" w:rsidRDefault="00883FA7" w:rsidP="00883FA7">
            <w:pPr>
              <w:rPr>
                <w:sz w:val="16"/>
                <w:szCs w:val="16"/>
              </w:rPr>
            </w:pPr>
          </w:p>
          <w:p w14:paraId="547A31BB" w14:textId="77777777" w:rsidR="00883FA7" w:rsidRPr="00E23EF7" w:rsidRDefault="00883FA7" w:rsidP="00883FA7">
            <w:pPr>
              <w:rPr>
                <w:sz w:val="16"/>
                <w:szCs w:val="16"/>
              </w:rPr>
            </w:pPr>
            <w:r w:rsidRPr="00E23EF7">
              <w:rPr>
                <w:sz w:val="16"/>
                <w:szCs w:val="16"/>
              </w:rPr>
              <w:t>10</w:t>
            </w:r>
          </w:p>
        </w:tc>
        <w:tc>
          <w:tcPr>
            <w:tcW w:w="2162" w:type="dxa"/>
            <w:gridSpan w:val="2"/>
            <w:tcBorders>
              <w:top w:val="single" w:sz="6" w:space="0" w:color="000000"/>
              <w:left w:val="single" w:sz="6" w:space="0" w:color="000000"/>
              <w:bottom w:val="single" w:sz="6" w:space="0" w:color="000000"/>
              <w:right w:val="single" w:sz="6" w:space="0" w:color="000000"/>
            </w:tcBorders>
          </w:tcPr>
          <w:p w14:paraId="6ED2C5E9" w14:textId="77777777" w:rsidR="00883FA7" w:rsidRPr="00E23EF7" w:rsidRDefault="00883FA7" w:rsidP="00883FA7">
            <w:pPr>
              <w:rPr>
                <w:sz w:val="16"/>
                <w:szCs w:val="16"/>
              </w:rPr>
            </w:pPr>
          </w:p>
          <w:p w14:paraId="26FF5E41" w14:textId="77777777" w:rsidR="00883FA7" w:rsidRPr="00E23EF7" w:rsidRDefault="00883FA7" w:rsidP="00883FA7">
            <w:pP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DCF9897" w14:textId="77777777" w:rsidR="00883FA7" w:rsidRPr="00E23EF7" w:rsidRDefault="00883FA7" w:rsidP="00883FA7">
            <w:pPr>
              <w:rPr>
                <w:sz w:val="16"/>
                <w:szCs w:val="16"/>
              </w:rPr>
            </w:pPr>
            <w:r w:rsidRPr="00E23EF7">
              <w:rPr>
                <w:sz w:val="16"/>
                <w:szCs w:val="16"/>
              </w:rPr>
              <w:t>15</w:t>
            </w:r>
          </w:p>
        </w:tc>
      </w:tr>
      <w:tr w:rsidR="00883FA7" w:rsidRPr="00E23EF7" w14:paraId="69DE0C64" w14:textId="77777777" w:rsidTr="00E23EF7">
        <w:trPr>
          <w:cantSplit/>
        </w:trPr>
        <w:tc>
          <w:tcPr>
            <w:tcW w:w="2160" w:type="dxa"/>
            <w:vMerge/>
            <w:tcBorders>
              <w:top w:val="nil"/>
              <w:left w:val="single" w:sz="6" w:space="0" w:color="000000"/>
              <w:bottom w:val="nil"/>
              <w:right w:val="single" w:sz="6" w:space="0" w:color="000000"/>
            </w:tcBorders>
          </w:tcPr>
          <w:p w14:paraId="5B076EBF"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47306B1B" w14:textId="77777777" w:rsidR="00883FA7" w:rsidRPr="00E23EF7" w:rsidRDefault="00883FA7" w:rsidP="00883FA7">
            <w:pPr>
              <w:rPr>
                <w:sz w:val="16"/>
                <w:szCs w:val="16"/>
              </w:rPr>
            </w:pPr>
          </w:p>
          <w:p w14:paraId="2789BCDB" w14:textId="77777777" w:rsidR="00883FA7" w:rsidRPr="00E23EF7" w:rsidRDefault="00883FA7" w:rsidP="00883FA7">
            <w:pPr>
              <w:rPr>
                <w:sz w:val="16"/>
                <w:szCs w:val="16"/>
              </w:rPr>
            </w:pPr>
            <w:r w:rsidRPr="00E23EF7">
              <w:rPr>
                <w:sz w:val="16"/>
                <w:szCs w:val="16"/>
              </w:rPr>
              <w:t>Gas</w:t>
            </w:r>
          </w:p>
        </w:tc>
        <w:tc>
          <w:tcPr>
            <w:tcW w:w="718" w:type="dxa"/>
            <w:tcBorders>
              <w:top w:val="single" w:sz="6" w:space="0" w:color="000000"/>
              <w:left w:val="single" w:sz="6" w:space="0" w:color="000000"/>
              <w:bottom w:val="single" w:sz="6" w:space="0" w:color="000000"/>
              <w:right w:val="single" w:sz="6" w:space="0" w:color="000000"/>
            </w:tcBorders>
          </w:tcPr>
          <w:p w14:paraId="6A1EF36D" w14:textId="77777777" w:rsidR="00883FA7" w:rsidRPr="00E23EF7" w:rsidRDefault="00883FA7" w:rsidP="00883FA7">
            <w:pPr>
              <w:rPr>
                <w:sz w:val="16"/>
                <w:szCs w:val="16"/>
              </w:rPr>
            </w:pPr>
          </w:p>
          <w:p w14:paraId="406D7C95" w14:textId="77777777" w:rsidR="00883FA7" w:rsidRPr="008C5EED" w:rsidRDefault="00883FA7" w:rsidP="00883FA7">
            <w:pPr>
              <w:rPr>
                <w:b/>
                <w:sz w:val="16"/>
                <w:szCs w:val="16"/>
              </w:rPr>
            </w:pPr>
            <w:r w:rsidRPr="008C5EED">
              <w:rPr>
                <w:b/>
                <w:sz w:val="16"/>
                <w:szCs w:val="16"/>
              </w:rPr>
              <w:t>20</w:t>
            </w:r>
          </w:p>
        </w:tc>
        <w:tc>
          <w:tcPr>
            <w:tcW w:w="2162" w:type="dxa"/>
            <w:gridSpan w:val="2"/>
            <w:tcBorders>
              <w:top w:val="single" w:sz="6" w:space="0" w:color="000000"/>
              <w:left w:val="single" w:sz="6" w:space="0" w:color="000000"/>
              <w:bottom w:val="single" w:sz="6" w:space="0" w:color="000000"/>
              <w:right w:val="single" w:sz="6" w:space="0" w:color="000000"/>
            </w:tcBorders>
          </w:tcPr>
          <w:p w14:paraId="43512DC1" w14:textId="77777777" w:rsidR="00883FA7" w:rsidRPr="00E23EF7" w:rsidRDefault="00883FA7" w:rsidP="00883FA7">
            <w:pPr>
              <w:rPr>
                <w:sz w:val="16"/>
                <w:szCs w:val="16"/>
              </w:rPr>
            </w:pPr>
          </w:p>
          <w:p w14:paraId="1C5525D9" w14:textId="77777777" w:rsidR="00883FA7" w:rsidRPr="00E23EF7" w:rsidRDefault="00883FA7" w:rsidP="00883FA7">
            <w:pPr>
              <w:rPr>
                <w:sz w:val="16"/>
                <w:szCs w:val="16"/>
              </w:rPr>
            </w:pPr>
            <w:r w:rsidRPr="00E23EF7">
              <w:rPr>
                <w:sz w:val="16"/>
                <w:szCs w:val="16"/>
              </w:rPr>
              <w:t>100</w:t>
            </w:r>
          </w:p>
        </w:tc>
        <w:tc>
          <w:tcPr>
            <w:tcW w:w="720" w:type="dxa"/>
            <w:tcBorders>
              <w:top w:val="single" w:sz="6" w:space="0" w:color="000000"/>
              <w:left w:val="single" w:sz="6" w:space="0" w:color="000000"/>
              <w:bottom w:val="single" w:sz="6" w:space="0" w:color="000000"/>
              <w:right w:val="single" w:sz="6" w:space="0" w:color="000000"/>
            </w:tcBorders>
            <w:vAlign w:val="center"/>
          </w:tcPr>
          <w:p w14:paraId="0999BC6B" w14:textId="77777777" w:rsidR="00883FA7" w:rsidRPr="00E23EF7" w:rsidRDefault="00883FA7" w:rsidP="00883FA7">
            <w:pPr>
              <w:rPr>
                <w:sz w:val="16"/>
                <w:szCs w:val="16"/>
              </w:rPr>
            </w:pPr>
            <w:r w:rsidRPr="00E23EF7">
              <w:rPr>
                <w:sz w:val="16"/>
                <w:szCs w:val="16"/>
              </w:rPr>
              <w:t>400</w:t>
            </w:r>
          </w:p>
        </w:tc>
      </w:tr>
      <w:tr w:rsidR="00883FA7" w:rsidRPr="00E23EF7" w14:paraId="22B3CBB3" w14:textId="77777777" w:rsidTr="00E23EF7">
        <w:trPr>
          <w:cantSplit/>
        </w:trPr>
        <w:tc>
          <w:tcPr>
            <w:tcW w:w="2160" w:type="dxa"/>
            <w:vMerge/>
            <w:tcBorders>
              <w:top w:val="nil"/>
              <w:left w:val="single" w:sz="6" w:space="0" w:color="000000"/>
              <w:bottom w:val="nil"/>
              <w:right w:val="single" w:sz="6" w:space="0" w:color="000000"/>
            </w:tcBorders>
          </w:tcPr>
          <w:p w14:paraId="068E4906"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6" w:space="0" w:color="000000"/>
              <w:right w:val="single" w:sz="6" w:space="0" w:color="000000"/>
            </w:tcBorders>
          </w:tcPr>
          <w:p w14:paraId="1B9425DA" w14:textId="77777777" w:rsidR="00883FA7" w:rsidRPr="00E23EF7" w:rsidRDefault="00883FA7" w:rsidP="00883FA7">
            <w:pPr>
              <w:rPr>
                <w:sz w:val="16"/>
                <w:szCs w:val="16"/>
              </w:rPr>
            </w:pPr>
          </w:p>
          <w:p w14:paraId="1D7CD84A" w14:textId="77777777" w:rsidR="00883FA7" w:rsidRPr="00E23EF7" w:rsidRDefault="00883FA7" w:rsidP="00883FA7">
            <w:pPr>
              <w:rPr>
                <w:sz w:val="16"/>
                <w:szCs w:val="16"/>
              </w:rPr>
            </w:pPr>
            <w:r w:rsidRPr="00E23EF7">
              <w:rPr>
                <w:sz w:val="16"/>
                <w:szCs w:val="16"/>
              </w:rPr>
              <w:t>GasXP3</w:t>
            </w:r>
          </w:p>
        </w:tc>
        <w:tc>
          <w:tcPr>
            <w:tcW w:w="718" w:type="dxa"/>
            <w:tcBorders>
              <w:top w:val="single" w:sz="6" w:space="0" w:color="000000"/>
              <w:left w:val="single" w:sz="6" w:space="0" w:color="000000"/>
              <w:bottom w:val="single" w:sz="6" w:space="0" w:color="000000"/>
              <w:right w:val="single" w:sz="6" w:space="0" w:color="000000"/>
            </w:tcBorders>
          </w:tcPr>
          <w:p w14:paraId="59825C48" w14:textId="77777777" w:rsidR="00883FA7" w:rsidRPr="00E23EF7" w:rsidRDefault="00883FA7" w:rsidP="00883FA7">
            <w:pPr>
              <w:rPr>
                <w:sz w:val="16"/>
                <w:szCs w:val="16"/>
              </w:rPr>
            </w:pPr>
          </w:p>
          <w:p w14:paraId="791B2858" w14:textId="77777777" w:rsidR="00883FA7" w:rsidRPr="00E23EF7" w:rsidRDefault="00883FA7" w:rsidP="00883FA7">
            <w:pPr>
              <w:rPr>
                <w:sz w:val="16"/>
                <w:szCs w:val="16"/>
              </w:rPr>
            </w:pPr>
            <w:r w:rsidRPr="00E23EF7">
              <w:rPr>
                <w:sz w:val="16"/>
                <w:szCs w:val="16"/>
              </w:rPr>
              <w:t>20</w:t>
            </w:r>
          </w:p>
        </w:tc>
        <w:tc>
          <w:tcPr>
            <w:tcW w:w="2162" w:type="dxa"/>
            <w:gridSpan w:val="2"/>
            <w:tcBorders>
              <w:top w:val="single" w:sz="6" w:space="0" w:color="000000"/>
              <w:left w:val="single" w:sz="6" w:space="0" w:color="000000"/>
              <w:bottom w:val="single" w:sz="6" w:space="0" w:color="000000"/>
              <w:right w:val="single" w:sz="6" w:space="0" w:color="000000"/>
            </w:tcBorders>
          </w:tcPr>
          <w:p w14:paraId="21E7B148" w14:textId="77777777" w:rsidR="00883FA7" w:rsidRPr="00E23EF7" w:rsidRDefault="00883FA7" w:rsidP="00883FA7">
            <w:pPr>
              <w:rPr>
                <w:sz w:val="16"/>
                <w:szCs w:val="16"/>
              </w:rPr>
            </w:pPr>
          </w:p>
          <w:p w14:paraId="5088CDA1" w14:textId="77777777" w:rsidR="00883FA7" w:rsidRPr="00E23EF7" w:rsidRDefault="00883FA7" w:rsidP="00883FA7">
            <w:pP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B45755A" w14:textId="77777777" w:rsidR="00883FA7" w:rsidRPr="00E23EF7" w:rsidRDefault="00883FA7" w:rsidP="00883FA7">
            <w:pPr>
              <w:rPr>
                <w:sz w:val="16"/>
                <w:szCs w:val="16"/>
              </w:rPr>
            </w:pPr>
          </w:p>
        </w:tc>
      </w:tr>
      <w:tr w:rsidR="00883FA7" w:rsidRPr="00E23EF7" w14:paraId="30E2B775" w14:textId="77777777" w:rsidTr="005E75DD">
        <w:trPr>
          <w:cantSplit/>
        </w:trPr>
        <w:tc>
          <w:tcPr>
            <w:tcW w:w="2160" w:type="dxa"/>
            <w:vMerge/>
            <w:tcBorders>
              <w:top w:val="nil"/>
              <w:left w:val="single" w:sz="6" w:space="0" w:color="000000"/>
              <w:bottom w:val="single" w:sz="8" w:space="0" w:color="000000"/>
              <w:right w:val="single" w:sz="6" w:space="0" w:color="000000"/>
            </w:tcBorders>
          </w:tcPr>
          <w:p w14:paraId="669A48DF"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8" w:space="0" w:color="000000"/>
              <w:right w:val="single" w:sz="6" w:space="0" w:color="000000"/>
            </w:tcBorders>
          </w:tcPr>
          <w:p w14:paraId="47EA91B7" w14:textId="77777777" w:rsidR="00883FA7" w:rsidRPr="00E23EF7" w:rsidRDefault="00883FA7" w:rsidP="00883FA7">
            <w:pPr>
              <w:rPr>
                <w:sz w:val="16"/>
                <w:szCs w:val="16"/>
              </w:rPr>
            </w:pPr>
          </w:p>
          <w:p w14:paraId="0CE4F93E" w14:textId="77777777" w:rsidR="00883FA7" w:rsidRPr="00E23EF7" w:rsidRDefault="00883FA7" w:rsidP="00883FA7">
            <w:pPr>
              <w:rPr>
                <w:sz w:val="16"/>
                <w:szCs w:val="16"/>
              </w:rPr>
            </w:pPr>
            <w:r w:rsidRPr="00E23EF7">
              <w:rPr>
                <w:sz w:val="16"/>
                <w:szCs w:val="16"/>
              </w:rPr>
              <w:t>P3</w:t>
            </w:r>
          </w:p>
        </w:tc>
        <w:tc>
          <w:tcPr>
            <w:tcW w:w="718" w:type="dxa"/>
            <w:tcBorders>
              <w:top w:val="single" w:sz="6" w:space="0" w:color="000000"/>
              <w:left w:val="single" w:sz="6" w:space="0" w:color="000000"/>
              <w:bottom w:val="single" w:sz="8" w:space="0" w:color="000000"/>
              <w:right w:val="single" w:sz="6" w:space="0" w:color="000000"/>
            </w:tcBorders>
          </w:tcPr>
          <w:p w14:paraId="473A783E" w14:textId="77777777" w:rsidR="00883FA7" w:rsidRPr="008C5EED" w:rsidRDefault="00883FA7" w:rsidP="00883FA7">
            <w:pPr>
              <w:rPr>
                <w:b/>
                <w:sz w:val="16"/>
                <w:szCs w:val="16"/>
              </w:rPr>
            </w:pPr>
          </w:p>
          <w:p w14:paraId="2923CF9F" w14:textId="77777777" w:rsidR="00883FA7" w:rsidRPr="008C5EED" w:rsidRDefault="00883FA7" w:rsidP="00883FA7">
            <w:pPr>
              <w:rPr>
                <w:b/>
                <w:sz w:val="16"/>
                <w:szCs w:val="16"/>
              </w:rPr>
            </w:pPr>
            <w:r w:rsidRPr="008C5EED">
              <w:rPr>
                <w:b/>
                <w:sz w:val="16"/>
                <w:szCs w:val="16"/>
              </w:rPr>
              <w:t>40</w:t>
            </w:r>
          </w:p>
        </w:tc>
        <w:tc>
          <w:tcPr>
            <w:tcW w:w="2162" w:type="dxa"/>
            <w:gridSpan w:val="2"/>
            <w:tcBorders>
              <w:top w:val="single" w:sz="6" w:space="0" w:color="000000"/>
              <w:left w:val="single" w:sz="6" w:space="0" w:color="000000"/>
              <w:bottom w:val="single" w:sz="8" w:space="0" w:color="000000"/>
              <w:right w:val="single" w:sz="6" w:space="0" w:color="000000"/>
            </w:tcBorders>
          </w:tcPr>
          <w:p w14:paraId="5DE0CC38" w14:textId="77777777" w:rsidR="00883FA7" w:rsidRPr="00E23EF7" w:rsidRDefault="00883FA7" w:rsidP="00883FA7">
            <w:pPr>
              <w:rPr>
                <w:sz w:val="16"/>
                <w:szCs w:val="16"/>
              </w:rPr>
            </w:pPr>
          </w:p>
          <w:p w14:paraId="140768CC" w14:textId="77777777" w:rsidR="00883FA7" w:rsidRPr="00E23EF7" w:rsidRDefault="00883FA7" w:rsidP="00883FA7">
            <w:pPr>
              <w:rPr>
                <w:sz w:val="16"/>
                <w:szCs w:val="16"/>
              </w:rPr>
            </w:pPr>
            <w:r w:rsidRPr="00E23EF7">
              <w:rPr>
                <w:sz w:val="16"/>
                <w:szCs w:val="16"/>
              </w:rPr>
              <w:t>100</w:t>
            </w:r>
          </w:p>
        </w:tc>
        <w:tc>
          <w:tcPr>
            <w:tcW w:w="720" w:type="dxa"/>
            <w:tcBorders>
              <w:top w:val="single" w:sz="6" w:space="0" w:color="000000"/>
              <w:left w:val="single" w:sz="6" w:space="0" w:color="000000"/>
              <w:bottom w:val="single" w:sz="8" w:space="0" w:color="000000"/>
              <w:right w:val="single" w:sz="6" w:space="0" w:color="000000"/>
            </w:tcBorders>
            <w:vAlign w:val="center"/>
          </w:tcPr>
          <w:p w14:paraId="7B4C1586" w14:textId="77777777" w:rsidR="00883FA7" w:rsidRPr="00E23EF7" w:rsidRDefault="00883FA7" w:rsidP="00883FA7">
            <w:pPr>
              <w:rPr>
                <w:sz w:val="16"/>
                <w:szCs w:val="16"/>
              </w:rPr>
            </w:pPr>
            <w:r w:rsidRPr="00E23EF7">
              <w:rPr>
                <w:sz w:val="16"/>
                <w:szCs w:val="16"/>
              </w:rPr>
              <w:t>400</w:t>
            </w:r>
          </w:p>
        </w:tc>
      </w:tr>
      <w:tr w:rsidR="00883FA7" w:rsidRPr="00E23EF7" w14:paraId="59B1AEAD" w14:textId="77777777" w:rsidTr="005E75DD">
        <w:trPr>
          <w:cantSplit/>
        </w:trPr>
        <w:tc>
          <w:tcPr>
            <w:tcW w:w="2160" w:type="dxa"/>
            <w:vMerge w:val="restart"/>
            <w:tcBorders>
              <w:top w:val="single" w:sz="8" w:space="0" w:color="000000"/>
              <w:left w:val="single" w:sz="8" w:space="0" w:color="000000"/>
              <w:bottom w:val="nil"/>
              <w:right w:val="single" w:sz="8" w:space="0" w:color="000000"/>
            </w:tcBorders>
            <w:shd w:val="clear" w:color="auto" w:fill="D7EFFA" w:themeFill="background2"/>
          </w:tcPr>
          <w:p w14:paraId="04A4CE10" w14:textId="77777777" w:rsidR="00883FA7" w:rsidRPr="00E23EF7" w:rsidRDefault="00883FA7" w:rsidP="00883FA7">
            <w:pPr>
              <w:rPr>
                <w:sz w:val="16"/>
                <w:szCs w:val="16"/>
              </w:rPr>
            </w:pPr>
          </w:p>
          <w:p w14:paraId="4181E506" w14:textId="77777777" w:rsidR="00883FA7" w:rsidRPr="00E23EF7" w:rsidRDefault="00883FA7" w:rsidP="00883FA7">
            <w:pPr>
              <w:rPr>
                <w:sz w:val="16"/>
                <w:szCs w:val="16"/>
              </w:rPr>
            </w:pPr>
            <w:r w:rsidRPr="00E23EF7">
              <w:rPr>
                <w:sz w:val="16"/>
                <w:szCs w:val="16"/>
              </w:rPr>
              <w:t>Powered filtering devices</w:t>
            </w:r>
          </w:p>
          <w:p w14:paraId="2F3BED46" w14:textId="77777777" w:rsidR="00883FA7" w:rsidRPr="00E23EF7" w:rsidRDefault="00883FA7" w:rsidP="00883FA7">
            <w:pPr>
              <w:rPr>
                <w:sz w:val="16"/>
                <w:szCs w:val="16"/>
              </w:rPr>
            </w:pPr>
            <w:r w:rsidRPr="00E23EF7">
              <w:rPr>
                <w:sz w:val="16"/>
                <w:szCs w:val="16"/>
              </w:rPr>
              <w:t>incorporating helmets or hoods</w:t>
            </w:r>
          </w:p>
        </w:tc>
        <w:tc>
          <w:tcPr>
            <w:tcW w:w="1800" w:type="dxa"/>
            <w:tcBorders>
              <w:top w:val="single" w:sz="8" w:space="0" w:color="000000"/>
              <w:left w:val="single" w:sz="8" w:space="0" w:color="000000"/>
              <w:bottom w:val="single" w:sz="6" w:space="0" w:color="000000"/>
              <w:right w:val="single" w:sz="8" w:space="0" w:color="000000"/>
            </w:tcBorders>
            <w:shd w:val="clear" w:color="auto" w:fill="D7EFFA" w:themeFill="background2"/>
          </w:tcPr>
          <w:p w14:paraId="290A64F5" w14:textId="77777777" w:rsidR="00883FA7" w:rsidRPr="00E23EF7" w:rsidRDefault="00883FA7" w:rsidP="00883FA7">
            <w:pPr>
              <w:rPr>
                <w:sz w:val="16"/>
                <w:szCs w:val="16"/>
              </w:rPr>
            </w:pPr>
          </w:p>
          <w:p w14:paraId="0ECFCC45" w14:textId="77777777" w:rsidR="00883FA7" w:rsidRPr="00E23EF7" w:rsidRDefault="00883FA7" w:rsidP="00883FA7">
            <w:pPr>
              <w:rPr>
                <w:sz w:val="16"/>
                <w:szCs w:val="16"/>
              </w:rPr>
            </w:pPr>
            <w:r w:rsidRPr="00E23EF7">
              <w:rPr>
                <w:sz w:val="16"/>
                <w:szCs w:val="16"/>
              </w:rPr>
              <w:t>TH1 all types</w:t>
            </w:r>
          </w:p>
        </w:tc>
        <w:tc>
          <w:tcPr>
            <w:tcW w:w="718" w:type="dxa"/>
            <w:tcBorders>
              <w:top w:val="single" w:sz="8" w:space="0" w:color="000000"/>
              <w:left w:val="single" w:sz="8" w:space="0" w:color="000000"/>
              <w:bottom w:val="single" w:sz="6" w:space="0" w:color="000000"/>
              <w:right w:val="single" w:sz="8" w:space="0" w:color="000000"/>
            </w:tcBorders>
            <w:shd w:val="clear" w:color="auto" w:fill="D7EFFA" w:themeFill="background2"/>
          </w:tcPr>
          <w:p w14:paraId="54DC2E8F" w14:textId="77777777" w:rsidR="00883FA7" w:rsidRPr="008C5EED" w:rsidRDefault="00883FA7" w:rsidP="00883FA7">
            <w:pPr>
              <w:rPr>
                <w:b/>
                <w:sz w:val="16"/>
                <w:szCs w:val="16"/>
              </w:rPr>
            </w:pPr>
          </w:p>
          <w:p w14:paraId="1DF30655" w14:textId="77777777" w:rsidR="00883FA7" w:rsidRPr="008C5EED" w:rsidRDefault="00883FA7" w:rsidP="00883FA7">
            <w:pPr>
              <w:rPr>
                <w:b/>
                <w:sz w:val="16"/>
                <w:szCs w:val="16"/>
              </w:rPr>
            </w:pPr>
            <w:r w:rsidRPr="008C5EED">
              <w:rPr>
                <w:b/>
                <w:sz w:val="16"/>
                <w:szCs w:val="16"/>
              </w:rPr>
              <w:t>10</w:t>
            </w:r>
          </w:p>
        </w:tc>
        <w:tc>
          <w:tcPr>
            <w:tcW w:w="2162" w:type="dxa"/>
            <w:gridSpan w:val="2"/>
            <w:tcBorders>
              <w:top w:val="single" w:sz="8" w:space="0" w:color="000000"/>
              <w:left w:val="single" w:sz="8" w:space="0" w:color="000000"/>
              <w:bottom w:val="single" w:sz="6" w:space="0" w:color="000000"/>
              <w:right w:val="single" w:sz="8" w:space="0" w:color="000000"/>
            </w:tcBorders>
            <w:shd w:val="clear" w:color="auto" w:fill="D7EFFA" w:themeFill="background2"/>
          </w:tcPr>
          <w:p w14:paraId="0F46B151" w14:textId="77777777" w:rsidR="00883FA7" w:rsidRPr="00E23EF7" w:rsidRDefault="00883FA7" w:rsidP="00883FA7">
            <w:pPr>
              <w:rPr>
                <w:sz w:val="16"/>
                <w:szCs w:val="16"/>
              </w:rPr>
            </w:pPr>
          </w:p>
          <w:p w14:paraId="260D1A03" w14:textId="77777777" w:rsidR="00883FA7" w:rsidRPr="00E23EF7" w:rsidRDefault="00883FA7" w:rsidP="00883FA7">
            <w:pPr>
              <w:rPr>
                <w:sz w:val="16"/>
                <w:szCs w:val="16"/>
              </w:rPr>
            </w:pPr>
            <w:r w:rsidRPr="00E23EF7">
              <w:rPr>
                <w:sz w:val="16"/>
                <w:szCs w:val="16"/>
              </w:rPr>
              <w:t>100</w:t>
            </w:r>
          </w:p>
        </w:tc>
        <w:tc>
          <w:tcPr>
            <w:tcW w:w="720" w:type="dxa"/>
            <w:tcBorders>
              <w:top w:val="single" w:sz="8" w:space="0" w:color="000000"/>
              <w:left w:val="single" w:sz="8" w:space="0" w:color="000000"/>
              <w:bottom w:val="single" w:sz="6" w:space="0" w:color="000000"/>
              <w:right w:val="single" w:sz="8" w:space="0" w:color="000000"/>
            </w:tcBorders>
            <w:shd w:val="clear" w:color="auto" w:fill="D7EFFA" w:themeFill="background2"/>
            <w:vAlign w:val="center"/>
          </w:tcPr>
          <w:p w14:paraId="5FABB7A9" w14:textId="77777777" w:rsidR="00883FA7" w:rsidRPr="00E23EF7" w:rsidRDefault="00883FA7" w:rsidP="00883FA7">
            <w:pPr>
              <w:rPr>
                <w:sz w:val="16"/>
                <w:szCs w:val="16"/>
              </w:rPr>
            </w:pPr>
            <w:r w:rsidRPr="00E23EF7">
              <w:rPr>
                <w:sz w:val="16"/>
                <w:szCs w:val="16"/>
              </w:rPr>
              <w:t>5</w:t>
            </w:r>
          </w:p>
        </w:tc>
      </w:tr>
      <w:tr w:rsidR="00883FA7" w:rsidRPr="00E23EF7" w14:paraId="4BCCA23A" w14:textId="77777777" w:rsidTr="005E75DD">
        <w:trPr>
          <w:cantSplit/>
        </w:trPr>
        <w:tc>
          <w:tcPr>
            <w:tcW w:w="2160" w:type="dxa"/>
            <w:vMerge/>
            <w:tcBorders>
              <w:top w:val="nil"/>
              <w:left w:val="single" w:sz="8" w:space="0" w:color="000000"/>
              <w:bottom w:val="nil"/>
              <w:right w:val="single" w:sz="8" w:space="0" w:color="000000"/>
            </w:tcBorders>
            <w:shd w:val="clear" w:color="auto" w:fill="D7EFFA" w:themeFill="background2"/>
          </w:tcPr>
          <w:p w14:paraId="10870C5A"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27F18295" w14:textId="77777777" w:rsidR="00883FA7" w:rsidRPr="00E23EF7" w:rsidRDefault="00883FA7" w:rsidP="00883FA7">
            <w:pPr>
              <w:rPr>
                <w:sz w:val="16"/>
                <w:szCs w:val="16"/>
              </w:rPr>
            </w:pPr>
          </w:p>
          <w:p w14:paraId="772B5635" w14:textId="77777777" w:rsidR="00883FA7" w:rsidRPr="00E23EF7" w:rsidRDefault="00883FA7" w:rsidP="00883FA7">
            <w:pPr>
              <w:rPr>
                <w:sz w:val="16"/>
                <w:szCs w:val="16"/>
              </w:rPr>
            </w:pPr>
            <w:r w:rsidRPr="00E23EF7">
              <w:rPr>
                <w:sz w:val="16"/>
                <w:szCs w:val="16"/>
              </w:rPr>
              <w:t>TH2 all types</w:t>
            </w:r>
          </w:p>
        </w:tc>
        <w:tc>
          <w:tcPr>
            <w:tcW w:w="718" w:type="dxa"/>
            <w:tcBorders>
              <w:top w:val="single" w:sz="6" w:space="0" w:color="000000"/>
              <w:left w:val="single" w:sz="8" w:space="0" w:color="000000"/>
              <w:bottom w:val="single" w:sz="6" w:space="0" w:color="000000"/>
              <w:right w:val="single" w:sz="8" w:space="0" w:color="000000"/>
            </w:tcBorders>
            <w:shd w:val="clear" w:color="auto" w:fill="D7EFFA" w:themeFill="background2"/>
          </w:tcPr>
          <w:p w14:paraId="5497256A" w14:textId="77777777" w:rsidR="00883FA7" w:rsidRPr="008C5EED" w:rsidRDefault="00883FA7" w:rsidP="00883FA7">
            <w:pPr>
              <w:rPr>
                <w:b/>
                <w:sz w:val="16"/>
                <w:szCs w:val="16"/>
              </w:rPr>
            </w:pPr>
          </w:p>
          <w:p w14:paraId="45833E95" w14:textId="77777777" w:rsidR="00883FA7" w:rsidRPr="008C5EED" w:rsidRDefault="00883FA7" w:rsidP="00883FA7">
            <w:pPr>
              <w:rPr>
                <w:b/>
                <w:sz w:val="16"/>
                <w:szCs w:val="16"/>
              </w:rPr>
            </w:pPr>
            <w:r w:rsidRPr="008C5EED">
              <w:rPr>
                <w:b/>
                <w:sz w:val="16"/>
                <w:szCs w:val="16"/>
              </w:rPr>
              <w:t>20</w:t>
            </w:r>
          </w:p>
        </w:tc>
        <w:tc>
          <w:tcPr>
            <w:tcW w:w="2162" w:type="dxa"/>
            <w:gridSpan w:val="2"/>
            <w:tcBorders>
              <w:top w:val="single" w:sz="6" w:space="0" w:color="000000"/>
              <w:left w:val="single" w:sz="8" w:space="0" w:color="000000"/>
              <w:bottom w:val="single" w:sz="6" w:space="0" w:color="000000"/>
              <w:right w:val="single" w:sz="8" w:space="0" w:color="000000"/>
            </w:tcBorders>
            <w:shd w:val="clear" w:color="auto" w:fill="D7EFFA" w:themeFill="background2"/>
          </w:tcPr>
          <w:p w14:paraId="5704A342" w14:textId="77777777" w:rsidR="00883FA7" w:rsidRPr="00E23EF7" w:rsidRDefault="00883FA7" w:rsidP="00883FA7">
            <w:pPr>
              <w:rPr>
                <w:sz w:val="16"/>
                <w:szCs w:val="16"/>
              </w:rPr>
            </w:pPr>
          </w:p>
          <w:p w14:paraId="67F7FF9A" w14:textId="77777777" w:rsidR="00883FA7" w:rsidRPr="00E23EF7" w:rsidRDefault="00883FA7" w:rsidP="00883FA7">
            <w:pPr>
              <w:rPr>
                <w:sz w:val="16"/>
                <w:szCs w:val="16"/>
              </w:rPr>
            </w:pPr>
            <w:r w:rsidRPr="00E23EF7">
              <w:rPr>
                <w:sz w:val="16"/>
                <w:szCs w:val="16"/>
              </w:rPr>
              <w:t>100</w:t>
            </w:r>
          </w:p>
        </w:tc>
        <w:tc>
          <w:tcPr>
            <w:tcW w:w="720" w:type="dxa"/>
            <w:tcBorders>
              <w:top w:val="single" w:sz="6" w:space="0" w:color="000000"/>
              <w:left w:val="single" w:sz="8" w:space="0" w:color="000000"/>
              <w:bottom w:val="single" w:sz="6" w:space="0" w:color="000000"/>
              <w:right w:val="single" w:sz="8" w:space="0" w:color="000000"/>
            </w:tcBorders>
            <w:shd w:val="clear" w:color="auto" w:fill="D7EFFA" w:themeFill="background2"/>
            <w:vAlign w:val="center"/>
          </w:tcPr>
          <w:p w14:paraId="3015B4FA" w14:textId="77777777" w:rsidR="00883FA7" w:rsidRPr="00E23EF7" w:rsidRDefault="00883FA7" w:rsidP="00883FA7">
            <w:pPr>
              <w:rPr>
                <w:sz w:val="16"/>
                <w:szCs w:val="16"/>
              </w:rPr>
            </w:pPr>
            <w:r w:rsidRPr="00E23EF7">
              <w:rPr>
                <w:sz w:val="16"/>
                <w:szCs w:val="16"/>
              </w:rPr>
              <w:t>20</w:t>
            </w:r>
          </w:p>
        </w:tc>
      </w:tr>
      <w:tr w:rsidR="00883FA7" w:rsidRPr="00E23EF7" w14:paraId="2C4B4D6B" w14:textId="77777777" w:rsidTr="00E23EF7">
        <w:trPr>
          <w:cantSplit/>
        </w:trPr>
        <w:tc>
          <w:tcPr>
            <w:tcW w:w="2160" w:type="dxa"/>
            <w:vMerge/>
            <w:tcBorders>
              <w:top w:val="nil"/>
              <w:left w:val="single" w:sz="6" w:space="0" w:color="000000"/>
              <w:bottom w:val="single" w:sz="4" w:space="0" w:color="auto"/>
              <w:right w:val="single" w:sz="6" w:space="0" w:color="000000"/>
            </w:tcBorders>
          </w:tcPr>
          <w:p w14:paraId="047868E2" w14:textId="77777777" w:rsidR="00883FA7" w:rsidRPr="00E23EF7" w:rsidRDefault="00883FA7" w:rsidP="00883FA7">
            <w:pPr>
              <w:rPr>
                <w:sz w:val="16"/>
                <w:szCs w:val="16"/>
              </w:rPr>
            </w:pPr>
          </w:p>
        </w:tc>
        <w:tc>
          <w:tcPr>
            <w:tcW w:w="1800" w:type="dxa"/>
            <w:tcBorders>
              <w:top w:val="single" w:sz="6" w:space="0" w:color="000000"/>
              <w:left w:val="single" w:sz="6" w:space="0" w:color="000000"/>
              <w:bottom w:val="single" w:sz="4" w:space="0" w:color="auto"/>
              <w:right w:val="single" w:sz="6" w:space="0" w:color="000000"/>
            </w:tcBorders>
          </w:tcPr>
          <w:p w14:paraId="1A5C6977" w14:textId="77777777" w:rsidR="00883FA7" w:rsidRPr="00E23EF7" w:rsidRDefault="00883FA7" w:rsidP="00883FA7">
            <w:pPr>
              <w:rPr>
                <w:sz w:val="16"/>
                <w:szCs w:val="16"/>
              </w:rPr>
            </w:pPr>
          </w:p>
          <w:p w14:paraId="6646B905" w14:textId="77777777" w:rsidR="00883FA7" w:rsidRPr="00E23EF7" w:rsidRDefault="00883FA7" w:rsidP="00883FA7">
            <w:pPr>
              <w:rPr>
                <w:sz w:val="16"/>
                <w:szCs w:val="16"/>
              </w:rPr>
            </w:pPr>
            <w:r w:rsidRPr="00E23EF7">
              <w:rPr>
                <w:sz w:val="16"/>
                <w:szCs w:val="16"/>
              </w:rPr>
              <w:t>TH3 (semi)hood/ blouse</w:t>
            </w:r>
          </w:p>
        </w:tc>
        <w:tc>
          <w:tcPr>
            <w:tcW w:w="718" w:type="dxa"/>
            <w:tcBorders>
              <w:top w:val="single" w:sz="6" w:space="0" w:color="000000"/>
              <w:left w:val="single" w:sz="6" w:space="0" w:color="000000"/>
              <w:bottom w:val="single" w:sz="6" w:space="0" w:color="000000"/>
              <w:right w:val="single" w:sz="6" w:space="0" w:color="000000"/>
            </w:tcBorders>
          </w:tcPr>
          <w:p w14:paraId="4234D6E6" w14:textId="77777777" w:rsidR="00883FA7" w:rsidRPr="008C5EED" w:rsidRDefault="00883FA7" w:rsidP="00883FA7">
            <w:pPr>
              <w:rPr>
                <w:b/>
                <w:sz w:val="16"/>
                <w:szCs w:val="16"/>
              </w:rPr>
            </w:pPr>
          </w:p>
          <w:p w14:paraId="0025067B" w14:textId="77777777" w:rsidR="00883FA7" w:rsidRPr="008C5EED" w:rsidRDefault="00883FA7" w:rsidP="00883FA7">
            <w:pPr>
              <w:rPr>
                <w:b/>
                <w:sz w:val="16"/>
                <w:szCs w:val="16"/>
              </w:rPr>
            </w:pPr>
            <w:r w:rsidRPr="008C5EED">
              <w:rPr>
                <w:b/>
                <w:sz w:val="16"/>
                <w:szCs w:val="16"/>
              </w:rPr>
              <w:t>40</w:t>
            </w:r>
          </w:p>
        </w:tc>
        <w:tc>
          <w:tcPr>
            <w:tcW w:w="2162" w:type="dxa"/>
            <w:gridSpan w:val="2"/>
            <w:tcBorders>
              <w:top w:val="single" w:sz="6" w:space="0" w:color="000000"/>
              <w:left w:val="single" w:sz="6" w:space="0" w:color="000000"/>
              <w:bottom w:val="single" w:sz="6" w:space="0" w:color="000000"/>
              <w:right w:val="single" w:sz="6" w:space="0" w:color="000000"/>
            </w:tcBorders>
          </w:tcPr>
          <w:p w14:paraId="277656C1" w14:textId="77777777" w:rsidR="00883FA7" w:rsidRPr="00E23EF7" w:rsidRDefault="00883FA7" w:rsidP="00883FA7">
            <w:pPr>
              <w:rPr>
                <w:sz w:val="16"/>
                <w:szCs w:val="16"/>
              </w:rPr>
            </w:pPr>
          </w:p>
          <w:p w14:paraId="01EAFB31" w14:textId="77777777" w:rsidR="00883FA7" w:rsidRPr="00E23EF7" w:rsidRDefault="00883FA7" w:rsidP="00883FA7">
            <w:pPr>
              <w:rPr>
                <w:sz w:val="16"/>
                <w:szCs w:val="16"/>
              </w:rPr>
            </w:pPr>
            <w:r w:rsidRPr="00E23EF7">
              <w:rPr>
                <w:sz w:val="16"/>
                <w:szCs w:val="16"/>
              </w:rPr>
              <w:t>1000</w:t>
            </w:r>
          </w:p>
        </w:tc>
        <w:tc>
          <w:tcPr>
            <w:tcW w:w="720" w:type="dxa"/>
            <w:tcBorders>
              <w:top w:val="single" w:sz="6" w:space="0" w:color="000000"/>
              <w:left w:val="single" w:sz="6" w:space="0" w:color="000000"/>
              <w:bottom w:val="single" w:sz="6" w:space="0" w:color="000000"/>
              <w:right w:val="single" w:sz="6" w:space="0" w:color="000000"/>
            </w:tcBorders>
            <w:vAlign w:val="center"/>
          </w:tcPr>
          <w:p w14:paraId="2EB336D5" w14:textId="77777777" w:rsidR="00883FA7" w:rsidRPr="00E23EF7" w:rsidRDefault="00883FA7" w:rsidP="00883FA7">
            <w:pPr>
              <w:rPr>
                <w:sz w:val="16"/>
                <w:szCs w:val="16"/>
              </w:rPr>
            </w:pPr>
            <w:r w:rsidRPr="00E23EF7">
              <w:rPr>
                <w:sz w:val="16"/>
                <w:szCs w:val="16"/>
              </w:rPr>
              <w:t>100</w:t>
            </w:r>
          </w:p>
        </w:tc>
      </w:tr>
      <w:tr w:rsidR="00883FA7" w:rsidRPr="00E23EF7" w14:paraId="3605D24E" w14:textId="77777777" w:rsidTr="00E23EF7">
        <w:trPr>
          <w:cantSplit/>
        </w:trPr>
        <w:tc>
          <w:tcPr>
            <w:tcW w:w="2160" w:type="dxa"/>
            <w:vMerge w:val="restart"/>
            <w:tcBorders>
              <w:top w:val="single" w:sz="4" w:space="0" w:color="auto"/>
              <w:left w:val="single" w:sz="4" w:space="0" w:color="auto"/>
              <w:bottom w:val="nil"/>
              <w:right w:val="single" w:sz="8" w:space="0" w:color="000000"/>
            </w:tcBorders>
          </w:tcPr>
          <w:p w14:paraId="5FE5C9A7" w14:textId="77777777" w:rsidR="00883FA7" w:rsidRPr="00E23EF7" w:rsidRDefault="00883FA7" w:rsidP="00883FA7">
            <w:pPr>
              <w:rPr>
                <w:sz w:val="16"/>
                <w:szCs w:val="16"/>
              </w:rPr>
            </w:pPr>
          </w:p>
          <w:p w14:paraId="0D75E5F6" w14:textId="77777777" w:rsidR="00883FA7" w:rsidRPr="00E23EF7" w:rsidRDefault="00883FA7" w:rsidP="00883FA7">
            <w:pPr>
              <w:rPr>
                <w:sz w:val="16"/>
                <w:szCs w:val="16"/>
              </w:rPr>
            </w:pPr>
            <w:r w:rsidRPr="00E23EF7">
              <w:rPr>
                <w:sz w:val="16"/>
                <w:szCs w:val="16"/>
              </w:rPr>
              <w:t>Power assisted filtering devices incorporating full, half or quarter masks</w:t>
            </w:r>
          </w:p>
        </w:tc>
        <w:tc>
          <w:tcPr>
            <w:tcW w:w="1800" w:type="dxa"/>
            <w:tcBorders>
              <w:top w:val="single" w:sz="4" w:space="0" w:color="auto"/>
              <w:left w:val="single" w:sz="8" w:space="0" w:color="000000"/>
              <w:bottom w:val="single" w:sz="6" w:space="0" w:color="000000"/>
              <w:right w:val="single" w:sz="4" w:space="0" w:color="auto"/>
            </w:tcBorders>
          </w:tcPr>
          <w:p w14:paraId="7F03BD1E" w14:textId="77777777" w:rsidR="00883FA7" w:rsidRPr="00E23EF7" w:rsidRDefault="00883FA7" w:rsidP="00883FA7">
            <w:pPr>
              <w:rPr>
                <w:sz w:val="16"/>
                <w:szCs w:val="16"/>
              </w:rPr>
            </w:pPr>
          </w:p>
          <w:p w14:paraId="4D7B354A" w14:textId="77777777" w:rsidR="00883FA7" w:rsidRPr="00E23EF7" w:rsidRDefault="00883FA7" w:rsidP="00883FA7">
            <w:pPr>
              <w:rPr>
                <w:sz w:val="16"/>
                <w:szCs w:val="16"/>
              </w:rPr>
            </w:pPr>
            <w:r w:rsidRPr="00E23EF7">
              <w:rPr>
                <w:sz w:val="16"/>
                <w:szCs w:val="16"/>
              </w:rPr>
              <w:t>TM1 (all types)</w:t>
            </w:r>
          </w:p>
        </w:tc>
        <w:tc>
          <w:tcPr>
            <w:tcW w:w="718" w:type="dxa"/>
            <w:tcBorders>
              <w:top w:val="single" w:sz="6" w:space="0" w:color="000000"/>
              <w:left w:val="single" w:sz="4" w:space="0" w:color="auto"/>
              <w:bottom w:val="single" w:sz="6" w:space="0" w:color="000000"/>
              <w:right w:val="single" w:sz="6" w:space="0" w:color="000000"/>
            </w:tcBorders>
          </w:tcPr>
          <w:p w14:paraId="0AB8286F" w14:textId="77777777" w:rsidR="00883FA7" w:rsidRPr="008C5EED" w:rsidRDefault="00883FA7" w:rsidP="00883FA7">
            <w:pPr>
              <w:rPr>
                <w:b/>
                <w:sz w:val="16"/>
                <w:szCs w:val="16"/>
              </w:rPr>
            </w:pPr>
          </w:p>
          <w:p w14:paraId="55F3E7EA" w14:textId="77777777" w:rsidR="00883FA7" w:rsidRPr="008C5EED" w:rsidRDefault="00883FA7" w:rsidP="00883FA7">
            <w:pPr>
              <w:rPr>
                <w:b/>
                <w:sz w:val="16"/>
                <w:szCs w:val="16"/>
              </w:rPr>
            </w:pPr>
            <w:r w:rsidRPr="008C5EED">
              <w:rPr>
                <w:b/>
                <w:sz w:val="16"/>
                <w:szCs w:val="16"/>
              </w:rPr>
              <w:t>10</w:t>
            </w:r>
          </w:p>
        </w:tc>
        <w:tc>
          <w:tcPr>
            <w:tcW w:w="902" w:type="dxa"/>
            <w:tcBorders>
              <w:top w:val="single" w:sz="6" w:space="0" w:color="000000"/>
              <w:left w:val="single" w:sz="6" w:space="0" w:color="000000"/>
              <w:bottom w:val="single" w:sz="6" w:space="0" w:color="000000"/>
              <w:right w:val="single" w:sz="6" w:space="0" w:color="000000"/>
            </w:tcBorders>
          </w:tcPr>
          <w:p w14:paraId="0914E1B0" w14:textId="77777777" w:rsidR="00883FA7" w:rsidRPr="00E23EF7" w:rsidRDefault="00883FA7" w:rsidP="00883FA7">
            <w:pPr>
              <w:rPr>
                <w:sz w:val="16"/>
                <w:szCs w:val="16"/>
              </w:rPr>
            </w:pPr>
          </w:p>
          <w:p w14:paraId="0122E313" w14:textId="77777777" w:rsidR="00883FA7" w:rsidRPr="00E23EF7" w:rsidRDefault="00883FA7" w:rsidP="00883FA7">
            <w:pPr>
              <w:rPr>
                <w:sz w:val="16"/>
                <w:szCs w:val="16"/>
              </w:rPr>
            </w:pPr>
            <w:r w:rsidRPr="00E23EF7">
              <w:rPr>
                <w:sz w:val="16"/>
                <w:szCs w:val="16"/>
              </w:rPr>
              <w:t>50 (Half face)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326E03FB" w14:textId="77777777" w:rsidR="00883FA7" w:rsidRPr="00E23EF7" w:rsidRDefault="00883FA7" w:rsidP="00883FA7">
            <w:pPr>
              <w:rPr>
                <w:sz w:val="16"/>
                <w:szCs w:val="16"/>
              </w:rPr>
            </w:pPr>
            <w:r w:rsidRPr="00E23EF7">
              <w:rPr>
                <w:sz w:val="16"/>
                <w:szCs w:val="16"/>
              </w:rPr>
              <w:t>100 (full face)</w:t>
            </w:r>
          </w:p>
        </w:tc>
        <w:tc>
          <w:tcPr>
            <w:tcW w:w="720" w:type="dxa"/>
            <w:tcBorders>
              <w:top w:val="single" w:sz="6" w:space="0" w:color="000000"/>
              <w:left w:val="single" w:sz="6" w:space="0" w:color="000000"/>
              <w:bottom w:val="single" w:sz="6" w:space="0" w:color="000000"/>
              <w:right w:val="single" w:sz="6" w:space="0" w:color="000000"/>
            </w:tcBorders>
          </w:tcPr>
          <w:p w14:paraId="419B70E0" w14:textId="77777777" w:rsidR="00883FA7" w:rsidRPr="00E23EF7" w:rsidRDefault="00883FA7" w:rsidP="00883FA7">
            <w:pPr>
              <w:rPr>
                <w:sz w:val="16"/>
                <w:szCs w:val="16"/>
              </w:rPr>
            </w:pPr>
          </w:p>
          <w:p w14:paraId="03462BAA" w14:textId="77777777" w:rsidR="00883FA7" w:rsidRPr="00E23EF7" w:rsidRDefault="00883FA7" w:rsidP="00883FA7">
            <w:pPr>
              <w:rPr>
                <w:sz w:val="16"/>
                <w:szCs w:val="16"/>
              </w:rPr>
            </w:pPr>
            <w:r w:rsidRPr="00E23EF7">
              <w:rPr>
                <w:sz w:val="16"/>
                <w:szCs w:val="16"/>
              </w:rPr>
              <w:t>10</w:t>
            </w:r>
          </w:p>
        </w:tc>
      </w:tr>
      <w:tr w:rsidR="00883FA7" w:rsidRPr="00E23EF7" w14:paraId="2C1F3CAD" w14:textId="77777777" w:rsidTr="00E23EF7">
        <w:trPr>
          <w:cantSplit/>
        </w:trPr>
        <w:tc>
          <w:tcPr>
            <w:tcW w:w="2160" w:type="dxa"/>
            <w:vMerge/>
            <w:tcBorders>
              <w:top w:val="nil"/>
              <w:left w:val="single" w:sz="4" w:space="0" w:color="auto"/>
              <w:bottom w:val="nil"/>
              <w:right w:val="single" w:sz="8" w:space="0" w:color="000000"/>
            </w:tcBorders>
          </w:tcPr>
          <w:p w14:paraId="1861C100"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6" w:space="0" w:color="000000"/>
              <w:right w:val="single" w:sz="4" w:space="0" w:color="auto"/>
            </w:tcBorders>
          </w:tcPr>
          <w:p w14:paraId="7935CC20" w14:textId="77777777" w:rsidR="00883FA7" w:rsidRPr="00E23EF7" w:rsidRDefault="00883FA7" w:rsidP="00883FA7">
            <w:pPr>
              <w:rPr>
                <w:sz w:val="16"/>
                <w:szCs w:val="16"/>
              </w:rPr>
            </w:pPr>
          </w:p>
          <w:p w14:paraId="1FE4F17F" w14:textId="77777777" w:rsidR="00883FA7" w:rsidRPr="00E23EF7" w:rsidRDefault="00883FA7" w:rsidP="00883FA7">
            <w:pPr>
              <w:rPr>
                <w:sz w:val="16"/>
                <w:szCs w:val="16"/>
              </w:rPr>
            </w:pPr>
            <w:r w:rsidRPr="00E23EF7">
              <w:rPr>
                <w:sz w:val="16"/>
                <w:szCs w:val="16"/>
              </w:rPr>
              <w:t>TM2 (all types)</w:t>
            </w:r>
          </w:p>
        </w:tc>
        <w:tc>
          <w:tcPr>
            <w:tcW w:w="718" w:type="dxa"/>
            <w:tcBorders>
              <w:top w:val="single" w:sz="6" w:space="0" w:color="000000"/>
              <w:left w:val="single" w:sz="4" w:space="0" w:color="auto"/>
              <w:bottom w:val="single" w:sz="6" w:space="0" w:color="000000"/>
              <w:right w:val="single" w:sz="6" w:space="0" w:color="000000"/>
            </w:tcBorders>
          </w:tcPr>
          <w:p w14:paraId="2D115102" w14:textId="77777777" w:rsidR="00883FA7" w:rsidRPr="008C5EED" w:rsidRDefault="00883FA7" w:rsidP="00883FA7">
            <w:pPr>
              <w:rPr>
                <w:b/>
                <w:sz w:val="16"/>
                <w:szCs w:val="16"/>
              </w:rPr>
            </w:pPr>
          </w:p>
          <w:p w14:paraId="0C5D723A" w14:textId="77777777" w:rsidR="00883FA7" w:rsidRPr="008C5EED" w:rsidRDefault="00883FA7" w:rsidP="00883FA7">
            <w:pPr>
              <w:rPr>
                <w:b/>
                <w:sz w:val="16"/>
                <w:szCs w:val="16"/>
              </w:rPr>
            </w:pPr>
            <w:r w:rsidRPr="008C5EED">
              <w:rPr>
                <w:b/>
                <w:sz w:val="16"/>
                <w:szCs w:val="16"/>
              </w:rPr>
              <w:t>20</w:t>
            </w:r>
          </w:p>
        </w:tc>
        <w:tc>
          <w:tcPr>
            <w:tcW w:w="902" w:type="dxa"/>
            <w:tcBorders>
              <w:top w:val="single" w:sz="6" w:space="0" w:color="000000"/>
              <w:left w:val="single" w:sz="6" w:space="0" w:color="000000"/>
              <w:bottom w:val="single" w:sz="6" w:space="0" w:color="000000"/>
              <w:right w:val="single" w:sz="6" w:space="0" w:color="000000"/>
            </w:tcBorders>
          </w:tcPr>
          <w:p w14:paraId="77F3CCE5" w14:textId="77777777" w:rsidR="00883FA7" w:rsidRPr="00E23EF7" w:rsidRDefault="00883FA7" w:rsidP="00883FA7">
            <w:pPr>
              <w:rPr>
                <w:sz w:val="16"/>
                <w:szCs w:val="16"/>
              </w:rPr>
            </w:pPr>
          </w:p>
          <w:p w14:paraId="5F086560" w14:textId="77777777" w:rsidR="00883FA7" w:rsidRPr="00E23EF7" w:rsidRDefault="00883FA7" w:rsidP="00883FA7">
            <w:pPr>
              <w:rPr>
                <w:sz w:val="16"/>
                <w:szCs w:val="16"/>
              </w:rPr>
            </w:pPr>
            <w:r w:rsidRPr="00E23EF7">
              <w:rPr>
                <w:sz w:val="16"/>
                <w:szCs w:val="16"/>
              </w:rPr>
              <w:t>50 (Half face)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6025FB33" w14:textId="77777777" w:rsidR="00883FA7" w:rsidRPr="00E23EF7" w:rsidRDefault="00883FA7" w:rsidP="00883FA7">
            <w:pPr>
              <w:rPr>
                <w:sz w:val="16"/>
                <w:szCs w:val="16"/>
              </w:rPr>
            </w:pPr>
            <w:r w:rsidRPr="00E23EF7">
              <w:rPr>
                <w:sz w:val="16"/>
                <w:szCs w:val="16"/>
              </w:rPr>
              <w:t>100 (full face)</w:t>
            </w:r>
          </w:p>
        </w:tc>
        <w:tc>
          <w:tcPr>
            <w:tcW w:w="720" w:type="dxa"/>
            <w:tcBorders>
              <w:top w:val="single" w:sz="6" w:space="0" w:color="000000"/>
              <w:left w:val="single" w:sz="6" w:space="0" w:color="000000"/>
              <w:bottom w:val="single" w:sz="6" w:space="0" w:color="000000"/>
              <w:right w:val="single" w:sz="6" w:space="0" w:color="000000"/>
            </w:tcBorders>
          </w:tcPr>
          <w:p w14:paraId="2C22BFE0" w14:textId="77777777" w:rsidR="00883FA7" w:rsidRPr="00E23EF7" w:rsidRDefault="00883FA7" w:rsidP="00883FA7">
            <w:pPr>
              <w:rPr>
                <w:sz w:val="16"/>
                <w:szCs w:val="16"/>
              </w:rPr>
            </w:pPr>
          </w:p>
          <w:p w14:paraId="4C27C0E0" w14:textId="77777777" w:rsidR="00883FA7" w:rsidRPr="00E23EF7" w:rsidRDefault="00883FA7" w:rsidP="00883FA7">
            <w:pPr>
              <w:rPr>
                <w:sz w:val="16"/>
                <w:szCs w:val="16"/>
              </w:rPr>
            </w:pPr>
            <w:r w:rsidRPr="00E23EF7">
              <w:rPr>
                <w:sz w:val="16"/>
                <w:szCs w:val="16"/>
              </w:rPr>
              <w:t>100</w:t>
            </w:r>
          </w:p>
        </w:tc>
      </w:tr>
      <w:tr w:rsidR="00883FA7" w:rsidRPr="00E23EF7" w14:paraId="61A9314D" w14:textId="77777777" w:rsidTr="00E23EF7">
        <w:trPr>
          <w:cantSplit/>
        </w:trPr>
        <w:tc>
          <w:tcPr>
            <w:tcW w:w="2160" w:type="dxa"/>
            <w:vMerge/>
            <w:tcBorders>
              <w:top w:val="nil"/>
              <w:left w:val="single" w:sz="4" w:space="0" w:color="auto"/>
              <w:bottom w:val="single" w:sz="4" w:space="0" w:color="auto"/>
              <w:right w:val="single" w:sz="8" w:space="0" w:color="000000"/>
            </w:tcBorders>
          </w:tcPr>
          <w:p w14:paraId="45677085" w14:textId="77777777" w:rsidR="00883FA7" w:rsidRPr="00E23EF7" w:rsidRDefault="00883FA7" w:rsidP="00883FA7">
            <w:pPr>
              <w:rPr>
                <w:sz w:val="16"/>
                <w:szCs w:val="16"/>
              </w:rPr>
            </w:pPr>
          </w:p>
        </w:tc>
        <w:tc>
          <w:tcPr>
            <w:tcW w:w="1800" w:type="dxa"/>
            <w:tcBorders>
              <w:top w:val="single" w:sz="6" w:space="0" w:color="000000"/>
              <w:left w:val="single" w:sz="8" w:space="0" w:color="000000"/>
              <w:bottom w:val="single" w:sz="4" w:space="0" w:color="auto"/>
              <w:right w:val="single" w:sz="4" w:space="0" w:color="auto"/>
            </w:tcBorders>
          </w:tcPr>
          <w:p w14:paraId="2C547695" w14:textId="77777777" w:rsidR="00883FA7" w:rsidRPr="00E23EF7" w:rsidRDefault="00883FA7" w:rsidP="00883FA7">
            <w:pPr>
              <w:rPr>
                <w:sz w:val="16"/>
                <w:szCs w:val="16"/>
              </w:rPr>
            </w:pPr>
          </w:p>
          <w:p w14:paraId="3F560AEB" w14:textId="77777777" w:rsidR="00883FA7" w:rsidRPr="00E23EF7" w:rsidRDefault="00883FA7" w:rsidP="00883FA7">
            <w:pPr>
              <w:rPr>
                <w:sz w:val="16"/>
                <w:szCs w:val="16"/>
              </w:rPr>
            </w:pPr>
            <w:r w:rsidRPr="00E23EF7">
              <w:rPr>
                <w:sz w:val="16"/>
                <w:szCs w:val="16"/>
              </w:rPr>
              <w:t xml:space="preserve">TM3 (half face) particle, </w:t>
            </w:r>
            <w:proofErr w:type="gramStart"/>
            <w:r w:rsidRPr="00E23EF7">
              <w:rPr>
                <w:sz w:val="16"/>
                <w:szCs w:val="16"/>
              </w:rPr>
              <w:t>gas</w:t>
            </w:r>
            <w:proofErr w:type="gramEnd"/>
            <w:r w:rsidRPr="00E23EF7">
              <w:rPr>
                <w:sz w:val="16"/>
                <w:szCs w:val="16"/>
              </w:rPr>
              <w:t xml:space="preserve"> or combined filters</w:t>
            </w:r>
          </w:p>
        </w:tc>
        <w:tc>
          <w:tcPr>
            <w:tcW w:w="718" w:type="dxa"/>
            <w:tcBorders>
              <w:top w:val="single" w:sz="6" w:space="0" w:color="000000"/>
              <w:left w:val="single" w:sz="4" w:space="0" w:color="auto"/>
              <w:bottom w:val="single" w:sz="6" w:space="0" w:color="000000"/>
              <w:right w:val="single" w:sz="6" w:space="0" w:color="000000"/>
            </w:tcBorders>
          </w:tcPr>
          <w:p w14:paraId="62EDBC93" w14:textId="77777777" w:rsidR="00883FA7" w:rsidRPr="008C5EED" w:rsidRDefault="00883FA7" w:rsidP="00883FA7">
            <w:pPr>
              <w:rPr>
                <w:b/>
                <w:sz w:val="16"/>
                <w:szCs w:val="16"/>
              </w:rPr>
            </w:pPr>
          </w:p>
          <w:p w14:paraId="5568401F" w14:textId="77777777" w:rsidR="00883FA7" w:rsidRPr="008C5EED" w:rsidRDefault="00883FA7" w:rsidP="00883FA7">
            <w:pPr>
              <w:rPr>
                <w:b/>
                <w:sz w:val="16"/>
                <w:szCs w:val="16"/>
              </w:rPr>
            </w:pPr>
            <w:r w:rsidRPr="008C5EED">
              <w:rPr>
                <w:b/>
                <w:sz w:val="16"/>
                <w:szCs w:val="16"/>
              </w:rPr>
              <w:t>20</w:t>
            </w:r>
          </w:p>
        </w:tc>
        <w:tc>
          <w:tcPr>
            <w:tcW w:w="2162" w:type="dxa"/>
            <w:gridSpan w:val="2"/>
            <w:tcBorders>
              <w:top w:val="single" w:sz="6" w:space="0" w:color="000000"/>
              <w:left w:val="single" w:sz="6" w:space="0" w:color="000000"/>
              <w:bottom w:val="single" w:sz="6" w:space="0" w:color="000000"/>
              <w:right w:val="single" w:sz="6" w:space="0" w:color="000000"/>
            </w:tcBorders>
          </w:tcPr>
          <w:p w14:paraId="1B70D49C" w14:textId="77777777" w:rsidR="00883FA7" w:rsidRPr="00E23EF7" w:rsidRDefault="00883FA7" w:rsidP="00883FA7">
            <w:pPr>
              <w:rPr>
                <w:sz w:val="16"/>
                <w:szCs w:val="16"/>
              </w:rPr>
            </w:pPr>
          </w:p>
          <w:p w14:paraId="52991500" w14:textId="77777777" w:rsidR="00883FA7" w:rsidRPr="00E23EF7" w:rsidRDefault="00883FA7" w:rsidP="00883FA7">
            <w:pPr>
              <w:rPr>
                <w:sz w:val="16"/>
                <w:szCs w:val="16"/>
              </w:rPr>
            </w:pPr>
            <w:r w:rsidRPr="00E23EF7">
              <w:rPr>
                <w:sz w:val="16"/>
                <w:szCs w:val="16"/>
              </w:rPr>
              <w:t>50</w:t>
            </w:r>
          </w:p>
        </w:tc>
        <w:tc>
          <w:tcPr>
            <w:tcW w:w="720" w:type="dxa"/>
            <w:tcBorders>
              <w:top w:val="single" w:sz="6" w:space="0" w:color="000000"/>
              <w:left w:val="single" w:sz="6" w:space="0" w:color="000000"/>
              <w:bottom w:val="single" w:sz="6" w:space="0" w:color="000000"/>
              <w:right w:val="single" w:sz="6" w:space="0" w:color="000000"/>
            </w:tcBorders>
            <w:vAlign w:val="center"/>
          </w:tcPr>
          <w:p w14:paraId="55C780E8" w14:textId="77777777" w:rsidR="00883FA7" w:rsidRPr="00E23EF7" w:rsidRDefault="00883FA7" w:rsidP="00883FA7">
            <w:pPr>
              <w:rPr>
                <w:sz w:val="16"/>
                <w:szCs w:val="16"/>
              </w:rPr>
            </w:pPr>
          </w:p>
        </w:tc>
      </w:tr>
      <w:tr w:rsidR="00883FA7" w:rsidRPr="00E23EF7" w14:paraId="7396C2E2" w14:textId="77777777" w:rsidTr="00E23EF7">
        <w:trPr>
          <w:cantSplit/>
        </w:trPr>
        <w:tc>
          <w:tcPr>
            <w:tcW w:w="2160" w:type="dxa"/>
            <w:vMerge/>
            <w:tcBorders>
              <w:top w:val="single" w:sz="4" w:space="0" w:color="auto"/>
              <w:left w:val="single" w:sz="6" w:space="0" w:color="000000"/>
              <w:bottom w:val="single" w:sz="6" w:space="0" w:color="000000"/>
              <w:right w:val="single" w:sz="6" w:space="0" w:color="000000"/>
            </w:tcBorders>
          </w:tcPr>
          <w:p w14:paraId="32D53BD4" w14:textId="77777777" w:rsidR="00883FA7" w:rsidRPr="00E23EF7" w:rsidRDefault="00883FA7" w:rsidP="00883FA7">
            <w:pPr>
              <w:rPr>
                <w:sz w:val="16"/>
                <w:szCs w:val="16"/>
              </w:rPr>
            </w:pPr>
          </w:p>
        </w:tc>
        <w:tc>
          <w:tcPr>
            <w:tcW w:w="1800" w:type="dxa"/>
            <w:tcBorders>
              <w:top w:val="single" w:sz="4" w:space="0" w:color="auto"/>
              <w:left w:val="single" w:sz="6" w:space="0" w:color="000000"/>
              <w:bottom w:val="single" w:sz="6" w:space="0" w:color="000000"/>
              <w:right w:val="single" w:sz="6" w:space="0" w:color="000000"/>
            </w:tcBorders>
          </w:tcPr>
          <w:p w14:paraId="3964FA39" w14:textId="77777777" w:rsidR="00883FA7" w:rsidRPr="00E23EF7" w:rsidRDefault="00883FA7" w:rsidP="00883FA7">
            <w:pPr>
              <w:rPr>
                <w:sz w:val="16"/>
                <w:szCs w:val="16"/>
              </w:rPr>
            </w:pPr>
          </w:p>
          <w:p w14:paraId="71E03E1C" w14:textId="77777777" w:rsidR="00883FA7" w:rsidRPr="00E23EF7" w:rsidRDefault="00883FA7" w:rsidP="00883FA7">
            <w:pPr>
              <w:rPr>
                <w:sz w:val="16"/>
                <w:szCs w:val="16"/>
              </w:rPr>
            </w:pPr>
            <w:r w:rsidRPr="00E23EF7">
              <w:rPr>
                <w:sz w:val="16"/>
                <w:szCs w:val="16"/>
              </w:rPr>
              <w:t>TM 3 (full face) gas or combined filters</w:t>
            </w:r>
          </w:p>
        </w:tc>
        <w:tc>
          <w:tcPr>
            <w:tcW w:w="718" w:type="dxa"/>
            <w:tcBorders>
              <w:top w:val="single" w:sz="6" w:space="0" w:color="000000"/>
              <w:left w:val="single" w:sz="6" w:space="0" w:color="000000"/>
              <w:bottom w:val="single" w:sz="6" w:space="0" w:color="000000"/>
              <w:right w:val="single" w:sz="6" w:space="0" w:color="000000"/>
            </w:tcBorders>
          </w:tcPr>
          <w:p w14:paraId="42BBBD78" w14:textId="77777777" w:rsidR="00883FA7" w:rsidRPr="00E23EF7" w:rsidRDefault="00883FA7" w:rsidP="00883FA7">
            <w:pPr>
              <w:rPr>
                <w:sz w:val="16"/>
                <w:szCs w:val="16"/>
              </w:rPr>
            </w:pPr>
          </w:p>
          <w:p w14:paraId="376083D4" w14:textId="77777777" w:rsidR="00883FA7" w:rsidRPr="008C5EED" w:rsidRDefault="00883FA7" w:rsidP="00883FA7">
            <w:pPr>
              <w:rPr>
                <w:b/>
                <w:sz w:val="16"/>
                <w:szCs w:val="16"/>
              </w:rPr>
            </w:pPr>
            <w:r w:rsidRPr="008C5EED">
              <w:rPr>
                <w:b/>
                <w:sz w:val="16"/>
                <w:szCs w:val="16"/>
              </w:rPr>
              <w:t>40</w:t>
            </w:r>
          </w:p>
        </w:tc>
        <w:tc>
          <w:tcPr>
            <w:tcW w:w="2162" w:type="dxa"/>
            <w:gridSpan w:val="2"/>
            <w:tcBorders>
              <w:top w:val="single" w:sz="6" w:space="0" w:color="000000"/>
              <w:left w:val="single" w:sz="6" w:space="0" w:color="000000"/>
              <w:bottom w:val="single" w:sz="6" w:space="0" w:color="000000"/>
              <w:right w:val="single" w:sz="6" w:space="0" w:color="000000"/>
            </w:tcBorders>
          </w:tcPr>
          <w:p w14:paraId="0CAE30B0" w14:textId="77777777" w:rsidR="00883FA7" w:rsidRPr="00E23EF7" w:rsidRDefault="00883FA7" w:rsidP="00883FA7">
            <w:pPr>
              <w:rPr>
                <w:sz w:val="16"/>
                <w:szCs w:val="16"/>
              </w:rPr>
            </w:pPr>
          </w:p>
          <w:p w14:paraId="118E8D28" w14:textId="77777777" w:rsidR="00883FA7" w:rsidRPr="00E23EF7" w:rsidRDefault="00883FA7" w:rsidP="00883FA7">
            <w:pPr>
              <w:rPr>
                <w:sz w:val="16"/>
                <w:szCs w:val="16"/>
              </w:rPr>
            </w:pPr>
            <w:r w:rsidRPr="00E23EF7">
              <w:rPr>
                <w:sz w:val="16"/>
                <w:szCs w:val="16"/>
              </w:rPr>
              <w:t>1000</w:t>
            </w:r>
          </w:p>
        </w:tc>
        <w:tc>
          <w:tcPr>
            <w:tcW w:w="720" w:type="dxa"/>
            <w:tcBorders>
              <w:top w:val="single" w:sz="6" w:space="0" w:color="000000"/>
              <w:left w:val="single" w:sz="6" w:space="0" w:color="000000"/>
              <w:bottom w:val="single" w:sz="6" w:space="0" w:color="000000"/>
              <w:right w:val="single" w:sz="6" w:space="0" w:color="000000"/>
            </w:tcBorders>
            <w:vAlign w:val="center"/>
          </w:tcPr>
          <w:p w14:paraId="24C9FA5F" w14:textId="77777777" w:rsidR="00883FA7" w:rsidRPr="00E23EF7" w:rsidRDefault="00883FA7" w:rsidP="00883FA7">
            <w:pPr>
              <w:rPr>
                <w:sz w:val="16"/>
                <w:szCs w:val="16"/>
              </w:rPr>
            </w:pPr>
            <w:r w:rsidRPr="00E23EF7">
              <w:rPr>
                <w:sz w:val="16"/>
                <w:szCs w:val="16"/>
              </w:rPr>
              <w:t>500</w:t>
            </w:r>
          </w:p>
        </w:tc>
      </w:tr>
    </w:tbl>
    <w:p w14:paraId="79BF5707" w14:textId="77777777" w:rsidR="00883FA7" w:rsidRPr="00E23EF7" w:rsidRDefault="00883FA7" w:rsidP="00883FA7"/>
    <w:p w14:paraId="3C7A9C5B" w14:textId="77777777" w:rsidR="00883FA7" w:rsidRPr="00883FA7" w:rsidRDefault="00883FA7" w:rsidP="00A36621">
      <w:pPr>
        <w:pStyle w:val="Heading5"/>
        <w:numPr>
          <w:ilvl w:val="0"/>
          <w:numId w:val="0"/>
        </w:numPr>
      </w:pPr>
      <w:r w:rsidRPr="00883FA7">
        <w:t>Protective clothing</w:t>
      </w:r>
      <w:r w:rsidR="00B2212D">
        <w:t xml:space="preserve"> – Dermal Protection</w:t>
      </w:r>
    </w:p>
    <w:p w14:paraId="46CD2FCA" w14:textId="77777777" w:rsidR="00883FA7" w:rsidRPr="00883FA7" w:rsidRDefault="00883FA7" w:rsidP="00883FA7">
      <w:r w:rsidRPr="00883FA7">
        <w:t>Compared to respiratory protection, determination of APFs for protective clothing and gloves is much more complex.  This is in part due to the multi-compartment origin of dermal contamination and the effect of workers’ behaviour.  The assessment of protective properties for PPE (including gloves) relies on laboratory test data on penetration, permeation rates and break-through times.   Hand exposure inside protective gloves is common.  The mechanisms for this are:</w:t>
      </w:r>
    </w:p>
    <w:p w14:paraId="48AF4554" w14:textId="77777777" w:rsidR="00A36621" w:rsidRDefault="00A36621" w:rsidP="00883FA7"/>
    <w:p w14:paraId="07038568" w14:textId="77777777" w:rsidR="00883FA7" w:rsidRDefault="00883FA7" w:rsidP="00811E47">
      <w:pPr>
        <w:pStyle w:val="ListParagraph"/>
        <w:numPr>
          <w:ilvl w:val="0"/>
          <w:numId w:val="15"/>
        </w:numPr>
      </w:pPr>
      <w:r w:rsidRPr="00883FA7">
        <w:t xml:space="preserve">permeation through the glove </w:t>
      </w:r>
      <w:proofErr w:type="gramStart"/>
      <w:r w:rsidRPr="00883FA7">
        <w:t>fabric;</w:t>
      </w:r>
      <w:proofErr w:type="gramEnd"/>
    </w:p>
    <w:p w14:paraId="2D218AC0" w14:textId="77777777" w:rsidR="00A36621" w:rsidRPr="00883FA7" w:rsidRDefault="00A36621" w:rsidP="00883FA7"/>
    <w:p w14:paraId="7AD4A26A" w14:textId="77777777" w:rsidR="00883FA7" w:rsidRDefault="00883FA7" w:rsidP="00811E47">
      <w:pPr>
        <w:pStyle w:val="ListParagraph"/>
        <w:numPr>
          <w:ilvl w:val="0"/>
          <w:numId w:val="15"/>
        </w:numPr>
      </w:pPr>
      <w:r w:rsidRPr="00883FA7">
        <w:t>penetration of the glove (drips, flaws, worn gloves); and</w:t>
      </w:r>
    </w:p>
    <w:p w14:paraId="4A67C554" w14:textId="77777777" w:rsidR="00A36621" w:rsidRPr="00883FA7" w:rsidRDefault="00A36621" w:rsidP="00883FA7"/>
    <w:p w14:paraId="0A09F512" w14:textId="77777777" w:rsidR="00883FA7" w:rsidRPr="00883FA7" w:rsidRDefault="00883FA7" w:rsidP="00811E47">
      <w:pPr>
        <w:pStyle w:val="ListParagraph"/>
        <w:numPr>
          <w:ilvl w:val="0"/>
          <w:numId w:val="15"/>
        </w:numPr>
      </w:pPr>
      <w:r w:rsidRPr="00883FA7">
        <w:t>human factors (taking gloves off, contaminating the hands, then putting the gloves back on).</w:t>
      </w:r>
    </w:p>
    <w:p w14:paraId="3B0B66F1" w14:textId="77777777" w:rsidR="00CD3755" w:rsidRDefault="00CD3755" w:rsidP="00CD37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i/>
          <w:lang w:val="en-GB"/>
        </w:rPr>
      </w:pPr>
    </w:p>
    <w:p w14:paraId="3F78F641" w14:textId="77777777" w:rsidR="00CD3755" w:rsidRPr="00CD3755" w:rsidRDefault="00CD3755" w:rsidP="00CD37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r w:rsidRPr="00CD3755">
        <w:rPr>
          <w:rFonts w:ascii="Verdana" w:hAnsi="Verdana"/>
          <w:i/>
          <w:sz w:val="20"/>
          <w:lang w:val="en-GB"/>
        </w:rPr>
        <w:t xml:space="preserve">Exposure to hands when wearing </w:t>
      </w:r>
      <w:proofErr w:type="gramStart"/>
      <w:r w:rsidRPr="00CD3755">
        <w:rPr>
          <w:rFonts w:ascii="Verdana" w:hAnsi="Verdana"/>
          <w:i/>
          <w:sz w:val="20"/>
          <w:lang w:val="en-GB"/>
        </w:rPr>
        <w:t>gloves</w:t>
      </w:r>
      <w:proofErr w:type="gramEnd"/>
    </w:p>
    <w:p w14:paraId="1E8BF920" w14:textId="77777777" w:rsidR="00CD3755" w:rsidRPr="00CD3755" w:rsidRDefault="00CD3755" w:rsidP="00CD37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CD3755">
        <w:rPr>
          <w:rFonts w:ascii="Verdana" w:hAnsi="Verdana"/>
          <w:sz w:val="20"/>
          <w:lang w:val="en-GB"/>
        </w:rPr>
        <w:t xml:space="preserve">HSE data (Garrod et al., Ann. Occ. </w:t>
      </w:r>
      <w:proofErr w:type="spellStart"/>
      <w:r w:rsidRPr="00CD3755">
        <w:rPr>
          <w:rFonts w:ascii="Verdana" w:hAnsi="Verdana"/>
          <w:sz w:val="20"/>
          <w:lang w:val="en-GB"/>
        </w:rPr>
        <w:t>Hyg</w:t>
      </w:r>
      <w:proofErr w:type="spellEnd"/>
      <w:r w:rsidRPr="00CD3755">
        <w:rPr>
          <w:rFonts w:ascii="Verdana" w:hAnsi="Verdana"/>
          <w:sz w:val="20"/>
          <w:lang w:val="en-GB"/>
        </w:rPr>
        <w:t xml:space="preserve">., 45(1):55-60, 2001) show that protective gloves do have the capacity to reduce exposure to the hands but are nonetheless fallible.  The distribution of in-glove exposure to hands is independent of substance or task and relates more to the age of the glove and the number of times the glove is removed and replaced during a work operation.  In this sense, quality procedures which require operators to remove gloves frequently to record information may play a significant role in increasing the potential for exposure. </w:t>
      </w:r>
    </w:p>
    <w:p w14:paraId="7AE10E79" w14:textId="77777777" w:rsidR="00883FA7" w:rsidRPr="005E75DD" w:rsidRDefault="00883FA7" w:rsidP="00883FA7"/>
    <w:p w14:paraId="26F52D99" w14:textId="77777777" w:rsidR="000D3242" w:rsidRDefault="000D3242">
      <w:pPr>
        <w:widowControl/>
        <w:rPr>
          <w:b/>
          <w:lang w:eastAsia="fr-FR"/>
        </w:rPr>
        <w:sectPr w:rsidR="000D3242" w:rsidSect="00071849">
          <w:pgSz w:w="11906" w:h="16838"/>
          <w:pgMar w:top="1021" w:right="1701" w:bottom="1021" w:left="1588" w:header="709" w:footer="709" w:gutter="0"/>
          <w:cols w:space="708"/>
          <w:docGrid w:linePitch="360"/>
        </w:sectPr>
      </w:pPr>
    </w:p>
    <w:p w14:paraId="26E300F4" w14:textId="77777777" w:rsidR="00883FA7" w:rsidRPr="005E75DD" w:rsidRDefault="008C5EED" w:rsidP="000D3242">
      <w:pPr>
        <w:widowControl/>
        <w:rPr>
          <w:lang w:eastAsia="fr-FR"/>
        </w:rPr>
      </w:pPr>
      <w:r>
        <w:rPr>
          <w:b/>
          <w:lang w:eastAsia="fr-FR"/>
        </w:rPr>
        <w:lastRenderedPageBreak/>
        <w:t>Table</w:t>
      </w:r>
      <w:r w:rsidR="00CE0DC1">
        <w:rPr>
          <w:b/>
          <w:lang w:eastAsia="fr-FR"/>
        </w:rPr>
        <w:t xml:space="preserve"> B</w:t>
      </w:r>
      <w:r>
        <w:rPr>
          <w:b/>
          <w:lang w:eastAsia="fr-FR"/>
        </w:rPr>
        <w:t xml:space="preserve"> </w:t>
      </w:r>
      <w:r w:rsidRPr="005E75DD">
        <w:rPr>
          <w:lang w:eastAsia="fr-FR"/>
        </w:rPr>
        <w:t>Default</w:t>
      </w:r>
      <w:r w:rsidR="005E75DD" w:rsidRPr="005E75DD">
        <w:rPr>
          <w:lang w:eastAsia="fr-FR"/>
        </w:rPr>
        <w:t xml:space="preserve"> protection factors</w:t>
      </w:r>
    </w:p>
    <w:tbl>
      <w:tblPr>
        <w:tblStyle w:val="TableGrid"/>
        <w:tblW w:w="9364" w:type="dxa"/>
        <w:tblInd w:w="-751" w:type="dxa"/>
        <w:tblLayout w:type="fixed"/>
        <w:tblCellMar>
          <w:top w:w="85" w:type="dxa"/>
          <w:bottom w:w="85" w:type="dxa"/>
        </w:tblCellMar>
        <w:tblLook w:val="01E0" w:firstRow="1" w:lastRow="1" w:firstColumn="1" w:lastColumn="1" w:noHBand="0" w:noVBand="0"/>
      </w:tblPr>
      <w:tblGrid>
        <w:gridCol w:w="1526"/>
        <w:gridCol w:w="1701"/>
        <w:gridCol w:w="1984"/>
        <w:gridCol w:w="4153"/>
      </w:tblGrid>
      <w:tr w:rsidR="005E75DD" w:rsidRPr="005E75DD" w14:paraId="455BCE0C" w14:textId="77777777" w:rsidTr="000D3242">
        <w:trPr>
          <w:cantSplit/>
        </w:trPr>
        <w:tc>
          <w:tcPr>
            <w:tcW w:w="1526" w:type="dxa"/>
            <w:shd w:val="clear" w:color="auto" w:fill="0046AD" w:themeFill="background1"/>
            <w:vAlign w:val="center"/>
          </w:tcPr>
          <w:p w14:paraId="6DA85738" w14:textId="77777777" w:rsidR="00883FA7" w:rsidRPr="005E75DD" w:rsidRDefault="00883FA7" w:rsidP="00883FA7">
            <w:pPr>
              <w:rPr>
                <w:b/>
                <w:color w:val="FFC000"/>
                <w:sz w:val="16"/>
                <w:szCs w:val="16"/>
              </w:rPr>
            </w:pPr>
            <w:r w:rsidRPr="005E75DD">
              <w:rPr>
                <w:b/>
                <w:color w:val="FFC000"/>
                <w:sz w:val="16"/>
                <w:szCs w:val="16"/>
              </w:rPr>
              <w:t>Description</w:t>
            </w:r>
          </w:p>
        </w:tc>
        <w:tc>
          <w:tcPr>
            <w:tcW w:w="1701" w:type="dxa"/>
            <w:shd w:val="clear" w:color="auto" w:fill="0046AD" w:themeFill="background1"/>
            <w:vAlign w:val="center"/>
          </w:tcPr>
          <w:p w14:paraId="6E270397" w14:textId="77777777" w:rsidR="00883FA7" w:rsidRPr="005E75DD" w:rsidRDefault="00883FA7" w:rsidP="00883FA7">
            <w:pPr>
              <w:rPr>
                <w:b/>
                <w:color w:val="FFC000"/>
                <w:sz w:val="16"/>
                <w:szCs w:val="16"/>
              </w:rPr>
            </w:pPr>
            <w:r w:rsidRPr="005E75DD">
              <w:rPr>
                <w:b/>
                <w:color w:val="FFC000"/>
                <w:sz w:val="16"/>
                <w:szCs w:val="16"/>
              </w:rPr>
              <w:t>Default Protection Factor (%)</w:t>
            </w:r>
          </w:p>
        </w:tc>
        <w:tc>
          <w:tcPr>
            <w:tcW w:w="1984" w:type="dxa"/>
            <w:shd w:val="clear" w:color="auto" w:fill="0046AD" w:themeFill="background1"/>
            <w:vAlign w:val="center"/>
          </w:tcPr>
          <w:p w14:paraId="69C1A89F" w14:textId="77777777" w:rsidR="00883FA7" w:rsidRPr="005E75DD" w:rsidRDefault="00883FA7" w:rsidP="00883FA7">
            <w:pPr>
              <w:rPr>
                <w:b/>
                <w:color w:val="FFC000"/>
                <w:sz w:val="16"/>
                <w:szCs w:val="16"/>
              </w:rPr>
            </w:pPr>
            <w:r w:rsidRPr="005E75DD">
              <w:rPr>
                <w:b/>
                <w:color w:val="FFC000"/>
                <w:sz w:val="16"/>
                <w:szCs w:val="16"/>
              </w:rPr>
              <w:t>Source/Reference</w:t>
            </w:r>
          </w:p>
        </w:tc>
        <w:tc>
          <w:tcPr>
            <w:tcW w:w="4153" w:type="dxa"/>
            <w:shd w:val="clear" w:color="auto" w:fill="0046AD" w:themeFill="background1"/>
            <w:vAlign w:val="center"/>
          </w:tcPr>
          <w:p w14:paraId="456EC3D6" w14:textId="77777777" w:rsidR="00883FA7" w:rsidRPr="005E75DD" w:rsidRDefault="00883FA7" w:rsidP="00883FA7">
            <w:pPr>
              <w:rPr>
                <w:b/>
                <w:color w:val="FFC000"/>
                <w:sz w:val="16"/>
                <w:szCs w:val="16"/>
              </w:rPr>
            </w:pPr>
            <w:r w:rsidRPr="005E75DD">
              <w:rPr>
                <w:b/>
                <w:color w:val="FFC000"/>
                <w:sz w:val="16"/>
                <w:szCs w:val="16"/>
              </w:rPr>
              <w:t>Notes</w:t>
            </w:r>
          </w:p>
        </w:tc>
      </w:tr>
      <w:tr w:rsidR="00883FA7" w:rsidRPr="00883FA7" w14:paraId="694A90D5" w14:textId="77777777" w:rsidTr="000D3242">
        <w:trPr>
          <w:cantSplit/>
        </w:trPr>
        <w:tc>
          <w:tcPr>
            <w:tcW w:w="1526" w:type="dxa"/>
          </w:tcPr>
          <w:p w14:paraId="6DFC6C03" w14:textId="77777777" w:rsidR="00883FA7" w:rsidRPr="005E75DD" w:rsidRDefault="00883FA7" w:rsidP="00883FA7">
            <w:pPr>
              <w:rPr>
                <w:sz w:val="16"/>
                <w:szCs w:val="16"/>
              </w:rPr>
            </w:pPr>
            <w:r w:rsidRPr="005E75DD">
              <w:rPr>
                <w:b/>
                <w:sz w:val="16"/>
                <w:szCs w:val="16"/>
              </w:rPr>
              <w:t>No PPE, gloves or clothing which could afford protection</w:t>
            </w:r>
          </w:p>
        </w:tc>
        <w:tc>
          <w:tcPr>
            <w:tcW w:w="1701" w:type="dxa"/>
          </w:tcPr>
          <w:p w14:paraId="07C89E23" w14:textId="77777777" w:rsidR="00883FA7" w:rsidRPr="005E75DD" w:rsidRDefault="00883FA7" w:rsidP="00883FA7">
            <w:pPr>
              <w:rPr>
                <w:sz w:val="16"/>
                <w:szCs w:val="16"/>
              </w:rPr>
            </w:pPr>
            <w:r w:rsidRPr="005E75DD">
              <w:rPr>
                <w:sz w:val="16"/>
                <w:szCs w:val="16"/>
              </w:rPr>
              <w:t>0</w:t>
            </w:r>
          </w:p>
        </w:tc>
        <w:tc>
          <w:tcPr>
            <w:tcW w:w="1984" w:type="dxa"/>
          </w:tcPr>
          <w:p w14:paraId="36675FAF"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January 2008, p. 27</w:t>
            </w:r>
          </w:p>
          <w:p w14:paraId="36CE948A" w14:textId="77777777" w:rsidR="00883FA7" w:rsidRPr="005E75DD" w:rsidRDefault="00883FA7" w:rsidP="00883FA7">
            <w:pPr>
              <w:rPr>
                <w:sz w:val="16"/>
                <w:szCs w:val="16"/>
              </w:rPr>
            </w:pPr>
          </w:p>
        </w:tc>
        <w:tc>
          <w:tcPr>
            <w:tcW w:w="4153" w:type="dxa"/>
          </w:tcPr>
          <w:p w14:paraId="2E25556A" w14:textId="77777777" w:rsidR="00883FA7" w:rsidRPr="005E75DD" w:rsidRDefault="00883FA7" w:rsidP="00883FA7">
            <w:pPr>
              <w:rPr>
                <w:sz w:val="16"/>
                <w:szCs w:val="16"/>
              </w:rPr>
            </w:pPr>
            <w:r w:rsidRPr="005E75DD">
              <w:rPr>
                <w:sz w:val="16"/>
                <w:szCs w:val="16"/>
              </w:rPr>
              <w:t xml:space="preserve">The </w:t>
            </w:r>
            <w:proofErr w:type="spellStart"/>
            <w:r w:rsidRPr="005E75DD">
              <w:rPr>
                <w:sz w:val="16"/>
                <w:szCs w:val="16"/>
              </w:rPr>
              <w:t>TNsG</w:t>
            </w:r>
            <w:proofErr w:type="spellEnd"/>
            <w:r w:rsidRPr="005E75DD">
              <w:rPr>
                <w:sz w:val="16"/>
                <w:szCs w:val="16"/>
              </w:rPr>
              <w:t xml:space="preserve"> informs that Tier 1 human exposure assessments ‘must not take account of exposure reduction measures such as personal protective equipment’.</w:t>
            </w:r>
          </w:p>
        </w:tc>
      </w:tr>
      <w:tr w:rsidR="00883FA7" w:rsidRPr="00883FA7" w14:paraId="7B40FC9F" w14:textId="77777777" w:rsidTr="000D3242">
        <w:trPr>
          <w:cantSplit/>
        </w:trPr>
        <w:tc>
          <w:tcPr>
            <w:tcW w:w="1526" w:type="dxa"/>
            <w:shd w:val="clear" w:color="auto" w:fill="D7EFFA" w:themeFill="background2"/>
          </w:tcPr>
          <w:p w14:paraId="6CA32699" w14:textId="77777777" w:rsidR="00883FA7" w:rsidRPr="005E75DD" w:rsidRDefault="00883FA7" w:rsidP="00883FA7">
            <w:pPr>
              <w:rPr>
                <w:sz w:val="16"/>
                <w:szCs w:val="16"/>
              </w:rPr>
            </w:pPr>
            <w:r w:rsidRPr="005E75DD">
              <w:rPr>
                <w:sz w:val="16"/>
                <w:szCs w:val="16"/>
              </w:rPr>
              <w:t>Double coveralls</w:t>
            </w:r>
          </w:p>
        </w:tc>
        <w:tc>
          <w:tcPr>
            <w:tcW w:w="1701" w:type="dxa"/>
            <w:shd w:val="clear" w:color="auto" w:fill="D7EFFA" w:themeFill="background2"/>
          </w:tcPr>
          <w:p w14:paraId="4A0CB903" w14:textId="77777777" w:rsidR="00883FA7" w:rsidRPr="005E75DD" w:rsidRDefault="00883FA7" w:rsidP="00883FA7">
            <w:pPr>
              <w:rPr>
                <w:sz w:val="16"/>
                <w:szCs w:val="16"/>
              </w:rPr>
            </w:pPr>
            <w:r w:rsidRPr="005E75DD">
              <w:rPr>
                <w:sz w:val="16"/>
                <w:szCs w:val="16"/>
              </w:rPr>
              <w:t>99</w:t>
            </w:r>
          </w:p>
        </w:tc>
        <w:tc>
          <w:tcPr>
            <w:tcW w:w="1984" w:type="dxa"/>
            <w:shd w:val="clear" w:color="auto" w:fill="D7EFFA" w:themeFill="background2"/>
          </w:tcPr>
          <w:p w14:paraId="652284A0"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2002, Part 3, p. 60</w:t>
            </w:r>
          </w:p>
          <w:p w14:paraId="7846D479" w14:textId="77777777" w:rsidR="00883FA7" w:rsidRPr="005E75DD" w:rsidRDefault="00883FA7" w:rsidP="00883FA7">
            <w:pPr>
              <w:rPr>
                <w:sz w:val="16"/>
                <w:szCs w:val="16"/>
              </w:rPr>
            </w:pPr>
          </w:p>
        </w:tc>
        <w:tc>
          <w:tcPr>
            <w:tcW w:w="4153" w:type="dxa"/>
            <w:shd w:val="clear" w:color="auto" w:fill="D7EFFA" w:themeFill="background2"/>
          </w:tcPr>
          <w:p w14:paraId="50522ACE" w14:textId="77777777" w:rsidR="00883FA7" w:rsidRPr="005E75DD" w:rsidRDefault="00883FA7" w:rsidP="00883FA7">
            <w:pPr>
              <w:rPr>
                <w:sz w:val="16"/>
                <w:szCs w:val="16"/>
              </w:rPr>
            </w:pPr>
            <w:r w:rsidRPr="005E75DD">
              <w:rPr>
                <w:sz w:val="16"/>
                <w:szCs w:val="16"/>
              </w:rPr>
              <w:t xml:space="preserve">Usually this is for the professional spraying of antifoulants where the </w:t>
            </w:r>
            <w:proofErr w:type="spellStart"/>
            <w:r w:rsidRPr="005E75DD">
              <w:rPr>
                <w:sz w:val="16"/>
                <w:szCs w:val="16"/>
              </w:rPr>
              <w:t>spraymen</w:t>
            </w:r>
            <w:proofErr w:type="spellEnd"/>
            <w:r w:rsidRPr="005E75DD">
              <w:rPr>
                <w:sz w:val="16"/>
                <w:szCs w:val="16"/>
              </w:rPr>
              <w:t xml:space="preserve"> often wear two sets of coveralls, one over the other. In practice this is a long-sleeve, long-leg cotton coverall with a second coverall with a hood worn over the cotton coverall. With exposure to wet paint, spray mist or solvents, this outer coverall should be chemically resistant.</w:t>
            </w:r>
          </w:p>
        </w:tc>
      </w:tr>
      <w:tr w:rsidR="00883FA7" w:rsidRPr="00883FA7" w14:paraId="152B5CF5" w14:textId="77777777" w:rsidTr="000D3242">
        <w:trPr>
          <w:cantSplit/>
        </w:trPr>
        <w:tc>
          <w:tcPr>
            <w:tcW w:w="1526" w:type="dxa"/>
          </w:tcPr>
          <w:p w14:paraId="07284D29" w14:textId="77777777" w:rsidR="00883FA7" w:rsidRPr="005E75DD" w:rsidRDefault="00883FA7" w:rsidP="00883FA7">
            <w:pPr>
              <w:rPr>
                <w:sz w:val="16"/>
                <w:szCs w:val="16"/>
              </w:rPr>
            </w:pPr>
            <w:r w:rsidRPr="005E75DD">
              <w:rPr>
                <w:sz w:val="16"/>
                <w:szCs w:val="16"/>
              </w:rPr>
              <w:t xml:space="preserve">Impermeable coveralls </w:t>
            </w:r>
          </w:p>
          <w:p w14:paraId="3024D8DD" w14:textId="77777777" w:rsidR="00883FA7" w:rsidRPr="005E75DD" w:rsidRDefault="00883FA7" w:rsidP="00883FA7">
            <w:pPr>
              <w:rPr>
                <w:sz w:val="16"/>
                <w:szCs w:val="16"/>
              </w:rPr>
            </w:pPr>
          </w:p>
        </w:tc>
        <w:tc>
          <w:tcPr>
            <w:tcW w:w="1701" w:type="dxa"/>
          </w:tcPr>
          <w:p w14:paraId="10A06E41" w14:textId="77777777" w:rsidR="00883FA7" w:rsidRPr="005E75DD" w:rsidRDefault="00883FA7" w:rsidP="00883FA7">
            <w:pPr>
              <w:rPr>
                <w:sz w:val="16"/>
                <w:szCs w:val="16"/>
              </w:rPr>
            </w:pPr>
            <w:r w:rsidRPr="005E75DD">
              <w:rPr>
                <w:sz w:val="16"/>
                <w:szCs w:val="16"/>
              </w:rPr>
              <w:t>95</w:t>
            </w:r>
          </w:p>
        </w:tc>
        <w:tc>
          <w:tcPr>
            <w:tcW w:w="1984" w:type="dxa"/>
          </w:tcPr>
          <w:p w14:paraId="75B27087"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2007, Table 2, p. 19</w:t>
            </w:r>
          </w:p>
          <w:p w14:paraId="5993DEBB"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2002, Part 2, p. 36</w:t>
            </w:r>
          </w:p>
          <w:p w14:paraId="18D49729"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2002, Part 3, p. 60</w:t>
            </w:r>
          </w:p>
        </w:tc>
        <w:tc>
          <w:tcPr>
            <w:tcW w:w="4153" w:type="dxa"/>
          </w:tcPr>
          <w:p w14:paraId="2EB7B099" w14:textId="77777777" w:rsidR="00883FA7" w:rsidRPr="005E75DD" w:rsidRDefault="00883FA7" w:rsidP="00883FA7">
            <w:pPr>
              <w:rPr>
                <w:sz w:val="16"/>
                <w:szCs w:val="16"/>
              </w:rPr>
            </w:pPr>
            <w:r w:rsidRPr="005E75DD">
              <w:rPr>
                <w:sz w:val="16"/>
                <w:szCs w:val="16"/>
              </w:rPr>
              <w:t>The actual penetration figure is 4 % (</w:t>
            </w:r>
            <w:proofErr w:type="spellStart"/>
            <w:r w:rsidRPr="005E75DD">
              <w:rPr>
                <w:sz w:val="16"/>
                <w:szCs w:val="16"/>
              </w:rPr>
              <w:t>TNsG</w:t>
            </w:r>
            <w:proofErr w:type="spellEnd"/>
            <w:r w:rsidRPr="005E75DD">
              <w:rPr>
                <w:sz w:val="16"/>
                <w:szCs w:val="16"/>
              </w:rPr>
              <w:t xml:space="preserve"> 2002, Part 3, p. 60).</w:t>
            </w:r>
          </w:p>
          <w:p w14:paraId="57FEB9F8" w14:textId="77777777" w:rsidR="00883FA7" w:rsidRPr="005E75DD" w:rsidRDefault="00883FA7" w:rsidP="00883FA7">
            <w:pPr>
              <w:rPr>
                <w:sz w:val="16"/>
                <w:szCs w:val="16"/>
              </w:rPr>
            </w:pPr>
            <w:r w:rsidRPr="005E75DD">
              <w:rPr>
                <w:sz w:val="16"/>
                <w:szCs w:val="16"/>
              </w:rPr>
              <w:t>The protection is 95 % where a challenge is "considerable" (</w:t>
            </w:r>
            <w:proofErr w:type="gramStart"/>
            <w:r w:rsidRPr="005E75DD">
              <w:rPr>
                <w:sz w:val="16"/>
                <w:szCs w:val="16"/>
              </w:rPr>
              <w:t>i.e.</w:t>
            </w:r>
            <w:proofErr w:type="gramEnd"/>
            <w:r w:rsidRPr="005E75DD">
              <w:rPr>
                <w:sz w:val="16"/>
                <w:szCs w:val="16"/>
              </w:rPr>
              <w:t xml:space="preserve"> at or above 200 mg in-use product/minute) on the whole of the body - not including the hands (</w:t>
            </w:r>
            <w:proofErr w:type="spellStart"/>
            <w:r w:rsidRPr="005E75DD">
              <w:rPr>
                <w:sz w:val="16"/>
                <w:szCs w:val="16"/>
              </w:rPr>
              <w:t>TNsG</w:t>
            </w:r>
            <w:proofErr w:type="spellEnd"/>
            <w:r w:rsidRPr="005E75DD">
              <w:rPr>
                <w:sz w:val="16"/>
                <w:szCs w:val="16"/>
              </w:rPr>
              <w:t xml:space="preserve"> 2002, Part 2, p. 36).  </w:t>
            </w:r>
          </w:p>
          <w:p w14:paraId="62313782" w14:textId="77777777" w:rsidR="00883FA7" w:rsidRPr="005E75DD" w:rsidRDefault="00883FA7" w:rsidP="00883FA7">
            <w:pPr>
              <w:rPr>
                <w:sz w:val="16"/>
                <w:szCs w:val="16"/>
              </w:rPr>
            </w:pPr>
            <w:r w:rsidRPr="005E75DD">
              <w:rPr>
                <w:sz w:val="16"/>
                <w:szCs w:val="16"/>
              </w:rPr>
              <w:t xml:space="preserve">’Impermeable’ coveralls should provide a high degree of protection against heavy contamination by being relatively resistant to the penetration of the biocide through the material of which the coverall is made. </w:t>
            </w:r>
          </w:p>
        </w:tc>
      </w:tr>
      <w:tr w:rsidR="00883FA7" w:rsidRPr="00883FA7" w14:paraId="208F8728" w14:textId="77777777" w:rsidTr="000D3242">
        <w:trPr>
          <w:cantSplit/>
        </w:trPr>
        <w:tc>
          <w:tcPr>
            <w:tcW w:w="1526" w:type="dxa"/>
            <w:vMerge w:val="restart"/>
            <w:shd w:val="clear" w:color="auto" w:fill="D7EFFA" w:themeFill="background2"/>
          </w:tcPr>
          <w:p w14:paraId="3B99D79B" w14:textId="77777777" w:rsidR="00883FA7" w:rsidRPr="005E75DD" w:rsidRDefault="00883FA7" w:rsidP="00883FA7">
            <w:pPr>
              <w:rPr>
                <w:sz w:val="16"/>
                <w:szCs w:val="16"/>
              </w:rPr>
            </w:pPr>
            <w:r w:rsidRPr="005E75DD">
              <w:rPr>
                <w:sz w:val="16"/>
                <w:szCs w:val="16"/>
              </w:rPr>
              <w:t>Coated coveralls</w:t>
            </w:r>
          </w:p>
          <w:p w14:paraId="17F11C6B" w14:textId="77777777" w:rsidR="00883FA7" w:rsidRPr="005E75DD" w:rsidRDefault="00883FA7" w:rsidP="00883FA7">
            <w:pPr>
              <w:rPr>
                <w:sz w:val="16"/>
                <w:szCs w:val="16"/>
              </w:rPr>
            </w:pPr>
            <w:r w:rsidRPr="005E75DD">
              <w:rPr>
                <w:sz w:val="16"/>
                <w:szCs w:val="16"/>
              </w:rPr>
              <w:t>(</w:t>
            </w:r>
            <w:proofErr w:type="gramStart"/>
            <w:r w:rsidRPr="005E75DD">
              <w:rPr>
                <w:sz w:val="16"/>
                <w:szCs w:val="16"/>
              </w:rPr>
              <w:t>coveralls</w:t>
            </w:r>
            <w:proofErr w:type="gramEnd"/>
            <w:r w:rsidRPr="005E75DD">
              <w:rPr>
                <w:sz w:val="16"/>
                <w:szCs w:val="16"/>
              </w:rPr>
              <w:t xml:space="preserve"> designed to protect against spray contamination such as chemical protection clothing of type 6)</w:t>
            </w:r>
          </w:p>
        </w:tc>
        <w:tc>
          <w:tcPr>
            <w:tcW w:w="1701" w:type="dxa"/>
            <w:shd w:val="clear" w:color="auto" w:fill="D7EFFA" w:themeFill="background2"/>
          </w:tcPr>
          <w:p w14:paraId="17DBF6D0" w14:textId="77777777" w:rsidR="00883FA7" w:rsidRPr="005E75DD" w:rsidRDefault="00883FA7" w:rsidP="00883FA7">
            <w:pPr>
              <w:rPr>
                <w:sz w:val="16"/>
                <w:szCs w:val="16"/>
              </w:rPr>
            </w:pPr>
            <w:r w:rsidRPr="005E75DD">
              <w:rPr>
                <w:sz w:val="16"/>
                <w:szCs w:val="16"/>
              </w:rPr>
              <w:t>90</w:t>
            </w:r>
          </w:p>
        </w:tc>
        <w:tc>
          <w:tcPr>
            <w:tcW w:w="1984" w:type="dxa"/>
            <w:shd w:val="clear" w:color="auto" w:fill="D7EFFA" w:themeFill="background2"/>
          </w:tcPr>
          <w:p w14:paraId="6C98370B"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2002, Part 2, p. 36</w:t>
            </w:r>
          </w:p>
          <w:p w14:paraId="268484A7" w14:textId="77777777" w:rsidR="00883FA7" w:rsidRPr="005E75DD" w:rsidRDefault="00883FA7" w:rsidP="00883FA7">
            <w:pPr>
              <w:rPr>
                <w:sz w:val="16"/>
                <w:szCs w:val="16"/>
              </w:rPr>
            </w:pPr>
            <w:r w:rsidRPr="005E75DD">
              <w:rPr>
                <w:sz w:val="16"/>
                <w:szCs w:val="16"/>
              </w:rPr>
              <w:t>User Guidance, version 1, 2002, p. 42</w:t>
            </w:r>
          </w:p>
        </w:tc>
        <w:tc>
          <w:tcPr>
            <w:tcW w:w="4153" w:type="dxa"/>
            <w:shd w:val="clear" w:color="auto" w:fill="D7EFFA" w:themeFill="background2"/>
          </w:tcPr>
          <w:p w14:paraId="44E1C49F" w14:textId="77777777" w:rsidR="00883FA7" w:rsidRPr="005E75DD" w:rsidRDefault="00883FA7" w:rsidP="00883FA7">
            <w:pPr>
              <w:rPr>
                <w:sz w:val="16"/>
                <w:szCs w:val="16"/>
              </w:rPr>
            </w:pPr>
            <w:r w:rsidRPr="005E75DD">
              <w:rPr>
                <w:sz w:val="16"/>
                <w:szCs w:val="16"/>
              </w:rPr>
              <w:t>This value was used in a worked example for vacuum-pressure/double vacuum impregnation of a wood preservative.</w:t>
            </w:r>
          </w:p>
          <w:p w14:paraId="2440EC51" w14:textId="77777777" w:rsidR="00883FA7" w:rsidRPr="005E75DD" w:rsidRDefault="00883FA7" w:rsidP="00883FA7">
            <w:pPr>
              <w:rPr>
                <w:sz w:val="16"/>
                <w:szCs w:val="16"/>
              </w:rPr>
            </w:pPr>
            <w:r w:rsidRPr="005E75DD">
              <w:rPr>
                <w:sz w:val="16"/>
                <w:szCs w:val="16"/>
              </w:rPr>
              <w:t xml:space="preserve">A 90 % protection factor has been generally used for wood preservatives where the main challenge is from contact with preservative wet wood. </w:t>
            </w:r>
          </w:p>
          <w:p w14:paraId="69B6B01F" w14:textId="77777777" w:rsidR="00883FA7" w:rsidRPr="005E75DD" w:rsidRDefault="00883FA7" w:rsidP="00883FA7">
            <w:pPr>
              <w:rPr>
                <w:sz w:val="16"/>
                <w:szCs w:val="16"/>
              </w:rPr>
            </w:pPr>
            <w:r w:rsidRPr="005E75DD">
              <w:rPr>
                <w:sz w:val="16"/>
                <w:szCs w:val="16"/>
              </w:rPr>
              <w:t xml:space="preserve">Body exposure occurs mostly through the coverall material. This is usually so for PT 8, post-application exposure, but this is not necessarily the case for </w:t>
            </w:r>
            <w:proofErr w:type="gramStart"/>
            <w:r w:rsidRPr="005E75DD">
              <w:rPr>
                <w:sz w:val="16"/>
                <w:szCs w:val="16"/>
              </w:rPr>
              <w:t>other</w:t>
            </w:r>
            <w:proofErr w:type="gramEnd"/>
            <w:r w:rsidRPr="005E75DD">
              <w:rPr>
                <w:sz w:val="16"/>
                <w:szCs w:val="16"/>
              </w:rPr>
              <w:t xml:space="preserve"> </w:t>
            </w:r>
            <w:proofErr w:type="spellStart"/>
            <w:r w:rsidRPr="005E75DD">
              <w:rPr>
                <w:sz w:val="16"/>
                <w:szCs w:val="16"/>
              </w:rPr>
              <w:t>PTs.</w:t>
            </w:r>
            <w:proofErr w:type="spellEnd"/>
          </w:p>
        </w:tc>
      </w:tr>
      <w:tr w:rsidR="00883FA7" w:rsidRPr="00883FA7" w14:paraId="675F8340" w14:textId="77777777" w:rsidTr="000D3242">
        <w:trPr>
          <w:cantSplit/>
        </w:trPr>
        <w:tc>
          <w:tcPr>
            <w:tcW w:w="1526" w:type="dxa"/>
            <w:vMerge/>
            <w:shd w:val="clear" w:color="auto" w:fill="D7EFFA" w:themeFill="background2"/>
          </w:tcPr>
          <w:p w14:paraId="3D40C09B" w14:textId="77777777" w:rsidR="00883FA7" w:rsidRPr="005E75DD" w:rsidRDefault="00883FA7" w:rsidP="00883FA7">
            <w:pPr>
              <w:rPr>
                <w:sz w:val="16"/>
                <w:szCs w:val="16"/>
              </w:rPr>
            </w:pPr>
          </w:p>
        </w:tc>
        <w:tc>
          <w:tcPr>
            <w:tcW w:w="1701" w:type="dxa"/>
            <w:shd w:val="clear" w:color="auto" w:fill="D7EFFA" w:themeFill="background2"/>
          </w:tcPr>
          <w:p w14:paraId="7829C130" w14:textId="77777777" w:rsidR="00883FA7" w:rsidRPr="005E75DD" w:rsidRDefault="00883FA7" w:rsidP="00883FA7">
            <w:pPr>
              <w:rPr>
                <w:sz w:val="16"/>
                <w:szCs w:val="16"/>
              </w:rPr>
            </w:pPr>
            <w:r w:rsidRPr="005E75DD">
              <w:rPr>
                <w:sz w:val="16"/>
                <w:szCs w:val="16"/>
              </w:rPr>
              <w:t>80</w:t>
            </w:r>
          </w:p>
        </w:tc>
        <w:tc>
          <w:tcPr>
            <w:tcW w:w="1984" w:type="dxa"/>
            <w:shd w:val="clear" w:color="auto" w:fill="D7EFFA" w:themeFill="background2"/>
          </w:tcPr>
          <w:p w14:paraId="74E54831"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2002, Part 2, p. 36 </w:t>
            </w:r>
          </w:p>
          <w:p w14:paraId="1B0F8673" w14:textId="77777777" w:rsidR="00883FA7" w:rsidRPr="005E75DD" w:rsidRDefault="00883FA7" w:rsidP="00883FA7">
            <w:pPr>
              <w:rPr>
                <w:sz w:val="16"/>
                <w:szCs w:val="16"/>
              </w:rPr>
            </w:pPr>
            <w:r w:rsidRPr="005E75DD">
              <w:rPr>
                <w:sz w:val="16"/>
                <w:szCs w:val="16"/>
              </w:rPr>
              <w:t xml:space="preserve">For insecticide assessment:  </w:t>
            </w:r>
            <w:proofErr w:type="spellStart"/>
            <w:r w:rsidRPr="005E75DD">
              <w:rPr>
                <w:sz w:val="16"/>
                <w:szCs w:val="16"/>
              </w:rPr>
              <w:t>TNsG</w:t>
            </w:r>
            <w:proofErr w:type="spellEnd"/>
            <w:r w:rsidRPr="005E75DD">
              <w:rPr>
                <w:sz w:val="16"/>
                <w:szCs w:val="16"/>
              </w:rPr>
              <w:t xml:space="preserve"> 2002, Part 3, p. 71</w:t>
            </w:r>
          </w:p>
          <w:p w14:paraId="3DA5ACFD" w14:textId="77777777" w:rsidR="00883FA7" w:rsidRPr="005E75DD" w:rsidRDefault="00883FA7" w:rsidP="00883FA7">
            <w:pPr>
              <w:rPr>
                <w:sz w:val="16"/>
                <w:szCs w:val="16"/>
              </w:rPr>
            </w:pPr>
          </w:p>
        </w:tc>
        <w:tc>
          <w:tcPr>
            <w:tcW w:w="4153" w:type="dxa"/>
            <w:shd w:val="clear" w:color="auto" w:fill="D7EFFA" w:themeFill="background2"/>
          </w:tcPr>
          <w:p w14:paraId="17EA3D21" w14:textId="77777777" w:rsidR="00883FA7" w:rsidRPr="005E75DD" w:rsidRDefault="00883FA7" w:rsidP="00883FA7">
            <w:pPr>
              <w:rPr>
                <w:sz w:val="16"/>
                <w:szCs w:val="16"/>
              </w:rPr>
            </w:pPr>
            <w:r w:rsidRPr="005E75DD">
              <w:rPr>
                <w:sz w:val="16"/>
                <w:szCs w:val="16"/>
              </w:rPr>
              <w:t>The protection is 80 % where a challenge is "light" (</w:t>
            </w:r>
            <w:proofErr w:type="gramStart"/>
            <w:r w:rsidRPr="005E75DD">
              <w:rPr>
                <w:sz w:val="16"/>
                <w:szCs w:val="16"/>
              </w:rPr>
              <w:t>i.e.</w:t>
            </w:r>
            <w:proofErr w:type="gramEnd"/>
            <w:r w:rsidRPr="005E75DD">
              <w:rPr>
                <w:sz w:val="16"/>
                <w:szCs w:val="16"/>
              </w:rPr>
              <w:t xml:space="preserve"> less than 200 mg in-use product/minute) on the whole of the body - not including the hands (</w:t>
            </w:r>
            <w:proofErr w:type="spellStart"/>
            <w:r w:rsidRPr="005E75DD">
              <w:rPr>
                <w:sz w:val="16"/>
                <w:szCs w:val="16"/>
              </w:rPr>
              <w:t>TNsG</w:t>
            </w:r>
            <w:proofErr w:type="spellEnd"/>
            <w:r w:rsidRPr="005E75DD">
              <w:rPr>
                <w:sz w:val="16"/>
                <w:szCs w:val="16"/>
              </w:rPr>
              <w:t xml:space="preserve"> 2002, Part 2, p. 36). </w:t>
            </w:r>
          </w:p>
          <w:p w14:paraId="1037DEF4" w14:textId="77777777" w:rsidR="00883FA7" w:rsidRPr="005E75DD" w:rsidRDefault="00883FA7" w:rsidP="00883FA7">
            <w:pPr>
              <w:rPr>
                <w:sz w:val="16"/>
                <w:szCs w:val="16"/>
              </w:rPr>
            </w:pPr>
            <w:r w:rsidRPr="005E75DD">
              <w:rPr>
                <w:sz w:val="16"/>
                <w:szCs w:val="16"/>
              </w:rPr>
              <w:t>An 80 % default protection factor has been generally used for insecticides where they are applied by spray.</w:t>
            </w:r>
          </w:p>
          <w:p w14:paraId="4A70E073" w14:textId="77777777" w:rsidR="00883FA7" w:rsidRPr="005E75DD" w:rsidRDefault="00883FA7" w:rsidP="00883FA7">
            <w:pPr>
              <w:rPr>
                <w:sz w:val="16"/>
                <w:szCs w:val="16"/>
              </w:rPr>
            </w:pPr>
            <w:r w:rsidRPr="005E75DD">
              <w:rPr>
                <w:sz w:val="16"/>
                <w:szCs w:val="16"/>
              </w:rPr>
              <w:t xml:space="preserve">Body exposure occurs through the coverall </w:t>
            </w:r>
            <w:proofErr w:type="gramStart"/>
            <w:r w:rsidRPr="005E75DD">
              <w:rPr>
                <w:sz w:val="16"/>
                <w:szCs w:val="16"/>
              </w:rPr>
              <w:t>material, but</w:t>
            </w:r>
            <w:proofErr w:type="gramEnd"/>
            <w:r w:rsidRPr="005E75DD">
              <w:rPr>
                <w:sz w:val="16"/>
                <w:szCs w:val="16"/>
              </w:rPr>
              <w:t xml:space="preserve"> may occur also through seams and at the wrist and neck. This is usually so for PT 18, exposure during </w:t>
            </w:r>
            <w:proofErr w:type="gramStart"/>
            <w:r w:rsidRPr="005E75DD">
              <w:rPr>
                <w:sz w:val="16"/>
                <w:szCs w:val="16"/>
              </w:rPr>
              <w:t>application,  but</w:t>
            </w:r>
            <w:proofErr w:type="gramEnd"/>
            <w:r w:rsidRPr="005E75DD">
              <w:rPr>
                <w:sz w:val="16"/>
                <w:szCs w:val="16"/>
              </w:rPr>
              <w:t xml:space="preserve"> other scenarios are possible for other </w:t>
            </w:r>
            <w:proofErr w:type="spellStart"/>
            <w:r w:rsidRPr="005E75DD">
              <w:rPr>
                <w:sz w:val="16"/>
                <w:szCs w:val="16"/>
              </w:rPr>
              <w:t>PTs.</w:t>
            </w:r>
            <w:proofErr w:type="spellEnd"/>
            <w:r w:rsidRPr="005E75DD">
              <w:rPr>
                <w:sz w:val="16"/>
                <w:szCs w:val="16"/>
              </w:rPr>
              <w:t xml:space="preserve"> </w:t>
            </w:r>
          </w:p>
        </w:tc>
      </w:tr>
      <w:tr w:rsidR="00883FA7" w:rsidRPr="00883FA7" w14:paraId="33337140" w14:textId="77777777" w:rsidTr="000D3242">
        <w:trPr>
          <w:cantSplit/>
        </w:trPr>
        <w:tc>
          <w:tcPr>
            <w:tcW w:w="1526" w:type="dxa"/>
          </w:tcPr>
          <w:p w14:paraId="563B2888" w14:textId="77777777" w:rsidR="00883FA7" w:rsidRPr="005E75DD" w:rsidRDefault="00883FA7" w:rsidP="00883FA7">
            <w:pPr>
              <w:rPr>
                <w:sz w:val="16"/>
                <w:szCs w:val="16"/>
              </w:rPr>
            </w:pPr>
            <w:r w:rsidRPr="005E75DD">
              <w:rPr>
                <w:sz w:val="16"/>
                <w:szCs w:val="16"/>
              </w:rPr>
              <w:t>Uncoated cotton coveralls (dry)</w:t>
            </w:r>
          </w:p>
        </w:tc>
        <w:tc>
          <w:tcPr>
            <w:tcW w:w="1701" w:type="dxa"/>
          </w:tcPr>
          <w:p w14:paraId="368ED408" w14:textId="77777777" w:rsidR="00883FA7" w:rsidRPr="005E75DD" w:rsidRDefault="00883FA7" w:rsidP="00883FA7">
            <w:pPr>
              <w:rPr>
                <w:sz w:val="16"/>
                <w:szCs w:val="16"/>
              </w:rPr>
            </w:pPr>
            <w:r w:rsidRPr="005E75DD">
              <w:rPr>
                <w:sz w:val="16"/>
                <w:szCs w:val="16"/>
              </w:rPr>
              <w:t>75</w:t>
            </w:r>
          </w:p>
        </w:tc>
        <w:tc>
          <w:tcPr>
            <w:tcW w:w="1984" w:type="dxa"/>
          </w:tcPr>
          <w:p w14:paraId="2068FC98" w14:textId="77777777" w:rsidR="00883FA7" w:rsidRPr="005E75DD" w:rsidRDefault="00883FA7" w:rsidP="00883FA7">
            <w:pPr>
              <w:rPr>
                <w:sz w:val="16"/>
                <w:szCs w:val="16"/>
              </w:rPr>
            </w:pPr>
            <w:proofErr w:type="spellStart"/>
            <w:r w:rsidRPr="005E75DD">
              <w:rPr>
                <w:sz w:val="16"/>
                <w:szCs w:val="16"/>
              </w:rPr>
              <w:t>TNsG</w:t>
            </w:r>
            <w:proofErr w:type="spellEnd"/>
            <w:r w:rsidRPr="005E75DD">
              <w:rPr>
                <w:sz w:val="16"/>
                <w:szCs w:val="16"/>
              </w:rPr>
              <w:t xml:space="preserve"> 2007, Table 2, p. 19</w:t>
            </w:r>
          </w:p>
        </w:tc>
        <w:tc>
          <w:tcPr>
            <w:tcW w:w="4153" w:type="dxa"/>
          </w:tcPr>
          <w:p w14:paraId="76AF03D8" w14:textId="77777777" w:rsidR="00883FA7" w:rsidRPr="005E75DD" w:rsidRDefault="00883FA7" w:rsidP="00883FA7">
            <w:pPr>
              <w:rPr>
                <w:sz w:val="16"/>
                <w:szCs w:val="16"/>
              </w:rPr>
            </w:pPr>
            <w:r w:rsidRPr="005E75DD">
              <w:rPr>
                <w:sz w:val="16"/>
                <w:szCs w:val="16"/>
                <w:lang w:val="en-IE"/>
              </w:rPr>
              <w:t>Only for dry substances. Cotton coveralls may offer little or no protection from wet substances and may lead to increased rather than reduced dermal exposure if the challenge is from a wet substance by absorbing the liquid challenge and holding it next to the skin.</w:t>
            </w:r>
          </w:p>
        </w:tc>
      </w:tr>
      <w:tr w:rsidR="00883FA7" w:rsidRPr="00883FA7" w14:paraId="544A6BFF" w14:textId="77777777" w:rsidTr="000D3242">
        <w:trPr>
          <w:cantSplit/>
        </w:trPr>
        <w:tc>
          <w:tcPr>
            <w:tcW w:w="9364" w:type="dxa"/>
            <w:gridSpan w:val="4"/>
          </w:tcPr>
          <w:p w14:paraId="578C80C9" w14:textId="77777777" w:rsidR="00883FA7" w:rsidRDefault="00883FA7" w:rsidP="00883FA7">
            <w:pPr>
              <w:rPr>
                <w:sz w:val="16"/>
                <w:szCs w:val="16"/>
              </w:rPr>
            </w:pPr>
            <w:r w:rsidRPr="005E75DD">
              <w:rPr>
                <w:sz w:val="16"/>
                <w:szCs w:val="16"/>
              </w:rPr>
              <w:lastRenderedPageBreak/>
              <w:t>Protective gloves: For use of protective gloves, it is assumed that the worker has a good occupational hygiene approach in his/her behaviour and uses, where appropriate, gloves with long sleeves to prevent exposure via the openings around the wrists. It is also assumed that gloves are taken off carefully, without touching the outside of the contaminated gloves with bare hands.</w:t>
            </w:r>
          </w:p>
          <w:p w14:paraId="4435855F" w14:textId="77777777" w:rsidR="005E75DD" w:rsidRPr="005E75DD" w:rsidRDefault="005E75DD" w:rsidP="00883FA7">
            <w:pPr>
              <w:rPr>
                <w:sz w:val="16"/>
                <w:szCs w:val="16"/>
              </w:rPr>
            </w:pPr>
          </w:p>
        </w:tc>
      </w:tr>
      <w:tr w:rsidR="005E75DD" w:rsidRPr="00883FA7" w14:paraId="2C13EF87" w14:textId="77777777" w:rsidTr="000D3242">
        <w:trPr>
          <w:cantSplit/>
        </w:trPr>
        <w:tc>
          <w:tcPr>
            <w:tcW w:w="1526" w:type="dxa"/>
            <w:shd w:val="clear" w:color="auto" w:fill="0046AD" w:themeFill="background1"/>
            <w:vAlign w:val="center"/>
          </w:tcPr>
          <w:p w14:paraId="461DF159" w14:textId="77777777" w:rsidR="005E75DD" w:rsidRPr="005E75DD" w:rsidRDefault="005E75DD" w:rsidP="00883FA7">
            <w:pPr>
              <w:rPr>
                <w:sz w:val="16"/>
                <w:szCs w:val="16"/>
              </w:rPr>
            </w:pPr>
            <w:r w:rsidRPr="005E75DD">
              <w:rPr>
                <w:b/>
                <w:color w:val="FFC000"/>
                <w:sz w:val="16"/>
                <w:szCs w:val="16"/>
              </w:rPr>
              <w:t>Description</w:t>
            </w:r>
          </w:p>
        </w:tc>
        <w:tc>
          <w:tcPr>
            <w:tcW w:w="1701" w:type="dxa"/>
            <w:shd w:val="clear" w:color="auto" w:fill="0046AD" w:themeFill="background1"/>
            <w:vAlign w:val="center"/>
          </w:tcPr>
          <w:p w14:paraId="05C0C9C3" w14:textId="77777777" w:rsidR="005E75DD" w:rsidRPr="005E75DD" w:rsidRDefault="005E75DD" w:rsidP="00883FA7">
            <w:pPr>
              <w:rPr>
                <w:sz w:val="16"/>
                <w:szCs w:val="16"/>
              </w:rPr>
            </w:pPr>
            <w:r w:rsidRPr="005E75DD">
              <w:rPr>
                <w:b/>
                <w:color w:val="FFC000"/>
                <w:sz w:val="16"/>
                <w:szCs w:val="16"/>
              </w:rPr>
              <w:t>Default Protection Factor (%)</w:t>
            </w:r>
          </w:p>
        </w:tc>
        <w:tc>
          <w:tcPr>
            <w:tcW w:w="1984" w:type="dxa"/>
            <w:shd w:val="clear" w:color="auto" w:fill="0046AD" w:themeFill="background1"/>
            <w:vAlign w:val="center"/>
          </w:tcPr>
          <w:p w14:paraId="5008FCEE" w14:textId="77777777" w:rsidR="005E75DD" w:rsidRPr="005E75DD" w:rsidRDefault="005E75DD" w:rsidP="00883FA7">
            <w:pPr>
              <w:rPr>
                <w:sz w:val="16"/>
                <w:szCs w:val="16"/>
              </w:rPr>
            </w:pPr>
            <w:r w:rsidRPr="005E75DD">
              <w:rPr>
                <w:b/>
                <w:color w:val="FFC000"/>
                <w:sz w:val="16"/>
                <w:szCs w:val="16"/>
              </w:rPr>
              <w:t>Source/Reference</w:t>
            </w:r>
          </w:p>
        </w:tc>
        <w:tc>
          <w:tcPr>
            <w:tcW w:w="4153" w:type="dxa"/>
            <w:shd w:val="clear" w:color="auto" w:fill="0046AD" w:themeFill="background1"/>
            <w:vAlign w:val="center"/>
          </w:tcPr>
          <w:p w14:paraId="03DC0E0E" w14:textId="77777777" w:rsidR="005E75DD" w:rsidRPr="005E75DD" w:rsidRDefault="005E75DD" w:rsidP="00883FA7">
            <w:pPr>
              <w:rPr>
                <w:sz w:val="16"/>
                <w:szCs w:val="16"/>
              </w:rPr>
            </w:pPr>
            <w:r w:rsidRPr="005E75DD">
              <w:rPr>
                <w:b/>
                <w:color w:val="FFC000"/>
                <w:sz w:val="16"/>
                <w:szCs w:val="16"/>
              </w:rPr>
              <w:t>Notes</w:t>
            </w:r>
          </w:p>
        </w:tc>
      </w:tr>
      <w:tr w:rsidR="005E75DD" w:rsidRPr="00883FA7" w14:paraId="07881107" w14:textId="77777777" w:rsidTr="000D3242">
        <w:trPr>
          <w:cantSplit/>
        </w:trPr>
        <w:tc>
          <w:tcPr>
            <w:tcW w:w="1526" w:type="dxa"/>
            <w:shd w:val="clear" w:color="auto" w:fill="D7EFFA" w:themeFill="background2"/>
          </w:tcPr>
          <w:p w14:paraId="13D8C99D" w14:textId="77777777" w:rsidR="005E75DD" w:rsidRPr="005E75DD" w:rsidRDefault="005E75DD" w:rsidP="00883FA7">
            <w:pPr>
              <w:rPr>
                <w:sz w:val="16"/>
                <w:szCs w:val="16"/>
              </w:rPr>
            </w:pPr>
            <w:r w:rsidRPr="005E75DD">
              <w:rPr>
                <w:sz w:val="16"/>
                <w:szCs w:val="16"/>
              </w:rPr>
              <w:t>Protective gloves</w:t>
            </w:r>
          </w:p>
        </w:tc>
        <w:tc>
          <w:tcPr>
            <w:tcW w:w="1701" w:type="dxa"/>
            <w:shd w:val="clear" w:color="auto" w:fill="D7EFFA" w:themeFill="background2"/>
          </w:tcPr>
          <w:p w14:paraId="7EBB4F04" w14:textId="77777777" w:rsidR="005E75DD" w:rsidRPr="005E75DD" w:rsidRDefault="005E75DD" w:rsidP="00845458">
            <w:pPr>
              <w:rPr>
                <w:sz w:val="16"/>
                <w:szCs w:val="16"/>
              </w:rPr>
            </w:pPr>
            <w:r w:rsidRPr="005E75DD">
              <w:rPr>
                <w:sz w:val="16"/>
                <w:szCs w:val="16"/>
              </w:rPr>
              <w:t>90</w:t>
            </w:r>
          </w:p>
          <w:p w14:paraId="72D35B7D" w14:textId="77777777" w:rsidR="005E75DD" w:rsidRPr="005E75DD" w:rsidRDefault="005E75DD" w:rsidP="00883FA7">
            <w:pPr>
              <w:rPr>
                <w:sz w:val="16"/>
                <w:szCs w:val="16"/>
              </w:rPr>
            </w:pPr>
            <w:r w:rsidRPr="005E75DD">
              <w:rPr>
                <w:sz w:val="16"/>
                <w:szCs w:val="16"/>
              </w:rPr>
              <w:t>for challenges by a liquid</w:t>
            </w:r>
          </w:p>
        </w:tc>
        <w:tc>
          <w:tcPr>
            <w:tcW w:w="1984" w:type="dxa"/>
            <w:shd w:val="clear" w:color="auto" w:fill="D7EFFA" w:themeFill="background2"/>
          </w:tcPr>
          <w:p w14:paraId="3169C12C" w14:textId="77777777" w:rsidR="005E75DD" w:rsidRPr="005E75DD" w:rsidRDefault="005E75DD" w:rsidP="00845458">
            <w:pPr>
              <w:rPr>
                <w:sz w:val="16"/>
                <w:szCs w:val="16"/>
              </w:rPr>
            </w:pPr>
            <w:proofErr w:type="spellStart"/>
            <w:r w:rsidRPr="005E75DD">
              <w:rPr>
                <w:sz w:val="16"/>
                <w:szCs w:val="16"/>
              </w:rPr>
              <w:t>TNsG</w:t>
            </w:r>
            <w:proofErr w:type="spellEnd"/>
            <w:r w:rsidRPr="005E75DD">
              <w:rPr>
                <w:sz w:val="16"/>
                <w:szCs w:val="16"/>
              </w:rPr>
              <w:t xml:space="preserve"> 2007, Table 2, p. 19</w:t>
            </w:r>
          </w:p>
          <w:p w14:paraId="41248B14" w14:textId="77777777" w:rsidR="005E75DD" w:rsidRPr="005E75DD" w:rsidRDefault="005E75DD" w:rsidP="00845458">
            <w:pPr>
              <w:rPr>
                <w:sz w:val="16"/>
                <w:szCs w:val="16"/>
              </w:rPr>
            </w:pPr>
            <w:r w:rsidRPr="005E75DD">
              <w:rPr>
                <w:sz w:val="16"/>
                <w:szCs w:val="16"/>
              </w:rPr>
              <w:t>HEEG opinion agreed at TM I 2008</w:t>
            </w:r>
          </w:p>
          <w:p w14:paraId="31F84CCB" w14:textId="77777777" w:rsidR="005E75DD" w:rsidRPr="005E75DD" w:rsidRDefault="005E75DD" w:rsidP="00883FA7">
            <w:pPr>
              <w:rPr>
                <w:sz w:val="16"/>
                <w:szCs w:val="16"/>
              </w:rPr>
            </w:pPr>
          </w:p>
        </w:tc>
        <w:tc>
          <w:tcPr>
            <w:tcW w:w="4153" w:type="dxa"/>
            <w:shd w:val="clear" w:color="auto" w:fill="D7EFFA" w:themeFill="background2"/>
          </w:tcPr>
          <w:p w14:paraId="1DA6C903" w14:textId="77777777" w:rsidR="005E75DD" w:rsidRPr="005E75DD" w:rsidRDefault="005E75DD" w:rsidP="00845458">
            <w:pPr>
              <w:rPr>
                <w:sz w:val="16"/>
                <w:szCs w:val="16"/>
              </w:rPr>
            </w:pPr>
            <w:r w:rsidRPr="005E75DD">
              <w:rPr>
                <w:sz w:val="16"/>
                <w:szCs w:val="16"/>
              </w:rPr>
              <w:t xml:space="preserve">1) When </w:t>
            </w:r>
            <w:r w:rsidRPr="005E75DD">
              <w:rPr>
                <w:b/>
                <w:bCs/>
                <w:sz w:val="16"/>
                <w:szCs w:val="16"/>
              </w:rPr>
              <w:t xml:space="preserve">potential hand exposure data </w:t>
            </w:r>
            <w:r w:rsidRPr="005E75DD">
              <w:rPr>
                <w:sz w:val="16"/>
                <w:szCs w:val="16"/>
              </w:rPr>
              <w:t xml:space="preserve">are available, a factor of </w:t>
            </w:r>
            <w:r w:rsidRPr="005E75DD">
              <w:rPr>
                <w:bCs/>
                <w:sz w:val="16"/>
                <w:szCs w:val="16"/>
              </w:rPr>
              <w:t>10</w:t>
            </w:r>
            <w:r w:rsidRPr="005E75DD">
              <w:rPr>
                <w:b/>
                <w:bCs/>
                <w:sz w:val="16"/>
                <w:szCs w:val="16"/>
              </w:rPr>
              <w:t xml:space="preserve"> </w:t>
            </w:r>
            <w:r w:rsidRPr="005E75DD">
              <w:rPr>
                <w:sz w:val="16"/>
                <w:szCs w:val="16"/>
              </w:rPr>
              <w:t xml:space="preserve">(90 % reduction of exposure by gloves manufactured from appropriate material) can be used as a reasonable and conservative default value to convert the potential to actual hand exposure when using appropriate gloves. </w:t>
            </w:r>
          </w:p>
          <w:p w14:paraId="227A3396" w14:textId="77777777" w:rsidR="005E75DD" w:rsidRPr="005E75DD" w:rsidRDefault="005E75DD" w:rsidP="00845458">
            <w:pPr>
              <w:rPr>
                <w:sz w:val="16"/>
                <w:szCs w:val="16"/>
              </w:rPr>
            </w:pPr>
            <w:r w:rsidRPr="005E75DD">
              <w:rPr>
                <w:sz w:val="16"/>
                <w:szCs w:val="16"/>
              </w:rPr>
              <w:t xml:space="preserve">2) When only </w:t>
            </w:r>
            <w:r w:rsidRPr="005E75DD">
              <w:rPr>
                <w:b/>
                <w:bCs/>
                <w:sz w:val="16"/>
                <w:szCs w:val="16"/>
              </w:rPr>
              <w:t xml:space="preserve">actual hand exposure data </w:t>
            </w:r>
            <w:r w:rsidRPr="005E75DD">
              <w:rPr>
                <w:sz w:val="16"/>
                <w:szCs w:val="16"/>
              </w:rPr>
              <w:t xml:space="preserve">are available, it should not be attempted to convert it to potential hand exposure. The data for actual hand exposure can be used for the exposure assessment with the provision that the users will have to wear gloves. This approach needs to be followed in the case of products that cause skin irritation and/or sensitisation and warrant the wearing of gloves. </w:t>
            </w:r>
          </w:p>
          <w:p w14:paraId="4519BD83" w14:textId="77777777" w:rsidR="005E75DD" w:rsidRPr="005E75DD" w:rsidRDefault="005E75DD" w:rsidP="00883FA7">
            <w:pPr>
              <w:rPr>
                <w:sz w:val="16"/>
                <w:szCs w:val="16"/>
              </w:rPr>
            </w:pPr>
            <w:r w:rsidRPr="005E75DD">
              <w:rPr>
                <w:sz w:val="16"/>
                <w:szCs w:val="16"/>
              </w:rPr>
              <w:t>If there is a justified need to convert actual hand exposure data to potential hand exposure (</w:t>
            </w:r>
            <w:proofErr w:type="gramStart"/>
            <w:r w:rsidRPr="005E75DD">
              <w:rPr>
                <w:sz w:val="16"/>
                <w:szCs w:val="16"/>
              </w:rPr>
              <w:t>e.g.</w:t>
            </w:r>
            <w:proofErr w:type="gramEnd"/>
            <w:r w:rsidRPr="005E75DD">
              <w:rPr>
                <w:sz w:val="16"/>
                <w:szCs w:val="16"/>
              </w:rPr>
              <w:t xml:space="preserve"> when the same scenario needs to be used for assessing a less toxic substance or no gloves can be used) a multiplication factor of </w:t>
            </w:r>
            <w:r w:rsidRPr="005E75DD">
              <w:rPr>
                <w:b/>
                <w:bCs/>
                <w:sz w:val="16"/>
                <w:szCs w:val="16"/>
              </w:rPr>
              <w:t xml:space="preserve">100 </w:t>
            </w:r>
            <w:r w:rsidRPr="005E75DD">
              <w:rPr>
                <w:sz w:val="16"/>
                <w:szCs w:val="16"/>
              </w:rPr>
              <w:t xml:space="preserve">should be used for the conversion of actual to potential hand exposure. This multiplication factor of 100 is conservative in order to take into account uncertainties over the nature of the gloves to be worn, </w:t>
            </w:r>
            <w:proofErr w:type="gramStart"/>
            <w:r w:rsidRPr="005E75DD">
              <w:rPr>
                <w:sz w:val="16"/>
                <w:szCs w:val="16"/>
              </w:rPr>
              <w:t>e.g.</w:t>
            </w:r>
            <w:proofErr w:type="gramEnd"/>
            <w:r w:rsidRPr="005E75DD">
              <w:rPr>
                <w:sz w:val="16"/>
                <w:szCs w:val="16"/>
              </w:rPr>
              <w:t xml:space="preserve"> permeability of the glove material and glove design. In cases where there are data available in the model with respect to the use of new gloves, a lower percentile and the data on new gloves may be used. This will be a case-by-case decision.</w:t>
            </w:r>
          </w:p>
        </w:tc>
      </w:tr>
      <w:tr w:rsidR="005E75DD" w:rsidRPr="00883FA7" w14:paraId="14DF8F10" w14:textId="77777777" w:rsidTr="000D3242">
        <w:trPr>
          <w:cantSplit/>
        </w:trPr>
        <w:tc>
          <w:tcPr>
            <w:tcW w:w="1526" w:type="dxa"/>
          </w:tcPr>
          <w:p w14:paraId="0A01E322" w14:textId="77777777" w:rsidR="005E75DD" w:rsidRPr="005E75DD" w:rsidRDefault="005E75DD" w:rsidP="00883FA7">
            <w:pPr>
              <w:rPr>
                <w:sz w:val="16"/>
                <w:szCs w:val="16"/>
              </w:rPr>
            </w:pPr>
            <w:r w:rsidRPr="005E75DD">
              <w:rPr>
                <w:sz w:val="16"/>
                <w:szCs w:val="16"/>
              </w:rPr>
              <w:t>Protective gloves</w:t>
            </w:r>
          </w:p>
        </w:tc>
        <w:tc>
          <w:tcPr>
            <w:tcW w:w="1701" w:type="dxa"/>
          </w:tcPr>
          <w:p w14:paraId="05733B90" w14:textId="77777777" w:rsidR="005E75DD" w:rsidRPr="005E75DD" w:rsidRDefault="005E75DD" w:rsidP="00883FA7">
            <w:pPr>
              <w:rPr>
                <w:sz w:val="16"/>
                <w:szCs w:val="16"/>
              </w:rPr>
            </w:pPr>
            <w:r w:rsidRPr="005E75DD">
              <w:rPr>
                <w:sz w:val="16"/>
                <w:szCs w:val="16"/>
              </w:rPr>
              <w:t>95</w:t>
            </w:r>
          </w:p>
          <w:p w14:paraId="30C0BD3C" w14:textId="77777777" w:rsidR="005E75DD" w:rsidRPr="005E75DD" w:rsidRDefault="005E75DD" w:rsidP="00883FA7">
            <w:pPr>
              <w:rPr>
                <w:sz w:val="16"/>
                <w:szCs w:val="16"/>
              </w:rPr>
            </w:pPr>
            <w:r w:rsidRPr="005E75DD">
              <w:rPr>
                <w:sz w:val="16"/>
                <w:szCs w:val="16"/>
              </w:rPr>
              <w:t>for challenges by a solid</w:t>
            </w:r>
          </w:p>
        </w:tc>
        <w:tc>
          <w:tcPr>
            <w:tcW w:w="1984" w:type="dxa"/>
          </w:tcPr>
          <w:p w14:paraId="6D2869EE" w14:textId="77777777" w:rsidR="005E75DD" w:rsidRPr="005E75DD" w:rsidRDefault="005E75DD" w:rsidP="00883FA7">
            <w:pPr>
              <w:rPr>
                <w:sz w:val="16"/>
                <w:szCs w:val="16"/>
              </w:rPr>
            </w:pPr>
            <w:r w:rsidRPr="005E75DD">
              <w:rPr>
                <w:sz w:val="16"/>
                <w:szCs w:val="16"/>
              </w:rPr>
              <w:t>Draft EFSA Guidance</w:t>
            </w:r>
          </w:p>
        </w:tc>
        <w:tc>
          <w:tcPr>
            <w:tcW w:w="4153" w:type="dxa"/>
          </w:tcPr>
          <w:p w14:paraId="4274C613" w14:textId="77777777" w:rsidR="005E75DD" w:rsidRPr="005E75DD" w:rsidRDefault="005E75DD" w:rsidP="00883FA7">
            <w:pPr>
              <w:rPr>
                <w:sz w:val="16"/>
                <w:szCs w:val="16"/>
              </w:rPr>
            </w:pPr>
          </w:p>
        </w:tc>
      </w:tr>
      <w:tr w:rsidR="005E75DD" w:rsidRPr="00883FA7" w14:paraId="2D6F9524" w14:textId="77777777" w:rsidTr="000D3242">
        <w:trPr>
          <w:cantSplit/>
        </w:trPr>
        <w:tc>
          <w:tcPr>
            <w:tcW w:w="1526" w:type="dxa"/>
            <w:shd w:val="clear" w:color="auto" w:fill="D7EFFA" w:themeFill="background2"/>
          </w:tcPr>
          <w:p w14:paraId="5F800937" w14:textId="77777777" w:rsidR="005E75DD" w:rsidRPr="005E75DD" w:rsidRDefault="005E75DD" w:rsidP="00883FA7">
            <w:pPr>
              <w:rPr>
                <w:sz w:val="16"/>
                <w:szCs w:val="16"/>
              </w:rPr>
            </w:pPr>
            <w:r w:rsidRPr="005E75DD">
              <w:rPr>
                <w:sz w:val="16"/>
                <w:szCs w:val="16"/>
              </w:rPr>
              <w:t>Protective gloves – new gloves for each work shift</w:t>
            </w:r>
          </w:p>
        </w:tc>
        <w:tc>
          <w:tcPr>
            <w:tcW w:w="1701" w:type="dxa"/>
            <w:shd w:val="clear" w:color="auto" w:fill="D7EFFA" w:themeFill="background2"/>
          </w:tcPr>
          <w:p w14:paraId="4DEE69DB" w14:textId="77777777" w:rsidR="005E75DD" w:rsidRPr="005E75DD" w:rsidRDefault="005E75DD" w:rsidP="00883FA7">
            <w:pPr>
              <w:rPr>
                <w:sz w:val="16"/>
                <w:szCs w:val="16"/>
              </w:rPr>
            </w:pPr>
            <w:r w:rsidRPr="005E75DD">
              <w:rPr>
                <w:sz w:val="16"/>
                <w:szCs w:val="16"/>
              </w:rPr>
              <w:t>95</w:t>
            </w:r>
          </w:p>
        </w:tc>
        <w:tc>
          <w:tcPr>
            <w:tcW w:w="1984" w:type="dxa"/>
            <w:shd w:val="clear" w:color="auto" w:fill="D7EFFA" w:themeFill="background2"/>
          </w:tcPr>
          <w:p w14:paraId="4E5FDF75" w14:textId="77777777" w:rsidR="005E75DD" w:rsidRPr="005E75DD" w:rsidRDefault="005E75DD" w:rsidP="00883FA7">
            <w:pPr>
              <w:rPr>
                <w:sz w:val="16"/>
                <w:szCs w:val="16"/>
              </w:rPr>
            </w:pPr>
            <w:proofErr w:type="spellStart"/>
            <w:r w:rsidRPr="005E75DD">
              <w:rPr>
                <w:sz w:val="16"/>
                <w:szCs w:val="16"/>
              </w:rPr>
              <w:t>TNsG</w:t>
            </w:r>
            <w:proofErr w:type="spellEnd"/>
            <w:r w:rsidRPr="005E75DD">
              <w:rPr>
                <w:sz w:val="16"/>
                <w:szCs w:val="16"/>
              </w:rPr>
              <w:t xml:space="preserve"> 2002, Part 2, p. 194</w:t>
            </w:r>
          </w:p>
          <w:p w14:paraId="4F0C70BB" w14:textId="77777777" w:rsidR="005E75DD" w:rsidRPr="005E75DD" w:rsidRDefault="005E75DD" w:rsidP="00883FA7">
            <w:pPr>
              <w:rPr>
                <w:sz w:val="16"/>
                <w:szCs w:val="16"/>
              </w:rPr>
            </w:pPr>
            <w:r w:rsidRPr="005E75DD">
              <w:rPr>
                <w:sz w:val="16"/>
                <w:szCs w:val="16"/>
              </w:rPr>
              <w:t>Annals of Occupational Hygiene 45 (1): 55-60, 2001 (Table 1, p. 59)</w:t>
            </w:r>
          </w:p>
        </w:tc>
        <w:tc>
          <w:tcPr>
            <w:tcW w:w="4153" w:type="dxa"/>
            <w:shd w:val="clear" w:color="auto" w:fill="D7EFFA" w:themeFill="background2"/>
          </w:tcPr>
          <w:p w14:paraId="2B4D9EFC" w14:textId="77777777" w:rsidR="005E75DD" w:rsidRPr="005E75DD" w:rsidRDefault="005E75DD" w:rsidP="00883FA7">
            <w:pPr>
              <w:rPr>
                <w:sz w:val="16"/>
                <w:szCs w:val="16"/>
              </w:rPr>
            </w:pPr>
            <w:r w:rsidRPr="005E75DD">
              <w:rPr>
                <w:sz w:val="16"/>
                <w:szCs w:val="16"/>
              </w:rPr>
              <w:t>Using new gloves reduces hand-in-glove exposure to approximately half (arithmetic mean factor of 0.52).</w:t>
            </w:r>
          </w:p>
          <w:p w14:paraId="5BD8F659" w14:textId="77777777" w:rsidR="005E75DD" w:rsidRPr="005E75DD" w:rsidRDefault="005E75DD" w:rsidP="00883FA7">
            <w:pPr>
              <w:rPr>
                <w:sz w:val="16"/>
                <w:szCs w:val="16"/>
              </w:rPr>
            </w:pPr>
            <w:r w:rsidRPr="005E75DD">
              <w:rPr>
                <w:sz w:val="16"/>
                <w:szCs w:val="16"/>
              </w:rPr>
              <w:t>Therefore, for professional users where new gloves are changed at the beginning of each work shift, the default protection factor of 95 % can be used for the gloves.</w:t>
            </w:r>
          </w:p>
        </w:tc>
      </w:tr>
      <w:tr w:rsidR="005E75DD" w:rsidRPr="00883FA7" w14:paraId="62A178FB" w14:textId="77777777" w:rsidTr="000D3242">
        <w:trPr>
          <w:cantSplit/>
        </w:trPr>
        <w:tc>
          <w:tcPr>
            <w:tcW w:w="1526" w:type="dxa"/>
          </w:tcPr>
          <w:p w14:paraId="2CB953A1" w14:textId="77777777" w:rsidR="005E75DD" w:rsidRPr="005E75DD" w:rsidRDefault="005E75DD" w:rsidP="00883FA7">
            <w:pPr>
              <w:rPr>
                <w:sz w:val="16"/>
                <w:szCs w:val="16"/>
              </w:rPr>
            </w:pPr>
            <w:r w:rsidRPr="005E75DD">
              <w:rPr>
                <w:sz w:val="16"/>
                <w:szCs w:val="16"/>
              </w:rPr>
              <w:t>Non-professionals wearing long-sleeved shirt and trousers or skirt with shoes – no gloves worn</w:t>
            </w:r>
          </w:p>
        </w:tc>
        <w:tc>
          <w:tcPr>
            <w:tcW w:w="1701" w:type="dxa"/>
          </w:tcPr>
          <w:p w14:paraId="5CCA2140" w14:textId="77777777" w:rsidR="005E75DD" w:rsidRPr="005E75DD" w:rsidRDefault="005E75DD" w:rsidP="00883FA7">
            <w:pPr>
              <w:rPr>
                <w:sz w:val="16"/>
                <w:szCs w:val="16"/>
              </w:rPr>
            </w:pPr>
            <w:r w:rsidRPr="005E75DD">
              <w:rPr>
                <w:sz w:val="16"/>
                <w:szCs w:val="16"/>
              </w:rPr>
              <w:t>50</w:t>
            </w:r>
          </w:p>
        </w:tc>
        <w:tc>
          <w:tcPr>
            <w:tcW w:w="1984" w:type="dxa"/>
          </w:tcPr>
          <w:p w14:paraId="516A8551" w14:textId="77777777" w:rsidR="005E75DD" w:rsidRPr="005E75DD" w:rsidRDefault="005E75DD" w:rsidP="00883FA7">
            <w:pPr>
              <w:rPr>
                <w:sz w:val="16"/>
                <w:szCs w:val="16"/>
              </w:rPr>
            </w:pPr>
            <w:proofErr w:type="spellStart"/>
            <w:r w:rsidRPr="005E75DD">
              <w:rPr>
                <w:sz w:val="16"/>
                <w:szCs w:val="16"/>
              </w:rPr>
              <w:t>TNsG</w:t>
            </w:r>
            <w:proofErr w:type="spellEnd"/>
            <w:r w:rsidRPr="005E75DD">
              <w:rPr>
                <w:sz w:val="16"/>
                <w:szCs w:val="16"/>
              </w:rPr>
              <w:t xml:space="preserve"> 2007, Table 2, p. 19</w:t>
            </w:r>
          </w:p>
          <w:p w14:paraId="7E8951EF" w14:textId="77777777" w:rsidR="005E75DD" w:rsidRPr="005E75DD" w:rsidRDefault="005E75DD" w:rsidP="00883FA7">
            <w:pPr>
              <w:rPr>
                <w:sz w:val="16"/>
                <w:szCs w:val="16"/>
              </w:rPr>
            </w:pPr>
            <w:proofErr w:type="spellStart"/>
            <w:r w:rsidRPr="005E75DD">
              <w:rPr>
                <w:sz w:val="16"/>
                <w:szCs w:val="16"/>
              </w:rPr>
              <w:t>TNsG</w:t>
            </w:r>
            <w:proofErr w:type="spellEnd"/>
            <w:r w:rsidRPr="005E75DD">
              <w:rPr>
                <w:sz w:val="16"/>
                <w:szCs w:val="16"/>
              </w:rPr>
              <w:t xml:space="preserve"> 2002, Part 2, p. 34 – Options for exposure reduction and personal protective equipment (PPE) and quoted on p. 71 of Part 3</w:t>
            </w:r>
          </w:p>
        </w:tc>
        <w:tc>
          <w:tcPr>
            <w:tcW w:w="4153" w:type="dxa"/>
          </w:tcPr>
          <w:p w14:paraId="75193209" w14:textId="77777777" w:rsidR="00E807FE" w:rsidRPr="005E75DD" w:rsidRDefault="00DB62CA" w:rsidP="00883FA7">
            <w:pPr>
              <w:rPr>
                <w:sz w:val="16"/>
                <w:szCs w:val="16"/>
              </w:rPr>
            </w:pPr>
            <w:r w:rsidRPr="00DB62CA">
              <w:rPr>
                <w:sz w:val="16"/>
                <w:szCs w:val="16"/>
              </w:rPr>
              <w:t xml:space="preserve">According to recommendation of </w:t>
            </w:r>
            <w:proofErr w:type="spellStart"/>
            <w:r w:rsidRPr="00DB62CA">
              <w:rPr>
                <w:sz w:val="16"/>
                <w:szCs w:val="16"/>
              </w:rPr>
              <w:t>HEAdhoc</w:t>
            </w:r>
            <w:proofErr w:type="spellEnd"/>
            <w:r w:rsidRPr="00DB62CA">
              <w:rPr>
                <w:sz w:val="16"/>
                <w:szCs w:val="16"/>
              </w:rPr>
              <w:t xml:space="preserve"> the use of </w:t>
            </w:r>
            <w:proofErr w:type="gramStart"/>
            <w:r w:rsidRPr="00DB62CA">
              <w:rPr>
                <w:sz w:val="16"/>
                <w:szCs w:val="16"/>
              </w:rPr>
              <w:t>long sleeved</w:t>
            </w:r>
            <w:proofErr w:type="gramEnd"/>
            <w:r w:rsidRPr="00DB62CA">
              <w:rPr>
                <w:sz w:val="16"/>
                <w:szCs w:val="16"/>
              </w:rPr>
              <w:t xml:space="preserve"> shirt and trousers can only be a risk mitigation measure. This protection factor can be</w:t>
            </w:r>
            <w:r w:rsidR="00E807FE">
              <w:rPr>
                <w:sz w:val="16"/>
                <w:szCs w:val="16"/>
              </w:rPr>
              <w:t xml:space="preserve"> </w:t>
            </w:r>
            <w:r w:rsidR="005E75DD" w:rsidRPr="005E75DD">
              <w:rPr>
                <w:sz w:val="16"/>
                <w:szCs w:val="16"/>
              </w:rPr>
              <w:t>used for non-professionals applying a dry substance. This protection value can also be used for challenge by a liquid formulation where contamination is judged to be relatively light (</w:t>
            </w:r>
            <w:proofErr w:type="gramStart"/>
            <w:r w:rsidR="005E75DD" w:rsidRPr="005E75DD">
              <w:rPr>
                <w:sz w:val="16"/>
                <w:szCs w:val="16"/>
              </w:rPr>
              <w:t>e.g.</w:t>
            </w:r>
            <w:proofErr w:type="gramEnd"/>
            <w:r w:rsidR="005E75DD" w:rsidRPr="005E75DD">
              <w:rPr>
                <w:sz w:val="16"/>
                <w:szCs w:val="16"/>
              </w:rPr>
              <w:t xml:space="preserve"> from using an aerosol canister or application by a trigger spray).  </w:t>
            </w:r>
            <w:r w:rsidRPr="00DB62CA">
              <w:rPr>
                <w:sz w:val="16"/>
                <w:szCs w:val="16"/>
              </w:rPr>
              <w:t xml:space="preserve">Wearing long-sleeved shirt and trousers reduces dermal body exposure without hands; </w:t>
            </w:r>
            <w:proofErr w:type="gramStart"/>
            <w:r w:rsidRPr="00DB62CA">
              <w:rPr>
                <w:sz w:val="16"/>
                <w:szCs w:val="16"/>
              </w:rPr>
              <w:t>therefore</w:t>
            </w:r>
            <w:proofErr w:type="gramEnd"/>
            <w:r w:rsidRPr="00DB62CA">
              <w:rPr>
                <w:sz w:val="16"/>
                <w:szCs w:val="16"/>
              </w:rPr>
              <w:t xml:space="preserve"> dermal exposure values have to be given for hands and body separately.</w:t>
            </w:r>
          </w:p>
        </w:tc>
      </w:tr>
      <w:tr w:rsidR="00E807FE" w:rsidRPr="00883FA7" w14:paraId="4D61C87E" w14:textId="77777777" w:rsidTr="000D3242">
        <w:trPr>
          <w:cantSplit/>
        </w:trPr>
        <w:tc>
          <w:tcPr>
            <w:tcW w:w="1526" w:type="dxa"/>
          </w:tcPr>
          <w:p w14:paraId="67AB1CCF" w14:textId="77777777" w:rsidR="00E807FE" w:rsidRPr="005E75DD" w:rsidRDefault="00E807FE" w:rsidP="00883FA7">
            <w:pPr>
              <w:rPr>
                <w:sz w:val="16"/>
                <w:szCs w:val="16"/>
              </w:rPr>
            </w:pPr>
            <w:r>
              <w:rPr>
                <w:sz w:val="16"/>
                <w:szCs w:val="16"/>
              </w:rPr>
              <w:lastRenderedPageBreak/>
              <w:t>Non-professionals wearing working gloves</w:t>
            </w:r>
          </w:p>
        </w:tc>
        <w:tc>
          <w:tcPr>
            <w:tcW w:w="1701" w:type="dxa"/>
          </w:tcPr>
          <w:p w14:paraId="2A7D130F" w14:textId="77777777" w:rsidR="00E807FE" w:rsidRPr="005E75DD" w:rsidRDefault="00E807FE" w:rsidP="00883FA7">
            <w:pPr>
              <w:rPr>
                <w:sz w:val="16"/>
                <w:szCs w:val="16"/>
              </w:rPr>
            </w:pPr>
          </w:p>
        </w:tc>
        <w:tc>
          <w:tcPr>
            <w:tcW w:w="1984" w:type="dxa"/>
          </w:tcPr>
          <w:p w14:paraId="1B50E278" w14:textId="77777777" w:rsidR="00E807FE" w:rsidRPr="005E75DD" w:rsidRDefault="00E807FE" w:rsidP="00883FA7">
            <w:pPr>
              <w:rPr>
                <w:sz w:val="16"/>
                <w:szCs w:val="16"/>
              </w:rPr>
            </w:pPr>
          </w:p>
        </w:tc>
        <w:tc>
          <w:tcPr>
            <w:tcW w:w="4153" w:type="dxa"/>
          </w:tcPr>
          <w:p w14:paraId="090CDC08" w14:textId="77777777" w:rsidR="00E807FE" w:rsidRPr="00DB62CA" w:rsidRDefault="00E807FE" w:rsidP="00AA6026">
            <w:pPr>
              <w:rPr>
                <w:sz w:val="16"/>
                <w:szCs w:val="16"/>
              </w:rPr>
            </w:pPr>
            <w:r>
              <w:rPr>
                <w:sz w:val="16"/>
                <w:szCs w:val="16"/>
              </w:rPr>
              <w:t xml:space="preserve">There is currently no agreed protection factor. In analogy with wearing long-sleeved shirts </w:t>
            </w:r>
            <w:r w:rsidR="00AA6026">
              <w:rPr>
                <w:sz w:val="16"/>
                <w:szCs w:val="16"/>
              </w:rPr>
              <w:t>and trousers or skirt with shoes</w:t>
            </w:r>
            <w:r w:rsidR="00071849">
              <w:rPr>
                <w:sz w:val="16"/>
                <w:szCs w:val="16"/>
              </w:rPr>
              <w:t>, the</w:t>
            </w:r>
            <w:r>
              <w:rPr>
                <w:sz w:val="16"/>
                <w:szCs w:val="16"/>
              </w:rPr>
              <w:t xml:space="preserve"> wearing of working gloves might be considered as</w:t>
            </w:r>
            <w:r w:rsidR="00AA6026">
              <w:rPr>
                <w:sz w:val="16"/>
                <w:szCs w:val="16"/>
              </w:rPr>
              <w:t xml:space="preserve"> a risk mitigation measure too with the use of an appropriate protection factor.</w:t>
            </w:r>
          </w:p>
        </w:tc>
      </w:tr>
    </w:tbl>
    <w:p w14:paraId="3B555C58" w14:textId="77777777" w:rsidR="000D3242" w:rsidRDefault="000D3242">
      <w:pPr>
        <w:widowControl/>
        <w:rPr>
          <w:i/>
        </w:rPr>
      </w:pPr>
      <w:r>
        <w:rPr>
          <w:i/>
        </w:rPr>
        <w:br w:type="page"/>
      </w:r>
    </w:p>
    <w:p w14:paraId="54C47C40" w14:textId="77777777" w:rsidR="00750D61" w:rsidRPr="00313850" w:rsidRDefault="00750D61" w:rsidP="00750D61">
      <w:pPr>
        <w:rPr>
          <w:b/>
        </w:rPr>
      </w:pPr>
      <w:r w:rsidRPr="00313850">
        <w:rPr>
          <w:b/>
        </w:rPr>
        <w:lastRenderedPageBreak/>
        <w:t xml:space="preserve">Prevention of accidents, Safe systems of work and “Permit to Work” </w:t>
      </w:r>
      <w:proofErr w:type="gramStart"/>
      <w:r w:rsidRPr="00313850">
        <w:rPr>
          <w:b/>
        </w:rPr>
        <w:t>stipulations</w:t>
      </w:r>
      <w:proofErr w:type="gramEnd"/>
    </w:p>
    <w:p w14:paraId="10DF8CC1" w14:textId="77777777" w:rsidR="00750D61" w:rsidRPr="00313850" w:rsidRDefault="00750D61" w:rsidP="00750D61"/>
    <w:p w14:paraId="6B2771FF" w14:textId="77777777" w:rsidR="00750D61" w:rsidRPr="00313850" w:rsidRDefault="00750D61" w:rsidP="00750D61">
      <w:r w:rsidRPr="00313850">
        <w:t xml:space="preserve">For applications, where an increased risk of a severe accident could exist for the user or for others, suitable measures for prevention of these accidents should be considered. These measures may involve, e.g., information requirements, posting of warning signs, setting </w:t>
      </w:r>
      <w:r w:rsidR="00E10739" w:rsidRPr="00E10739">
        <w:t>up of a danger area or access r</w:t>
      </w:r>
      <w:r w:rsidR="00E10739">
        <w:t>e</w:t>
      </w:r>
      <w:r w:rsidRPr="00313850">
        <w:t xml:space="preserve">strictions. In this respect, it is important to note that national regulations may be in place for some applications (e.g., for fumigations or pest control).  </w:t>
      </w:r>
    </w:p>
    <w:p w14:paraId="634D3214" w14:textId="77777777" w:rsidR="00750D61" w:rsidRPr="00313850" w:rsidRDefault="00750D61" w:rsidP="00750D61">
      <w:r w:rsidRPr="00313850">
        <w:t>The fact of hazard of a biocide active substance can be countered through safe use - Safe Systems of Work, and for potential high-risk situations, Permit to Work procedures.  The Safe System of Work is a procedure laid down for conducting a continuing operation at minimum risk.  Where that minimum remains unacceptably high, most often in individual operations such as maintenance, a Permit to Work procedure is needed.  This permit sets out the steps to assure that situations are made safe before work starts, remains safe, and includes recommissioning.  The Permit specifies the site and process specific actions necessary to achieve the required degree of safety.  An example would be the use of a highly toxic fumigant to disinfect a Biological Agent Containment Level 3 facility. These stipulations are relevant only for professional users.</w:t>
      </w:r>
    </w:p>
    <w:p w14:paraId="23871F94" w14:textId="77777777" w:rsidR="004F3015" w:rsidRPr="004F3015" w:rsidRDefault="00750D61" w:rsidP="004F3015">
      <w:pPr>
        <w:pStyle w:val="BodyText"/>
      </w:pPr>
      <w:r w:rsidRPr="00313850">
        <w:t xml:space="preserve">Measures found adequate für accident prevention </w:t>
      </w:r>
      <w:proofErr w:type="gramStart"/>
      <w:r w:rsidRPr="00313850">
        <w:t>or  for</w:t>
      </w:r>
      <w:proofErr w:type="gramEnd"/>
      <w:r w:rsidRPr="00313850">
        <w:t xml:space="preserve"> control of risks in Tier 2 assessment should be stipulated as requirements in the product authorisation.</w:t>
      </w:r>
    </w:p>
    <w:p w14:paraId="11D34357" w14:textId="77777777" w:rsidR="004F3015" w:rsidRDefault="004F3015" w:rsidP="00E23EF7">
      <w:pPr>
        <w:pStyle w:val="Heading3"/>
        <w:tabs>
          <w:tab w:val="clear" w:pos="2160"/>
        </w:tabs>
        <w:ind w:left="0" w:firstLine="0"/>
      </w:pPr>
      <w:bookmarkStart w:id="30" w:name="_Toc432162551"/>
      <w:r>
        <w:t>Higher Tier Methodologies</w:t>
      </w:r>
      <w:bookmarkEnd w:id="30"/>
    </w:p>
    <w:p w14:paraId="70CB1A86" w14:textId="77777777" w:rsidR="004F3015" w:rsidRPr="004F3015" w:rsidRDefault="00366813" w:rsidP="004F3015">
      <w:pPr>
        <w:pStyle w:val="BodyText"/>
      </w:pPr>
      <w:r>
        <w:t>Higher tier methodologies are described in Chapter 3 of ECHA Biocides Human Health Guidance document. These methodologies aim to address uncertainty with more qualitative terms and should be further explored together with other refinement options.</w:t>
      </w:r>
    </w:p>
    <w:p w14:paraId="3AC5702E" w14:textId="77777777" w:rsidR="004F3015" w:rsidRPr="004F3015" w:rsidRDefault="004F3015" w:rsidP="004F3015">
      <w:pPr>
        <w:pStyle w:val="BodyText"/>
      </w:pPr>
    </w:p>
    <w:p w14:paraId="436D64F6" w14:textId="77777777" w:rsidR="002A35B7" w:rsidRPr="002A35B7" w:rsidRDefault="002A35B7" w:rsidP="002A35B7">
      <w:pPr>
        <w:pStyle w:val="BodyText"/>
      </w:pPr>
    </w:p>
    <w:p w14:paraId="56C6F972" w14:textId="77777777" w:rsidR="00A93D30" w:rsidRDefault="00A93D30">
      <w:pPr>
        <w:widowControl/>
        <w:rPr>
          <w:b/>
          <w:color w:val="0046AD"/>
          <w:sz w:val="28"/>
          <w:szCs w:val="24"/>
        </w:rPr>
      </w:pPr>
      <w:r>
        <w:br w:type="page"/>
      </w:r>
    </w:p>
    <w:p w14:paraId="2A5C8094" w14:textId="77777777" w:rsidR="002A35B7" w:rsidRDefault="002A35B7" w:rsidP="007871C2">
      <w:pPr>
        <w:pStyle w:val="Heading1"/>
      </w:pPr>
      <w:bookmarkStart w:id="31" w:name="_Toc432162552"/>
      <w:r>
        <w:lastRenderedPageBreak/>
        <w:t>Secondary</w:t>
      </w:r>
      <w:r w:rsidR="007C2A5E">
        <w:t xml:space="preserve"> (indirect)</w:t>
      </w:r>
      <w:r>
        <w:t xml:space="preserve"> Exposure</w:t>
      </w:r>
      <w:bookmarkEnd w:id="31"/>
      <w:r>
        <w:t xml:space="preserve"> </w:t>
      </w:r>
    </w:p>
    <w:p w14:paraId="39BD7267" w14:textId="77777777" w:rsidR="001164C0" w:rsidRDefault="001164C0" w:rsidP="001164C0">
      <w:pPr>
        <w:pStyle w:val="Heading2"/>
        <w:tabs>
          <w:tab w:val="clear" w:pos="1440"/>
        </w:tabs>
        <w:ind w:left="0" w:firstLine="0"/>
      </w:pPr>
      <w:bookmarkStart w:id="32" w:name="_Toc432162553"/>
      <w:r>
        <w:t>Exposure Scenarios for Secondary (Indirect) Exposure Assessment</w:t>
      </w:r>
      <w:bookmarkEnd w:id="32"/>
    </w:p>
    <w:p w14:paraId="33DA9B95" w14:textId="77777777" w:rsidR="00CB2CE4" w:rsidRDefault="00CB2CE4">
      <w:pPr>
        <w:widowControl/>
      </w:pPr>
      <w:r>
        <w:t>Secondary (indirect) exposure can occur from the use of biocidal products within residential environment</w:t>
      </w:r>
      <w:r w:rsidR="00F9691B">
        <w:t xml:space="preserve"> or from the use of articles treated with biocides</w:t>
      </w:r>
      <w:r>
        <w:t xml:space="preserve">. </w:t>
      </w:r>
    </w:p>
    <w:p w14:paraId="648F6583" w14:textId="77777777" w:rsidR="00256519" w:rsidRDefault="00256519">
      <w:pPr>
        <w:widowControl/>
      </w:pPr>
    </w:p>
    <w:p w14:paraId="6C36503E" w14:textId="77777777" w:rsidR="00CB2CE4" w:rsidRDefault="00CB2CE4">
      <w:pPr>
        <w:widowControl/>
      </w:pPr>
      <w:r>
        <w:t>The populations that need to be considered within this part of the exposure assessment include:</w:t>
      </w:r>
    </w:p>
    <w:p w14:paraId="7AB14BD0" w14:textId="77777777" w:rsidR="00CB2CE4" w:rsidRDefault="00CB2CE4" w:rsidP="00811E47">
      <w:pPr>
        <w:pStyle w:val="ListParagraph"/>
        <w:widowControl/>
        <w:numPr>
          <w:ilvl w:val="0"/>
          <w:numId w:val="110"/>
        </w:numPr>
      </w:pPr>
      <w:r>
        <w:t>General Public (residents and/or bystanders with subcategorization to adults and children)</w:t>
      </w:r>
    </w:p>
    <w:p w14:paraId="7EB65CF9" w14:textId="77777777" w:rsidR="00256519" w:rsidRDefault="00256519" w:rsidP="00256519">
      <w:pPr>
        <w:pStyle w:val="ListParagraph"/>
        <w:widowControl/>
      </w:pPr>
    </w:p>
    <w:p w14:paraId="3519CABF" w14:textId="77777777" w:rsidR="00CB2CE4" w:rsidRDefault="00CB2CE4" w:rsidP="00811E47">
      <w:pPr>
        <w:pStyle w:val="ListParagraph"/>
        <w:widowControl/>
        <w:numPr>
          <w:ilvl w:val="0"/>
          <w:numId w:val="110"/>
        </w:numPr>
      </w:pPr>
      <w:r>
        <w:t xml:space="preserve">Professional or non-professional users (when the exposure is not from the actual use of the product but as a result of a task where the users is exposed to the biocide substance as consequence </w:t>
      </w:r>
      <w:proofErr w:type="gramStart"/>
      <w:r>
        <w:t>e.g.</w:t>
      </w:r>
      <w:proofErr w:type="gramEnd"/>
      <w:r>
        <w:t xml:space="preserve"> sanding wood that has been treated with wood preservative)</w:t>
      </w:r>
    </w:p>
    <w:p w14:paraId="3983D8D4" w14:textId="77777777" w:rsidR="00CB2CE4" w:rsidRDefault="00CB2CE4">
      <w:pPr>
        <w:widowControl/>
      </w:pPr>
    </w:p>
    <w:p w14:paraId="122215E2" w14:textId="77777777" w:rsidR="00CB2CE4" w:rsidRDefault="00CB2CE4">
      <w:pPr>
        <w:widowControl/>
      </w:pPr>
      <w:r>
        <w:t>It is important that the conditions under which the secondary exposure occurs are clear</w:t>
      </w:r>
      <w:r w:rsidR="00F9691B">
        <w:t>ly</w:t>
      </w:r>
      <w:r w:rsidR="00256519">
        <w:t xml:space="preserve"> indicating the duration of the exposure under realistic worst cases. This enables the identification of acute, short term or </w:t>
      </w:r>
      <w:proofErr w:type="gramStart"/>
      <w:r w:rsidR="00256519">
        <w:t>long term</w:t>
      </w:r>
      <w:proofErr w:type="gramEnd"/>
      <w:r w:rsidR="00256519">
        <w:t xml:space="preserve"> exposure conditions where </w:t>
      </w:r>
      <w:r w:rsidR="00F9691B">
        <w:t>the exposure</w:t>
      </w:r>
      <w:r w:rsidR="00256519">
        <w:t xml:space="preserve"> estimate will be compared with the corresponding reference value (AEL).</w:t>
      </w:r>
    </w:p>
    <w:p w14:paraId="40AE42E9" w14:textId="77777777" w:rsidR="003A3FA1" w:rsidRDefault="003A3FA1">
      <w:pPr>
        <w:widowControl/>
      </w:pPr>
      <w:r>
        <w:br w:type="page"/>
      </w:r>
    </w:p>
    <w:p w14:paraId="7849CD3E" w14:textId="77777777" w:rsidR="003A3FA1" w:rsidRDefault="003A3FA1" w:rsidP="003A3FA1">
      <w:pPr>
        <w:pStyle w:val="Heading3"/>
        <w:tabs>
          <w:tab w:val="clear" w:pos="2160"/>
        </w:tabs>
        <w:ind w:left="0" w:firstLine="0"/>
      </w:pPr>
      <w:bookmarkStart w:id="33" w:name="_Toc432162554"/>
      <w:r>
        <w:lastRenderedPageBreak/>
        <w:t>Identification of Secondary Exposure Scenarios</w:t>
      </w:r>
      <w:bookmarkEnd w:id="33"/>
    </w:p>
    <w:p w14:paraId="4253B33E" w14:textId="77777777" w:rsidR="003A3FA1" w:rsidRDefault="003A3FA1">
      <w:pPr>
        <w:widowControl/>
      </w:pPr>
    </w:p>
    <w:p w14:paraId="201024C5" w14:textId="77777777" w:rsidR="0014720C" w:rsidRDefault="0014720C">
      <w:pPr>
        <w:widowControl/>
      </w:pPr>
      <w:r>
        <w:t xml:space="preserve">In this section </w:t>
      </w:r>
      <w:proofErr w:type="gramStart"/>
      <w:r>
        <w:t>a number of</w:t>
      </w:r>
      <w:proofErr w:type="gramEnd"/>
      <w:r>
        <w:t xml:space="preserve"> resources and recommendations on the types of secondary exposure scenarios </w:t>
      </w:r>
      <w:r w:rsidR="009C6772">
        <w:t>are</w:t>
      </w:r>
      <w:r>
        <w:t xml:space="preserve"> provided.</w:t>
      </w:r>
    </w:p>
    <w:p w14:paraId="265F6BD7" w14:textId="77777777" w:rsidR="0014720C" w:rsidRDefault="0014720C">
      <w:pPr>
        <w:widowControl/>
      </w:pPr>
    </w:p>
    <w:p w14:paraId="35B8DB84" w14:textId="77777777" w:rsidR="0014720C" w:rsidRDefault="0014720C">
      <w:pPr>
        <w:widowControl/>
      </w:pPr>
      <w:r>
        <w:t xml:space="preserve">For some product </w:t>
      </w:r>
      <w:proofErr w:type="gramStart"/>
      <w:r>
        <w:t>types</w:t>
      </w:r>
      <w:proofErr w:type="gramEnd"/>
      <w:r>
        <w:t xml:space="preserve"> specific secondary exposure scenarios have been developed and are listed in Section 4.1.3.  For these scenarios the exposure estimation is further described within Section 4.2.</w:t>
      </w:r>
      <w:r w:rsidR="0005468E">
        <w:t>1</w:t>
      </w:r>
      <w:r>
        <w:t>.</w:t>
      </w:r>
    </w:p>
    <w:p w14:paraId="0FCA2A94" w14:textId="77777777" w:rsidR="0014720C" w:rsidRDefault="0014720C">
      <w:pPr>
        <w:widowControl/>
      </w:pPr>
    </w:p>
    <w:p w14:paraId="59D01827" w14:textId="77777777" w:rsidR="0014720C" w:rsidRDefault="0014720C">
      <w:pPr>
        <w:widowControl/>
      </w:pPr>
      <w:r>
        <w:t xml:space="preserve">The assessor should consult both sections 4.1.1 and 4.1.3 </w:t>
      </w:r>
      <w:proofErr w:type="gramStart"/>
      <w:r w:rsidR="002E5995">
        <w:t>in order to</w:t>
      </w:r>
      <w:proofErr w:type="gramEnd"/>
      <w:r w:rsidR="002E5995">
        <w:t xml:space="preserve"> decide which scenarios are expected to lead to realistic worst case secondary exposure.</w:t>
      </w:r>
    </w:p>
    <w:p w14:paraId="1F3B6656" w14:textId="77777777" w:rsidR="0014720C" w:rsidRDefault="0014720C">
      <w:pPr>
        <w:widowControl/>
      </w:pPr>
    </w:p>
    <w:p w14:paraId="44D1C6BC" w14:textId="77777777" w:rsidR="00256519" w:rsidRDefault="00256519">
      <w:pPr>
        <w:widowControl/>
      </w:pPr>
      <w:r>
        <w:t xml:space="preserve">Further to the essential information </w:t>
      </w:r>
      <w:r w:rsidR="0005468E">
        <w:t>needed for</w:t>
      </w:r>
      <w:r>
        <w:t xml:space="preserve"> primary exposure assessment (se</w:t>
      </w:r>
      <w:r w:rsidR="0014720C">
        <w:t>e Section 3</w:t>
      </w:r>
      <w:r>
        <w:t xml:space="preserve">) the following elements are required </w:t>
      </w:r>
      <w:r w:rsidR="00371636">
        <w:t>for the generation of the secondary exposure scenarios</w:t>
      </w:r>
      <w:r>
        <w:t>:</w:t>
      </w:r>
    </w:p>
    <w:p w14:paraId="3EC1FDCD" w14:textId="77777777" w:rsidR="00256519" w:rsidRDefault="00256519">
      <w:pPr>
        <w:widowControl/>
      </w:pPr>
    </w:p>
    <w:p w14:paraId="333283B4" w14:textId="77777777" w:rsidR="00CB2CE4" w:rsidRDefault="00CB2CE4">
      <w:pPr>
        <w:widowControl/>
      </w:pPr>
    </w:p>
    <w:p w14:paraId="33F36F40" w14:textId="77777777" w:rsidR="00E922EF" w:rsidRDefault="00E922EF">
      <w:pPr>
        <w:widowControl/>
      </w:pPr>
      <w:r>
        <w:br w:type="page"/>
      </w:r>
    </w:p>
    <w:tbl>
      <w:tblPr>
        <w:tblW w:w="8120" w:type="dxa"/>
        <w:tblLayout w:type="fixed"/>
        <w:tblLook w:val="0000" w:firstRow="0" w:lastRow="0" w:firstColumn="0" w:lastColumn="0" w:noHBand="0" w:noVBand="0"/>
      </w:tblPr>
      <w:tblGrid>
        <w:gridCol w:w="3145"/>
        <w:gridCol w:w="1595"/>
        <w:gridCol w:w="3380"/>
      </w:tblGrid>
      <w:tr w:rsidR="00256519" w:rsidRPr="008559C9" w14:paraId="34866457" w14:textId="77777777" w:rsidTr="006402FB">
        <w:tc>
          <w:tcPr>
            <w:tcW w:w="8120" w:type="dxa"/>
            <w:gridSpan w:val="3"/>
            <w:tcBorders>
              <w:top w:val="single" w:sz="6" w:space="0" w:color="auto"/>
              <w:left w:val="single" w:sz="6" w:space="0" w:color="auto"/>
              <w:bottom w:val="single" w:sz="6" w:space="0" w:color="auto"/>
              <w:right w:val="single" w:sz="6" w:space="0" w:color="auto"/>
            </w:tcBorders>
            <w:shd w:val="clear" w:color="auto" w:fill="0046AD" w:themeFill="background1"/>
          </w:tcPr>
          <w:p w14:paraId="1CFFC271" w14:textId="77777777" w:rsidR="00256519" w:rsidRDefault="00256519" w:rsidP="00B826AD">
            <w:pPr>
              <w:pStyle w:val="DefaultText"/>
              <w:rPr>
                <w:rFonts w:ascii="Verdana" w:hAnsi="Verdana"/>
                <w:b/>
                <w:bCs/>
                <w:color w:val="FFC000"/>
                <w:sz w:val="16"/>
                <w:szCs w:val="16"/>
                <w:shd w:val="clear" w:color="auto" w:fill="0046AD" w:themeFill="background1"/>
                <w:lang w:val="en-GB"/>
              </w:rPr>
            </w:pPr>
            <w:r w:rsidRPr="006402FB">
              <w:rPr>
                <w:rFonts w:ascii="Verdana" w:hAnsi="Verdana"/>
                <w:b/>
                <w:bCs/>
                <w:color w:val="FFC000"/>
                <w:sz w:val="16"/>
                <w:szCs w:val="16"/>
                <w:lang w:val="en-GB"/>
              </w:rPr>
              <w:lastRenderedPageBreak/>
              <w:t xml:space="preserve">     Data </w:t>
            </w:r>
            <w:r w:rsidRPr="006402FB">
              <w:rPr>
                <w:rFonts w:ascii="Verdana" w:hAnsi="Verdana"/>
                <w:b/>
                <w:bCs/>
                <w:color w:val="FFC000"/>
                <w:sz w:val="16"/>
                <w:szCs w:val="16"/>
                <w:shd w:val="clear" w:color="auto" w:fill="0046AD" w:themeFill="background1"/>
                <w:lang w:val="en-GB"/>
              </w:rPr>
              <w:t xml:space="preserve">requirement                </w:t>
            </w:r>
            <w:r w:rsidR="006402FB">
              <w:rPr>
                <w:rFonts w:ascii="Verdana" w:hAnsi="Verdana"/>
                <w:b/>
                <w:bCs/>
                <w:color w:val="FFC000"/>
                <w:sz w:val="16"/>
                <w:szCs w:val="16"/>
                <w:shd w:val="clear" w:color="auto" w:fill="0046AD" w:themeFill="background1"/>
                <w:lang w:val="en-GB"/>
              </w:rPr>
              <w:t xml:space="preserve">          </w:t>
            </w:r>
            <w:r w:rsidRPr="006402FB">
              <w:rPr>
                <w:rFonts w:ascii="Verdana" w:hAnsi="Verdana"/>
                <w:b/>
                <w:bCs/>
                <w:color w:val="FFC000"/>
                <w:sz w:val="16"/>
                <w:szCs w:val="16"/>
                <w:shd w:val="clear" w:color="auto" w:fill="0046AD" w:themeFill="background1"/>
                <w:lang w:val="en-GB"/>
              </w:rPr>
              <w:t>Priority                  Comment</w:t>
            </w:r>
          </w:p>
          <w:p w14:paraId="1AD33AE0" w14:textId="77777777" w:rsidR="006402FB" w:rsidRPr="008559C9" w:rsidRDefault="006402FB" w:rsidP="00B826AD">
            <w:pPr>
              <w:pStyle w:val="DefaultText"/>
              <w:rPr>
                <w:rFonts w:ascii="Verdana" w:hAnsi="Verdana"/>
                <w:sz w:val="16"/>
                <w:szCs w:val="16"/>
                <w:lang w:val="en-GB"/>
              </w:rPr>
            </w:pPr>
          </w:p>
        </w:tc>
      </w:tr>
      <w:tr w:rsidR="00256519" w:rsidRPr="008559C9" w14:paraId="704A5B17" w14:textId="77777777" w:rsidTr="006402FB">
        <w:tc>
          <w:tcPr>
            <w:tcW w:w="8120" w:type="dxa"/>
            <w:gridSpan w:val="3"/>
            <w:tcBorders>
              <w:top w:val="single" w:sz="6" w:space="0" w:color="auto"/>
              <w:left w:val="single" w:sz="6" w:space="0" w:color="auto"/>
              <w:bottom w:val="single" w:sz="6" w:space="0" w:color="auto"/>
              <w:right w:val="single" w:sz="6" w:space="0" w:color="auto"/>
            </w:tcBorders>
            <w:shd w:val="clear" w:color="auto" w:fill="D7EFFA" w:themeFill="background2"/>
          </w:tcPr>
          <w:p w14:paraId="22C42397" w14:textId="77777777" w:rsidR="00256519" w:rsidRPr="008559C9" w:rsidRDefault="00256519" w:rsidP="00B826AD">
            <w:pPr>
              <w:pStyle w:val="DefaultText"/>
              <w:rPr>
                <w:rFonts w:ascii="Verdana" w:hAnsi="Verdana"/>
                <w:sz w:val="16"/>
                <w:szCs w:val="16"/>
                <w:lang w:val="en-GB"/>
              </w:rPr>
            </w:pPr>
          </w:p>
          <w:p w14:paraId="5996245B"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Secondary exposure</w:t>
            </w:r>
          </w:p>
          <w:p w14:paraId="6FFDA25A" w14:textId="77777777" w:rsidR="00256519" w:rsidRPr="008559C9" w:rsidRDefault="00256519" w:rsidP="00B826AD">
            <w:pPr>
              <w:pStyle w:val="DefaultText"/>
              <w:rPr>
                <w:rFonts w:ascii="Verdana" w:hAnsi="Verdana"/>
                <w:sz w:val="16"/>
                <w:szCs w:val="16"/>
                <w:lang w:val="en-GB"/>
              </w:rPr>
            </w:pPr>
          </w:p>
        </w:tc>
      </w:tr>
      <w:tr w:rsidR="00256519" w:rsidRPr="008559C9" w14:paraId="7A808119" w14:textId="77777777" w:rsidTr="00B826AD">
        <w:tc>
          <w:tcPr>
            <w:tcW w:w="3145" w:type="dxa"/>
            <w:tcBorders>
              <w:top w:val="single" w:sz="6" w:space="0" w:color="auto"/>
              <w:left w:val="single" w:sz="6" w:space="0" w:color="auto"/>
              <w:bottom w:val="single" w:sz="6" w:space="0" w:color="auto"/>
              <w:right w:val="single" w:sz="6" w:space="0" w:color="auto"/>
            </w:tcBorders>
          </w:tcPr>
          <w:p w14:paraId="6F95800E"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  population (acute phase)</w:t>
            </w:r>
          </w:p>
        </w:tc>
        <w:tc>
          <w:tcPr>
            <w:tcW w:w="1595" w:type="dxa"/>
            <w:tcBorders>
              <w:top w:val="single" w:sz="6" w:space="0" w:color="auto"/>
              <w:left w:val="single" w:sz="6" w:space="0" w:color="auto"/>
              <w:bottom w:val="single" w:sz="6" w:space="0" w:color="auto"/>
              <w:right w:val="single" w:sz="6" w:space="0" w:color="auto"/>
            </w:tcBorders>
          </w:tcPr>
          <w:p w14:paraId="555E9F48"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Essential</w:t>
            </w:r>
          </w:p>
        </w:tc>
        <w:tc>
          <w:tcPr>
            <w:tcW w:w="3380" w:type="dxa"/>
            <w:tcBorders>
              <w:top w:val="single" w:sz="6" w:space="0" w:color="auto"/>
              <w:left w:val="single" w:sz="6" w:space="0" w:color="auto"/>
              <w:bottom w:val="single" w:sz="6" w:space="0" w:color="auto"/>
              <w:right w:val="single" w:sz="6" w:space="0" w:color="auto"/>
            </w:tcBorders>
          </w:tcPr>
          <w:p w14:paraId="2A117349"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include mode and likelihood of exposure</w:t>
            </w:r>
          </w:p>
        </w:tc>
      </w:tr>
      <w:tr w:rsidR="00256519" w:rsidRPr="008559C9" w14:paraId="2736D9A1" w14:textId="77777777" w:rsidTr="00B826AD">
        <w:tc>
          <w:tcPr>
            <w:tcW w:w="3145" w:type="dxa"/>
            <w:tcBorders>
              <w:top w:val="single" w:sz="6" w:space="0" w:color="auto"/>
              <w:left w:val="single" w:sz="6" w:space="0" w:color="auto"/>
              <w:bottom w:val="single" w:sz="6" w:space="0" w:color="auto"/>
              <w:right w:val="single" w:sz="6" w:space="0" w:color="auto"/>
            </w:tcBorders>
          </w:tcPr>
          <w:p w14:paraId="2EE58429"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  population (chronic phase)</w:t>
            </w:r>
          </w:p>
        </w:tc>
        <w:tc>
          <w:tcPr>
            <w:tcW w:w="1595" w:type="dxa"/>
            <w:tcBorders>
              <w:top w:val="single" w:sz="6" w:space="0" w:color="auto"/>
              <w:left w:val="single" w:sz="6" w:space="0" w:color="auto"/>
              <w:bottom w:val="single" w:sz="6" w:space="0" w:color="auto"/>
              <w:right w:val="single" w:sz="6" w:space="0" w:color="auto"/>
            </w:tcBorders>
          </w:tcPr>
          <w:p w14:paraId="360BD7E9"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Essential</w:t>
            </w:r>
          </w:p>
        </w:tc>
        <w:tc>
          <w:tcPr>
            <w:tcW w:w="3380" w:type="dxa"/>
            <w:tcBorders>
              <w:top w:val="single" w:sz="6" w:space="0" w:color="auto"/>
              <w:left w:val="single" w:sz="6" w:space="0" w:color="auto"/>
              <w:bottom w:val="single" w:sz="6" w:space="0" w:color="auto"/>
              <w:right w:val="single" w:sz="6" w:space="0" w:color="auto"/>
            </w:tcBorders>
          </w:tcPr>
          <w:p w14:paraId="7F66D644"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include mode and likelihood of exposure</w:t>
            </w:r>
          </w:p>
        </w:tc>
      </w:tr>
      <w:tr w:rsidR="00256519" w:rsidRPr="008559C9" w14:paraId="782FD540" w14:textId="77777777" w:rsidTr="00B826AD">
        <w:tc>
          <w:tcPr>
            <w:tcW w:w="3145" w:type="dxa"/>
            <w:tcBorders>
              <w:top w:val="single" w:sz="6" w:space="0" w:color="auto"/>
              <w:left w:val="single" w:sz="6" w:space="0" w:color="auto"/>
              <w:bottom w:val="single" w:sz="6" w:space="0" w:color="auto"/>
              <w:right w:val="single" w:sz="6" w:space="0" w:color="auto"/>
            </w:tcBorders>
          </w:tcPr>
          <w:p w14:paraId="7E47B0C1"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  removal of product</w:t>
            </w:r>
          </w:p>
        </w:tc>
        <w:tc>
          <w:tcPr>
            <w:tcW w:w="1595" w:type="dxa"/>
            <w:tcBorders>
              <w:top w:val="single" w:sz="6" w:space="0" w:color="auto"/>
              <w:left w:val="single" w:sz="6" w:space="0" w:color="auto"/>
              <w:bottom w:val="single" w:sz="6" w:space="0" w:color="auto"/>
              <w:right w:val="single" w:sz="6" w:space="0" w:color="auto"/>
            </w:tcBorders>
          </w:tcPr>
          <w:p w14:paraId="1F54CFF4"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Desirable</w:t>
            </w:r>
          </w:p>
        </w:tc>
        <w:tc>
          <w:tcPr>
            <w:tcW w:w="3380" w:type="dxa"/>
            <w:tcBorders>
              <w:top w:val="single" w:sz="6" w:space="0" w:color="auto"/>
              <w:left w:val="single" w:sz="6" w:space="0" w:color="auto"/>
              <w:bottom w:val="single" w:sz="6" w:space="0" w:color="auto"/>
              <w:right w:val="single" w:sz="6" w:space="0" w:color="auto"/>
            </w:tcBorders>
          </w:tcPr>
          <w:p w14:paraId="13BA9697" w14:textId="77777777" w:rsidR="00256519" w:rsidRPr="008559C9" w:rsidRDefault="00256519" w:rsidP="00B826AD">
            <w:pPr>
              <w:pStyle w:val="DefaultText"/>
              <w:rPr>
                <w:rFonts w:ascii="Verdana" w:hAnsi="Verdana"/>
                <w:sz w:val="16"/>
                <w:szCs w:val="16"/>
                <w:lang w:val="en-GB"/>
              </w:rPr>
            </w:pPr>
            <w:r w:rsidRPr="008559C9">
              <w:rPr>
                <w:rFonts w:ascii="Verdana" w:hAnsi="Verdana"/>
                <w:sz w:val="16"/>
                <w:szCs w:val="16"/>
                <w:lang w:val="en-GB"/>
              </w:rPr>
              <w:t>include mode of exposure</w:t>
            </w:r>
          </w:p>
        </w:tc>
      </w:tr>
    </w:tbl>
    <w:p w14:paraId="5E14F381" w14:textId="77777777" w:rsidR="00256519" w:rsidRDefault="00256519" w:rsidP="00256519">
      <w:pPr>
        <w:widowControl/>
      </w:pPr>
    </w:p>
    <w:p w14:paraId="64CE946C" w14:textId="77777777" w:rsidR="00256519" w:rsidRDefault="00256519" w:rsidP="00256519">
      <w:pPr>
        <w:widowControl/>
      </w:pPr>
      <w:r>
        <w:t xml:space="preserve">For all relevant populations the four routes of exposure need to be </w:t>
      </w:r>
      <w:proofErr w:type="gramStart"/>
      <w:r>
        <w:t>taken into account</w:t>
      </w:r>
      <w:proofErr w:type="gramEnd"/>
      <w:r>
        <w:t xml:space="preserve"> for each Product type secondary exposure scenario (oral, inhalation, dermal, eye). </w:t>
      </w:r>
    </w:p>
    <w:p w14:paraId="6420D709" w14:textId="77777777" w:rsidR="00256519" w:rsidRDefault="00256519" w:rsidP="00256519">
      <w:pPr>
        <w:widowControl/>
      </w:pPr>
    </w:p>
    <w:p w14:paraId="5AE6725F" w14:textId="77777777" w:rsidR="00256519" w:rsidRDefault="000F5621" w:rsidP="00256519">
      <w:pPr>
        <w:widowControl/>
      </w:pPr>
      <w:r>
        <w:t>Secondary exposure</w:t>
      </w:r>
      <w:r w:rsidR="00256519">
        <w:t xml:space="preserve"> can occur via:</w:t>
      </w:r>
    </w:p>
    <w:p w14:paraId="55BE9B40" w14:textId="77777777" w:rsidR="00256519" w:rsidRDefault="00256519" w:rsidP="00256519">
      <w:pPr>
        <w:widowControl/>
      </w:pPr>
    </w:p>
    <w:p w14:paraId="0C56BFF1" w14:textId="77777777" w:rsidR="00256519" w:rsidRDefault="007B2F65" w:rsidP="00811E47">
      <w:pPr>
        <w:pStyle w:val="ListParagraph"/>
        <w:widowControl/>
        <w:numPr>
          <w:ilvl w:val="0"/>
          <w:numId w:val="111"/>
        </w:numPr>
        <w:rPr>
          <w:b/>
        </w:rPr>
      </w:pPr>
      <w:r>
        <w:rPr>
          <w:b/>
        </w:rPr>
        <w:t>Residential Environment (</w:t>
      </w:r>
      <w:r w:rsidR="00256519" w:rsidRPr="00313850">
        <w:rPr>
          <w:b/>
        </w:rPr>
        <w:t xml:space="preserve">Treated </w:t>
      </w:r>
      <w:r w:rsidR="00911DA9" w:rsidRPr="00313850">
        <w:rPr>
          <w:b/>
        </w:rPr>
        <w:t>area and/or s</w:t>
      </w:r>
      <w:r w:rsidR="00256519" w:rsidRPr="00313850">
        <w:rPr>
          <w:b/>
        </w:rPr>
        <w:t>urfaces</w:t>
      </w:r>
      <w:r>
        <w:rPr>
          <w:b/>
        </w:rPr>
        <w:t>)</w:t>
      </w:r>
    </w:p>
    <w:p w14:paraId="770E4448" w14:textId="77777777" w:rsidR="007B2F65" w:rsidRPr="00313850" w:rsidRDefault="007B2F65" w:rsidP="00811E47">
      <w:pPr>
        <w:pStyle w:val="ListParagraph"/>
        <w:widowControl/>
        <w:numPr>
          <w:ilvl w:val="0"/>
          <w:numId w:val="111"/>
        </w:numPr>
        <w:rPr>
          <w:b/>
        </w:rPr>
      </w:pPr>
    </w:p>
    <w:p w14:paraId="795E8626" w14:textId="77777777" w:rsidR="00256519" w:rsidRDefault="00256519" w:rsidP="00811E47">
      <w:pPr>
        <w:pStyle w:val="ListParagraph"/>
        <w:widowControl/>
        <w:numPr>
          <w:ilvl w:val="0"/>
          <w:numId w:val="111"/>
        </w:numPr>
        <w:rPr>
          <w:b/>
        </w:rPr>
      </w:pPr>
      <w:r w:rsidRPr="00313850">
        <w:rPr>
          <w:b/>
        </w:rPr>
        <w:t xml:space="preserve">Treated </w:t>
      </w:r>
      <w:proofErr w:type="gramStart"/>
      <w:r w:rsidRPr="00313850">
        <w:rPr>
          <w:b/>
        </w:rPr>
        <w:t>articles</w:t>
      </w:r>
      <w:proofErr w:type="gramEnd"/>
    </w:p>
    <w:p w14:paraId="3A4D53B8" w14:textId="77777777" w:rsidR="007B2F65" w:rsidRPr="00313850" w:rsidRDefault="007B2F65" w:rsidP="00811E47">
      <w:pPr>
        <w:pStyle w:val="ListParagraph"/>
        <w:widowControl/>
        <w:numPr>
          <w:ilvl w:val="0"/>
          <w:numId w:val="111"/>
        </w:numPr>
        <w:rPr>
          <w:b/>
        </w:rPr>
      </w:pPr>
    </w:p>
    <w:p w14:paraId="439193AF" w14:textId="77777777" w:rsidR="00256519" w:rsidRPr="00313850" w:rsidRDefault="00256519" w:rsidP="00811E47">
      <w:pPr>
        <w:pStyle w:val="ListParagraph"/>
        <w:widowControl/>
        <w:numPr>
          <w:ilvl w:val="0"/>
          <w:numId w:val="111"/>
        </w:numPr>
        <w:rPr>
          <w:b/>
        </w:rPr>
      </w:pPr>
      <w:r w:rsidRPr="00313850">
        <w:rPr>
          <w:b/>
        </w:rPr>
        <w:t>Dietary sources</w:t>
      </w:r>
    </w:p>
    <w:p w14:paraId="42DB723F" w14:textId="77777777" w:rsidR="00256519" w:rsidRDefault="00256519" w:rsidP="00256519">
      <w:pPr>
        <w:widowControl/>
      </w:pPr>
    </w:p>
    <w:p w14:paraId="77BAB446" w14:textId="77777777" w:rsidR="00C874DC" w:rsidRDefault="00C874DC" w:rsidP="00C874DC">
      <w:pPr>
        <w:widowControl/>
      </w:pPr>
      <w:r>
        <w:t>For the dietary component of secondary exposure see section 4.1.</w:t>
      </w:r>
      <w:r w:rsidR="0005468E">
        <w:t>5</w:t>
      </w:r>
      <w:r>
        <w:t>.</w:t>
      </w:r>
    </w:p>
    <w:p w14:paraId="50A2D604" w14:textId="77777777" w:rsidR="00C874DC" w:rsidRDefault="00C874DC" w:rsidP="00256519">
      <w:pPr>
        <w:widowControl/>
      </w:pPr>
    </w:p>
    <w:p w14:paraId="11F94992" w14:textId="77777777" w:rsidR="00911DA9" w:rsidRDefault="00911DA9" w:rsidP="00256519">
      <w:pPr>
        <w:widowControl/>
      </w:pPr>
      <w:r>
        <w:t xml:space="preserve">The table below provides a general overview of the types of </w:t>
      </w:r>
      <w:proofErr w:type="gramStart"/>
      <w:r>
        <w:t>scenario</w:t>
      </w:r>
      <w:proofErr w:type="gramEnd"/>
      <w:r>
        <w:t xml:space="preserve"> that need to be considered for </w:t>
      </w:r>
      <w:r w:rsidRPr="00313850">
        <w:rPr>
          <w:b/>
        </w:rPr>
        <w:t>each population</w:t>
      </w:r>
      <w:r>
        <w:t xml:space="preserve"> and product type in relation to</w:t>
      </w:r>
      <w:r w:rsidR="00C874DC">
        <w:t xml:space="preserve"> exposure from</w:t>
      </w:r>
      <w:r>
        <w:t xml:space="preserve"> residential </w:t>
      </w:r>
      <w:r w:rsidR="00C874DC">
        <w:t xml:space="preserve">environment </w:t>
      </w:r>
      <w:r>
        <w:t>(treated area/surfaces) and treated articles.</w:t>
      </w:r>
    </w:p>
    <w:p w14:paraId="23883205" w14:textId="77777777" w:rsidR="00911DA9" w:rsidRDefault="00911DA9" w:rsidP="00256519">
      <w:pPr>
        <w:widowControl/>
      </w:pPr>
    </w:p>
    <w:p w14:paraId="3AF3A456" w14:textId="77777777" w:rsidR="00256519" w:rsidRDefault="00256519" w:rsidP="00256519">
      <w:pPr>
        <w:widowControl/>
      </w:pPr>
    </w:p>
    <w:tbl>
      <w:tblPr>
        <w:tblStyle w:val="TableGrid"/>
        <w:tblW w:w="0" w:type="auto"/>
        <w:tblInd w:w="-34" w:type="dxa"/>
        <w:tblLook w:val="04A0" w:firstRow="1" w:lastRow="0" w:firstColumn="1" w:lastColumn="0" w:noHBand="0" w:noVBand="1"/>
      </w:tblPr>
      <w:tblGrid>
        <w:gridCol w:w="1624"/>
        <w:gridCol w:w="2208"/>
        <w:gridCol w:w="2208"/>
        <w:gridCol w:w="2209"/>
      </w:tblGrid>
      <w:tr w:rsidR="00256519" w:rsidRPr="00B30CAF" w14:paraId="0AFFE318" w14:textId="77777777" w:rsidTr="00256519">
        <w:tc>
          <w:tcPr>
            <w:tcW w:w="1624" w:type="dxa"/>
            <w:shd w:val="clear" w:color="auto" w:fill="0046AD" w:themeFill="background1"/>
          </w:tcPr>
          <w:p w14:paraId="2FF44BC3" w14:textId="77777777" w:rsidR="00256519" w:rsidRDefault="00256519" w:rsidP="00B826AD">
            <w:pPr>
              <w:widowControl/>
              <w:rPr>
                <w:b/>
                <w:color w:val="FFC000"/>
                <w:sz w:val="16"/>
                <w:szCs w:val="16"/>
              </w:rPr>
            </w:pPr>
            <w:r w:rsidRPr="00B30CAF">
              <w:rPr>
                <w:b/>
                <w:color w:val="FFC000"/>
                <w:sz w:val="16"/>
                <w:szCs w:val="16"/>
              </w:rPr>
              <w:t>Route</w:t>
            </w:r>
          </w:p>
          <w:p w14:paraId="4A0B4D7C" w14:textId="77777777" w:rsidR="00256519" w:rsidRPr="00B30CAF" w:rsidRDefault="00256519" w:rsidP="00B826AD">
            <w:pPr>
              <w:widowControl/>
              <w:rPr>
                <w:b/>
                <w:color w:val="FFC000"/>
                <w:sz w:val="16"/>
                <w:szCs w:val="16"/>
              </w:rPr>
            </w:pPr>
          </w:p>
        </w:tc>
        <w:tc>
          <w:tcPr>
            <w:tcW w:w="2208" w:type="dxa"/>
            <w:shd w:val="clear" w:color="auto" w:fill="0046AD" w:themeFill="background1"/>
          </w:tcPr>
          <w:p w14:paraId="2EA85920" w14:textId="77777777" w:rsidR="00256519" w:rsidRPr="00B30CAF" w:rsidRDefault="00256519" w:rsidP="00B826AD">
            <w:pPr>
              <w:widowControl/>
              <w:rPr>
                <w:b/>
                <w:color w:val="FFC000"/>
                <w:sz w:val="16"/>
                <w:szCs w:val="16"/>
              </w:rPr>
            </w:pPr>
            <w:r w:rsidRPr="00B30CAF">
              <w:rPr>
                <w:b/>
                <w:color w:val="FFC000"/>
                <w:sz w:val="16"/>
                <w:szCs w:val="16"/>
              </w:rPr>
              <w:t>Scenario Type</w:t>
            </w:r>
          </w:p>
        </w:tc>
        <w:tc>
          <w:tcPr>
            <w:tcW w:w="2208" w:type="dxa"/>
            <w:shd w:val="clear" w:color="auto" w:fill="0046AD" w:themeFill="background1"/>
          </w:tcPr>
          <w:p w14:paraId="0B6FFA9E" w14:textId="77777777" w:rsidR="00256519" w:rsidRPr="00B30CAF" w:rsidRDefault="00256519" w:rsidP="00B826AD">
            <w:pPr>
              <w:widowControl/>
              <w:rPr>
                <w:b/>
                <w:color w:val="FFC000"/>
                <w:sz w:val="16"/>
                <w:szCs w:val="16"/>
              </w:rPr>
            </w:pPr>
            <w:r w:rsidRPr="00B30CAF">
              <w:rPr>
                <w:b/>
                <w:color w:val="FFC000"/>
                <w:sz w:val="16"/>
                <w:szCs w:val="16"/>
              </w:rPr>
              <w:t>Residential Exposure</w:t>
            </w:r>
          </w:p>
        </w:tc>
        <w:tc>
          <w:tcPr>
            <w:tcW w:w="2209" w:type="dxa"/>
            <w:shd w:val="clear" w:color="auto" w:fill="0046AD" w:themeFill="background1"/>
          </w:tcPr>
          <w:p w14:paraId="61EE38A4" w14:textId="77777777" w:rsidR="00256519" w:rsidRPr="00B30CAF" w:rsidRDefault="00256519" w:rsidP="00B826AD">
            <w:pPr>
              <w:widowControl/>
              <w:rPr>
                <w:b/>
                <w:color w:val="FFC000"/>
                <w:sz w:val="16"/>
                <w:szCs w:val="16"/>
              </w:rPr>
            </w:pPr>
            <w:r w:rsidRPr="00B30CAF">
              <w:rPr>
                <w:b/>
                <w:color w:val="FFC000"/>
                <w:sz w:val="16"/>
                <w:szCs w:val="16"/>
              </w:rPr>
              <w:t>Treated Articles</w:t>
            </w:r>
          </w:p>
        </w:tc>
      </w:tr>
      <w:tr w:rsidR="00256519" w:rsidRPr="00B30CAF" w14:paraId="47E47CDC" w14:textId="77777777" w:rsidTr="00256519">
        <w:tc>
          <w:tcPr>
            <w:tcW w:w="1624" w:type="dxa"/>
            <w:shd w:val="clear" w:color="auto" w:fill="D7EFFA" w:themeFill="background2"/>
          </w:tcPr>
          <w:p w14:paraId="15B7B855" w14:textId="77777777" w:rsidR="00256519" w:rsidRPr="00B30CAF" w:rsidRDefault="00256519" w:rsidP="00B826AD">
            <w:pPr>
              <w:widowControl/>
              <w:rPr>
                <w:b/>
                <w:sz w:val="16"/>
                <w:szCs w:val="16"/>
              </w:rPr>
            </w:pPr>
            <w:r w:rsidRPr="00B30CAF">
              <w:rPr>
                <w:b/>
                <w:sz w:val="16"/>
                <w:szCs w:val="16"/>
              </w:rPr>
              <w:t>Oral</w:t>
            </w:r>
          </w:p>
        </w:tc>
        <w:tc>
          <w:tcPr>
            <w:tcW w:w="2208" w:type="dxa"/>
            <w:shd w:val="clear" w:color="auto" w:fill="D7EFFA" w:themeFill="background2"/>
          </w:tcPr>
          <w:p w14:paraId="44275997" w14:textId="77777777" w:rsidR="00256519" w:rsidRPr="00B30CAF" w:rsidRDefault="00256519" w:rsidP="00B826AD">
            <w:pPr>
              <w:widowControl/>
              <w:rPr>
                <w:i/>
                <w:sz w:val="16"/>
                <w:szCs w:val="16"/>
              </w:rPr>
            </w:pPr>
            <w:r w:rsidRPr="00B30CAF">
              <w:rPr>
                <w:i/>
                <w:sz w:val="16"/>
                <w:szCs w:val="16"/>
              </w:rPr>
              <w:t>Mouthing</w:t>
            </w:r>
          </w:p>
          <w:p w14:paraId="34A4BEFD" w14:textId="77777777" w:rsidR="00256519" w:rsidRPr="00B30CAF" w:rsidRDefault="00256519" w:rsidP="00B826AD">
            <w:pPr>
              <w:widowControl/>
              <w:rPr>
                <w:i/>
                <w:sz w:val="16"/>
                <w:szCs w:val="16"/>
              </w:rPr>
            </w:pPr>
          </w:p>
        </w:tc>
        <w:tc>
          <w:tcPr>
            <w:tcW w:w="2208" w:type="dxa"/>
            <w:shd w:val="clear" w:color="auto" w:fill="D7EFFA" w:themeFill="background2"/>
          </w:tcPr>
          <w:p w14:paraId="2F3FAE2D" w14:textId="77777777" w:rsidR="00256519" w:rsidRPr="00B30CAF" w:rsidRDefault="00256519" w:rsidP="00B826AD">
            <w:pPr>
              <w:widowControl/>
              <w:rPr>
                <w:sz w:val="16"/>
                <w:szCs w:val="16"/>
              </w:rPr>
            </w:pPr>
            <w:r w:rsidRPr="00B30CAF">
              <w:rPr>
                <w:sz w:val="16"/>
                <w:szCs w:val="16"/>
              </w:rPr>
              <w:t>x</w:t>
            </w:r>
          </w:p>
        </w:tc>
        <w:tc>
          <w:tcPr>
            <w:tcW w:w="2209" w:type="dxa"/>
            <w:shd w:val="clear" w:color="auto" w:fill="D7EFFA" w:themeFill="background2"/>
          </w:tcPr>
          <w:p w14:paraId="3909CC04" w14:textId="77777777" w:rsidR="00256519" w:rsidRPr="00B30CAF" w:rsidRDefault="00256519" w:rsidP="00B826AD">
            <w:pPr>
              <w:widowControl/>
              <w:rPr>
                <w:sz w:val="16"/>
                <w:szCs w:val="16"/>
              </w:rPr>
            </w:pPr>
            <w:r w:rsidRPr="00B30CAF">
              <w:rPr>
                <w:sz w:val="16"/>
                <w:szCs w:val="16"/>
              </w:rPr>
              <w:t>x</w:t>
            </w:r>
          </w:p>
        </w:tc>
      </w:tr>
      <w:tr w:rsidR="00256519" w:rsidRPr="00B30CAF" w14:paraId="32252481" w14:textId="77777777" w:rsidTr="00256519">
        <w:tc>
          <w:tcPr>
            <w:tcW w:w="1624" w:type="dxa"/>
            <w:shd w:val="clear" w:color="auto" w:fill="D7EFFA" w:themeFill="background2"/>
          </w:tcPr>
          <w:p w14:paraId="2396E1BC" w14:textId="77777777" w:rsidR="00256519" w:rsidRPr="00B30CAF" w:rsidRDefault="00256519" w:rsidP="00B826AD">
            <w:pPr>
              <w:widowControl/>
              <w:rPr>
                <w:b/>
                <w:sz w:val="16"/>
                <w:szCs w:val="16"/>
              </w:rPr>
            </w:pPr>
          </w:p>
        </w:tc>
        <w:tc>
          <w:tcPr>
            <w:tcW w:w="2208" w:type="dxa"/>
            <w:shd w:val="clear" w:color="auto" w:fill="D7EFFA" w:themeFill="background2"/>
          </w:tcPr>
          <w:p w14:paraId="6E5EACA8" w14:textId="77777777" w:rsidR="00256519" w:rsidRPr="00B30CAF" w:rsidRDefault="00256519" w:rsidP="00B826AD">
            <w:pPr>
              <w:widowControl/>
              <w:rPr>
                <w:i/>
                <w:sz w:val="16"/>
                <w:szCs w:val="16"/>
              </w:rPr>
            </w:pPr>
            <w:r w:rsidRPr="00B30CAF">
              <w:rPr>
                <w:i/>
                <w:sz w:val="16"/>
                <w:szCs w:val="16"/>
              </w:rPr>
              <w:t>Direct Ingestion</w:t>
            </w:r>
          </w:p>
          <w:p w14:paraId="41128E2F" w14:textId="77777777" w:rsidR="00256519" w:rsidRPr="00B30CAF" w:rsidRDefault="00256519" w:rsidP="00B826AD">
            <w:pPr>
              <w:widowControl/>
              <w:rPr>
                <w:i/>
                <w:sz w:val="16"/>
                <w:szCs w:val="16"/>
              </w:rPr>
            </w:pPr>
          </w:p>
        </w:tc>
        <w:tc>
          <w:tcPr>
            <w:tcW w:w="2208" w:type="dxa"/>
            <w:shd w:val="clear" w:color="auto" w:fill="D7EFFA" w:themeFill="background2"/>
          </w:tcPr>
          <w:p w14:paraId="7FE5834D" w14:textId="77777777" w:rsidR="00256519" w:rsidRPr="00B30CAF" w:rsidRDefault="00256519" w:rsidP="00B826AD">
            <w:pPr>
              <w:widowControl/>
              <w:rPr>
                <w:sz w:val="16"/>
                <w:szCs w:val="16"/>
              </w:rPr>
            </w:pPr>
            <w:r w:rsidRPr="00B30CAF">
              <w:rPr>
                <w:sz w:val="16"/>
                <w:szCs w:val="16"/>
              </w:rPr>
              <w:t>x</w:t>
            </w:r>
          </w:p>
        </w:tc>
        <w:tc>
          <w:tcPr>
            <w:tcW w:w="2209" w:type="dxa"/>
            <w:shd w:val="clear" w:color="auto" w:fill="D7EFFA" w:themeFill="background2"/>
          </w:tcPr>
          <w:p w14:paraId="22EB2633" w14:textId="77777777" w:rsidR="00256519" w:rsidRPr="00B30CAF" w:rsidRDefault="00256519" w:rsidP="00B826AD">
            <w:pPr>
              <w:widowControl/>
              <w:rPr>
                <w:sz w:val="16"/>
                <w:szCs w:val="16"/>
              </w:rPr>
            </w:pPr>
            <w:r w:rsidRPr="00B30CAF">
              <w:rPr>
                <w:sz w:val="16"/>
                <w:szCs w:val="16"/>
              </w:rPr>
              <w:t>x</w:t>
            </w:r>
          </w:p>
        </w:tc>
      </w:tr>
      <w:tr w:rsidR="00256519" w:rsidRPr="00B30CAF" w14:paraId="2D3D6B20" w14:textId="77777777" w:rsidTr="00256519">
        <w:tc>
          <w:tcPr>
            <w:tcW w:w="1624" w:type="dxa"/>
            <w:shd w:val="clear" w:color="auto" w:fill="D7EFFA" w:themeFill="background2"/>
          </w:tcPr>
          <w:p w14:paraId="55F6489F" w14:textId="77777777" w:rsidR="00256519" w:rsidRPr="00B30CAF" w:rsidRDefault="00256519" w:rsidP="00B826AD">
            <w:pPr>
              <w:widowControl/>
              <w:rPr>
                <w:b/>
                <w:sz w:val="16"/>
                <w:szCs w:val="16"/>
              </w:rPr>
            </w:pPr>
          </w:p>
        </w:tc>
        <w:tc>
          <w:tcPr>
            <w:tcW w:w="2208" w:type="dxa"/>
            <w:shd w:val="clear" w:color="auto" w:fill="D7EFFA" w:themeFill="background2"/>
          </w:tcPr>
          <w:p w14:paraId="644CDAD8" w14:textId="77777777" w:rsidR="00256519" w:rsidRPr="00B30CAF" w:rsidRDefault="00256519" w:rsidP="00B826AD">
            <w:pPr>
              <w:widowControl/>
              <w:rPr>
                <w:i/>
                <w:sz w:val="16"/>
                <w:szCs w:val="16"/>
              </w:rPr>
            </w:pPr>
            <w:r w:rsidRPr="00B30CAF">
              <w:rPr>
                <w:i/>
                <w:sz w:val="16"/>
                <w:szCs w:val="16"/>
              </w:rPr>
              <w:t>Hand to mouth contact</w:t>
            </w:r>
          </w:p>
          <w:p w14:paraId="73747D90" w14:textId="77777777" w:rsidR="00256519" w:rsidRPr="00B30CAF" w:rsidRDefault="00256519" w:rsidP="00B826AD">
            <w:pPr>
              <w:widowControl/>
              <w:rPr>
                <w:i/>
                <w:sz w:val="16"/>
                <w:szCs w:val="16"/>
              </w:rPr>
            </w:pPr>
          </w:p>
        </w:tc>
        <w:tc>
          <w:tcPr>
            <w:tcW w:w="2208" w:type="dxa"/>
            <w:shd w:val="clear" w:color="auto" w:fill="D7EFFA" w:themeFill="background2"/>
          </w:tcPr>
          <w:p w14:paraId="5701E922" w14:textId="77777777" w:rsidR="00256519" w:rsidRPr="00B30CAF" w:rsidRDefault="00256519" w:rsidP="00B826AD">
            <w:pPr>
              <w:widowControl/>
              <w:rPr>
                <w:sz w:val="16"/>
                <w:szCs w:val="16"/>
              </w:rPr>
            </w:pPr>
            <w:r w:rsidRPr="00B30CAF">
              <w:rPr>
                <w:sz w:val="16"/>
                <w:szCs w:val="16"/>
              </w:rPr>
              <w:t>x</w:t>
            </w:r>
          </w:p>
        </w:tc>
        <w:tc>
          <w:tcPr>
            <w:tcW w:w="2209" w:type="dxa"/>
            <w:shd w:val="clear" w:color="auto" w:fill="D7EFFA" w:themeFill="background2"/>
          </w:tcPr>
          <w:p w14:paraId="7F59A5DF" w14:textId="77777777" w:rsidR="00256519" w:rsidRPr="00B30CAF" w:rsidRDefault="00256519" w:rsidP="00B826AD">
            <w:pPr>
              <w:widowControl/>
              <w:rPr>
                <w:sz w:val="16"/>
                <w:szCs w:val="16"/>
              </w:rPr>
            </w:pPr>
            <w:r w:rsidRPr="00B30CAF">
              <w:rPr>
                <w:sz w:val="16"/>
                <w:szCs w:val="16"/>
              </w:rPr>
              <w:t>x</w:t>
            </w:r>
          </w:p>
        </w:tc>
      </w:tr>
      <w:tr w:rsidR="00256519" w:rsidRPr="00B30CAF" w14:paraId="6C3E9E2A" w14:textId="77777777" w:rsidTr="00256519">
        <w:tc>
          <w:tcPr>
            <w:tcW w:w="1624" w:type="dxa"/>
          </w:tcPr>
          <w:p w14:paraId="28438211" w14:textId="77777777" w:rsidR="00256519" w:rsidRPr="00B30CAF" w:rsidRDefault="00256519" w:rsidP="00B826AD">
            <w:pPr>
              <w:widowControl/>
              <w:rPr>
                <w:b/>
                <w:sz w:val="16"/>
                <w:szCs w:val="16"/>
              </w:rPr>
            </w:pPr>
            <w:r w:rsidRPr="00B30CAF">
              <w:rPr>
                <w:b/>
                <w:sz w:val="16"/>
                <w:szCs w:val="16"/>
              </w:rPr>
              <w:t>Inhalation</w:t>
            </w:r>
          </w:p>
        </w:tc>
        <w:tc>
          <w:tcPr>
            <w:tcW w:w="2208" w:type="dxa"/>
          </w:tcPr>
          <w:p w14:paraId="40E19F0A" w14:textId="77777777" w:rsidR="00256519" w:rsidRPr="00B30CAF" w:rsidRDefault="00256519" w:rsidP="00B826AD">
            <w:pPr>
              <w:widowControl/>
              <w:rPr>
                <w:i/>
                <w:sz w:val="16"/>
                <w:szCs w:val="16"/>
              </w:rPr>
            </w:pPr>
            <w:r w:rsidRPr="00B30CAF">
              <w:rPr>
                <w:i/>
                <w:sz w:val="16"/>
                <w:szCs w:val="16"/>
              </w:rPr>
              <w:t>Release from solid</w:t>
            </w:r>
          </w:p>
          <w:p w14:paraId="2A9F2CCF" w14:textId="77777777" w:rsidR="00256519" w:rsidRPr="00B30CAF" w:rsidRDefault="00256519" w:rsidP="00B826AD">
            <w:pPr>
              <w:widowControl/>
              <w:rPr>
                <w:i/>
                <w:sz w:val="16"/>
                <w:szCs w:val="16"/>
              </w:rPr>
            </w:pPr>
          </w:p>
        </w:tc>
        <w:tc>
          <w:tcPr>
            <w:tcW w:w="2208" w:type="dxa"/>
          </w:tcPr>
          <w:p w14:paraId="3786C370" w14:textId="77777777" w:rsidR="00256519" w:rsidRPr="00B30CAF" w:rsidRDefault="00256519" w:rsidP="00B826AD">
            <w:pPr>
              <w:widowControl/>
              <w:rPr>
                <w:sz w:val="16"/>
                <w:szCs w:val="16"/>
              </w:rPr>
            </w:pPr>
            <w:r w:rsidRPr="00B30CAF">
              <w:rPr>
                <w:sz w:val="16"/>
                <w:szCs w:val="16"/>
              </w:rPr>
              <w:t>x</w:t>
            </w:r>
          </w:p>
        </w:tc>
        <w:tc>
          <w:tcPr>
            <w:tcW w:w="2209" w:type="dxa"/>
          </w:tcPr>
          <w:p w14:paraId="4804690B" w14:textId="77777777" w:rsidR="00256519" w:rsidRPr="00B30CAF" w:rsidRDefault="00256519" w:rsidP="00B826AD">
            <w:pPr>
              <w:widowControl/>
              <w:rPr>
                <w:sz w:val="16"/>
                <w:szCs w:val="16"/>
              </w:rPr>
            </w:pPr>
            <w:r w:rsidRPr="00B30CAF">
              <w:rPr>
                <w:sz w:val="16"/>
                <w:szCs w:val="16"/>
              </w:rPr>
              <w:t>x</w:t>
            </w:r>
          </w:p>
        </w:tc>
      </w:tr>
      <w:tr w:rsidR="00256519" w:rsidRPr="00B30CAF" w14:paraId="0B770AC5" w14:textId="77777777" w:rsidTr="00256519">
        <w:tc>
          <w:tcPr>
            <w:tcW w:w="1624" w:type="dxa"/>
          </w:tcPr>
          <w:p w14:paraId="3946A2ED" w14:textId="77777777" w:rsidR="00256519" w:rsidRPr="00B30CAF" w:rsidRDefault="00256519" w:rsidP="00B826AD">
            <w:pPr>
              <w:widowControl/>
              <w:rPr>
                <w:b/>
                <w:sz w:val="16"/>
                <w:szCs w:val="16"/>
              </w:rPr>
            </w:pPr>
          </w:p>
        </w:tc>
        <w:tc>
          <w:tcPr>
            <w:tcW w:w="2208" w:type="dxa"/>
          </w:tcPr>
          <w:p w14:paraId="65E526B4" w14:textId="77777777" w:rsidR="00256519" w:rsidRPr="00B30CAF" w:rsidRDefault="00256519" w:rsidP="00B826AD">
            <w:pPr>
              <w:widowControl/>
              <w:rPr>
                <w:i/>
                <w:sz w:val="16"/>
                <w:szCs w:val="16"/>
              </w:rPr>
            </w:pPr>
            <w:r w:rsidRPr="00B30CAF">
              <w:rPr>
                <w:i/>
                <w:sz w:val="16"/>
                <w:szCs w:val="16"/>
              </w:rPr>
              <w:t>Release from liquid</w:t>
            </w:r>
          </w:p>
          <w:p w14:paraId="230AA19B" w14:textId="77777777" w:rsidR="00256519" w:rsidRPr="00B30CAF" w:rsidRDefault="00256519" w:rsidP="00B826AD">
            <w:pPr>
              <w:widowControl/>
              <w:rPr>
                <w:i/>
                <w:sz w:val="16"/>
                <w:szCs w:val="16"/>
              </w:rPr>
            </w:pPr>
          </w:p>
        </w:tc>
        <w:tc>
          <w:tcPr>
            <w:tcW w:w="2208" w:type="dxa"/>
          </w:tcPr>
          <w:p w14:paraId="69E68575" w14:textId="77777777" w:rsidR="00256519" w:rsidRPr="00B30CAF" w:rsidRDefault="00256519" w:rsidP="00B826AD">
            <w:pPr>
              <w:widowControl/>
              <w:rPr>
                <w:sz w:val="16"/>
                <w:szCs w:val="16"/>
              </w:rPr>
            </w:pPr>
            <w:r w:rsidRPr="00B30CAF">
              <w:rPr>
                <w:sz w:val="16"/>
                <w:szCs w:val="16"/>
              </w:rPr>
              <w:t>x</w:t>
            </w:r>
          </w:p>
        </w:tc>
        <w:tc>
          <w:tcPr>
            <w:tcW w:w="2209" w:type="dxa"/>
          </w:tcPr>
          <w:p w14:paraId="4B9AC4A7" w14:textId="77777777" w:rsidR="00256519" w:rsidRPr="00B30CAF" w:rsidRDefault="00256519" w:rsidP="00B826AD">
            <w:pPr>
              <w:widowControl/>
              <w:rPr>
                <w:sz w:val="16"/>
                <w:szCs w:val="16"/>
              </w:rPr>
            </w:pPr>
            <w:r w:rsidRPr="00B30CAF">
              <w:rPr>
                <w:sz w:val="16"/>
                <w:szCs w:val="16"/>
              </w:rPr>
              <w:t>x</w:t>
            </w:r>
          </w:p>
        </w:tc>
      </w:tr>
      <w:tr w:rsidR="00DB62CA" w:rsidRPr="00B30CAF" w14:paraId="0A5DD96A" w14:textId="77777777" w:rsidTr="00256519">
        <w:tc>
          <w:tcPr>
            <w:tcW w:w="1624" w:type="dxa"/>
          </w:tcPr>
          <w:p w14:paraId="70E4E1B5" w14:textId="77777777" w:rsidR="00DB62CA" w:rsidRPr="00B30CAF" w:rsidRDefault="00DB62CA" w:rsidP="00B826AD">
            <w:pPr>
              <w:widowControl/>
              <w:rPr>
                <w:b/>
                <w:sz w:val="16"/>
                <w:szCs w:val="16"/>
              </w:rPr>
            </w:pPr>
          </w:p>
        </w:tc>
        <w:tc>
          <w:tcPr>
            <w:tcW w:w="2208" w:type="dxa"/>
          </w:tcPr>
          <w:p w14:paraId="17B3DB29" w14:textId="77777777" w:rsidR="00DB62CA" w:rsidRPr="00B30CAF" w:rsidRDefault="00DB62CA" w:rsidP="00B826AD">
            <w:pPr>
              <w:widowControl/>
              <w:rPr>
                <w:i/>
                <w:sz w:val="16"/>
                <w:szCs w:val="16"/>
              </w:rPr>
            </w:pPr>
            <w:r>
              <w:rPr>
                <w:i/>
                <w:sz w:val="16"/>
                <w:szCs w:val="16"/>
              </w:rPr>
              <w:t>Exposure during/after fumigation</w:t>
            </w:r>
          </w:p>
        </w:tc>
        <w:tc>
          <w:tcPr>
            <w:tcW w:w="2208" w:type="dxa"/>
          </w:tcPr>
          <w:p w14:paraId="69EB77DA" w14:textId="77777777" w:rsidR="00DB62CA" w:rsidRPr="00B30CAF" w:rsidRDefault="00DB62CA" w:rsidP="00B826AD">
            <w:pPr>
              <w:widowControl/>
              <w:rPr>
                <w:sz w:val="16"/>
                <w:szCs w:val="16"/>
              </w:rPr>
            </w:pPr>
            <w:r>
              <w:rPr>
                <w:sz w:val="16"/>
                <w:szCs w:val="16"/>
              </w:rPr>
              <w:t>x</w:t>
            </w:r>
          </w:p>
        </w:tc>
        <w:tc>
          <w:tcPr>
            <w:tcW w:w="2209" w:type="dxa"/>
          </w:tcPr>
          <w:p w14:paraId="0961DCBC" w14:textId="77777777" w:rsidR="00DB62CA" w:rsidRPr="00B30CAF" w:rsidRDefault="00DB62CA" w:rsidP="00B826AD">
            <w:pPr>
              <w:widowControl/>
              <w:rPr>
                <w:sz w:val="16"/>
                <w:szCs w:val="16"/>
              </w:rPr>
            </w:pPr>
          </w:p>
        </w:tc>
      </w:tr>
      <w:tr w:rsidR="00256519" w:rsidRPr="00B30CAF" w14:paraId="0B2B6AB2" w14:textId="77777777" w:rsidTr="00256519">
        <w:tc>
          <w:tcPr>
            <w:tcW w:w="1624" w:type="dxa"/>
            <w:shd w:val="clear" w:color="auto" w:fill="D7EFFA" w:themeFill="background2"/>
          </w:tcPr>
          <w:p w14:paraId="4D6A6510" w14:textId="77777777" w:rsidR="00256519" w:rsidRPr="00B30CAF" w:rsidRDefault="00256519" w:rsidP="00B826AD">
            <w:pPr>
              <w:widowControl/>
              <w:rPr>
                <w:b/>
                <w:sz w:val="16"/>
                <w:szCs w:val="16"/>
              </w:rPr>
            </w:pPr>
            <w:r w:rsidRPr="00B30CAF">
              <w:rPr>
                <w:b/>
                <w:sz w:val="16"/>
                <w:szCs w:val="16"/>
              </w:rPr>
              <w:t>Dermal</w:t>
            </w:r>
          </w:p>
        </w:tc>
        <w:tc>
          <w:tcPr>
            <w:tcW w:w="2208" w:type="dxa"/>
            <w:shd w:val="clear" w:color="auto" w:fill="D7EFFA" w:themeFill="background2"/>
          </w:tcPr>
          <w:p w14:paraId="05B40170" w14:textId="77777777" w:rsidR="00256519" w:rsidRPr="00B30CAF" w:rsidRDefault="00256519" w:rsidP="00B826AD">
            <w:pPr>
              <w:widowControl/>
              <w:rPr>
                <w:i/>
                <w:sz w:val="16"/>
                <w:szCs w:val="16"/>
              </w:rPr>
            </w:pPr>
            <w:r w:rsidRPr="00B30CAF">
              <w:rPr>
                <w:i/>
                <w:sz w:val="16"/>
                <w:szCs w:val="16"/>
              </w:rPr>
              <w:t>Rubbing off</w:t>
            </w:r>
            <w:r w:rsidR="00F9691B">
              <w:rPr>
                <w:i/>
                <w:sz w:val="16"/>
                <w:szCs w:val="16"/>
              </w:rPr>
              <w:t>/Leaching from solid product</w:t>
            </w:r>
          </w:p>
          <w:p w14:paraId="65A7EB5E" w14:textId="77777777" w:rsidR="00256519" w:rsidRPr="00B30CAF" w:rsidRDefault="00256519" w:rsidP="00B826AD">
            <w:pPr>
              <w:widowControl/>
              <w:rPr>
                <w:i/>
                <w:sz w:val="16"/>
                <w:szCs w:val="16"/>
              </w:rPr>
            </w:pPr>
          </w:p>
        </w:tc>
        <w:tc>
          <w:tcPr>
            <w:tcW w:w="2208" w:type="dxa"/>
            <w:shd w:val="clear" w:color="auto" w:fill="D7EFFA" w:themeFill="background2"/>
          </w:tcPr>
          <w:p w14:paraId="75FD7280" w14:textId="77777777" w:rsidR="00256519" w:rsidRPr="00B30CAF" w:rsidRDefault="00256519" w:rsidP="00B826AD">
            <w:pPr>
              <w:widowControl/>
              <w:rPr>
                <w:sz w:val="16"/>
                <w:szCs w:val="16"/>
              </w:rPr>
            </w:pPr>
            <w:r w:rsidRPr="00B30CAF">
              <w:rPr>
                <w:sz w:val="16"/>
                <w:szCs w:val="16"/>
              </w:rPr>
              <w:t>x</w:t>
            </w:r>
          </w:p>
        </w:tc>
        <w:tc>
          <w:tcPr>
            <w:tcW w:w="2209" w:type="dxa"/>
            <w:shd w:val="clear" w:color="auto" w:fill="D7EFFA" w:themeFill="background2"/>
          </w:tcPr>
          <w:p w14:paraId="171E9449" w14:textId="77777777" w:rsidR="00256519" w:rsidRPr="00B30CAF" w:rsidRDefault="00256519" w:rsidP="00B826AD">
            <w:pPr>
              <w:widowControl/>
              <w:rPr>
                <w:sz w:val="16"/>
                <w:szCs w:val="16"/>
              </w:rPr>
            </w:pPr>
            <w:r w:rsidRPr="00B30CAF">
              <w:rPr>
                <w:sz w:val="16"/>
                <w:szCs w:val="16"/>
              </w:rPr>
              <w:t>x</w:t>
            </w:r>
          </w:p>
        </w:tc>
      </w:tr>
      <w:tr w:rsidR="00256519" w:rsidRPr="00B30CAF" w14:paraId="11F565B6" w14:textId="77777777" w:rsidTr="00256519">
        <w:tc>
          <w:tcPr>
            <w:tcW w:w="1624" w:type="dxa"/>
            <w:shd w:val="clear" w:color="auto" w:fill="D7EFFA" w:themeFill="background2"/>
          </w:tcPr>
          <w:p w14:paraId="1BA8EEA8" w14:textId="77777777" w:rsidR="00256519" w:rsidRPr="00B30CAF" w:rsidRDefault="00256519" w:rsidP="00B826AD">
            <w:pPr>
              <w:widowControl/>
              <w:rPr>
                <w:b/>
                <w:sz w:val="16"/>
                <w:szCs w:val="16"/>
              </w:rPr>
            </w:pPr>
          </w:p>
        </w:tc>
        <w:tc>
          <w:tcPr>
            <w:tcW w:w="2208" w:type="dxa"/>
            <w:shd w:val="clear" w:color="auto" w:fill="D7EFFA" w:themeFill="background2"/>
          </w:tcPr>
          <w:p w14:paraId="3AD85B27" w14:textId="77777777" w:rsidR="00256519" w:rsidRPr="00B30CAF" w:rsidRDefault="00256519" w:rsidP="00B826AD">
            <w:pPr>
              <w:widowControl/>
              <w:rPr>
                <w:i/>
                <w:sz w:val="16"/>
                <w:szCs w:val="16"/>
              </w:rPr>
            </w:pPr>
            <w:r w:rsidRPr="00B30CAF">
              <w:rPr>
                <w:i/>
                <w:sz w:val="16"/>
                <w:szCs w:val="16"/>
              </w:rPr>
              <w:t xml:space="preserve">Direct skin </w:t>
            </w:r>
            <w:r w:rsidR="00DB62CA">
              <w:rPr>
                <w:i/>
                <w:sz w:val="16"/>
                <w:szCs w:val="16"/>
              </w:rPr>
              <w:t xml:space="preserve">contact during </w:t>
            </w:r>
            <w:r w:rsidRPr="00B30CAF">
              <w:rPr>
                <w:i/>
                <w:sz w:val="16"/>
                <w:szCs w:val="16"/>
              </w:rPr>
              <w:t>application</w:t>
            </w:r>
          </w:p>
          <w:p w14:paraId="192DC2E2" w14:textId="77777777" w:rsidR="00256519" w:rsidRPr="00B30CAF" w:rsidRDefault="00256519" w:rsidP="00B826AD">
            <w:pPr>
              <w:widowControl/>
              <w:rPr>
                <w:i/>
                <w:sz w:val="16"/>
                <w:szCs w:val="16"/>
              </w:rPr>
            </w:pPr>
          </w:p>
        </w:tc>
        <w:tc>
          <w:tcPr>
            <w:tcW w:w="2208" w:type="dxa"/>
            <w:shd w:val="clear" w:color="auto" w:fill="D7EFFA" w:themeFill="background2"/>
          </w:tcPr>
          <w:p w14:paraId="0B9A182B" w14:textId="77777777" w:rsidR="00256519" w:rsidRPr="00B30CAF" w:rsidRDefault="00256519" w:rsidP="00B826AD">
            <w:pPr>
              <w:widowControl/>
              <w:rPr>
                <w:sz w:val="16"/>
                <w:szCs w:val="16"/>
              </w:rPr>
            </w:pPr>
            <w:r w:rsidRPr="00B30CAF">
              <w:rPr>
                <w:sz w:val="16"/>
                <w:szCs w:val="16"/>
              </w:rPr>
              <w:t>x</w:t>
            </w:r>
          </w:p>
        </w:tc>
        <w:tc>
          <w:tcPr>
            <w:tcW w:w="2209" w:type="dxa"/>
            <w:shd w:val="clear" w:color="auto" w:fill="D7EFFA" w:themeFill="background2"/>
          </w:tcPr>
          <w:p w14:paraId="319DE8B6" w14:textId="77777777" w:rsidR="00256519" w:rsidRPr="00B30CAF" w:rsidRDefault="00256519" w:rsidP="00B826AD">
            <w:pPr>
              <w:widowControl/>
              <w:rPr>
                <w:sz w:val="16"/>
                <w:szCs w:val="16"/>
              </w:rPr>
            </w:pPr>
            <w:r w:rsidRPr="00B30CAF">
              <w:rPr>
                <w:sz w:val="16"/>
                <w:szCs w:val="16"/>
              </w:rPr>
              <w:t>?</w:t>
            </w:r>
          </w:p>
        </w:tc>
      </w:tr>
      <w:tr w:rsidR="00256519" w:rsidRPr="00B30CAF" w14:paraId="176F47A1" w14:textId="77777777" w:rsidTr="00256519">
        <w:trPr>
          <w:trHeight w:val="610"/>
        </w:trPr>
        <w:tc>
          <w:tcPr>
            <w:tcW w:w="1624" w:type="dxa"/>
          </w:tcPr>
          <w:p w14:paraId="0E4BB78F" w14:textId="77777777" w:rsidR="00256519" w:rsidRPr="00B30CAF" w:rsidRDefault="00256519" w:rsidP="00B826AD">
            <w:pPr>
              <w:widowControl/>
              <w:rPr>
                <w:b/>
                <w:sz w:val="16"/>
                <w:szCs w:val="16"/>
              </w:rPr>
            </w:pPr>
            <w:r w:rsidRPr="00B30CAF">
              <w:rPr>
                <w:b/>
                <w:sz w:val="16"/>
                <w:szCs w:val="16"/>
              </w:rPr>
              <w:t>Eye</w:t>
            </w:r>
          </w:p>
        </w:tc>
        <w:tc>
          <w:tcPr>
            <w:tcW w:w="2208" w:type="dxa"/>
          </w:tcPr>
          <w:p w14:paraId="09CDA485" w14:textId="77777777" w:rsidR="00256519" w:rsidRPr="00B30CAF" w:rsidRDefault="00256519" w:rsidP="00B826AD">
            <w:pPr>
              <w:widowControl/>
              <w:rPr>
                <w:i/>
                <w:sz w:val="16"/>
                <w:szCs w:val="16"/>
              </w:rPr>
            </w:pPr>
            <w:r w:rsidRPr="00B30CAF">
              <w:rPr>
                <w:i/>
                <w:sz w:val="16"/>
                <w:szCs w:val="16"/>
              </w:rPr>
              <w:t>Leaching from solid product</w:t>
            </w:r>
          </w:p>
        </w:tc>
        <w:tc>
          <w:tcPr>
            <w:tcW w:w="2208" w:type="dxa"/>
          </w:tcPr>
          <w:p w14:paraId="312D454E" w14:textId="77777777" w:rsidR="00256519" w:rsidRPr="00B30CAF" w:rsidRDefault="00256519" w:rsidP="00B826AD">
            <w:pPr>
              <w:widowControl/>
              <w:rPr>
                <w:sz w:val="16"/>
                <w:szCs w:val="16"/>
              </w:rPr>
            </w:pPr>
            <w:r>
              <w:rPr>
                <w:sz w:val="16"/>
                <w:szCs w:val="16"/>
              </w:rPr>
              <w:t>x</w:t>
            </w:r>
          </w:p>
        </w:tc>
        <w:tc>
          <w:tcPr>
            <w:tcW w:w="2209" w:type="dxa"/>
          </w:tcPr>
          <w:p w14:paraId="30C883A6" w14:textId="77777777" w:rsidR="00256519" w:rsidRPr="00B30CAF" w:rsidRDefault="00256519" w:rsidP="00B826AD">
            <w:pPr>
              <w:widowControl/>
              <w:rPr>
                <w:sz w:val="16"/>
                <w:szCs w:val="16"/>
              </w:rPr>
            </w:pPr>
            <w:r>
              <w:rPr>
                <w:sz w:val="16"/>
                <w:szCs w:val="16"/>
              </w:rPr>
              <w:t>x</w:t>
            </w:r>
          </w:p>
        </w:tc>
      </w:tr>
      <w:tr w:rsidR="00256519" w:rsidRPr="00B30CAF" w14:paraId="6AD41B22" w14:textId="77777777" w:rsidTr="00256519">
        <w:tc>
          <w:tcPr>
            <w:tcW w:w="1624" w:type="dxa"/>
          </w:tcPr>
          <w:p w14:paraId="231BBA8A" w14:textId="77777777" w:rsidR="00256519" w:rsidRPr="00B30CAF" w:rsidRDefault="00256519" w:rsidP="00B826AD">
            <w:pPr>
              <w:widowControl/>
              <w:rPr>
                <w:sz w:val="16"/>
                <w:szCs w:val="16"/>
              </w:rPr>
            </w:pPr>
          </w:p>
        </w:tc>
        <w:tc>
          <w:tcPr>
            <w:tcW w:w="2208" w:type="dxa"/>
          </w:tcPr>
          <w:p w14:paraId="79D00BCF" w14:textId="77777777" w:rsidR="00256519" w:rsidRPr="00B30CAF" w:rsidRDefault="00256519" w:rsidP="00B826AD">
            <w:pPr>
              <w:widowControl/>
              <w:rPr>
                <w:i/>
                <w:sz w:val="16"/>
                <w:szCs w:val="16"/>
              </w:rPr>
            </w:pPr>
            <w:r w:rsidRPr="00B30CAF">
              <w:rPr>
                <w:i/>
                <w:sz w:val="16"/>
                <w:szCs w:val="16"/>
              </w:rPr>
              <w:t>Application of semi-solid product</w:t>
            </w:r>
          </w:p>
          <w:p w14:paraId="3D61EF92" w14:textId="77777777" w:rsidR="00256519" w:rsidRPr="00B30CAF" w:rsidRDefault="00256519" w:rsidP="00B826AD">
            <w:pPr>
              <w:widowControl/>
              <w:rPr>
                <w:i/>
                <w:sz w:val="16"/>
                <w:szCs w:val="16"/>
              </w:rPr>
            </w:pPr>
          </w:p>
        </w:tc>
        <w:tc>
          <w:tcPr>
            <w:tcW w:w="2208" w:type="dxa"/>
          </w:tcPr>
          <w:p w14:paraId="7130991D" w14:textId="77777777" w:rsidR="00256519" w:rsidRPr="00B30CAF" w:rsidRDefault="00256519" w:rsidP="00B826AD">
            <w:pPr>
              <w:widowControl/>
              <w:rPr>
                <w:sz w:val="16"/>
                <w:szCs w:val="16"/>
              </w:rPr>
            </w:pPr>
            <w:r>
              <w:rPr>
                <w:sz w:val="16"/>
                <w:szCs w:val="16"/>
              </w:rPr>
              <w:t>x</w:t>
            </w:r>
          </w:p>
        </w:tc>
        <w:tc>
          <w:tcPr>
            <w:tcW w:w="2209" w:type="dxa"/>
          </w:tcPr>
          <w:p w14:paraId="706EEF02" w14:textId="77777777" w:rsidR="00256519" w:rsidRPr="00B30CAF" w:rsidRDefault="00256519" w:rsidP="00B826AD">
            <w:pPr>
              <w:widowControl/>
              <w:rPr>
                <w:sz w:val="16"/>
                <w:szCs w:val="16"/>
              </w:rPr>
            </w:pPr>
            <w:r>
              <w:rPr>
                <w:sz w:val="16"/>
                <w:szCs w:val="16"/>
              </w:rPr>
              <w:t>x</w:t>
            </w:r>
          </w:p>
        </w:tc>
      </w:tr>
      <w:tr w:rsidR="00256519" w:rsidRPr="00B30CAF" w14:paraId="3CF896E1" w14:textId="77777777" w:rsidTr="00256519">
        <w:tc>
          <w:tcPr>
            <w:tcW w:w="1624" w:type="dxa"/>
          </w:tcPr>
          <w:p w14:paraId="6621C77C" w14:textId="77777777" w:rsidR="00256519" w:rsidRPr="00B30CAF" w:rsidRDefault="00256519" w:rsidP="00B826AD">
            <w:pPr>
              <w:widowControl/>
              <w:rPr>
                <w:sz w:val="16"/>
                <w:szCs w:val="16"/>
              </w:rPr>
            </w:pPr>
          </w:p>
        </w:tc>
        <w:tc>
          <w:tcPr>
            <w:tcW w:w="2208" w:type="dxa"/>
          </w:tcPr>
          <w:p w14:paraId="38EEBBAF" w14:textId="77777777" w:rsidR="00256519" w:rsidRPr="00B30CAF" w:rsidRDefault="00256519" w:rsidP="00B826AD">
            <w:pPr>
              <w:widowControl/>
              <w:rPr>
                <w:i/>
                <w:sz w:val="16"/>
                <w:szCs w:val="16"/>
              </w:rPr>
            </w:pPr>
            <w:r w:rsidRPr="00B30CAF">
              <w:rPr>
                <w:i/>
                <w:sz w:val="16"/>
                <w:szCs w:val="16"/>
              </w:rPr>
              <w:t>Evaporation from solid product</w:t>
            </w:r>
          </w:p>
          <w:p w14:paraId="39A30809" w14:textId="77777777" w:rsidR="00256519" w:rsidRPr="00B30CAF" w:rsidRDefault="00256519" w:rsidP="00B826AD">
            <w:pPr>
              <w:widowControl/>
              <w:rPr>
                <w:i/>
                <w:sz w:val="16"/>
                <w:szCs w:val="16"/>
              </w:rPr>
            </w:pPr>
          </w:p>
        </w:tc>
        <w:tc>
          <w:tcPr>
            <w:tcW w:w="2208" w:type="dxa"/>
          </w:tcPr>
          <w:p w14:paraId="3E78047B" w14:textId="77777777" w:rsidR="00256519" w:rsidRPr="00B30CAF" w:rsidRDefault="00256519" w:rsidP="00B826AD">
            <w:pPr>
              <w:widowControl/>
              <w:rPr>
                <w:sz w:val="16"/>
                <w:szCs w:val="16"/>
              </w:rPr>
            </w:pPr>
            <w:r>
              <w:rPr>
                <w:sz w:val="16"/>
                <w:szCs w:val="16"/>
              </w:rPr>
              <w:t>x</w:t>
            </w:r>
          </w:p>
        </w:tc>
        <w:tc>
          <w:tcPr>
            <w:tcW w:w="2209" w:type="dxa"/>
          </w:tcPr>
          <w:p w14:paraId="1D50B9E7" w14:textId="77777777" w:rsidR="00256519" w:rsidRPr="00B30CAF" w:rsidRDefault="00256519" w:rsidP="00B826AD">
            <w:pPr>
              <w:widowControl/>
              <w:rPr>
                <w:sz w:val="16"/>
                <w:szCs w:val="16"/>
              </w:rPr>
            </w:pPr>
            <w:r>
              <w:rPr>
                <w:sz w:val="16"/>
                <w:szCs w:val="16"/>
              </w:rPr>
              <w:t>x</w:t>
            </w:r>
          </w:p>
        </w:tc>
      </w:tr>
      <w:tr w:rsidR="00256519" w:rsidRPr="00B30CAF" w14:paraId="21985A17" w14:textId="77777777" w:rsidTr="00256519">
        <w:tc>
          <w:tcPr>
            <w:tcW w:w="1624" w:type="dxa"/>
          </w:tcPr>
          <w:p w14:paraId="27C105EA" w14:textId="77777777" w:rsidR="00256519" w:rsidRPr="00B30CAF" w:rsidRDefault="00256519" w:rsidP="00B826AD">
            <w:pPr>
              <w:widowControl/>
              <w:rPr>
                <w:sz w:val="16"/>
                <w:szCs w:val="16"/>
              </w:rPr>
            </w:pPr>
          </w:p>
        </w:tc>
        <w:tc>
          <w:tcPr>
            <w:tcW w:w="2208" w:type="dxa"/>
          </w:tcPr>
          <w:p w14:paraId="330CA31F" w14:textId="77777777" w:rsidR="00256519" w:rsidRPr="00B30CAF" w:rsidRDefault="00256519" w:rsidP="00B826AD">
            <w:pPr>
              <w:widowControl/>
              <w:rPr>
                <w:i/>
                <w:sz w:val="16"/>
                <w:szCs w:val="16"/>
              </w:rPr>
            </w:pPr>
            <w:r w:rsidRPr="00B30CAF">
              <w:rPr>
                <w:i/>
                <w:sz w:val="16"/>
                <w:szCs w:val="16"/>
              </w:rPr>
              <w:t>Hand-eye contact</w:t>
            </w:r>
          </w:p>
          <w:p w14:paraId="06DAB02F" w14:textId="77777777" w:rsidR="00256519" w:rsidRPr="00B30CAF" w:rsidRDefault="00256519" w:rsidP="00B826AD">
            <w:pPr>
              <w:widowControl/>
              <w:rPr>
                <w:i/>
                <w:sz w:val="16"/>
                <w:szCs w:val="16"/>
              </w:rPr>
            </w:pPr>
          </w:p>
        </w:tc>
        <w:tc>
          <w:tcPr>
            <w:tcW w:w="2208" w:type="dxa"/>
          </w:tcPr>
          <w:p w14:paraId="0EA5BF56" w14:textId="77777777" w:rsidR="00256519" w:rsidRPr="00B30CAF" w:rsidRDefault="00256519" w:rsidP="00B826AD">
            <w:pPr>
              <w:widowControl/>
              <w:rPr>
                <w:sz w:val="16"/>
                <w:szCs w:val="16"/>
              </w:rPr>
            </w:pPr>
            <w:r>
              <w:rPr>
                <w:sz w:val="16"/>
                <w:szCs w:val="16"/>
              </w:rPr>
              <w:t>x</w:t>
            </w:r>
          </w:p>
        </w:tc>
        <w:tc>
          <w:tcPr>
            <w:tcW w:w="2209" w:type="dxa"/>
          </w:tcPr>
          <w:p w14:paraId="07AA0BEE" w14:textId="77777777" w:rsidR="00256519" w:rsidRPr="00B30CAF" w:rsidRDefault="00256519" w:rsidP="00B826AD">
            <w:pPr>
              <w:widowControl/>
              <w:rPr>
                <w:sz w:val="16"/>
                <w:szCs w:val="16"/>
              </w:rPr>
            </w:pPr>
            <w:r>
              <w:rPr>
                <w:sz w:val="16"/>
                <w:szCs w:val="16"/>
              </w:rPr>
              <w:t>x</w:t>
            </w:r>
          </w:p>
        </w:tc>
      </w:tr>
    </w:tbl>
    <w:p w14:paraId="6CC4F9C5" w14:textId="77777777" w:rsidR="00911DA9" w:rsidRDefault="00911DA9">
      <w:pPr>
        <w:widowControl/>
      </w:pPr>
    </w:p>
    <w:p w14:paraId="5BAEFD77" w14:textId="77777777" w:rsidR="00F9691B" w:rsidRDefault="0014720C" w:rsidP="00F9691B">
      <w:pPr>
        <w:pStyle w:val="CommentText"/>
      </w:pPr>
      <w:r>
        <w:lastRenderedPageBreak/>
        <w:t>Within section 4.1.4</w:t>
      </w:r>
      <w:r w:rsidR="00911DA9">
        <w:t xml:space="preserve"> guidance on how to distinguish between a biocidal product and a treated article is provided, as well as some additional considerations for the secondary exposure from treated articles. </w:t>
      </w:r>
      <w:r w:rsidR="00F9691B">
        <w:t xml:space="preserve">The whole </w:t>
      </w:r>
      <w:proofErr w:type="gramStart"/>
      <w:r w:rsidR="00F9691B">
        <w:t>life-cycle</w:t>
      </w:r>
      <w:proofErr w:type="gramEnd"/>
      <w:r w:rsidR="00F9691B">
        <w:t xml:space="preserve"> of a biocidal product including service-life </w:t>
      </w:r>
      <w:r w:rsidR="0005468E">
        <w:t>of a treated article</w:t>
      </w:r>
      <w:r w:rsidR="00F9691B">
        <w:t xml:space="preserve"> should be taken into account.</w:t>
      </w:r>
    </w:p>
    <w:p w14:paraId="633EA4A8" w14:textId="77777777" w:rsidR="00911DA9" w:rsidRDefault="00911DA9" w:rsidP="00256519">
      <w:pPr>
        <w:widowControl/>
      </w:pPr>
    </w:p>
    <w:p w14:paraId="753FA67B" w14:textId="77777777" w:rsidR="00911DA9" w:rsidRDefault="00911DA9" w:rsidP="00256519">
      <w:pPr>
        <w:widowControl/>
      </w:pPr>
      <w:proofErr w:type="gramStart"/>
      <w:r>
        <w:t>However</w:t>
      </w:r>
      <w:proofErr w:type="gramEnd"/>
      <w:r>
        <w:t xml:space="preserve"> the principles of exposure assessment both for residential and treated articles are the same and presented together in this section.</w:t>
      </w:r>
    </w:p>
    <w:p w14:paraId="25E2BAA4" w14:textId="77777777" w:rsidR="00911DA9" w:rsidRDefault="00911DA9" w:rsidP="00256519">
      <w:pPr>
        <w:widowControl/>
      </w:pPr>
    </w:p>
    <w:p w14:paraId="061EE618" w14:textId="77777777" w:rsidR="0005468E" w:rsidRDefault="00A93D30" w:rsidP="00CE0DC1">
      <w:pPr>
        <w:widowControl/>
      </w:pPr>
      <w:r>
        <w:t>The table below provides a</w:t>
      </w:r>
      <w:r w:rsidR="0072028B">
        <w:t xml:space="preserve">n overview of possible secondary exposure scenarios that might be considered when doing risk assessments for specific biocidal products in view of their uses within a certain Product Type. </w:t>
      </w:r>
    </w:p>
    <w:p w14:paraId="6A6DE941" w14:textId="77777777" w:rsidR="0005468E" w:rsidRDefault="0005468E" w:rsidP="001164C0"/>
    <w:p w14:paraId="159A47D8" w14:textId="77777777" w:rsidR="0072028B" w:rsidRDefault="0072028B" w:rsidP="001164C0">
      <w:r>
        <w:t xml:space="preserve">The list is by no means </w:t>
      </w:r>
      <w:proofErr w:type="gramStart"/>
      <w:r>
        <w:t>exhaustive</w:t>
      </w:r>
      <w:proofErr w:type="gramEnd"/>
      <w:r>
        <w:t xml:space="preserve"> </w:t>
      </w:r>
      <w:r w:rsidR="00E20F8E">
        <w:t>nor does it</w:t>
      </w:r>
      <w:r>
        <w:t xml:space="preserve"> contain the possible pattern (duration and frequency) of exposure, nor contains a possible approach for assessing the exposure levels.</w:t>
      </w:r>
    </w:p>
    <w:p w14:paraId="5AC2EC27" w14:textId="77777777" w:rsidR="00CF3DFE" w:rsidRDefault="00CF3DFE" w:rsidP="001164C0">
      <w:r>
        <w:t>The table should be consulted together with the table in section 4.1.2 (Overview of RIVM reports and Factsheets for Secondary Exposure Scenarios). The overall scenarios mentioned there would also include the default parameters to be used in the exposure estimation.</w:t>
      </w:r>
    </w:p>
    <w:p w14:paraId="02EA8756" w14:textId="77777777" w:rsidR="00CD3192" w:rsidRDefault="00CD3192" w:rsidP="0072028B"/>
    <w:p w14:paraId="7A56A8AF" w14:textId="77777777" w:rsidR="00497DE3" w:rsidRDefault="0072028B" w:rsidP="00C874DC">
      <w:r>
        <w:t xml:space="preserve">It is suggested to use these scenarios to cover the most relevant secondary exposure that may occur using products per Product Type. </w:t>
      </w:r>
    </w:p>
    <w:p w14:paraId="6992357D" w14:textId="77777777" w:rsidR="00CB2CE4" w:rsidRDefault="00CB2CE4">
      <w:pPr>
        <w:widowControl/>
      </w:pPr>
    </w:p>
    <w:p w14:paraId="291AED2E" w14:textId="77777777" w:rsidR="0072028B" w:rsidRDefault="0072028B">
      <w:pPr>
        <w:widowControl/>
      </w:pPr>
      <w:r>
        <w:br w:type="page"/>
      </w:r>
    </w:p>
    <w:p w14:paraId="0909BF5A" w14:textId="77777777" w:rsidR="0072028B" w:rsidRDefault="0072028B" w:rsidP="0072028B"/>
    <w:p w14:paraId="55FE97AA" w14:textId="77777777" w:rsidR="0072028B" w:rsidRDefault="000E18DE" w:rsidP="0072028B">
      <w:r>
        <w:rPr>
          <w:b/>
        </w:rPr>
        <w:t>Table</w:t>
      </w:r>
      <w:r w:rsidR="00CE0DC1">
        <w:rPr>
          <w:b/>
        </w:rPr>
        <w:t>:</w:t>
      </w:r>
      <w:r w:rsidR="0072028B">
        <w:t xml:space="preserve"> Possible (non-exhaustive) list of secondary scenarios per Product Type (only positive relations are indicated: †).</w:t>
      </w:r>
    </w:p>
    <w:tbl>
      <w:tblPr>
        <w:tblW w:w="9244"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1993"/>
        <w:gridCol w:w="1616"/>
        <w:gridCol w:w="1404"/>
        <w:gridCol w:w="883"/>
        <w:gridCol w:w="965"/>
      </w:tblGrid>
      <w:tr w:rsidR="0072028B" w:rsidRPr="0072028B" w14:paraId="19FE3321" w14:textId="77777777" w:rsidTr="00AD2432">
        <w:trPr>
          <w:tblHeader/>
        </w:trPr>
        <w:tc>
          <w:tcPr>
            <w:tcW w:w="2383" w:type="dxa"/>
            <w:shd w:val="clear" w:color="auto" w:fill="0046AD" w:themeFill="background1"/>
            <w:hideMark/>
          </w:tcPr>
          <w:p w14:paraId="230D48E6" w14:textId="77777777" w:rsidR="0072028B" w:rsidRPr="0072028B" w:rsidRDefault="0072028B" w:rsidP="001164C0">
            <w:pPr>
              <w:spacing w:line="260" w:lineRule="atLeast"/>
              <w:jc w:val="center"/>
              <w:rPr>
                <w:color w:val="FFC000"/>
                <w:sz w:val="18"/>
                <w:szCs w:val="18"/>
              </w:rPr>
            </w:pPr>
            <w:r w:rsidRPr="0072028B">
              <w:rPr>
                <w:b/>
                <w:bCs/>
                <w:color w:val="FFC000"/>
                <w:sz w:val="18"/>
                <w:szCs w:val="18"/>
              </w:rPr>
              <w:t>Product type</w:t>
            </w:r>
          </w:p>
        </w:tc>
        <w:tc>
          <w:tcPr>
            <w:tcW w:w="1993" w:type="dxa"/>
            <w:shd w:val="clear" w:color="auto" w:fill="0046AD" w:themeFill="background1"/>
            <w:hideMark/>
          </w:tcPr>
          <w:p w14:paraId="4FB267DC" w14:textId="77777777" w:rsidR="0072028B" w:rsidRPr="0072028B" w:rsidRDefault="0072028B" w:rsidP="001164C0">
            <w:pPr>
              <w:spacing w:line="260" w:lineRule="atLeast"/>
              <w:jc w:val="center"/>
              <w:rPr>
                <w:color w:val="FFC000"/>
                <w:sz w:val="18"/>
                <w:szCs w:val="18"/>
              </w:rPr>
            </w:pPr>
            <w:r w:rsidRPr="0072028B">
              <w:rPr>
                <w:b/>
                <w:bCs/>
                <w:color w:val="FFC000"/>
                <w:sz w:val="18"/>
                <w:szCs w:val="18"/>
              </w:rPr>
              <w:t>Secondary scenario</w:t>
            </w:r>
          </w:p>
        </w:tc>
        <w:tc>
          <w:tcPr>
            <w:tcW w:w="1616" w:type="dxa"/>
            <w:shd w:val="clear" w:color="auto" w:fill="0046AD" w:themeFill="background1"/>
            <w:hideMark/>
          </w:tcPr>
          <w:p w14:paraId="0A4747A1" w14:textId="77777777" w:rsidR="0072028B" w:rsidRPr="0072028B" w:rsidRDefault="0072028B" w:rsidP="001164C0">
            <w:pPr>
              <w:spacing w:line="260" w:lineRule="atLeast"/>
              <w:jc w:val="center"/>
              <w:rPr>
                <w:color w:val="FFC000"/>
                <w:sz w:val="18"/>
                <w:szCs w:val="18"/>
              </w:rPr>
            </w:pPr>
            <w:r w:rsidRPr="0072028B">
              <w:rPr>
                <w:b/>
                <w:bCs/>
                <w:color w:val="FFC000"/>
                <w:sz w:val="18"/>
                <w:szCs w:val="18"/>
              </w:rPr>
              <w:t>Route(s) of exposure</w:t>
            </w:r>
          </w:p>
        </w:tc>
        <w:tc>
          <w:tcPr>
            <w:tcW w:w="3252" w:type="dxa"/>
            <w:gridSpan w:val="3"/>
            <w:shd w:val="clear" w:color="auto" w:fill="0046AD" w:themeFill="background1"/>
            <w:hideMark/>
          </w:tcPr>
          <w:p w14:paraId="6B93A3C2" w14:textId="77777777" w:rsidR="0072028B" w:rsidRPr="0072028B" w:rsidRDefault="0072028B" w:rsidP="001164C0">
            <w:pPr>
              <w:spacing w:line="260" w:lineRule="atLeast"/>
              <w:jc w:val="center"/>
              <w:rPr>
                <w:color w:val="FFC000"/>
                <w:sz w:val="18"/>
                <w:szCs w:val="18"/>
              </w:rPr>
            </w:pPr>
            <w:r w:rsidRPr="0072028B">
              <w:rPr>
                <w:b/>
                <w:bCs/>
                <w:color w:val="FFC000"/>
                <w:sz w:val="18"/>
                <w:szCs w:val="18"/>
              </w:rPr>
              <w:t>Exposed population(s)</w:t>
            </w:r>
          </w:p>
        </w:tc>
      </w:tr>
      <w:tr w:rsidR="00CE0DC1" w14:paraId="40CEDE17" w14:textId="77777777" w:rsidTr="007F4CE0">
        <w:trPr>
          <w:tblHeader/>
        </w:trPr>
        <w:tc>
          <w:tcPr>
            <w:tcW w:w="5992" w:type="dxa"/>
            <w:gridSpan w:val="3"/>
            <w:vMerge w:val="restart"/>
            <w:shd w:val="clear" w:color="auto" w:fill="D7EFFA" w:themeFill="background2"/>
          </w:tcPr>
          <w:p w14:paraId="47FC30F6" w14:textId="77777777" w:rsidR="00CE0DC1" w:rsidRDefault="00CE0DC1" w:rsidP="001164C0">
            <w:pPr>
              <w:spacing w:line="260" w:lineRule="atLeast"/>
              <w:jc w:val="center"/>
              <w:rPr>
                <w:b/>
                <w:bCs/>
                <w:sz w:val="18"/>
                <w:szCs w:val="18"/>
              </w:rPr>
            </w:pPr>
          </w:p>
        </w:tc>
        <w:tc>
          <w:tcPr>
            <w:tcW w:w="1404" w:type="dxa"/>
            <w:shd w:val="clear" w:color="auto" w:fill="D7EFFA" w:themeFill="background2"/>
            <w:hideMark/>
          </w:tcPr>
          <w:p w14:paraId="30EF1B25" w14:textId="77777777" w:rsidR="00CE0DC1" w:rsidRPr="002F3A24" w:rsidRDefault="00CE0DC1" w:rsidP="001164C0">
            <w:pPr>
              <w:spacing w:line="260" w:lineRule="atLeast"/>
              <w:jc w:val="center"/>
              <w:rPr>
                <w:bCs/>
                <w:sz w:val="18"/>
                <w:szCs w:val="18"/>
              </w:rPr>
            </w:pPr>
            <w:r w:rsidRPr="002F3A24">
              <w:rPr>
                <w:bCs/>
                <w:sz w:val="18"/>
                <w:szCs w:val="18"/>
              </w:rPr>
              <w:t>Professionals</w:t>
            </w:r>
          </w:p>
        </w:tc>
        <w:tc>
          <w:tcPr>
            <w:tcW w:w="1848" w:type="dxa"/>
            <w:gridSpan w:val="2"/>
            <w:shd w:val="clear" w:color="auto" w:fill="D7EFFA" w:themeFill="background2"/>
            <w:hideMark/>
          </w:tcPr>
          <w:p w14:paraId="5FF122BF" w14:textId="77777777" w:rsidR="00CE0DC1" w:rsidRPr="002F3A24" w:rsidRDefault="00CE0DC1" w:rsidP="001164C0">
            <w:pPr>
              <w:spacing w:line="260" w:lineRule="atLeast"/>
              <w:jc w:val="center"/>
              <w:rPr>
                <w:bCs/>
                <w:sz w:val="18"/>
                <w:szCs w:val="18"/>
              </w:rPr>
            </w:pPr>
            <w:r w:rsidRPr="002F3A24">
              <w:rPr>
                <w:bCs/>
                <w:sz w:val="18"/>
                <w:szCs w:val="18"/>
              </w:rPr>
              <w:t>Non-professionals</w:t>
            </w:r>
          </w:p>
        </w:tc>
      </w:tr>
      <w:tr w:rsidR="00CE0DC1" w14:paraId="0D4BFF23" w14:textId="77777777" w:rsidTr="007F4CE0">
        <w:trPr>
          <w:tblHeader/>
        </w:trPr>
        <w:tc>
          <w:tcPr>
            <w:tcW w:w="5992" w:type="dxa"/>
            <w:gridSpan w:val="3"/>
            <w:vMerge/>
            <w:shd w:val="clear" w:color="auto" w:fill="D7EFFA" w:themeFill="background2"/>
          </w:tcPr>
          <w:p w14:paraId="5B2AF6FD" w14:textId="77777777" w:rsidR="00CE0DC1" w:rsidRDefault="00CE0DC1" w:rsidP="001164C0">
            <w:pPr>
              <w:spacing w:line="260" w:lineRule="atLeast"/>
              <w:jc w:val="both"/>
              <w:rPr>
                <w:sz w:val="18"/>
                <w:szCs w:val="18"/>
              </w:rPr>
            </w:pPr>
          </w:p>
        </w:tc>
        <w:tc>
          <w:tcPr>
            <w:tcW w:w="1404" w:type="dxa"/>
            <w:shd w:val="clear" w:color="auto" w:fill="D7EFFA" w:themeFill="background2"/>
          </w:tcPr>
          <w:p w14:paraId="1A523190" w14:textId="77777777" w:rsidR="00CE0DC1" w:rsidRPr="002F3A24" w:rsidRDefault="00CE0DC1" w:rsidP="001164C0">
            <w:pPr>
              <w:spacing w:line="260" w:lineRule="atLeast"/>
              <w:jc w:val="both"/>
              <w:rPr>
                <w:sz w:val="18"/>
                <w:szCs w:val="18"/>
              </w:rPr>
            </w:pPr>
          </w:p>
        </w:tc>
        <w:tc>
          <w:tcPr>
            <w:tcW w:w="883" w:type="dxa"/>
            <w:shd w:val="clear" w:color="auto" w:fill="D7EFFA" w:themeFill="background2"/>
            <w:hideMark/>
          </w:tcPr>
          <w:p w14:paraId="5E441922" w14:textId="77777777" w:rsidR="00CE0DC1" w:rsidRPr="002F3A24" w:rsidRDefault="00CE0DC1" w:rsidP="001164C0">
            <w:pPr>
              <w:spacing w:line="260" w:lineRule="atLeast"/>
              <w:jc w:val="both"/>
              <w:rPr>
                <w:sz w:val="18"/>
                <w:szCs w:val="18"/>
              </w:rPr>
            </w:pPr>
            <w:r w:rsidRPr="002F3A24">
              <w:rPr>
                <w:sz w:val="18"/>
                <w:szCs w:val="18"/>
              </w:rPr>
              <w:t>Adults</w:t>
            </w:r>
          </w:p>
        </w:tc>
        <w:tc>
          <w:tcPr>
            <w:tcW w:w="965" w:type="dxa"/>
            <w:shd w:val="clear" w:color="auto" w:fill="D7EFFA" w:themeFill="background2"/>
            <w:hideMark/>
          </w:tcPr>
          <w:p w14:paraId="7585138D" w14:textId="77777777" w:rsidR="00CE0DC1" w:rsidRPr="002F3A24" w:rsidRDefault="00CE0DC1" w:rsidP="001164C0">
            <w:pPr>
              <w:spacing w:line="260" w:lineRule="atLeast"/>
              <w:jc w:val="both"/>
              <w:rPr>
                <w:sz w:val="18"/>
                <w:szCs w:val="18"/>
              </w:rPr>
            </w:pPr>
            <w:r w:rsidRPr="002F3A24">
              <w:rPr>
                <w:sz w:val="18"/>
                <w:szCs w:val="18"/>
              </w:rPr>
              <w:t>Children</w:t>
            </w:r>
          </w:p>
        </w:tc>
      </w:tr>
      <w:tr w:rsidR="0072028B" w14:paraId="68FA38E2" w14:textId="77777777" w:rsidTr="00AD2432">
        <w:tc>
          <w:tcPr>
            <w:tcW w:w="9244" w:type="dxa"/>
            <w:gridSpan w:val="6"/>
            <w:hideMark/>
          </w:tcPr>
          <w:p w14:paraId="37879F62" w14:textId="77777777" w:rsidR="0072028B" w:rsidRDefault="0072028B" w:rsidP="001164C0">
            <w:pPr>
              <w:spacing w:line="260" w:lineRule="atLeast"/>
              <w:jc w:val="both"/>
              <w:rPr>
                <w:b/>
                <w:i/>
                <w:sz w:val="18"/>
                <w:szCs w:val="18"/>
                <w:lang w:val="de-DE"/>
              </w:rPr>
            </w:pPr>
            <w:proofErr w:type="spellStart"/>
            <w:r>
              <w:rPr>
                <w:b/>
                <w:i/>
                <w:sz w:val="18"/>
                <w:szCs w:val="18"/>
                <w:lang w:val="de-DE"/>
              </w:rPr>
              <w:t>Disinfectants</w:t>
            </w:r>
            <w:proofErr w:type="spellEnd"/>
            <w:r>
              <w:rPr>
                <w:b/>
                <w:i/>
                <w:sz w:val="18"/>
                <w:szCs w:val="18"/>
                <w:lang w:val="de-DE"/>
              </w:rPr>
              <w:t xml:space="preserve"> &amp; </w:t>
            </w:r>
            <w:proofErr w:type="spellStart"/>
            <w:r>
              <w:rPr>
                <w:b/>
                <w:i/>
                <w:sz w:val="18"/>
                <w:szCs w:val="18"/>
                <w:lang w:val="de-DE"/>
              </w:rPr>
              <w:t>general</w:t>
            </w:r>
            <w:proofErr w:type="spellEnd"/>
            <w:r>
              <w:rPr>
                <w:b/>
                <w:i/>
                <w:sz w:val="18"/>
                <w:szCs w:val="18"/>
                <w:lang w:val="de-DE"/>
              </w:rPr>
              <w:t xml:space="preserve"> </w:t>
            </w:r>
            <w:proofErr w:type="spellStart"/>
            <w:r>
              <w:rPr>
                <w:b/>
                <w:i/>
                <w:sz w:val="18"/>
                <w:szCs w:val="18"/>
                <w:lang w:val="de-DE"/>
              </w:rPr>
              <w:t>biocidal</w:t>
            </w:r>
            <w:proofErr w:type="spellEnd"/>
            <w:r>
              <w:rPr>
                <w:b/>
                <w:i/>
                <w:sz w:val="18"/>
                <w:szCs w:val="18"/>
                <w:lang w:val="de-DE"/>
              </w:rPr>
              <w:t xml:space="preserve"> </w:t>
            </w:r>
            <w:proofErr w:type="spellStart"/>
            <w:r>
              <w:rPr>
                <w:b/>
                <w:i/>
                <w:sz w:val="18"/>
                <w:szCs w:val="18"/>
                <w:lang w:val="de-DE"/>
              </w:rPr>
              <w:t>products</w:t>
            </w:r>
            <w:proofErr w:type="spellEnd"/>
          </w:p>
        </w:tc>
      </w:tr>
      <w:tr w:rsidR="0072028B" w14:paraId="6958B423" w14:textId="77777777" w:rsidTr="00AD2432">
        <w:tc>
          <w:tcPr>
            <w:tcW w:w="2383" w:type="dxa"/>
          </w:tcPr>
          <w:p w14:paraId="62651E7A" w14:textId="77777777" w:rsidR="0072028B" w:rsidRDefault="0072028B" w:rsidP="001164C0">
            <w:pPr>
              <w:spacing w:line="260" w:lineRule="atLeast"/>
              <w:jc w:val="both"/>
              <w:rPr>
                <w:sz w:val="18"/>
                <w:szCs w:val="18"/>
              </w:rPr>
            </w:pPr>
            <w:r>
              <w:rPr>
                <w:b/>
                <w:sz w:val="18"/>
                <w:szCs w:val="18"/>
              </w:rPr>
              <w:t>1</w:t>
            </w:r>
            <w:r>
              <w:rPr>
                <w:sz w:val="18"/>
                <w:szCs w:val="18"/>
              </w:rPr>
              <w:t>: Human hygiene products</w:t>
            </w:r>
          </w:p>
          <w:p w14:paraId="5C4F0922" w14:textId="77777777" w:rsidR="0072028B" w:rsidRDefault="0072028B" w:rsidP="001164C0">
            <w:pPr>
              <w:spacing w:line="260" w:lineRule="atLeast"/>
              <w:jc w:val="both"/>
              <w:rPr>
                <w:sz w:val="18"/>
                <w:szCs w:val="18"/>
              </w:rPr>
            </w:pPr>
            <w:r>
              <w:rPr>
                <w:sz w:val="18"/>
                <w:szCs w:val="18"/>
              </w:rPr>
              <w:t>skin disinfectants</w:t>
            </w:r>
          </w:p>
        </w:tc>
        <w:tc>
          <w:tcPr>
            <w:tcW w:w="1993" w:type="dxa"/>
          </w:tcPr>
          <w:p w14:paraId="5F1E3CE2" w14:textId="77777777" w:rsidR="0072028B" w:rsidRDefault="00AA6026" w:rsidP="001164C0">
            <w:pPr>
              <w:spacing w:line="260" w:lineRule="atLeast"/>
              <w:jc w:val="both"/>
              <w:rPr>
                <w:sz w:val="18"/>
                <w:szCs w:val="18"/>
              </w:rPr>
            </w:pPr>
            <w:r>
              <w:rPr>
                <w:sz w:val="18"/>
                <w:szCs w:val="18"/>
              </w:rPr>
              <w:t>Residues in Air</w:t>
            </w:r>
          </w:p>
          <w:p w14:paraId="26129AA5" w14:textId="77777777" w:rsidR="0072028B" w:rsidRDefault="0072028B" w:rsidP="001164C0">
            <w:pPr>
              <w:spacing w:line="260" w:lineRule="atLeast"/>
              <w:jc w:val="both"/>
              <w:rPr>
                <w:sz w:val="18"/>
                <w:szCs w:val="18"/>
              </w:rPr>
            </w:pPr>
          </w:p>
        </w:tc>
        <w:tc>
          <w:tcPr>
            <w:tcW w:w="1616" w:type="dxa"/>
          </w:tcPr>
          <w:p w14:paraId="32C37F0A" w14:textId="77777777" w:rsidR="0072028B" w:rsidRDefault="00AA6026" w:rsidP="001164C0">
            <w:pPr>
              <w:spacing w:line="260" w:lineRule="atLeast"/>
              <w:jc w:val="both"/>
              <w:rPr>
                <w:sz w:val="18"/>
                <w:szCs w:val="18"/>
                <w:lang w:val="de-DE"/>
              </w:rPr>
            </w:pPr>
            <w:r>
              <w:rPr>
                <w:sz w:val="18"/>
                <w:szCs w:val="18"/>
                <w:lang w:val="de-DE"/>
              </w:rPr>
              <w:t xml:space="preserve">Inhalation </w:t>
            </w:r>
          </w:p>
        </w:tc>
        <w:tc>
          <w:tcPr>
            <w:tcW w:w="1404" w:type="dxa"/>
          </w:tcPr>
          <w:p w14:paraId="10ED66F8" w14:textId="77777777" w:rsidR="00AA6026" w:rsidRDefault="00AA6026" w:rsidP="00AA6026">
            <w:pPr>
              <w:rPr>
                <w:b/>
                <w:sz w:val="18"/>
                <w:szCs w:val="18"/>
              </w:rPr>
            </w:pPr>
            <w:r>
              <w:rPr>
                <w:b/>
                <w:sz w:val="18"/>
                <w:szCs w:val="18"/>
              </w:rPr>
              <w:t>†</w:t>
            </w:r>
          </w:p>
          <w:p w14:paraId="7E9404BE" w14:textId="77777777" w:rsidR="0072028B" w:rsidRDefault="0072028B" w:rsidP="001164C0">
            <w:pPr>
              <w:spacing w:line="260" w:lineRule="atLeast"/>
              <w:jc w:val="center"/>
              <w:rPr>
                <w:b/>
                <w:sz w:val="18"/>
                <w:szCs w:val="18"/>
                <w:lang w:val="de-DE"/>
              </w:rPr>
            </w:pPr>
          </w:p>
        </w:tc>
        <w:tc>
          <w:tcPr>
            <w:tcW w:w="883" w:type="dxa"/>
          </w:tcPr>
          <w:p w14:paraId="0F86E643" w14:textId="77777777" w:rsidR="00AA6026" w:rsidRDefault="00AA6026" w:rsidP="00AA6026">
            <w:pPr>
              <w:rPr>
                <w:b/>
                <w:sz w:val="18"/>
                <w:szCs w:val="18"/>
              </w:rPr>
            </w:pPr>
            <w:r>
              <w:rPr>
                <w:b/>
                <w:sz w:val="18"/>
                <w:szCs w:val="18"/>
              </w:rPr>
              <w:t>†</w:t>
            </w:r>
          </w:p>
          <w:p w14:paraId="453C47EB" w14:textId="77777777" w:rsidR="0072028B" w:rsidRDefault="0072028B" w:rsidP="001164C0">
            <w:pPr>
              <w:spacing w:line="260" w:lineRule="atLeast"/>
              <w:jc w:val="center"/>
              <w:rPr>
                <w:b/>
                <w:sz w:val="18"/>
                <w:szCs w:val="18"/>
                <w:lang w:val="de-DE"/>
              </w:rPr>
            </w:pPr>
          </w:p>
        </w:tc>
        <w:tc>
          <w:tcPr>
            <w:tcW w:w="965" w:type="dxa"/>
          </w:tcPr>
          <w:p w14:paraId="349FE953" w14:textId="77777777" w:rsidR="00AA6026" w:rsidRDefault="00AA6026" w:rsidP="00AA6026">
            <w:pPr>
              <w:rPr>
                <w:b/>
                <w:sz w:val="18"/>
                <w:szCs w:val="18"/>
              </w:rPr>
            </w:pPr>
            <w:r>
              <w:rPr>
                <w:b/>
                <w:sz w:val="18"/>
                <w:szCs w:val="18"/>
              </w:rPr>
              <w:t>†</w:t>
            </w:r>
          </w:p>
          <w:p w14:paraId="75C6DEA7" w14:textId="77777777" w:rsidR="0072028B" w:rsidRDefault="0072028B" w:rsidP="001164C0">
            <w:pPr>
              <w:spacing w:line="260" w:lineRule="atLeast"/>
              <w:jc w:val="center"/>
              <w:rPr>
                <w:b/>
                <w:sz w:val="18"/>
                <w:szCs w:val="18"/>
                <w:lang w:val="de-DE"/>
              </w:rPr>
            </w:pPr>
          </w:p>
        </w:tc>
      </w:tr>
      <w:tr w:rsidR="0072028B" w14:paraId="2A362531" w14:textId="77777777" w:rsidTr="00AD2432">
        <w:trPr>
          <w:trHeight w:val="2600"/>
        </w:trPr>
        <w:tc>
          <w:tcPr>
            <w:tcW w:w="2383" w:type="dxa"/>
            <w:hideMark/>
          </w:tcPr>
          <w:p w14:paraId="0B038C24" w14:textId="77777777" w:rsidR="0072028B" w:rsidRDefault="0072028B" w:rsidP="001164C0">
            <w:pPr>
              <w:rPr>
                <w:sz w:val="18"/>
                <w:szCs w:val="18"/>
              </w:rPr>
            </w:pPr>
            <w:r>
              <w:rPr>
                <w:b/>
                <w:sz w:val="18"/>
                <w:szCs w:val="18"/>
              </w:rPr>
              <w:t>2</w:t>
            </w:r>
            <w:r>
              <w:rPr>
                <w:sz w:val="18"/>
                <w:szCs w:val="18"/>
              </w:rPr>
              <w:t>: Private area and public area disinfectant</w:t>
            </w:r>
          </w:p>
          <w:p w14:paraId="22240A5C" w14:textId="77777777" w:rsidR="0072028B" w:rsidRDefault="0072028B" w:rsidP="001164C0">
            <w:pPr>
              <w:rPr>
                <w:sz w:val="18"/>
                <w:szCs w:val="18"/>
              </w:rPr>
            </w:pPr>
            <w:r>
              <w:rPr>
                <w:sz w:val="18"/>
                <w:szCs w:val="18"/>
              </w:rPr>
              <w:t>private area</w:t>
            </w:r>
          </w:p>
          <w:p w14:paraId="5BAE379F" w14:textId="77777777" w:rsidR="00E20F8E" w:rsidRDefault="00E20F8E" w:rsidP="00E20F8E">
            <w:pPr>
              <w:rPr>
                <w:sz w:val="18"/>
                <w:szCs w:val="18"/>
              </w:rPr>
            </w:pPr>
            <w:r>
              <w:rPr>
                <w:sz w:val="18"/>
                <w:szCs w:val="18"/>
              </w:rPr>
              <w:t>private cleaning</w:t>
            </w:r>
          </w:p>
          <w:p w14:paraId="4598C48D" w14:textId="77777777" w:rsidR="0072028B" w:rsidRDefault="0072028B" w:rsidP="001164C0">
            <w:pPr>
              <w:rPr>
                <w:sz w:val="18"/>
                <w:szCs w:val="18"/>
              </w:rPr>
            </w:pPr>
            <w:r>
              <w:rPr>
                <w:sz w:val="18"/>
                <w:szCs w:val="18"/>
              </w:rPr>
              <w:t>professional cleaning</w:t>
            </w:r>
          </w:p>
          <w:p w14:paraId="10B91D62" w14:textId="77777777" w:rsidR="0072028B" w:rsidRDefault="0072028B" w:rsidP="001164C0">
            <w:pPr>
              <w:rPr>
                <w:sz w:val="18"/>
                <w:szCs w:val="18"/>
              </w:rPr>
            </w:pPr>
            <w:r>
              <w:rPr>
                <w:sz w:val="18"/>
                <w:szCs w:val="18"/>
              </w:rPr>
              <w:t>medical equipment</w:t>
            </w:r>
          </w:p>
          <w:p w14:paraId="28A8E902" w14:textId="77777777" w:rsidR="0072028B" w:rsidRDefault="0072028B" w:rsidP="001164C0">
            <w:pPr>
              <w:rPr>
                <w:sz w:val="18"/>
                <w:szCs w:val="18"/>
              </w:rPr>
            </w:pPr>
            <w:r>
              <w:rPr>
                <w:sz w:val="18"/>
                <w:szCs w:val="18"/>
              </w:rPr>
              <w:t>swimming pools</w:t>
            </w:r>
          </w:p>
          <w:p w14:paraId="72FFB23D" w14:textId="77777777" w:rsidR="0072028B" w:rsidRDefault="0072028B" w:rsidP="001164C0">
            <w:pPr>
              <w:rPr>
                <w:sz w:val="18"/>
                <w:szCs w:val="18"/>
              </w:rPr>
            </w:pPr>
            <w:r>
              <w:rPr>
                <w:sz w:val="18"/>
                <w:szCs w:val="18"/>
              </w:rPr>
              <w:t>air conditioning</w:t>
            </w:r>
          </w:p>
          <w:p w14:paraId="5665B70F" w14:textId="77777777" w:rsidR="0072028B" w:rsidRDefault="0072028B" w:rsidP="001164C0">
            <w:pPr>
              <w:rPr>
                <w:sz w:val="18"/>
                <w:szCs w:val="18"/>
              </w:rPr>
            </w:pPr>
            <w:r>
              <w:rPr>
                <w:sz w:val="18"/>
                <w:szCs w:val="18"/>
              </w:rPr>
              <w:t>chemical toilets</w:t>
            </w:r>
          </w:p>
          <w:p w14:paraId="172C9FAE" w14:textId="77777777" w:rsidR="0072028B" w:rsidRDefault="0072028B" w:rsidP="001164C0">
            <w:pPr>
              <w:rPr>
                <w:sz w:val="18"/>
                <w:szCs w:val="18"/>
              </w:rPr>
            </w:pPr>
            <w:r>
              <w:rPr>
                <w:sz w:val="18"/>
                <w:szCs w:val="18"/>
              </w:rPr>
              <w:t>laundries</w:t>
            </w:r>
          </w:p>
          <w:p w14:paraId="25F698E6" w14:textId="77777777" w:rsidR="0072028B" w:rsidRDefault="0072028B" w:rsidP="001164C0">
            <w:pPr>
              <w:rPr>
                <w:sz w:val="18"/>
                <w:szCs w:val="18"/>
              </w:rPr>
            </w:pPr>
            <w:r>
              <w:rPr>
                <w:sz w:val="18"/>
                <w:szCs w:val="18"/>
              </w:rPr>
              <w:t>waste</w:t>
            </w:r>
          </w:p>
        </w:tc>
        <w:tc>
          <w:tcPr>
            <w:tcW w:w="1993" w:type="dxa"/>
          </w:tcPr>
          <w:p w14:paraId="00547C5C" w14:textId="77777777" w:rsidR="0072028B" w:rsidRDefault="0072028B" w:rsidP="001164C0">
            <w:pPr>
              <w:rPr>
                <w:sz w:val="18"/>
                <w:szCs w:val="18"/>
              </w:rPr>
            </w:pPr>
          </w:p>
          <w:p w14:paraId="44338FDE" w14:textId="77777777" w:rsidR="0072028B" w:rsidRDefault="0072028B" w:rsidP="001164C0">
            <w:pPr>
              <w:rPr>
                <w:sz w:val="18"/>
                <w:szCs w:val="18"/>
              </w:rPr>
            </w:pPr>
            <w:r>
              <w:rPr>
                <w:sz w:val="18"/>
                <w:szCs w:val="18"/>
              </w:rPr>
              <w:t>Swimming in swimming pool/fountain water</w:t>
            </w:r>
          </w:p>
          <w:p w14:paraId="09230534" w14:textId="77777777" w:rsidR="0072028B" w:rsidRDefault="0072028B" w:rsidP="001164C0">
            <w:pPr>
              <w:rPr>
                <w:sz w:val="18"/>
                <w:szCs w:val="18"/>
              </w:rPr>
            </w:pPr>
          </w:p>
          <w:p w14:paraId="1F8B5DAE" w14:textId="77777777" w:rsidR="0072028B" w:rsidRDefault="0072028B" w:rsidP="001164C0">
            <w:pPr>
              <w:rPr>
                <w:sz w:val="18"/>
                <w:szCs w:val="18"/>
              </w:rPr>
            </w:pPr>
            <w:r>
              <w:rPr>
                <w:sz w:val="18"/>
                <w:szCs w:val="18"/>
              </w:rPr>
              <w:t xml:space="preserve">Contact with treated surfaces, equipment or </w:t>
            </w:r>
            <w:proofErr w:type="gramStart"/>
            <w:r>
              <w:rPr>
                <w:sz w:val="18"/>
                <w:szCs w:val="18"/>
              </w:rPr>
              <w:t>materials</w:t>
            </w:r>
            <w:proofErr w:type="gramEnd"/>
          </w:p>
          <w:p w14:paraId="4095A21F" w14:textId="77777777" w:rsidR="0072028B" w:rsidRDefault="0072028B" w:rsidP="001164C0">
            <w:pPr>
              <w:rPr>
                <w:sz w:val="18"/>
                <w:szCs w:val="18"/>
              </w:rPr>
            </w:pPr>
          </w:p>
          <w:p w14:paraId="477944CC" w14:textId="77777777" w:rsidR="0072028B" w:rsidRDefault="0072028B" w:rsidP="001164C0">
            <w:pPr>
              <w:rPr>
                <w:sz w:val="18"/>
                <w:szCs w:val="18"/>
              </w:rPr>
            </w:pPr>
            <w:r>
              <w:rPr>
                <w:sz w:val="18"/>
                <w:szCs w:val="18"/>
              </w:rPr>
              <w:t>Re-entry</w:t>
            </w:r>
          </w:p>
        </w:tc>
        <w:tc>
          <w:tcPr>
            <w:tcW w:w="1616" w:type="dxa"/>
          </w:tcPr>
          <w:p w14:paraId="12510F2B" w14:textId="77777777" w:rsidR="0072028B" w:rsidRDefault="0072028B" w:rsidP="001164C0">
            <w:pPr>
              <w:rPr>
                <w:sz w:val="18"/>
                <w:szCs w:val="18"/>
                <w:lang w:val="de-DE"/>
              </w:rPr>
            </w:pPr>
          </w:p>
          <w:p w14:paraId="4ABF9BEB" w14:textId="77777777" w:rsidR="00FB5DD1" w:rsidRDefault="00FB5DD1" w:rsidP="001164C0">
            <w:pPr>
              <w:rPr>
                <w:sz w:val="18"/>
                <w:szCs w:val="18"/>
                <w:lang w:val="de-DE"/>
              </w:rPr>
            </w:pPr>
          </w:p>
          <w:p w14:paraId="33CD6229" w14:textId="77777777" w:rsidR="0072028B" w:rsidRDefault="0072028B" w:rsidP="001164C0">
            <w:pPr>
              <w:rPr>
                <w:sz w:val="18"/>
                <w:szCs w:val="18"/>
                <w:lang w:val="de-DE"/>
              </w:rPr>
            </w:pPr>
            <w:r>
              <w:rPr>
                <w:sz w:val="18"/>
                <w:szCs w:val="18"/>
                <w:lang w:val="de-DE"/>
              </w:rPr>
              <w:t>Dermal, Oral, Inhalation</w:t>
            </w:r>
          </w:p>
          <w:p w14:paraId="693B85ED" w14:textId="77777777" w:rsidR="0072028B" w:rsidRDefault="0072028B" w:rsidP="001164C0">
            <w:pPr>
              <w:rPr>
                <w:sz w:val="18"/>
                <w:szCs w:val="18"/>
                <w:lang w:val="de-DE"/>
              </w:rPr>
            </w:pPr>
          </w:p>
          <w:p w14:paraId="2B8DB66E" w14:textId="77777777" w:rsidR="0072028B" w:rsidRDefault="0072028B" w:rsidP="001164C0">
            <w:pPr>
              <w:rPr>
                <w:sz w:val="18"/>
                <w:szCs w:val="18"/>
                <w:lang w:val="de-DE"/>
              </w:rPr>
            </w:pPr>
            <w:r>
              <w:rPr>
                <w:sz w:val="18"/>
                <w:szCs w:val="18"/>
                <w:lang w:val="de-DE"/>
              </w:rPr>
              <w:t>Dermal, Inhalation</w:t>
            </w:r>
          </w:p>
          <w:p w14:paraId="769C71EC" w14:textId="77777777" w:rsidR="0072028B" w:rsidRDefault="0072028B" w:rsidP="001164C0">
            <w:pPr>
              <w:rPr>
                <w:sz w:val="18"/>
                <w:szCs w:val="18"/>
                <w:lang w:val="de-DE"/>
              </w:rPr>
            </w:pPr>
          </w:p>
          <w:p w14:paraId="6ACB7460" w14:textId="77777777" w:rsidR="0072028B" w:rsidRDefault="0072028B" w:rsidP="001164C0">
            <w:pPr>
              <w:rPr>
                <w:sz w:val="18"/>
                <w:szCs w:val="18"/>
                <w:lang w:val="de-DE"/>
              </w:rPr>
            </w:pPr>
          </w:p>
          <w:p w14:paraId="1A3C7AA4" w14:textId="77777777" w:rsidR="0072028B" w:rsidRDefault="0072028B" w:rsidP="001164C0">
            <w:pPr>
              <w:rPr>
                <w:sz w:val="18"/>
                <w:szCs w:val="18"/>
                <w:lang w:val="de-DE"/>
              </w:rPr>
            </w:pPr>
          </w:p>
          <w:p w14:paraId="1D39B17C" w14:textId="77777777" w:rsidR="0072028B" w:rsidRDefault="0072028B" w:rsidP="001164C0">
            <w:pPr>
              <w:rPr>
                <w:sz w:val="18"/>
                <w:szCs w:val="18"/>
                <w:lang w:val="de-DE"/>
              </w:rPr>
            </w:pPr>
            <w:r>
              <w:rPr>
                <w:sz w:val="18"/>
                <w:szCs w:val="18"/>
                <w:lang w:val="de-DE"/>
              </w:rPr>
              <w:t>Dermal, Inhalation</w:t>
            </w:r>
          </w:p>
        </w:tc>
        <w:tc>
          <w:tcPr>
            <w:tcW w:w="1404" w:type="dxa"/>
          </w:tcPr>
          <w:p w14:paraId="495A9599" w14:textId="77777777" w:rsidR="0072028B" w:rsidRDefault="0072028B" w:rsidP="001164C0">
            <w:pPr>
              <w:rPr>
                <w:b/>
                <w:sz w:val="18"/>
                <w:szCs w:val="18"/>
                <w:lang w:val="de-DE"/>
              </w:rPr>
            </w:pPr>
          </w:p>
          <w:p w14:paraId="3329E739" w14:textId="77777777" w:rsidR="0072028B" w:rsidRDefault="0072028B" w:rsidP="001164C0">
            <w:pPr>
              <w:rPr>
                <w:b/>
                <w:sz w:val="18"/>
                <w:szCs w:val="18"/>
                <w:lang w:val="de-DE"/>
              </w:rPr>
            </w:pPr>
          </w:p>
          <w:p w14:paraId="69984AF9" w14:textId="77777777" w:rsidR="0072028B" w:rsidRDefault="0072028B" w:rsidP="001164C0">
            <w:pPr>
              <w:rPr>
                <w:b/>
                <w:sz w:val="18"/>
                <w:szCs w:val="18"/>
                <w:lang w:val="de-DE"/>
              </w:rPr>
            </w:pPr>
          </w:p>
          <w:p w14:paraId="1281276C" w14:textId="77777777" w:rsidR="0072028B" w:rsidRDefault="0072028B" w:rsidP="001164C0">
            <w:pPr>
              <w:rPr>
                <w:b/>
                <w:sz w:val="18"/>
                <w:szCs w:val="18"/>
              </w:rPr>
            </w:pPr>
            <w:r>
              <w:rPr>
                <w:b/>
                <w:sz w:val="18"/>
                <w:szCs w:val="18"/>
              </w:rPr>
              <w:t>†</w:t>
            </w:r>
          </w:p>
          <w:p w14:paraId="7FD22276" w14:textId="77777777" w:rsidR="0072028B" w:rsidRDefault="0072028B" w:rsidP="001164C0">
            <w:pPr>
              <w:rPr>
                <w:b/>
                <w:sz w:val="18"/>
                <w:szCs w:val="18"/>
              </w:rPr>
            </w:pPr>
          </w:p>
          <w:p w14:paraId="3B810CF7" w14:textId="77777777" w:rsidR="0072028B" w:rsidRDefault="0072028B" w:rsidP="001164C0">
            <w:pPr>
              <w:rPr>
                <w:b/>
                <w:sz w:val="18"/>
                <w:szCs w:val="18"/>
              </w:rPr>
            </w:pPr>
          </w:p>
          <w:p w14:paraId="60DB428F" w14:textId="77777777" w:rsidR="0072028B" w:rsidRDefault="0072028B" w:rsidP="001164C0">
            <w:pPr>
              <w:rPr>
                <w:b/>
                <w:sz w:val="18"/>
                <w:szCs w:val="18"/>
              </w:rPr>
            </w:pPr>
            <w:r>
              <w:rPr>
                <w:b/>
                <w:sz w:val="18"/>
                <w:szCs w:val="18"/>
              </w:rPr>
              <w:t>†</w:t>
            </w:r>
          </w:p>
          <w:p w14:paraId="56955831" w14:textId="77777777" w:rsidR="0072028B" w:rsidRDefault="0072028B" w:rsidP="001164C0">
            <w:pPr>
              <w:rPr>
                <w:b/>
                <w:sz w:val="18"/>
                <w:szCs w:val="18"/>
              </w:rPr>
            </w:pPr>
          </w:p>
          <w:p w14:paraId="3A652D63" w14:textId="77777777" w:rsidR="0072028B" w:rsidRDefault="0072028B" w:rsidP="001164C0">
            <w:pPr>
              <w:rPr>
                <w:b/>
                <w:sz w:val="18"/>
                <w:szCs w:val="18"/>
              </w:rPr>
            </w:pPr>
          </w:p>
          <w:p w14:paraId="568B03C8" w14:textId="77777777" w:rsidR="0072028B" w:rsidRDefault="0072028B" w:rsidP="001164C0">
            <w:pPr>
              <w:rPr>
                <w:b/>
                <w:sz w:val="18"/>
                <w:szCs w:val="18"/>
              </w:rPr>
            </w:pPr>
          </w:p>
          <w:p w14:paraId="2E1D012D" w14:textId="77777777" w:rsidR="0072028B" w:rsidRDefault="0072028B" w:rsidP="001164C0">
            <w:pPr>
              <w:rPr>
                <w:b/>
                <w:sz w:val="18"/>
                <w:szCs w:val="18"/>
              </w:rPr>
            </w:pPr>
            <w:r>
              <w:rPr>
                <w:b/>
                <w:sz w:val="18"/>
                <w:szCs w:val="18"/>
              </w:rPr>
              <w:t>†</w:t>
            </w:r>
          </w:p>
        </w:tc>
        <w:tc>
          <w:tcPr>
            <w:tcW w:w="883" w:type="dxa"/>
          </w:tcPr>
          <w:p w14:paraId="29C2D5F1" w14:textId="77777777" w:rsidR="0072028B" w:rsidRDefault="0072028B" w:rsidP="001164C0">
            <w:pPr>
              <w:rPr>
                <w:b/>
                <w:sz w:val="18"/>
                <w:szCs w:val="18"/>
              </w:rPr>
            </w:pPr>
          </w:p>
          <w:p w14:paraId="32965A0A" w14:textId="77777777" w:rsidR="0072028B" w:rsidRDefault="0072028B" w:rsidP="001164C0">
            <w:pPr>
              <w:rPr>
                <w:b/>
                <w:sz w:val="18"/>
                <w:szCs w:val="18"/>
              </w:rPr>
            </w:pPr>
          </w:p>
          <w:p w14:paraId="4D090328" w14:textId="77777777" w:rsidR="0072028B" w:rsidRDefault="0072028B" w:rsidP="001164C0">
            <w:pPr>
              <w:rPr>
                <w:b/>
                <w:sz w:val="18"/>
                <w:szCs w:val="18"/>
              </w:rPr>
            </w:pPr>
          </w:p>
          <w:p w14:paraId="6DCAE0FB" w14:textId="77777777" w:rsidR="0072028B" w:rsidRDefault="0072028B" w:rsidP="001164C0">
            <w:pPr>
              <w:rPr>
                <w:b/>
                <w:sz w:val="18"/>
                <w:szCs w:val="18"/>
              </w:rPr>
            </w:pPr>
            <w:r>
              <w:rPr>
                <w:b/>
                <w:sz w:val="18"/>
                <w:szCs w:val="18"/>
              </w:rPr>
              <w:t>†</w:t>
            </w:r>
          </w:p>
          <w:p w14:paraId="1B25FA04" w14:textId="77777777" w:rsidR="0072028B" w:rsidRDefault="0072028B" w:rsidP="001164C0">
            <w:pPr>
              <w:rPr>
                <w:b/>
                <w:sz w:val="18"/>
                <w:szCs w:val="18"/>
              </w:rPr>
            </w:pPr>
          </w:p>
          <w:p w14:paraId="1AF5369C" w14:textId="77777777" w:rsidR="0072028B" w:rsidRDefault="0072028B" w:rsidP="001164C0">
            <w:pPr>
              <w:rPr>
                <w:b/>
                <w:sz w:val="18"/>
                <w:szCs w:val="18"/>
              </w:rPr>
            </w:pPr>
          </w:p>
          <w:p w14:paraId="4C3CB944" w14:textId="77777777" w:rsidR="0072028B" w:rsidRDefault="0072028B" w:rsidP="001164C0">
            <w:pPr>
              <w:rPr>
                <w:b/>
                <w:sz w:val="18"/>
                <w:szCs w:val="18"/>
              </w:rPr>
            </w:pPr>
            <w:r>
              <w:rPr>
                <w:b/>
                <w:sz w:val="18"/>
                <w:szCs w:val="18"/>
              </w:rPr>
              <w:t>†</w:t>
            </w:r>
          </w:p>
        </w:tc>
        <w:tc>
          <w:tcPr>
            <w:tcW w:w="965" w:type="dxa"/>
          </w:tcPr>
          <w:p w14:paraId="509C4131" w14:textId="77777777" w:rsidR="0072028B" w:rsidRDefault="0072028B" w:rsidP="001164C0">
            <w:pPr>
              <w:rPr>
                <w:b/>
                <w:sz w:val="18"/>
                <w:szCs w:val="18"/>
              </w:rPr>
            </w:pPr>
          </w:p>
          <w:p w14:paraId="157DC653" w14:textId="77777777" w:rsidR="0072028B" w:rsidRDefault="0072028B" w:rsidP="001164C0">
            <w:pPr>
              <w:rPr>
                <w:b/>
                <w:sz w:val="18"/>
                <w:szCs w:val="18"/>
              </w:rPr>
            </w:pPr>
          </w:p>
          <w:p w14:paraId="152E299C" w14:textId="77777777" w:rsidR="0072028B" w:rsidRDefault="0072028B" w:rsidP="001164C0">
            <w:pPr>
              <w:rPr>
                <w:b/>
                <w:sz w:val="18"/>
                <w:szCs w:val="18"/>
              </w:rPr>
            </w:pPr>
          </w:p>
          <w:p w14:paraId="26FEF5C7" w14:textId="77777777" w:rsidR="0072028B" w:rsidRDefault="0072028B" w:rsidP="001164C0">
            <w:pPr>
              <w:rPr>
                <w:b/>
                <w:sz w:val="18"/>
                <w:szCs w:val="18"/>
              </w:rPr>
            </w:pPr>
            <w:r>
              <w:rPr>
                <w:b/>
                <w:sz w:val="18"/>
                <w:szCs w:val="18"/>
              </w:rPr>
              <w:t>†</w:t>
            </w:r>
          </w:p>
          <w:p w14:paraId="1E279E4C" w14:textId="77777777" w:rsidR="0072028B" w:rsidRDefault="0072028B" w:rsidP="001164C0">
            <w:pPr>
              <w:rPr>
                <w:b/>
                <w:sz w:val="18"/>
                <w:szCs w:val="18"/>
              </w:rPr>
            </w:pPr>
          </w:p>
          <w:p w14:paraId="70F09CA1" w14:textId="77777777" w:rsidR="0072028B" w:rsidRDefault="0072028B" w:rsidP="001164C0">
            <w:pPr>
              <w:rPr>
                <w:b/>
                <w:sz w:val="18"/>
                <w:szCs w:val="18"/>
              </w:rPr>
            </w:pPr>
          </w:p>
          <w:p w14:paraId="59B5B037" w14:textId="77777777" w:rsidR="0072028B" w:rsidRDefault="0072028B" w:rsidP="001164C0">
            <w:pPr>
              <w:rPr>
                <w:b/>
                <w:sz w:val="18"/>
                <w:szCs w:val="18"/>
              </w:rPr>
            </w:pPr>
            <w:r>
              <w:rPr>
                <w:b/>
                <w:sz w:val="18"/>
                <w:szCs w:val="18"/>
              </w:rPr>
              <w:t>†</w:t>
            </w:r>
          </w:p>
        </w:tc>
      </w:tr>
      <w:tr w:rsidR="0072028B" w14:paraId="1C7AFBD9" w14:textId="77777777" w:rsidTr="00AD2432">
        <w:tc>
          <w:tcPr>
            <w:tcW w:w="2383" w:type="dxa"/>
          </w:tcPr>
          <w:p w14:paraId="7A3DA243" w14:textId="77777777" w:rsidR="0072028B" w:rsidRDefault="0072028B" w:rsidP="001164C0">
            <w:pPr>
              <w:rPr>
                <w:sz w:val="18"/>
                <w:szCs w:val="18"/>
              </w:rPr>
            </w:pPr>
            <w:r>
              <w:rPr>
                <w:b/>
                <w:sz w:val="18"/>
                <w:szCs w:val="18"/>
              </w:rPr>
              <w:t>3</w:t>
            </w:r>
            <w:r>
              <w:rPr>
                <w:sz w:val="18"/>
                <w:szCs w:val="18"/>
              </w:rPr>
              <w:t>: Veterinary hygiene products</w:t>
            </w:r>
          </w:p>
          <w:p w14:paraId="2986DFE6" w14:textId="77777777" w:rsidR="0072028B" w:rsidRDefault="0072028B" w:rsidP="001164C0">
            <w:pPr>
              <w:rPr>
                <w:sz w:val="18"/>
                <w:szCs w:val="18"/>
              </w:rPr>
            </w:pPr>
            <w:r>
              <w:rPr>
                <w:sz w:val="18"/>
                <w:szCs w:val="18"/>
              </w:rPr>
              <w:t>domestic animals (feet, udder)</w:t>
            </w:r>
          </w:p>
          <w:p w14:paraId="36484243" w14:textId="77777777" w:rsidR="0072028B" w:rsidRDefault="0072028B" w:rsidP="001164C0">
            <w:pPr>
              <w:rPr>
                <w:sz w:val="18"/>
                <w:szCs w:val="18"/>
              </w:rPr>
            </w:pPr>
            <w:r>
              <w:rPr>
                <w:sz w:val="18"/>
                <w:szCs w:val="18"/>
              </w:rPr>
              <w:t>animal housing</w:t>
            </w:r>
          </w:p>
          <w:p w14:paraId="0D22D7AA" w14:textId="77777777" w:rsidR="0072028B" w:rsidRDefault="0072028B" w:rsidP="001164C0">
            <w:pPr>
              <w:rPr>
                <w:sz w:val="18"/>
                <w:szCs w:val="18"/>
              </w:rPr>
            </w:pPr>
            <w:r>
              <w:rPr>
                <w:sz w:val="18"/>
                <w:szCs w:val="18"/>
              </w:rPr>
              <w:t>milking equipment</w:t>
            </w:r>
          </w:p>
        </w:tc>
        <w:tc>
          <w:tcPr>
            <w:tcW w:w="1993" w:type="dxa"/>
          </w:tcPr>
          <w:p w14:paraId="0CB847A3" w14:textId="77777777" w:rsidR="0072028B" w:rsidRDefault="0072028B" w:rsidP="001164C0">
            <w:pPr>
              <w:rPr>
                <w:sz w:val="18"/>
                <w:szCs w:val="18"/>
              </w:rPr>
            </w:pPr>
          </w:p>
          <w:p w14:paraId="14A0F882" w14:textId="77777777" w:rsidR="0072028B" w:rsidRDefault="0072028B" w:rsidP="001164C0">
            <w:pPr>
              <w:rPr>
                <w:sz w:val="18"/>
                <w:szCs w:val="18"/>
              </w:rPr>
            </w:pPr>
          </w:p>
          <w:p w14:paraId="7E6A40DB" w14:textId="77777777" w:rsidR="0072028B" w:rsidRDefault="0072028B" w:rsidP="001164C0">
            <w:pPr>
              <w:rPr>
                <w:sz w:val="18"/>
                <w:szCs w:val="18"/>
              </w:rPr>
            </w:pPr>
            <w:r>
              <w:rPr>
                <w:sz w:val="18"/>
                <w:szCs w:val="18"/>
              </w:rPr>
              <w:t>Re-entry</w:t>
            </w:r>
          </w:p>
        </w:tc>
        <w:tc>
          <w:tcPr>
            <w:tcW w:w="1616" w:type="dxa"/>
          </w:tcPr>
          <w:p w14:paraId="4D470326" w14:textId="77777777" w:rsidR="0072028B" w:rsidRDefault="0072028B" w:rsidP="001164C0">
            <w:pPr>
              <w:rPr>
                <w:sz w:val="18"/>
                <w:szCs w:val="18"/>
              </w:rPr>
            </w:pPr>
          </w:p>
          <w:p w14:paraId="3850B0BB" w14:textId="77777777" w:rsidR="0072028B" w:rsidRDefault="0072028B" w:rsidP="001164C0">
            <w:pPr>
              <w:rPr>
                <w:sz w:val="18"/>
                <w:szCs w:val="18"/>
              </w:rPr>
            </w:pPr>
          </w:p>
          <w:p w14:paraId="0A98CD4E" w14:textId="77777777" w:rsidR="0072028B" w:rsidRDefault="0072028B" w:rsidP="001164C0">
            <w:pPr>
              <w:rPr>
                <w:sz w:val="18"/>
                <w:szCs w:val="18"/>
              </w:rPr>
            </w:pPr>
            <w:r>
              <w:rPr>
                <w:sz w:val="18"/>
                <w:szCs w:val="18"/>
              </w:rPr>
              <w:t>Dermal, Inhalation</w:t>
            </w:r>
          </w:p>
        </w:tc>
        <w:tc>
          <w:tcPr>
            <w:tcW w:w="1404" w:type="dxa"/>
          </w:tcPr>
          <w:p w14:paraId="2308D4DF" w14:textId="77777777" w:rsidR="0072028B" w:rsidRDefault="0072028B" w:rsidP="001164C0">
            <w:pPr>
              <w:rPr>
                <w:b/>
                <w:sz w:val="18"/>
                <w:szCs w:val="18"/>
              </w:rPr>
            </w:pPr>
          </w:p>
          <w:p w14:paraId="24DB36F2" w14:textId="77777777" w:rsidR="0072028B" w:rsidRDefault="0072028B" w:rsidP="001164C0">
            <w:pPr>
              <w:rPr>
                <w:b/>
                <w:sz w:val="18"/>
                <w:szCs w:val="18"/>
              </w:rPr>
            </w:pPr>
          </w:p>
          <w:p w14:paraId="08D7A3C8" w14:textId="77777777" w:rsidR="0072028B" w:rsidRDefault="0072028B" w:rsidP="001164C0">
            <w:pPr>
              <w:rPr>
                <w:b/>
                <w:sz w:val="18"/>
                <w:szCs w:val="18"/>
              </w:rPr>
            </w:pPr>
            <w:r>
              <w:rPr>
                <w:b/>
                <w:sz w:val="18"/>
                <w:szCs w:val="18"/>
              </w:rPr>
              <w:t>†</w:t>
            </w:r>
          </w:p>
        </w:tc>
        <w:tc>
          <w:tcPr>
            <w:tcW w:w="883" w:type="dxa"/>
          </w:tcPr>
          <w:p w14:paraId="53B2D62B" w14:textId="77777777" w:rsidR="0072028B" w:rsidRDefault="0072028B" w:rsidP="001164C0">
            <w:pPr>
              <w:rPr>
                <w:b/>
                <w:sz w:val="18"/>
                <w:szCs w:val="18"/>
              </w:rPr>
            </w:pPr>
          </w:p>
          <w:p w14:paraId="0ECF1766" w14:textId="77777777" w:rsidR="0072028B" w:rsidRDefault="0072028B" w:rsidP="001164C0">
            <w:pPr>
              <w:rPr>
                <w:b/>
                <w:sz w:val="18"/>
                <w:szCs w:val="18"/>
              </w:rPr>
            </w:pPr>
          </w:p>
          <w:p w14:paraId="39C16D7C" w14:textId="77777777" w:rsidR="0072028B" w:rsidRDefault="0072028B" w:rsidP="001164C0">
            <w:pPr>
              <w:rPr>
                <w:b/>
                <w:sz w:val="18"/>
                <w:szCs w:val="18"/>
              </w:rPr>
            </w:pPr>
          </w:p>
        </w:tc>
        <w:tc>
          <w:tcPr>
            <w:tcW w:w="965" w:type="dxa"/>
          </w:tcPr>
          <w:p w14:paraId="4C92082F" w14:textId="77777777" w:rsidR="0072028B" w:rsidRDefault="0072028B" w:rsidP="001164C0">
            <w:pPr>
              <w:rPr>
                <w:b/>
                <w:sz w:val="18"/>
                <w:szCs w:val="18"/>
              </w:rPr>
            </w:pPr>
          </w:p>
          <w:p w14:paraId="1950E09F" w14:textId="77777777" w:rsidR="0072028B" w:rsidRDefault="0072028B" w:rsidP="001164C0">
            <w:pPr>
              <w:rPr>
                <w:b/>
                <w:sz w:val="18"/>
                <w:szCs w:val="18"/>
              </w:rPr>
            </w:pPr>
          </w:p>
          <w:p w14:paraId="4EC5FCAB" w14:textId="77777777" w:rsidR="0072028B" w:rsidRDefault="0072028B" w:rsidP="001164C0">
            <w:pPr>
              <w:rPr>
                <w:b/>
                <w:sz w:val="18"/>
                <w:szCs w:val="18"/>
              </w:rPr>
            </w:pPr>
          </w:p>
        </w:tc>
      </w:tr>
      <w:tr w:rsidR="0072028B" w14:paraId="36218530" w14:textId="77777777" w:rsidTr="00AD2432">
        <w:tc>
          <w:tcPr>
            <w:tcW w:w="2383" w:type="dxa"/>
          </w:tcPr>
          <w:p w14:paraId="351C7180" w14:textId="77777777" w:rsidR="0072028B" w:rsidRDefault="0072028B" w:rsidP="001164C0">
            <w:pPr>
              <w:rPr>
                <w:sz w:val="18"/>
                <w:szCs w:val="18"/>
              </w:rPr>
            </w:pPr>
            <w:r>
              <w:rPr>
                <w:b/>
                <w:sz w:val="18"/>
                <w:szCs w:val="18"/>
              </w:rPr>
              <w:t>4</w:t>
            </w:r>
            <w:r>
              <w:rPr>
                <w:sz w:val="18"/>
                <w:szCs w:val="18"/>
              </w:rPr>
              <w:t>: Food and feed area disinfectants</w:t>
            </w:r>
          </w:p>
          <w:p w14:paraId="1F3B01C9" w14:textId="77777777" w:rsidR="0072028B" w:rsidRDefault="0072028B" w:rsidP="001164C0">
            <w:pPr>
              <w:rPr>
                <w:sz w:val="18"/>
                <w:szCs w:val="18"/>
              </w:rPr>
            </w:pPr>
            <w:r>
              <w:rPr>
                <w:sz w:val="18"/>
                <w:szCs w:val="18"/>
              </w:rPr>
              <w:t>agriculture</w:t>
            </w:r>
          </w:p>
          <w:p w14:paraId="35C03E08" w14:textId="77777777" w:rsidR="0072028B" w:rsidRDefault="0072028B" w:rsidP="001164C0">
            <w:pPr>
              <w:rPr>
                <w:sz w:val="18"/>
                <w:szCs w:val="18"/>
              </w:rPr>
            </w:pPr>
            <w:r>
              <w:rPr>
                <w:sz w:val="18"/>
                <w:szCs w:val="18"/>
              </w:rPr>
              <w:t>food-processing industry</w:t>
            </w:r>
          </w:p>
          <w:p w14:paraId="2B1893B9" w14:textId="77777777" w:rsidR="0072028B" w:rsidRDefault="0072028B" w:rsidP="001164C0">
            <w:pPr>
              <w:rPr>
                <w:sz w:val="18"/>
                <w:szCs w:val="18"/>
              </w:rPr>
            </w:pPr>
            <w:r>
              <w:rPr>
                <w:sz w:val="18"/>
                <w:szCs w:val="18"/>
              </w:rPr>
              <w:t>food retail shops</w:t>
            </w:r>
          </w:p>
          <w:p w14:paraId="68E7D960" w14:textId="77777777" w:rsidR="0072028B" w:rsidRDefault="0072028B" w:rsidP="001164C0">
            <w:pPr>
              <w:rPr>
                <w:sz w:val="18"/>
                <w:szCs w:val="18"/>
              </w:rPr>
            </w:pPr>
          </w:p>
        </w:tc>
        <w:tc>
          <w:tcPr>
            <w:tcW w:w="1993" w:type="dxa"/>
          </w:tcPr>
          <w:p w14:paraId="218B286B" w14:textId="77777777" w:rsidR="0072028B" w:rsidRDefault="0072028B" w:rsidP="001164C0">
            <w:pPr>
              <w:rPr>
                <w:sz w:val="18"/>
                <w:szCs w:val="18"/>
              </w:rPr>
            </w:pPr>
          </w:p>
          <w:p w14:paraId="729A63F7" w14:textId="77777777" w:rsidR="0072028B" w:rsidRDefault="0072028B" w:rsidP="001164C0">
            <w:pPr>
              <w:rPr>
                <w:sz w:val="18"/>
                <w:szCs w:val="18"/>
              </w:rPr>
            </w:pPr>
            <w:r>
              <w:rPr>
                <w:sz w:val="18"/>
                <w:szCs w:val="18"/>
              </w:rPr>
              <w:t>Residues in food</w:t>
            </w:r>
          </w:p>
          <w:p w14:paraId="27F9E56E" w14:textId="77777777" w:rsidR="0072028B" w:rsidRDefault="0072028B" w:rsidP="001164C0">
            <w:pPr>
              <w:rPr>
                <w:sz w:val="18"/>
                <w:szCs w:val="18"/>
              </w:rPr>
            </w:pPr>
          </w:p>
          <w:p w14:paraId="38E3799D" w14:textId="77777777" w:rsidR="0072028B" w:rsidRDefault="0072028B" w:rsidP="001164C0">
            <w:pPr>
              <w:rPr>
                <w:sz w:val="18"/>
                <w:szCs w:val="18"/>
              </w:rPr>
            </w:pPr>
            <w:r>
              <w:rPr>
                <w:sz w:val="18"/>
                <w:szCs w:val="18"/>
              </w:rPr>
              <w:t>Touching</w:t>
            </w:r>
            <w:r w:rsidR="003B0219">
              <w:rPr>
                <w:sz w:val="18"/>
                <w:szCs w:val="18"/>
              </w:rPr>
              <w:t>/mouthing</w:t>
            </w:r>
            <w:r>
              <w:rPr>
                <w:sz w:val="18"/>
                <w:szCs w:val="18"/>
              </w:rPr>
              <w:t xml:space="preserve"> treated surfaces</w:t>
            </w:r>
          </w:p>
          <w:p w14:paraId="09BD4EE9" w14:textId="77777777" w:rsidR="0072028B" w:rsidRDefault="0072028B" w:rsidP="001164C0">
            <w:pPr>
              <w:rPr>
                <w:sz w:val="18"/>
                <w:szCs w:val="18"/>
              </w:rPr>
            </w:pPr>
          </w:p>
          <w:p w14:paraId="3E88F013" w14:textId="77777777" w:rsidR="0072028B" w:rsidRDefault="0072028B" w:rsidP="001164C0">
            <w:pPr>
              <w:rPr>
                <w:sz w:val="18"/>
                <w:szCs w:val="18"/>
              </w:rPr>
            </w:pPr>
            <w:r>
              <w:rPr>
                <w:sz w:val="18"/>
                <w:szCs w:val="18"/>
              </w:rPr>
              <w:t>Re-entry</w:t>
            </w:r>
          </w:p>
        </w:tc>
        <w:tc>
          <w:tcPr>
            <w:tcW w:w="1616" w:type="dxa"/>
          </w:tcPr>
          <w:p w14:paraId="266EE1EB" w14:textId="77777777" w:rsidR="0072028B" w:rsidRPr="0079347A" w:rsidRDefault="0072028B" w:rsidP="001164C0">
            <w:pPr>
              <w:rPr>
                <w:sz w:val="18"/>
                <w:szCs w:val="18"/>
                <w:lang w:val="sv-SE"/>
              </w:rPr>
            </w:pPr>
          </w:p>
          <w:p w14:paraId="06DDC61F" w14:textId="77777777" w:rsidR="0072028B" w:rsidRPr="0079347A" w:rsidRDefault="0072028B" w:rsidP="001164C0">
            <w:pPr>
              <w:rPr>
                <w:sz w:val="18"/>
                <w:szCs w:val="18"/>
                <w:lang w:val="sv-SE"/>
              </w:rPr>
            </w:pPr>
            <w:r w:rsidRPr="0079347A">
              <w:rPr>
                <w:sz w:val="18"/>
                <w:szCs w:val="18"/>
                <w:lang w:val="sv-SE"/>
              </w:rPr>
              <w:t xml:space="preserve">Oral </w:t>
            </w:r>
          </w:p>
          <w:p w14:paraId="05064D43" w14:textId="77777777" w:rsidR="0072028B" w:rsidRPr="0079347A" w:rsidRDefault="0072028B" w:rsidP="001164C0">
            <w:pPr>
              <w:rPr>
                <w:sz w:val="18"/>
                <w:szCs w:val="18"/>
                <w:lang w:val="sv-SE"/>
              </w:rPr>
            </w:pPr>
          </w:p>
          <w:p w14:paraId="5DCEA714" w14:textId="77777777" w:rsidR="0072028B" w:rsidRPr="0079347A" w:rsidRDefault="0072028B" w:rsidP="001164C0">
            <w:pPr>
              <w:rPr>
                <w:sz w:val="18"/>
                <w:szCs w:val="18"/>
                <w:lang w:val="sv-SE"/>
              </w:rPr>
            </w:pPr>
            <w:proofErr w:type="spellStart"/>
            <w:r w:rsidRPr="0079347A">
              <w:rPr>
                <w:sz w:val="18"/>
                <w:szCs w:val="18"/>
                <w:lang w:val="sv-SE"/>
              </w:rPr>
              <w:t>Dermal</w:t>
            </w:r>
            <w:proofErr w:type="spellEnd"/>
            <w:r w:rsidR="00AA6026" w:rsidRPr="0079347A">
              <w:rPr>
                <w:sz w:val="18"/>
                <w:szCs w:val="18"/>
                <w:lang w:val="sv-SE"/>
              </w:rPr>
              <w:t>, Oral</w:t>
            </w:r>
          </w:p>
          <w:p w14:paraId="5BEC9CC1" w14:textId="77777777" w:rsidR="0072028B" w:rsidRPr="0079347A" w:rsidRDefault="0072028B" w:rsidP="001164C0">
            <w:pPr>
              <w:rPr>
                <w:sz w:val="18"/>
                <w:szCs w:val="18"/>
                <w:lang w:val="sv-SE"/>
              </w:rPr>
            </w:pPr>
          </w:p>
          <w:p w14:paraId="1F4686EF" w14:textId="77777777" w:rsidR="0072028B" w:rsidRPr="0079347A" w:rsidRDefault="0072028B" w:rsidP="001164C0">
            <w:pPr>
              <w:rPr>
                <w:sz w:val="18"/>
                <w:szCs w:val="18"/>
                <w:lang w:val="sv-SE"/>
              </w:rPr>
            </w:pPr>
          </w:p>
          <w:p w14:paraId="6FB34B19" w14:textId="77777777" w:rsidR="0072028B" w:rsidRPr="0079347A" w:rsidRDefault="0072028B" w:rsidP="001164C0">
            <w:pPr>
              <w:rPr>
                <w:sz w:val="18"/>
                <w:szCs w:val="18"/>
                <w:lang w:val="sv-SE"/>
              </w:rPr>
            </w:pPr>
            <w:proofErr w:type="spellStart"/>
            <w:r w:rsidRPr="0079347A">
              <w:rPr>
                <w:sz w:val="18"/>
                <w:szCs w:val="18"/>
                <w:lang w:val="sv-SE"/>
              </w:rPr>
              <w:t>Dermal</w:t>
            </w:r>
            <w:proofErr w:type="spellEnd"/>
            <w:r w:rsidRPr="0079347A">
              <w:rPr>
                <w:sz w:val="18"/>
                <w:szCs w:val="18"/>
                <w:lang w:val="sv-SE"/>
              </w:rPr>
              <w:t>, Inhalation</w:t>
            </w:r>
          </w:p>
        </w:tc>
        <w:tc>
          <w:tcPr>
            <w:tcW w:w="1404" w:type="dxa"/>
          </w:tcPr>
          <w:p w14:paraId="4C54FAD6" w14:textId="77777777" w:rsidR="0072028B" w:rsidRPr="0079347A" w:rsidRDefault="0072028B" w:rsidP="001164C0">
            <w:pPr>
              <w:rPr>
                <w:b/>
                <w:sz w:val="18"/>
                <w:szCs w:val="18"/>
                <w:lang w:val="sv-SE"/>
              </w:rPr>
            </w:pPr>
          </w:p>
          <w:p w14:paraId="7327CE36" w14:textId="77777777" w:rsidR="0072028B" w:rsidRPr="0079347A" w:rsidRDefault="0072028B" w:rsidP="001164C0">
            <w:pPr>
              <w:rPr>
                <w:b/>
                <w:sz w:val="18"/>
                <w:szCs w:val="18"/>
                <w:lang w:val="sv-SE"/>
              </w:rPr>
            </w:pPr>
          </w:p>
          <w:p w14:paraId="591EF217" w14:textId="77777777" w:rsidR="0072028B" w:rsidRPr="0079347A" w:rsidRDefault="0072028B" w:rsidP="001164C0">
            <w:pPr>
              <w:rPr>
                <w:b/>
                <w:sz w:val="18"/>
                <w:szCs w:val="18"/>
                <w:lang w:val="sv-SE"/>
              </w:rPr>
            </w:pPr>
          </w:p>
          <w:p w14:paraId="133A3B98" w14:textId="77777777" w:rsidR="0072028B" w:rsidRDefault="0072028B" w:rsidP="001164C0">
            <w:pPr>
              <w:rPr>
                <w:b/>
                <w:sz w:val="18"/>
                <w:szCs w:val="18"/>
              </w:rPr>
            </w:pPr>
            <w:r>
              <w:rPr>
                <w:b/>
                <w:sz w:val="18"/>
                <w:szCs w:val="18"/>
              </w:rPr>
              <w:t>†</w:t>
            </w:r>
          </w:p>
          <w:p w14:paraId="3C0CE486" w14:textId="77777777" w:rsidR="0072028B" w:rsidRDefault="0072028B" w:rsidP="001164C0">
            <w:pPr>
              <w:rPr>
                <w:b/>
                <w:sz w:val="18"/>
                <w:szCs w:val="18"/>
              </w:rPr>
            </w:pPr>
          </w:p>
          <w:p w14:paraId="55A7CC42" w14:textId="77777777" w:rsidR="0072028B" w:rsidRDefault="0072028B" w:rsidP="001164C0">
            <w:pPr>
              <w:rPr>
                <w:b/>
                <w:sz w:val="18"/>
                <w:szCs w:val="18"/>
              </w:rPr>
            </w:pPr>
          </w:p>
          <w:p w14:paraId="2153E92E" w14:textId="77777777" w:rsidR="0072028B" w:rsidRDefault="0072028B" w:rsidP="001164C0">
            <w:pPr>
              <w:rPr>
                <w:b/>
                <w:sz w:val="18"/>
                <w:szCs w:val="18"/>
              </w:rPr>
            </w:pPr>
            <w:r>
              <w:rPr>
                <w:b/>
                <w:sz w:val="18"/>
                <w:szCs w:val="18"/>
              </w:rPr>
              <w:t>†</w:t>
            </w:r>
          </w:p>
        </w:tc>
        <w:tc>
          <w:tcPr>
            <w:tcW w:w="883" w:type="dxa"/>
          </w:tcPr>
          <w:p w14:paraId="2B253E16" w14:textId="77777777" w:rsidR="0072028B" w:rsidRDefault="0072028B" w:rsidP="001164C0">
            <w:pPr>
              <w:rPr>
                <w:b/>
                <w:sz w:val="18"/>
                <w:szCs w:val="18"/>
              </w:rPr>
            </w:pPr>
          </w:p>
          <w:p w14:paraId="4ECBAA8F" w14:textId="77777777" w:rsidR="0072028B" w:rsidRDefault="0072028B" w:rsidP="001164C0">
            <w:pPr>
              <w:rPr>
                <w:b/>
                <w:sz w:val="18"/>
                <w:szCs w:val="18"/>
              </w:rPr>
            </w:pPr>
            <w:r>
              <w:rPr>
                <w:b/>
                <w:sz w:val="18"/>
                <w:szCs w:val="18"/>
              </w:rPr>
              <w:t>†</w:t>
            </w:r>
          </w:p>
          <w:p w14:paraId="765AFE3F" w14:textId="77777777" w:rsidR="00AA6026" w:rsidRDefault="00AA6026" w:rsidP="001164C0">
            <w:pPr>
              <w:rPr>
                <w:b/>
                <w:sz w:val="18"/>
                <w:szCs w:val="18"/>
              </w:rPr>
            </w:pPr>
          </w:p>
          <w:p w14:paraId="1BD8AFF9" w14:textId="77777777" w:rsidR="00AA6026" w:rsidRDefault="00AA6026" w:rsidP="001164C0">
            <w:pPr>
              <w:rPr>
                <w:b/>
                <w:sz w:val="18"/>
                <w:szCs w:val="18"/>
              </w:rPr>
            </w:pPr>
            <w:r>
              <w:rPr>
                <w:b/>
                <w:sz w:val="18"/>
                <w:szCs w:val="18"/>
              </w:rPr>
              <w:t>†</w:t>
            </w:r>
          </w:p>
        </w:tc>
        <w:tc>
          <w:tcPr>
            <w:tcW w:w="965" w:type="dxa"/>
          </w:tcPr>
          <w:p w14:paraId="62E3AB50" w14:textId="77777777" w:rsidR="0072028B" w:rsidRDefault="0072028B" w:rsidP="001164C0">
            <w:pPr>
              <w:rPr>
                <w:b/>
                <w:sz w:val="18"/>
                <w:szCs w:val="18"/>
              </w:rPr>
            </w:pPr>
          </w:p>
          <w:p w14:paraId="532FFD52" w14:textId="77777777" w:rsidR="0072028B" w:rsidRDefault="0072028B" w:rsidP="001164C0">
            <w:pPr>
              <w:rPr>
                <w:b/>
                <w:sz w:val="18"/>
                <w:szCs w:val="18"/>
              </w:rPr>
            </w:pPr>
            <w:r>
              <w:rPr>
                <w:b/>
                <w:sz w:val="18"/>
                <w:szCs w:val="18"/>
              </w:rPr>
              <w:t>†</w:t>
            </w:r>
          </w:p>
          <w:p w14:paraId="731603C9" w14:textId="77777777" w:rsidR="00AA6026" w:rsidRDefault="00AA6026" w:rsidP="001164C0">
            <w:pPr>
              <w:rPr>
                <w:b/>
                <w:sz w:val="18"/>
                <w:szCs w:val="18"/>
              </w:rPr>
            </w:pPr>
          </w:p>
          <w:p w14:paraId="2E9C1D6C" w14:textId="77777777" w:rsidR="00AA6026" w:rsidRDefault="00AA6026" w:rsidP="001164C0">
            <w:pPr>
              <w:rPr>
                <w:b/>
                <w:sz w:val="18"/>
                <w:szCs w:val="18"/>
              </w:rPr>
            </w:pPr>
            <w:r>
              <w:rPr>
                <w:b/>
                <w:sz w:val="18"/>
                <w:szCs w:val="18"/>
              </w:rPr>
              <w:t>†</w:t>
            </w:r>
          </w:p>
        </w:tc>
      </w:tr>
      <w:tr w:rsidR="0072028B" w14:paraId="374B7FA6" w14:textId="77777777" w:rsidTr="00AD2432">
        <w:tc>
          <w:tcPr>
            <w:tcW w:w="2383" w:type="dxa"/>
          </w:tcPr>
          <w:p w14:paraId="3EFF4AD2" w14:textId="77777777" w:rsidR="0072028B" w:rsidRDefault="0072028B" w:rsidP="001164C0">
            <w:pPr>
              <w:rPr>
                <w:sz w:val="18"/>
                <w:szCs w:val="18"/>
              </w:rPr>
            </w:pPr>
            <w:r>
              <w:rPr>
                <w:b/>
                <w:sz w:val="18"/>
                <w:szCs w:val="18"/>
              </w:rPr>
              <w:t>5</w:t>
            </w:r>
            <w:r>
              <w:rPr>
                <w:sz w:val="18"/>
                <w:szCs w:val="18"/>
              </w:rPr>
              <w:t>: Drinking water disinfectants</w:t>
            </w:r>
          </w:p>
          <w:p w14:paraId="62E61F99" w14:textId="77777777" w:rsidR="0072028B" w:rsidRDefault="0072028B" w:rsidP="001164C0">
            <w:pPr>
              <w:rPr>
                <w:sz w:val="18"/>
                <w:szCs w:val="18"/>
              </w:rPr>
            </w:pPr>
            <w:r>
              <w:rPr>
                <w:sz w:val="18"/>
                <w:szCs w:val="18"/>
              </w:rPr>
              <w:t>waterworks</w:t>
            </w:r>
          </w:p>
          <w:p w14:paraId="31570B19" w14:textId="77777777" w:rsidR="0072028B" w:rsidRDefault="0072028B" w:rsidP="001164C0">
            <w:pPr>
              <w:rPr>
                <w:sz w:val="18"/>
                <w:szCs w:val="18"/>
              </w:rPr>
            </w:pPr>
            <w:r>
              <w:rPr>
                <w:sz w:val="18"/>
                <w:szCs w:val="18"/>
              </w:rPr>
              <w:t>private use</w:t>
            </w:r>
          </w:p>
        </w:tc>
        <w:tc>
          <w:tcPr>
            <w:tcW w:w="1993" w:type="dxa"/>
          </w:tcPr>
          <w:p w14:paraId="735181BD" w14:textId="77777777" w:rsidR="0072028B" w:rsidRDefault="0072028B" w:rsidP="001164C0">
            <w:pPr>
              <w:rPr>
                <w:sz w:val="18"/>
                <w:szCs w:val="18"/>
              </w:rPr>
            </w:pPr>
          </w:p>
          <w:p w14:paraId="18EB30B0" w14:textId="77777777" w:rsidR="0072028B" w:rsidRDefault="0072028B" w:rsidP="001164C0">
            <w:pPr>
              <w:rPr>
                <w:sz w:val="18"/>
                <w:szCs w:val="18"/>
              </w:rPr>
            </w:pPr>
            <w:r>
              <w:rPr>
                <w:sz w:val="18"/>
                <w:szCs w:val="18"/>
              </w:rPr>
              <w:t>Residues in drinking water</w:t>
            </w:r>
          </w:p>
          <w:p w14:paraId="11B7A1B0" w14:textId="77777777" w:rsidR="0072028B" w:rsidRDefault="0072028B" w:rsidP="001164C0">
            <w:pPr>
              <w:rPr>
                <w:sz w:val="18"/>
                <w:szCs w:val="18"/>
              </w:rPr>
            </w:pPr>
          </w:p>
        </w:tc>
        <w:tc>
          <w:tcPr>
            <w:tcW w:w="1616" w:type="dxa"/>
          </w:tcPr>
          <w:p w14:paraId="4CC296EE" w14:textId="77777777" w:rsidR="0072028B" w:rsidRDefault="0072028B" w:rsidP="001164C0">
            <w:pPr>
              <w:rPr>
                <w:sz w:val="18"/>
                <w:szCs w:val="18"/>
              </w:rPr>
            </w:pPr>
          </w:p>
          <w:p w14:paraId="602518ED" w14:textId="77777777" w:rsidR="0072028B" w:rsidRDefault="0072028B" w:rsidP="001164C0">
            <w:pPr>
              <w:rPr>
                <w:sz w:val="18"/>
                <w:szCs w:val="18"/>
              </w:rPr>
            </w:pPr>
            <w:r>
              <w:rPr>
                <w:sz w:val="18"/>
                <w:szCs w:val="18"/>
              </w:rPr>
              <w:t>Oral, Dermal, Inhalation (showering)</w:t>
            </w:r>
          </w:p>
        </w:tc>
        <w:tc>
          <w:tcPr>
            <w:tcW w:w="1404" w:type="dxa"/>
          </w:tcPr>
          <w:p w14:paraId="0A3A2E97" w14:textId="77777777" w:rsidR="0072028B" w:rsidRDefault="0072028B" w:rsidP="001164C0">
            <w:pPr>
              <w:rPr>
                <w:b/>
                <w:sz w:val="18"/>
                <w:szCs w:val="18"/>
              </w:rPr>
            </w:pPr>
          </w:p>
          <w:p w14:paraId="751A1F4F" w14:textId="77777777" w:rsidR="0072028B" w:rsidRDefault="0072028B" w:rsidP="001164C0">
            <w:pPr>
              <w:rPr>
                <w:b/>
                <w:sz w:val="18"/>
                <w:szCs w:val="18"/>
              </w:rPr>
            </w:pPr>
          </w:p>
        </w:tc>
        <w:tc>
          <w:tcPr>
            <w:tcW w:w="883" w:type="dxa"/>
          </w:tcPr>
          <w:p w14:paraId="06300C58" w14:textId="77777777" w:rsidR="0072028B" w:rsidRDefault="0072028B" w:rsidP="001164C0">
            <w:pPr>
              <w:rPr>
                <w:b/>
                <w:sz w:val="18"/>
                <w:szCs w:val="18"/>
              </w:rPr>
            </w:pPr>
          </w:p>
          <w:p w14:paraId="7C563C25" w14:textId="77777777" w:rsidR="0072028B" w:rsidRDefault="0072028B" w:rsidP="001164C0">
            <w:pPr>
              <w:rPr>
                <w:b/>
                <w:sz w:val="18"/>
                <w:szCs w:val="18"/>
              </w:rPr>
            </w:pPr>
            <w:r>
              <w:rPr>
                <w:b/>
                <w:sz w:val="18"/>
                <w:szCs w:val="18"/>
              </w:rPr>
              <w:t>†</w:t>
            </w:r>
          </w:p>
        </w:tc>
        <w:tc>
          <w:tcPr>
            <w:tcW w:w="965" w:type="dxa"/>
          </w:tcPr>
          <w:p w14:paraId="134E4FC8" w14:textId="77777777" w:rsidR="0072028B" w:rsidRDefault="0072028B" w:rsidP="001164C0">
            <w:pPr>
              <w:rPr>
                <w:b/>
                <w:sz w:val="18"/>
                <w:szCs w:val="18"/>
              </w:rPr>
            </w:pPr>
          </w:p>
          <w:p w14:paraId="3E575458" w14:textId="77777777" w:rsidR="0072028B" w:rsidRDefault="0072028B" w:rsidP="001164C0">
            <w:pPr>
              <w:rPr>
                <w:b/>
                <w:sz w:val="18"/>
                <w:szCs w:val="18"/>
              </w:rPr>
            </w:pPr>
            <w:r>
              <w:rPr>
                <w:b/>
                <w:sz w:val="18"/>
                <w:szCs w:val="18"/>
              </w:rPr>
              <w:t>†</w:t>
            </w:r>
          </w:p>
        </w:tc>
      </w:tr>
    </w:tbl>
    <w:p w14:paraId="666CC850" w14:textId="77777777" w:rsidR="00FB5DD1" w:rsidRDefault="00FB5DD1">
      <w:r>
        <w:br w:type="page"/>
      </w:r>
    </w:p>
    <w:tbl>
      <w:tblPr>
        <w:tblW w:w="9244"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9"/>
        <w:gridCol w:w="1948"/>
        <w:gridCol w:w="1655"/>
        <w:gridCol w:w="1405"/>
        <w:gridCol w:w="894"/>
        <w:gridCol w:w="943"/>
      </w:tblGrid>
      <w:tr w:rsidR="0072028B" w14:paraId="17B68253" w14:textId="77777777" w:rsidTr="00AD2432">
        <w:tc>
          <w:tcPr>
            <w:tcW w:w="9244" w:type="dxa"/>
            <w:gridSpan w:val="6"/>
            <w:hideMark/>
          </w:tcPr>
          <w:p w14:paraId="764D8A10" w14:textId="77777777" w:rsidR="0072028B" w:rsidRDefault="0072028B" w:rsidP="001164C0">
            <w:pPr>
              <w:spacing w:line="260" w:lineRule="atLeast"/>
              <w:jc w:val="both"/>
              <w:rPr>
                <w:b/>
                <w:sz w:val="18"/>
                <w:szCs w:val="18"/>
              </w:rPr>
            </w:pPr>
            <w:r>
              <w:rPr>
                <w:b/>
                <w:i/>
                <w:sz w:val="18"/>
                <w:szCs w:val="18"/>
              </w:rPr>
              <w:lastRenderedPageBreak/>
              <w:t>Preservatives</w:t>
            </w:r>
          </w:p>
        </w:tc>
      </w:tr>
      <w:tr w:rsidR="0072028B" w14:paraId="69988F8B" w14:textId="77777777" w:rsidTr="00AD2432">
        <w:tc>
          <w:tcPr>
            <w:tcW w:w="2399" w:type="dxa"/>
          </w:tcPr>
          <w:p w14:paraId="4FB25D07" w14:textId="77777777" w:rsidR="0072028B" w:rsidRDefault="0072028B" w:rsidP="001164C0">
            <w:pPr>
              <w:rPr>
                <w:sz w:val="18"/>
                <w:szCs w:val="18"/>
              </w:rPr>
            </w:pPr>
            <w:r>
              <w:rPr>
                <w:b/>
                <w:sz w:val="18"/>
                <w:szCs w:val="18"/>
              </w:rPr>
              <w:t>6</w:t>
            </w:r>
            <w:r>
              <w:rPr>
                <w:sz w:val="18"/>
                <w:szCs w:val="18"/>
              </w:rPr>
              <w:t xml:space="preserve">: In can preservative </w:t>
            </w:r>
          </w:p>
          <w:p w14:paraId="08A7BC33" w14:textId="77777777" w:rsidR="0072028B" w:rsidRDefault="0072028B" w:rsidP="001164C0">
            <w:pPr>
              <w:rPr>
                <w:sz w:val="18"/>
                <w:szCs w:val="18"/>
              </w:rPr>
            </w:pPr>
            <w:r>
              <w:rPr>
                <w:sz w:val="18"/>
                <w:szCs w:val="18"/>
              </w:rPr>
              <w:t>detergents (laundry, surface, dishwash)</w:t>
            </w:r>
          </w:p>
          <w:p w14:paraId="25EB9E29" w14:textId="77777777" w:rsidR="0072028B" w:rsidRDefault="0072028B" w:rsidP="001164C0">
            <w:pPr>
              <w:rPr>
                <w:sz w:val="18"/>
                <w:szCs w:val="18"/>
              </w:rPr>
            </w:pPr>
          </w:p>
          <w:p w14:paraId="5B1F561F" w14:textId="77777777" w:rsidR="0072028B" w:rsidRDefault="0072028B" w:rsidP="001164C0">
            <w:pPr>
              <w:rPr>
                <w:sz w:val="18"/>
                <w:szCs w:val="18"/>
              </w:rPr>
            </w:pPr>
            <w:r>
              <w:rPr>
                <w:sz w:val="18"/>
                <w:szCs w:val="18"/>
              </w:rPr>
              <w:t xml:space="preserve">water based paint, dyes, </w:t>
            </w:r>
            <w:proofErr w:type="gramStart"/>
            <w:r>
              <w:rPr>
                <w:sz w:val="18"/>
                <w:szCs w:val="18"/>
              </w:rPr>
              <w:t>ink</w:t>
            </w:r>
            <w:proofErr w:type="gramEnd"/>
          </w:p>
          <w:p w14:paraId="5C37CB30" w14:textId="77777777" w:rsidR="0072028B" w:rsidRDefault="0072028B" w:rsidP="001164C0">
            <w:pPr>
              <w:rPr>
                <w:sz w:val="18"/>
                <w:szCs w:val="18"/>
              </w:rPr>
            </w:pPr>
          </w:p>
          <w:p w14:paraId="637AC7CD" w14:textId="77777777" w:rsidR="0072028B" w:rsidRDefault="0072028B" w:rsidP="001164C0">
            <w:pPr>
              <w:rPr>
                <w:sz w:val="18"/>
                <w:szCs w:val="18"/>
              </w:rPr>
            </w:pPr>
          </w:p>
          <w:p w14:paraId="784FFBBB" w14:textId="77777777" w:rsidR="0072028B" w:rsidRDefault="0072028B" w:rsidP="001164C0">
            <w:pPr>
              <w:rPr>
                <w:sz w:val="18"/>
                <w:szCs w:val="18"/>
              </w:rPr>
            </w:pPr>
            <w:r>
              <w:rPr>
                <w:sz w:val="18"/>
                <w:szCs w:val="18"/>
              </w:rPr>
              <w:t>polishes, lubricants</w:t>
            </w:r>
          </w:p>
          <w:p w14:paraId="2F79233B" w14:textId="77777777" w:rsidR="0072028B" w:rsidRDefault="0072028B" w:rsidP="001164C0">
            <w:pPr>
              <w:rPr>
                <w:sz w:val="18"/>
                <w:szCs w:val="18"/>
              </w:rPr>
            </w:pPr>
          </w:p>
          <w:p w14:paraId="5549504B" w14:textId="77777777" w:rsidR="0072028B" w:rsidRDefault="0072028B" w:rsidP="001164C0">
            <w:pPr>
              <w:rPr>
                <w:sz w:val="18"/>
                <w:szCs w:val="18"/>
              </w:rPr>
            </w:pPr>
          </w:p>
          <w:p w14:paraId="789A407C" w14:textId="77777777" w:rsidR="0072028B" w:rsidRDefault="0072028B" w:rsidP="001164C0">
            <w:pPr>
              <w:rPr>
                <w:sz w:val="18"/>
                <w:szCs w:val="18"/>
              </w:rPr>
            </w:pPr>
          </w:p>
        </w:tc>
        <w:tc>
          <w:tcPr>
            <w:tcW w:w="1948" w:type="dxa"/>
          </w:tcPr>
          <w:p w14:paraId="50A8BCD2" w14:textId="77777777" w:rsidR="0072028B" w:rsidRDefault="0072028B" w:rsidP="001164C0">
            <w:pPr>
              <w:rPr>
                <w:sz w:val="18"/>
                <w:szCs w:val="18"/>
              </w:rPr>
            </w:pPr>
          </w:p>
          <w:p w14:paraId="7460B427" w14:textId="77777777" w:rsidR="00E20F8E" w:rsidRDefault="0072028B" w:rsidP="00E20F8E">
            <w:pPr>
              <w:spacing w:line="260" w:lineRule="atLeast"/>
              <w:jc w:val="both"/>
              <w:rPr>
                <w:sz w:val="18"/>
                <w:szCs w:val="18"/>
              </w:rPr>
            </w:pPr>
            <w:r>
              <w:rPr>
                <w:sz w:val="18"/>
                <w:szCs w:val="18"/>
              </w:rPr>
              <w:t xml:space="preserve">Paint trays and application equipment (brushes, rollers) left in room where product is being </w:t>
            </w:r>
            <w:proofErr w:type="gramStart"/>
            <w:r>
              <w:rPr>
                <w:sz w:val="18"/>
                <w:szCs w:val="18"/>
              </w:rPr>
              <w:t xml:space="preserve">applied </w:t>
            </w:r>
            <w:r w:rsidR="00E20F8E">
              <w:rPr>
                <w:sz w:val="18"/>
                <w:szCs w:val="18"/>
              </w:rPr>
              <w:t>;</w:t>
            </w:r>
            <w:proofErr w:type="gramEnd"/>
            <w:r w:rsidR="00E20F8E">
              <w:rPr>
                <w:sz w:val="18"/>
                <w:szCs w:val="18"/>
              </w:rPr>
              <w:t xml:space="preserve"> Person entering and staying in room that has just been painted</w:t>
            </w:r>
          </w:p>
          <w:p w14:paraId="3CEC43A4" w14:textId="77777777" w:rsidR="0072028B" w:rsidRDefault="0072028B" w:rsidP="001164C0">
            <w:pPr>
              <w:rPr>
                <w:sz w:val="18"/>
                <w:szCs w:val="18"/>
              </w:rPr>
            </w:pPr>
          </w:p>
          <w:p w14:paraId="4EEBADA3" w14:textId="77777777" w:rsidR="0072028B" w:rsidRDefault="0072028B" w:rsidP="001164C0">
            <w:pPr>
              <w:rPr>
                <w:sz w:val="18"/>
                <w:szCs w:val="18"/>
              </w:rPr>
            </w:pPr>
          </w:p>
          <w:p w14:paraId="427135DC" w14:textId="77777777" w:rsidR="0072028B" w:rsidRDefault="0072028B" w:rsidP="001164C0">
            <w:pPr>
              <w:rPr>
                <w:sz w:val="18"/>
                <w:szCs w:val="18"/>
              </w:rPr>
            </w:pPr>
            <w:r>
              <w:rPr>
                <w:sz w:val="18"/>
                <w:szCs w:val="18"/>
              </w:rPr>
              <w:t xml:space="preserve">Person comes into contact with wet treated </w:t>
            </w:r>
            <w:proofErr w:type="gramStart"/>
            <w:r>
              <w:rPr>
                <w:sz w:val="18"/>
                <w:szCs w:val="18"/>
              </w:rPr>
              <w:t>material</w:t>
            </w:r>
            <w:proofErr w:type="gramEnd"/>
          </w:p>
          <w:p w14:paraId="0C2C0521" w14:textId="77777777" w:rsidR="0072028B" w:rsidRDefault="0072028B" w:rsidP="001164C0">
            <w:pPr>
              <w:rPr>
                <w:sz w:val="18"/>
                <w:szCs w:val="18"/>
              </w:rPr>
            </w:pPr>
          </w:p>
          <w:p w14:paraId="0FCD6C0D" w14:textId="77777777" w:rsidR="0072028B" w:rsidRDefault="0072028B" w:rsidP="001164C0">
            <w:pPr>
              <w:rPr>
                <w:sz w:val="18"/>
                <w:szCs w:val="18"/>
              </w:rPr>
            </w:pPr>
            <w:r>
              <w:rPr>
                <w:sz w:val="18"/>
                <w:szCs w:val="18"/>
              </w:rPr>
              <w:t xml:space="preserve">Food is placed directly onto surface that has just been cleaned and is still </w:t>
            </w:r>
            <w:proofErr w:type="gramStart"/>
            <w:r>
              <w:rPr>
                <w:sz w:val="18"/>
                <w:szCs w:val="18"/>
              </w:rPr>
              <w:t>wet</w:t>
            </w:r>
            <w:proofErr w:type="gramEnd"/>
            <w:r>
              <w:rPr>
                <w:sz w:val="18"/>
                <w:szCs w:val="18"/>
              </w:rPr>
              <w:t xml:space="preserve"> </w:t>
            </w:r>
          </w:p>
          <w:p w14:paraId="56B6F6E1" w14:textId="77777777" w:rsidR="0072028B" w:rsidRDefault="0072028B" w:rsidP="001164C0">
            <w:pPr>
              <w:rPr>
                <w:sz w:val="18"/>
                <w:szCs w:val="18"/>
              </w:rPr>
            </w:pPr>
          </w:p>
          <w:p w14:paraId="4429EC81" w14:textId="77777777" w:rsidR="0072028B" w:rsidRDefault="0072028B" w:rsidP="001164C0">
            <w:pPr>
              <w:rPr>
                <w:sz w:val="18"/>
                <w:szCs w:val="18"/>
              </w:rPr>
            </w:pPr>
            <w:r>
              <w:rPr>
                <w:sz w:val="18"/>
                <w:szCs w:val="18"/>
              </w:rPr>
              <w:t xml:space="preserve">Mouthing of treated paper and paint chips </w:t>
            </w:r>
          </w:p>
        </w:tc>
        <w:tc>
          <w:tcPr>
            <w:tcW w:w="1655" w:type="dxa"/>
          </w:tcPr>
          <w:p w14:paraId="1762F7BE" w14:textId="77777777" w:rsidR="0072028B" w:rsidRDefault="0072028B" w:rsidP="001164C0">
            <w:pPr>
              <w:rPr>
                <w:sz w:val="18"/>
                <w:szCs w:val="18"/>
              </w:rPr>
            </w:pPr>
          </w:p>
          <w:p w14:paraId="4AC6F68F" w14:textId="77777777" w:rsidR="0072028B" w:rsidRDefault="0072028B" w:rsidP="001164C0">
            <w:pPr>
              <w:rPr>
                <w:sz w:val="18"/>
                <w:szCs w:val="18"/>
                <w:lang w:val="de-DE"/>
              </w:rPr>
            </w:pPr>
            <w:r>
              <w:rPr>
                <w:sz w:val="18"/>
                <w:szCs w:val="18"/>
                <w:lang w:val="de-DE"/>
              </w:rPr>
              <w:t>Dermal, Inhalation</w:t>
            </w:r>
          </w:p>
          <w:p w14:paraId="4DEDB12D" w14:textId="77777777" w:rsidR="0072028B" w:rsidRDefault="0072028B" w:rsidP="001164C0">
            <w:pPr>
              <w:rPr>
                <w:sz w:val="18"/>
                <w:szCs w:val="18"/>
                <w:lang w:val="de-DE"/>
              </w:rPr>
            </w:pPr>
          </w:p>
          <w:p w14:paraId="32B2F466" w14:textId="77777777" w:rsidR="0072028B" w:rsidRDefault="0072028B" w:rsidP="001164C0">
            <w:pPr>
              <w:rPr>
                <w:sz w:val="18"/>
                <w:szCs w:val="18"/>
                <w:lang w:val="de-DE"/>
              </w:rPr>
            </w:pPr>
          </w:p>
          <w:p w14:paraId="1656B9DC" w14:textId="77777777" w:rsidR="0072028B" w:rsidRDefault="0072028B" w:rsidP="001164C0">
            <w:pPr>
              <w:rPr>
                <w:sz w:val="18"/>
                <w:szCs w:val="18"/>
                <w:lang w:val="de-DE"/>
              </w:rPr>
            </w:pPr>
          </w:p>
          <w:p w14:paraId="1824E75E" w14:textId="77777777" w:rsidR="00FB5DD1" w:rsidRDefault="00FB5DD1" w:rsidP="001164C0">
            <w:pPr>
              <w:rPr>
                <w:sz w:val="18"/>
                <w:szCs w:val="18"/>
                <w:lang w:val="de-DE"/>
              </w:rPr>
            </w:pPr>
          </w:p>
          <w:p w14:paraId="5ACCCEB3" w14:textId="77777777" w:rsidR="00FB5DD1" w:rsidRDefault="00FB5DD1" w:rsidP="001164C0">
            <w:pPr>
              <w:rPr>
                <w:sz w:val="18"/>
                <w:szCs w:val="18"/>
                <w:lang w:val="de-DE"/>
              </w:rPr>
            </w:pPr>
          </w:p>
          <w:p w14:paraId="7E2282CA" w14:textId="77777777" w:rsidR="00FB5DD1" w:rsidRDefault="00FB5DD1" w:rsidP="001164C0">
            <w:pPr>
              <w:rPr>
                <w:sz w:val="18"/>
                <w:szCs w:val="18"/>
                <w:lang w:val="de-DE"/>
              </w:rPr>
            </w:pPr>
          </w:p>
          <w:p w14:paraId="0D007074" w14:textId="77777777" w:rsidR="00E20F8E" w:rsidRDefault="00E20F8E" w:rsidP="001164C0">
            <w:pPr>
              <w:rPr>
                <w:sz w:val="18"/>
                <w:szCs w:val="18"/>
                <w:lang w:val="de-DE"/>
              </w:rPr>
            </w:pPr>
          </w:p>
          <w:p w14:paraId="64E6C95C" w14:textId="77777777" w:rsidR="00E20F8E" w:rsidRDefault="00E20F8E" w:rsidP="001164C0">
            <w:pPr>
              <w:rPr>
                <w:sz w:val="18"/>
                <w:szCs w:val="18"/>
                <w:lang w:val="de-DE"/>
              </w:rPr>
            </w:pPr>
          </w:p>
          <w:p w14:paraId="04C7C99C" w14:textId="77777777" w:rsidR="00E20F8E" w:rsidRDefault="00E20F8E" w:rsidP="001164C0">
            <w:pPr>
              <w:rPr>
                <w:sz w:val="18"/>
                <w:szCs w:val="18"/>
                <w:lang w:val="de-DE"/>
              </w:rPr>
            </w:pPr>
          </w:p>
          <w:p w14:paraId="7F8E0A75" w14:textId="77777777" w:rsidR="00E20F8E" w:rsidRDefault="00E20F8E" w:rsidP="001164C0">
            <w:pPr>
              <w:rPr>
                <w:sz w:val="18"/>
                <w:szCs w:val="18"/>
                <w:lang w:val="de-DE"/>
              </w:rPr>
            </w:pPr>
          </w:p>
          <w:p w14:paraId="073431D4" w14:textId="77777777" w:rsidR="00E20F8E" w:rsidRDefault="00E20F8E" w:rsidP="001164C0">
            <w:pPr>
              <w:rPr>
                <w:sz w:val="18"/>
                <w:szCs w:val="18"/>
                <w:lang w:val="de-DE"/>
              </w:rPr>
            </w:pPr>
          </w:p>
          <w:p w14:paraId="78684749" w14:textId="77777777" w:rsidR="00E20F8E" w:rsidRDefault="00E20F8E" w:rsidP="001164C0">
            <w:pPr>
              <w:rPr>
                <w:sz w:val="18"/>
                <w:szCs w:val="18"/>
                <w:lang w:val="de-DE"/>
              </w:rPr>
            </w:pPr>
          </w:p>
          <w:p w14:paraId="5383C157" w14:textId="77777777" w:rsidR="00E20F8E" w:rsidRDefault="00E20F8E" w:rsidP="001164C0">
            <w:pPr>
              <w:rPr>
                <w:sz w:val="18"/>
                <w:szCs w:val="18"/>
                <w:lang w:val="de-DE"/>
              </w:rPr>
            </w:pPr>
          </w:p>
          <w:p w14:paraId="009D1055" w14:textId="77777777" w:rsidR="0072028B" w:rsidRDefault="0072028B" w:rsidP="001164C0">
            <w:pPr>
              <w:rPr>
                <w:sz w:val="18"/>
                <w:szCs w:val="18"/>
                <w:lang w:val="de-DE"/>
              </w:rPr>
            </w:pPr>
            <w:r>
              <w:rPr>
                <w:sz w:val="18"/>
                <w:szCs w:val="18"/>
                <w:lang w:val="de-DE"/>
              </w:rPr>
              <w:t>Dermal</w:t>
            </w:r>
          </w:p>
          <w:p w14:paraId="24884BAC" w14:textId="77777777" w:rsidR="0072028B" w:rsidRDefault="0072028B" w:rsidP="001164C0">
            <w:pPr>
              <w:rPr>
                <w:sz w:val="18"/>
                <w:szCs w:val="18"/>
                <w:lang w:val="de-DE"/>
              </w:rPr>
            </w:pPr>
          </w:p>
          <w:p w14:paraId="1BCBC135" w14:textId="77777777" w:rsidR="0072028B" w:rsidRDefault="0072028B" w:rsidP="001164C0">
            <w:pPr>
              <w:rPr>
                <w:sz w:val="18"/>
                <w:szCs w:val="18"/>
                <w:lang w:val="de-DE"/>
              </w:rPr>
            </w:pPr>
          </w:p>
          <w:p w14:paraId="72BFC450" w14:textId="77777777" w:rsidR="00FB5DD1" w:rsidRDefault="00FB5DD1" w:rsidP="001164C0">
            <w:pPr>
              <w:rPr>
                <w:sz w:val="18"/>
                <w:szCs w:val="18"/>
                <w:lang w:val="de-DE"/>
              </w:rPr>
            </w:pPr>
          </w:p>
          <w:p w14:paraId="41DB2025" w14:textId="77777777" w:rsidR="00FB5DD1" w:rsidRDefault="00FB5DD1" w:rsidP="001164C0">
            <w:pPr>
              <w:rPr>
                <w:sz w:val="18"/>
                <w:szCs w:val="18"/>
                <w:lang w:val="de-DE"/>
              </w:rPr>
            </w:pPr>
          </w:p>
          <w:p w14:paraId="0E6CFD0B" w14:textId="77777777" w:rsidR="0072028B" w:rsidRDefault="0072028B" w:rsidP="001164C0">
            <w:pPr>
              <w:rPr>
                <w:sz w:val="18"/>
                <w:szCs w:val="18"/>
                <w:lang w:val="de-DE"/>
              </w:rPr>
            </w:pPr>
            <w:r>
              <w:rPr>
                <w:sz w:val="18"/>
                <w:szCs w:val="18"/>
                <w:lang w:val="de-DE"/>
              </w:rPr>
              <w:t>Dermal</w:t>
            </w:r>
          </w:p>
          <w:p w14:paraId="06343B0F" w14:textId="77777777" w:rsidR="0072028B" w:rsidRDefault="0072028B" w:rsidP="001164C0">
            <w:pPr>
              <w:rPr>
                <w:sz w:val="18"/>
                <w:szCs w:val="18"/>
                <w:lang w:val="de-DE"/>
              </w:rPr>
            </w:pPr>
          </w:p>
          <w:p w14:paraId="1CCA5A6F" w14:textId="77777777" w:rsidR="0072028B" w:rsidRDefault="0072028B" w:rsidP="001164C0">
            <w:pPr>
              <w:rPr>
                <w:sz w:val="18"/>
                <w:szCs w:val="18"/>
                <w:lang w:val="de-DE"/>
              </w:rPr>
            </w:pPr>
          </w:p>
          <w:p w14:paraId="19FC1FB4" w14:textId="77777777" w:rsidR="00FB5DD1" w:rsidRDefault="00FB5DD1" w:rsidP="001164C0">
            <w:pPr>
              <w:rPr>
                <w:sz w:val="18"/>
                <w:szCs w:val="18"/>
                <w:lang w:val="de-DE"/>
              </w:rPr>
            </w:pPr>
          </w:p>
          <w:p w14:paraId="78590BE3" w14:textId="77777777" w:rsidR="00FB5DD1" w:rsidRDefault="00FB5DD1" w:rsidP="001164C0">
            <w:pPr>
              <w:rPr>
                <w:sz w:val="18"/>
                <w:szCs w:val="18"/>
                <w:lang w:val="de-DE"/>
              </w:rPr>
            </w:pPr>
          </w:p>
          <w:p w14:paraId="0B29F8F5" w14:textId="77777777" w:rsidR="0072028B" w:rsidRDefault="0072028B" w:rsidP="001164C0">
            <w:pPr>
              <w:rPr>
                <w:sz w:val="18"/>
                <w:szCs w:val="18"/>
                <w:lang w:val="de-DE"/>
              </w:rPr>
            </w:pPr>
            <w:r>
              <w:rPr>
                <w:sz w:val="18"/>
                <w:szCs w:val="18"/>
                <w:lang w:val="de-DE"/>
              </w:rPr>
              <w:t>Ingestion</w:t>
            </w:r>
          </w:p>
        </w:tc>
        <w:tc>
          <w:tcPr>
            <w:tcW w:w="1405" w:type="dxa"/>
          </w:tcPr>
          <w:p w14:paraId="64407B49" w14:textId="77777777" w:rsidR="0072028B" w:rsidRDefault="0072028B" w:rsidP="001164C0">
            <w:pPr>
              <w:rPr>
                <w:b/>
                <w:sz w:val="18"/>
                <w:szCs w:val="18"/>
                <w:lang w:val="de-DE"/>
              </w:rPr>
            </w:pPr>
          </w:p>
        </w:tc>
        <w:tc>
          <w:tcPr>
            <w:tcW w:w="894" w:type="dxa"/>
          </w:tcPr>
          <w:p w14:paraId="18C686C6" w14:textId="77777777" w:rsidR="0072028B" w:rsidRDefault="0072028B" w:rsidP="001164C0">
            <w:pPr>
              <w:rPr>
                <w:b/>
                <w:sz w:val="18"/>
                <w:szCs w:val="18"/>
                <w:lang w:val="de-DE"/>
              </w:rPr>
            </w:pPr>
          </w:p>
          <w:p w14:paraId="132D18F3" w14:textId="77777777" w:rsidR="0072028B" w:rsidRDefault="0072028B" w:rsidP="001164C0">
            <w:pPr>
              <w:rPr>
                <w:b/>
                <w:sz w:val="18"/>
                <w:szCs w:val="18"/>
              </w:rPr>
            </w:pPr>
            <w:r>
              <w:rPr>
                <w:b/>
                <w:sz w:val="18"/>
                <w:szCs w:val="18"/>
              </w:rPr>
              <w:t>†</w:t>
            </w:r>
          </w:p>
          <w:p w14:paraId="4422CC89" w14:textId="77777777" w:rsidR="0072028B" w:rsidRDefault="0072028B" w:rsidP="001164C0">
            <w:pPr>
              <w:rPr>
                <w:b/>
                <w:sz w:val="18"/>
                <w:szCs w:val="18"/>
              </w:rPr>
            </w:pPr>
          </w:p>
          <w:p w14:paraId="060D8EB2" w14:textId="77777777" w:rsidR="0072028B" w:rsidRDefault="0072028B" w:rsidP="001164C0">
            <w:pPr>
              <w:rPr>
                <w:b/>
                <w:sz w:val="18"/>
                <w:szCs w:val="18"/>
              </w:rPr>
            </w:pPr>
          </w:p>
          <w:p w14:paraId="5127FDDB" w14:textId="77777777" w:rsidR="0072028B" w:rsidRDefault="0072028B" w:rsidP="001164C0">
            <w:pPr>
              <w:rPr>
                <w:b/>
                <w:sz w:val="18"/>
                <w:szCs w:val="18"/>
              </w:rPr>
            </w:pPr>
          </w:p>
          <w:p w14:paraId="0642A76F" w14:textId="77777777" w:rsidR="00FB5DD1" w:rsidRDefault="00FB5DD1" w:rsidP="001164C0">
            <w:pPr>
              <w:rPr>
                <w:b/>
                <w:sz w:val="18"/>
                <w:szCs w:val="18"/>
              </w:rPr>
            </w:pPr>
          </w:p>
          <w:p w14:paraId="461DFDE1" w14:textId="77777777" w:rsidR="00FB5DD1" w:rsidRDefault="00FB5DD1" w:rsidP="001164C0">
            <w:pPr>
              <w:rPr>
                <w:b/>
                <w:sz w:val="18"/>
                <w:szCs w:val="18"/>
              </w:rPr>
            </w:pPr>
          </w:p>
          <w:p w14:paraId="07A16F31" w14:textId="77777777" w:rsidR="00FB5DD1" w:rsidRDefault="00FB5DD1" w:rsidP="001164C0">
            <w:pPr>
              <w:rPr>
                <w:b/>
                <w:sz w:val="18"/>
                <w:szCs w:val="18"/>
              </w:rPr>
            </w:pPr>
          </w:p>
          <w:p w14:paraId="57336518" w14:textId="77777777" w:rsidR="00E20F8E" w:rsidRDefault="00E20F8E" w:rsidP="001164C0">
            <w:pPr>
              <w:rPr>
                <w:b/>
                <w:sz w:val="18"/>
                <w:szCs w:val="18"/>
              </w:rPr>
            </w:pPr>
          </w:p>
          <w:p w14:paraId="69BA2FB2" w14:textId="77777777" w:rsidR="00E20F8E" w:rsidRDefault="00E20F8E" w:rsidP="001164C0">
            <w:pPr>
              <w:rPr>
                <w:b/>
                <w:sz w:val="18"/>
                <w:szCs w:val="18"/>
              </w:rPr>
            </w:pPr>
          </w:p>
          <w:p w14:paraId="26C4A1AC" w14:textId="77777777" w:rsidR="00E20F8E" w:rsidRDefault="00E20F8E" w:rsidP="001164C0">
            <w:pPr>
              <w:rPr>
                <w:b/>
                <w:sz w:val="18"/>
                <w:szCs w:val="18"/>
              </w:rPr>
            </w:pPr>
          </w:p>
          <w:p w14:paraId="607B0D70" w14:textId="77777777" w:rsidR="00E20F8E" w:rsidRDefault="00E20F8E" w:rsidP="001164C0">
            <w:pPr>
              <w:rPr>
                <w:b/>
                <w:sz w:val="18"/>
                <w:szCs w:val="18"/>
              </w:rPr>
            </w:pPr>
          </w:p>
          <w:p w14:paraId="6BBF663D" w14:textId="77777777" w:rsidR="00E20F8E" w:rsidRDefault="00E20F8E" w:rsidP="001164C0">
            <w:pPr>
              <w:rPr>
                <w:b/>
                <w:sz w:val="18"/>
                <w:szCs w:val="18"/>
              </w:rPr>
            </w:pPr>
          </w:p>
          <w:p w14:paraId="28C22939" w14:textId="77777777" w:rsidR="00E20F8E" w:rsidRDefault="00E20F8E" w:rsidP="001164C0">
            <w:pPr>
              <w:rPr>
                <w:b/>
                <w:sz w:val="18"/>
                <w:szCs w:val="18"/>
              </w:rPr>
            </w:pPr>
          </w:p>
          <w:p w14:paraId="3BB43B4F" w14:textId="77777777" w:rsidR="00E20F8E" w:rsidRDefault="00E20F8E" w:rsidP="001164C0">
            <w:pPr>
              <w:rPr>
                <w:b/>
                <w:sz w:val="18"/>
                <w:szCs w:val="18"/>
              </w:rPr>
            </w:pPr>
          </w:p>
          <w:p w14:paraId="0C542A1B" w14:textId="77777777" w:rsidR="00E20F8E" w:rsidRDefault="00E20F8E" w:rsidP="001164C0">
            <w:pPr>
              <w:rPr>
                <w:b/>
                <w:sz w:val="18"/>
                <w:szCs w:val="18"/>
              </w:rPr>
            </w:pPr>
          </w:p>
          <w:p w14:paraId="13E01093" w14:textId="77777777" w:rsidR="0072028B" w:rsidRDefault="0072028B" w:rsidP="001164C0">
            <w:pPr>
              <w:rPr>
                <w:b/>
                <w:sz w:val="18"/>
                <w:szCs w:val="18"/>
              </w:rPr>
            </w:pPr>
            <w:r>
              <w:rPr>
                <w:b/>
                <w:sz w:val="18"/>
                <w:szCs w:val="18"/>
              </w:rPr>
              <w:t>†</w:t>
            </w:r>
          </w:p>
          <w:p w14:paraId="15E884D0" w14:textId="77777777" w:rsidR="0072028B" w:rsidRDefault="0072028B" w:rsidP="001164C0">
            <w:pPr>
              <w:rPr>
                <w:b/>
                <w:sz w:val="18"/>
                <w:szCs w:val="18"/>
              </w:rPr>
            </w:pPr>
          </w:p>
          <w:p w14:paraId="143BD5E3" w14:textId="77777777" w:rsidR="0072028B" w:rsidRDefault="0072028B" w:rsidP="001164C0">
            <w:pPr>
              <w:rPr>
                <w:b/>
                <w:sz w:val="18"/>
                <w:szCs w:val="18"/>
              </w:rPr>
            </w:pPr>
          </w:p>
          <w:p w14:paraId="56893364" w14:textId="77777777" w:rsidR="00FB5DD1" w:rsidRDefault="00FB5DD1" w:rsidP="001164C0">
            <w:pPr>
              <w:rPr>
                <w:b/>
                <w:sz w:val="18"/>
                <w:szCs w:val="18"/>
              </w:rPr>
            </w:pPr>
          </w:p>
          <w:p w14:paraId="68855992" w14:textId="77777777" w:rsidR="00FB5DD1" w:rsidRDefault="00FB5DD1" w:rsidP="001164C0">
            <w:pPr>
              <w:rPr>
                <w:b/>
                <w:sz w:val="18"/>
                <w:szCs w:val="18"/>
              </w:rPr>
            </w:pPr>
          </w:p>
          <w:p w14:paraId="5ECA1280" w14:textId="77777777" w:rsidR="00FB5DD1" w:rsidRDefault="00FB5DD1" w:rsidP="001164C0">
            <w:pPr>
              <w:rPr>
                <w:b/>
                <w:sz w:val="18"/>
                <w:szCs w:val="18"/>
              </w:rPr>
            </w:pPr>
          </w:p>
          <w:p w14:paraId="093497E3" w14:textId="77777777" w:rsidR="0072028B" w:rsidRDefault="0072028B" w:rsidP="001164C0">
            <w:pPr>
              <w:rPr>
                <w:b/>
                <w:sz w:val="18"/>
                <w:szCs w:val="18"/>
              </w:rPr>
            </w:pPr>
            <w:r>
              <w:rPr>
                <w:b/>
                <w:sz w:val="18"/>
                <w:szCs w:val="18"/>
              </w:rPr>
              <w:t>†</w:t>
            </w:r>
          </w:p>
          <w:p w14:paraId="41B39BB5" w14:textId="77777777" w:rsidR="0072028B" w:rsidRDefault="0072028B" w:rsidP="001164C0">
            <w:pPr>
              <w:rPr>
                <w:b/>
                <w:sz w:val="18"/>
                <w:szCs w:val="18"/>
              </w:rPr>
            </w:pPr>
          </w:p>
          <w:p w14:paraId="22694A18" w14:textId="77777777" w:rsidR="0072028B" w:rsidRDefault="0072028B" w:rsidP="001164C0">
            <w:pPr>
              <w:rPr>
                <w:b/>
                <w:sz w:val="18"/>
                <w:szCs w:val="18"/>
              </w:rPr>
            </w:pPr>
          </w:p>
          <w:p w14:paraId="3C4C3E4E" w14:textId="77777777" w:rsidR="00FB5DD1" w:rsidRDefault="00FB5DD1" w:rsidP="001164C0">
            <w:pPr>
              <w:rPr>
                <w:b/>
                <w:sz w:val="18"/>
                <w:szCs w:val="18"/>
              </w:rPr>
            </w:pPr>
          </w:p>
          <w:p w14:paraId="53FF0A08" w14:textId="77777777" w:rsidR="0072028B" w:rsidRDefault="0072028B" w:rsidP="001164C0">
            <w:pPr>
              <w:rPr>
                <w:b/>
                <w:sz w:val="18"/>
                <w:szCs w:val="18"/>
              </w:rPr>
            </w:pPr>
            <w:r>
              <w:rPr>
                <w:b/>
                <w:sz w:val="18"/>
                <w:szCs w:val="18"/>
              </w:rPr>
              <w:t>†</w:t>
            </w:r>
          </w:p>
          <w:p w14:paraId="7A30AA9F" w14:textId="77777777" w:rsidR="0072028B" w:rsidRDefault="0072028B" w:rsidP="001164C0">
            <w:pPr>
              <w:rPr>
                <w:b/>
                <w:sz w:val="18"/>
                <w:szCs w:val="18"/>
              </w:rPr>
            </w:pPr>
          </w:p>
        </w:tc>
        <w:tc>
          <w:tcPr>
            <w:tcW w:w="943" w:type="dxa"/>
          </w:tcPr>
          <w:p w14:paraId="380E8E2C" w14:textId="77777777" w:rsidR="0072028B" w:rsidRDefault="0072028B" w:rsidP="001164C0">
            <w:pPr>
              <w:rPr>
                <w:b/>
                <w:sz w:val="18"/>
                <w:szCs w:val="18"/>
              </w:rPr>
            </w:pPr>
          </w:p>
          <w:p w14:paraId="217103EE" w14:textId="77777777" w:rsidR="0072028B" w:rsidRDefault="0072028B" w:rsidP="001164C0">
            <w:pPr>
              <w:rPr>
                <w:b/>
                <w:sz w:val="18"/>
                <w:szCs w:val="18"/>
              </w:rPr>
            </w:pPr>
            <w:r>
              <w:rPr>
                <w:b/>
                <w:sz w:val="18"/>
                <w:szCs w:val="18"/>
              </w:rPr>
              <w:t>†</w:t>
            </w:r>
          </w:p>
          <w:p w14:paraId="07B0820E" w14:textId="77777777" w:rsidR="0072028B" w:rsidRDefault="0072028B" w:rsidP="001164C0">
            <w:pPr>
              <w:rPr>
                <w:b/>
                <w:sz w:val="18"/>
                <w:szCs w:val="18"/>
              </w:rPr>
            </w:pPr>
          </w:p>
          <w:p w14:paraId="1979F63B" w14:textId="77777777" w:rsidR="0072028B" w:rsidRDefault="0072028B" w:rsidP="001164C0">
            <w:pPr>
              <w:rPr>
                <w:b/>
                <w:sz w:val="18"/>
                <w:szCs w:val="18"/>
              </w:rPr>
            </w:pPr>
          </w:p>
          <w:p w14:paraId="76E7F02D" w14:textId="77777777" w:rsidR="0072028B" w:rsidRDefault="0072028B" w:rsidP="001164C0">
            <w:pPr>
              <w:rPr>
                <w:b/>
                <w:sz w:val="18"/>
                <w:szCs w:val="18"/>
              </w:rPr>
            </w:pPr>
          </w:p>
          <w:p w14:paraId="3AF5D7C6" w14:textId="77777777" w:rsidR="00FB5DD1" w:rsidRDefault="00FB5DD1" w:rsidP="001164C0">
            <w:pPr>
              <w:rPr>
                <w:b/>
                <w:sz w:val="18"/>
                <w:szCs w:val="18"/>
              </w:rPr>
            </w:pPr>
          </w:p>
          <w:p w14:paraId="0463904A" w14:textId="77777777" w:rsidR="00FB5DD1" w:rsidRDefault="00FB5DD1" w:rsidP="001164C0">
            <w:pPr>
              <w:rPr>
                <w:b/>
                <w:sz w:val="18"/>
                <w:szCs w:val="18"/>
              </w:rPr>
            </w:pPr>
          </w:p>
          <w:p w14:paraId="7AA313B0" w14:textId="77777777" w:rsidR="00FB5DD1" w:rsidRDefault="00FB5DD1" w:rsidP="001164C0">
            <w:pPr>
              <w:rPr>
                <w:b/>
                <w:sz w:val="18"/>
                <w:szCs w:val="18"/>
              </w:rPr>
            </w:pPr>
          </w:p>
          <w:p w14:paraId="5D37389A" w14:textId="77777777" w:rsidR="00E20F8E" w:rsidRDefault="00E20F8E" w:rsidP="001164C0">
            <w:pPr>
              <w:rPr>
                <w:b/>
                <w:sz w:val="18"/>
                <w:szCs w:val="18"/>
              </w:rPr>
            </w:pPr>
          </w:p>
          <w:p w14:paraId="2A835AEA" w14:textId="77777777" w:rsidR="00E20F8E" w:rsidRDefault="00E20F8E" w:rsidP="001164C0">
            <w:pPr>
              <w:rPr>
                <w:b/>
                <w:sz w:val="18"/>
                <w:szCs w:val="18"/>
              </w:rPr>
            </w:pPr>
          </w:p>
          <w:p w14:paraId="0C439D3A" w14:textId="77777777" w:rsidR="00E20F8E" w:rsidRDefault="00E20F8E" w:rsidP="001164C0">
            <w:pPr>
              <w:rPr>
                <w:b/>
                <w:sz w:val="18"/>
                <w:szCs w:val="18"/>
              </w:rPr>
            </w:pPr>
          </w:p>
          <w:p w14:paraId="18F361DC" w14:textId="77777777" w:rsidR="00E20F8E" w:rsidRDefault="00E20F8E" w:rsidP="001164C0">
            <w:pPr>
              <w:rPr>
                <w:b/>
                <w:sz w:val="18"/>
                <w:szCs w:val="18"/>
              </w:rPr>
            </w:pPr>
          </w:p>
          <w:p w14:paraId="4BFDF9B5" w14:textId="77777777" w:rsidR="00E20F8E" w:rsidRDefault="00E20F8E" w:rsidP="001164C0">
            <w:pPr>
              <w:rPr>
                <w:b/>
                <w:sz w:val="18"/>
                <w:szCs w:val="18"/>
              </w:rPr>
            </w:pPr>
          </w:p>
          <w:p w14:paraId="696164DA" w14:textId="77777777" w:rsidR="00E20F8E" w:rsidRDefault="00E20F8E" w:rsidP="001164C0">
            <w:pPr>
              <w:rPr>
                <w:b/>
                <w:sz w:val="18"/>
                <w:szCs w:val="18"/>
              </w:rPr>
            </w:pPr>
          </w:p>
          <w:p w14:paraId="5866DFB4" w14:textId="77777777" w:rsidR="00E20F8E" w:rsidRDefault="00E20F8E" w:rsidP="001164C0">
            <w:pPr>
              <w:rPr>
                <w:b/>
                <w:sz w:val="18"/>
                <w:szCs w:val="18"/>
              </w:rPr>
            </w:pPr>
          </w:p>
          <w:p w14:paraId="7DA0D46E" w14:textId="77777777" w:rsidR="00E20F8E" w:rsidRDefault="00E20F8E" w:rsidP="001164C0">
            <w:pPr>
              <w:rPr>
                <w:b/>
                <w:sz w:val="18"/>
                <w:szCs w:val="18"/>
              </w:rPr>
            </w:pPr>
          </w:p>
          <w:p w14:paraId="1E026A36" w14:textId="77777777" w:rsidR="0072028B" w:rsidRDefault="0072028B" w:rsidP="001164C0">
            <w:pPr>
              <w:rPr>
                <w:b/>
                <w:sz w:val="18"/>
                <w:szCs w:val="18"/>
              </w:rPr>
            </w:pPr>
            <w:r>
              <w:rPr>
                <w:b/>
                <w:sz w:val="18"/>
                <w:szCs w:val="18"/>
              </w:rPr>
              <w:t>†</w:t>
            </w:r>
          </w:p>
          <w:p w14:paraId="5DB162F8" w14:textId="77777777" w:rsidR="0072028B" w:rsidRDefault="0072028B" w:rsidP="001164C0">
            <w:pPr>
              <w:rPr>
                <w:b/>
                <w:sz w:val="18"/>
                <w:szCs w:val="18"/>
              </w:rPr>
            </w:pPr>
          </w:p>
          <w:p w14:paraId="792EBDA0" w14:textId="77777777" w:rsidR="0072028B" w:rsidRDefault="0072028B" w:rsidP="001164C0">
            <w:pPr>
              <w:rPr>
                <w:b/>
                <w:sz w:val="18"/>
                <w:szCs w:val="18"/>
              </w:rPr>
            </w:pPr>
          </w:p>
          <w:p w14:paraId="112D94CB" w14:textId="77777777" w:rsidR="00FB5DD1" w:rsidRDefault="00FB5DD1" w:rsidP="001164C0">
            <w:pPr>
              <w:rPr>
                <w:b/>
                <w:sz w:val="18"/>
                <w:szCs w:val="18"/>
              </w:rPr>
            </w:pPr>
          </w:p>
          <w:p w14:paraId="1CB1F85B" w14:textId="77777777" w:rsidR="00FB5DD1" w:rsidRDefault="00FB5DD1" w:rsidP="001164C0">
            <w:pPr>
              <w:rPr>
                <w:b/>
                <w:sz w:val="18"/>
                <w:szCs w:val="18"/>
              </w:rPr>
            </w:pPr>
          </w:p>
          <w:p w14:paraId="72916EE8" w14:textId="77777777" w:rsidR="00FB5DD1" w:rsidRDefault="00FB5DD1" w:rsidP="001164C0">
            <w:pPr>
              <w:rPr>
                <w:b/>
                <w:sz w:val="18"/>
                <w:szCs w:val="18"/>
              </w:rPr>
            </w:pPr>
          </w:p>
          <w:p w14:paraId="5058AECB" w14:textId="77777777" w:rsidR="0072028B" w:rsidRDefault="0072028B" w:rsidP="001164C0">
            <w:pPr>
              <w:rPr>
                <w:b/>
                <w:sz w:val="18"/>
                <w:szCs w:val="18"/>
              </w:rPr>
            </w:pPr>
            <w:r>
              <w:rPr>
                <w:b/>
                <w:sz w:val="18"/>
                <w:szCs w:val="18"/>
              </w:rPr>
              <w:t>†</w:t>
            </w:r>
          </w:p>
          <w:p w14:paraId="75368CF7" w14:textId="77777777" w:rsidR="0072028B" w:rsidRDefault="0072028B" w:rsidP="001164C0">
            <w:pPr>
              <w:rPr>
                <w:b/>
                <w:sz w:val="18"/>
                <w:szCs w:val="18"/>
              </w:rPr>
            </w:pPr>
          </w:p>
          <w:p w14:paraId="48CADD29" w14:textId="77777777" w:rsidR="0072028B" w:rsidRDefault="0072028B" w:rsidP="001164C0">
            <w:pPr>
              <w:rPr>
                <w:b/>
                <w:sz w:val="18"/>
                <w:szCs w:val="18"/>
              </w:rPr>
            </w:pPr>
          </w:p>
          <w:p w14:paraId="29934A6F" w14:textId="77777777" w:rsidR="00FB5DD1" w:rsidRDefault="00FB5DD1" w:rsidP="001164C0">
            <w:pPr>
              <w:rPr>
                <w:b/>
                <w:sz w:val="18"/>
                <w:szCs w:val="18"/>
              </w:rPr>
            </w:pPr>
          </w:p>
          <w:p w14:paraId="129B4451" w14:textId="77777777" w:rsidR="0072028B" w:rsidRDefault="0072028B" w:rsidP="001164C0">
            <w:pPr>
              <w:rPr>
                <w:b/>
                <w:sz w:val="18"/>
                <w:szCs w:val="18"/>
              </w:rPr>
            </w:pPr>
            <w:r>
              <w:rPr>
                <w:b/>
                <w:sz w:val="18"/>
                <w:szCs w:val="18"/>
              </w:rPr>
              <w:t>†</w:t>
            </w:r>
          </w:p>
        </w:tc>
      </w:tr>
      <w:tr w:rsidR="0072028B" w14:paraId="4A6243E7" w14:textId="77777777" w:rsidTr="00AD2432">
        <w:tc>
          <w:tcPr>
            <w:tcW w:w="2399" w:type="dxa"/>
          </w:tcPr>
          <w:p w14:paraId="1CC7C993" w14:textId="77777777" w:rsidR="0072028B" w:rsidRDefault="0072028B" w:rsidP="001164C0">
            <w:pPr>
              <w:rPr>
                <w:sz w:val="18"/>
                <w:szCs w:val="18"/>
              </w:rPr>
            </w:pPr>
            <w:r>
              <w:rPr>
                <w:b/>
                <w:sz w:val="18"/>
                <w:szCs w:val="18"/>
              </w:rPr>
              <w:t>7</w:t>
            </w:r>
            <w:r>
              <w:rPr>
                <w:sz w:val="18"/>
                <w:szCs w:val="18"/>
              </w:rPr>
              <w:t xml:space="preserve">: Film preservatives </w:t>
            </w:r>
          </w:p>
          <w:p w14:paraId="378CCC78" w14:textId="77777777" w:rsidR="0072028B" w:rsidRDefault="0072028B" w:rsidP="001164C0">
            <w:pPr>
              <w:rPr>
                <w:sz w:val="18"/>
                <w:szCs w:val="18"/>
              </w:rPr>
            </w:pPr>
            <w:r>
              <w:rPr>
                <w:sz w:val="18"/>
                <w:szCs w:val="18"/>
              </w:rPr>
              <w:t>paints</w:t>
            </w:r>
          </w:p>
          <w:p w14:paraId="2F8CD6AF" w14:textId="77777777" w:rsidR="0072028B" w:rsidRDefault="0072028B" w:rsidP="001164C0">
            <w:pPr>
              <w:rPr>
                <w:sz w:val="18"/>
                <w:szCs w:val="18"/>
              </w:rPr>
            </w:pPr>
          </w:p>
          <w:p w14:paraId="4914CF2A" w14:textId="77777777" w:rsidR="0072028B" w:rsidRDefault="0072028B" w:rsidP="001164C0">
            <w:pPr>
              <w:rPr>
                <w:sz w:val="18"/>
                <w:szCs w:val="18"/>
              </w:rPr>
            </w:pPr>
            <w:r>
              <w:rPr>
                <w:sz w:val="18"/>
                <w:szCs w:val="18"/>
              </w:rPr>
              <w:t>plastics</w:t>
            </w:r>
          </w:p>
          <w:p w14:paraId="3E5C650F" w14:textId="77777777" w:rsidR="0072028B" w:rsidRDefault="0072028B" w:rsidP="001164C0">
            <w:pPr>
              <w:rPr>
                <w:sz w:val="18"/>
                <w:szCs w:val="18"/>
              </w:rPr>
            </w:pPr>
          </w:p>
          <w:p w14:paraId="799DD261" w14:textId="77777777" w:rsidR="0072028B" w:rsidRDefault="0072028B" w:rsidP="001164C0">
            <w:pPr>
              <w:rPr>
                <w:sz w:val="18"/>
                <w:szCs w:val="18"/>
              </w:rPr>
            </w:pPr>
            <w:r>
              <w:rPr>
                <w:sz w:val="18"/>
                <w:szCs w:val="18"/>
              </w:rPr>
              <w:t>sealants, fillers &amp; other products</w:t>
            </w:r>
          </w:p>
        </w:tc>
        <w:tc>
          <w:tcPr>
            <w:tcW w:w="1948" w:type="dxa"/>
          </w:tcPr>
          <w:p w14:paraId="369CBC97" w14:textId="77777777" w:rsidR="0072028B" w:rsidRDefault="0072028B" w:rsidP="001164C0">
            <w:pPr>
              <w:spacing w:line="260" w:lineRule="atLeast"/>
              <w:jc w:val="both"/>
              <w:rPr>
                <w:sz w:val="18"/>
                <w:szCs w:val="18"/>
              </w:rPr>
            </w:pPr>
          </w:p>
          <w:p w14:paraId="35FBAF51" w14:textId="77777777" w:rsidR="0072028B" w:rsidRDefault="0072028B" w:rsidP="001164C0">
            <w:pPr>
              <w:spacing w:line="260" w:lineRule="atLeast"/>
              <w:jc w:val="both"/>
              <w:rPr>
                <w:sz w:val="18"/>
                <w:szCs w:val="18"/>
              </w:rPr>
            </w:pPr>
            <w:r>
              <w:rPr>
                <w:sz w:val="18"/>
                <w:szCs w:val="18"/>
              </w:rPr>
              <w:t xml:space="preserve">Person entering and staying in room that has just been </w:t>
            </w:r>
            <w:proofErr w:type="gramStart"/>
            <w:r>
              <w:rPr>
                <w:sz w:val="18"/>
                <w:szCs w:val="18"/>
              </w:rPr>
              <w:t>painted</w:t>
            </w:r>
            <w:proofErr w:type="gramEnd"/>
          </w:p>
          <w:p w14:paraId="138194B0" w14:textId="77777777" w:rsidR="0072028B" w:rsidRDefault="0072028B" w:rsidP="001164C0">
            <w:pPr>
              <w:spacing w:line="260" w:lineRule="atLeast"/>
              <w:jc w:val="both"/>
              <w:rPr>
                <w:sz w:val="18"/>
                <w:szCs w:val="18"/>
              </w:rPr>
            </w:pPr>
          </w:p>
          <w:p w14:paraId="6D31EABE" w14:textId="77777777" w:rsidR="0072028B" w:rsidRDefault="0072028B" w:rsidP="001164C0">
            <w:pPr>
              <w:spacing w:line="260" w:lineRule="atLeast"/>
              <w:jc w:val="both"/>
              <w:rPr>
                <w:sz w:val="18"/>
                <w:szCs w:val="18"/>
              </w:rPr>
            </w:pPr>
            <w:r>
              <w:rPr>
                <w:sz w:val="18"/>
                <w:szCs w:val="18"/>
              </w:rPr>
              <w:t xml:space="preserve">Person </w:t>
            </w:r>
            <w:proofErr w:type="gramStart"/>
            <w:r>
              <w:rPr>
                <w:sz w:val="18"/>
                <w:szCs w:val="18"/>
              </w:rPr>
              <w:t>comes into contact with</w:t>
            </w:r>
            <w:proofErr w:type="gramEnd"/>
            <w:r>
              <w:rPr>
                <w:sz w:val="18"/>
                <w:szCs w:val="18"/>
              </w:rPr>
              <w:t xml:space="preserve"> wet adhesive/sealant (not commonly used)</w:t>
            </w:r>
          </w:p>
          <w:p w14:paraId="2F076DD1" w14:textId="77777777" w:rsidR="0072028B" w:rsidRDefault="0072028B" w:rsidP="001164C0">
            <w:pPr>
              <w:spacing w:line="260" w:lineRule="atLeast"/>
              <w:jc w:val="both"/>
              <w:rPr>
                <w:sz w:val="18"/>
                <w:szCs w:val="18"/>
              </w:rPr>
            </w:pPr>
          </w:p>
          <w:p w14:paraId="4B0CA8E4" w14:textId="77777777" w:rsidR="0072028B" w:rsidRDefault="0072028B" w:rsidP="001164C0">
            <w:pPr>
              <w:spacing w:line="260" w:lineRule="atLeast"/>
              <w:jc w:val="both"/>
              <w:rPr>
                <w:sz w:val="18"/>
                <w:szCs w:val="18"/>
              </w:rPr>
            </w:pPr>
            <w:r>
              <w:rPr>
                <w:sz w:val="18"/>
                <w:szCs w:val="18"/>
              </w:rPr>
              <w:t xml:space="preserve">Mouthing of treated objects </w:t>
            </w:r>
          </w:p>
        </w:tc>
        <w:tc>
          <w:tcPr>
            <w:tcW w:w="1655" w:type="dxa"/>
          </w:tcPr>
          <w:p w14:paraId="3FB814FC" w14:textId="77777777" w:rsidR="0072028B" w:rsidRDefault="0072028B" w:rsidP="001164C0">
            <w:pPr>
              <w:spacing w:line="260" w:lineRule="atLeast"/>
              <w:jc w:val="both"/>
              <w:rPr>
                <w:sz w:val="18"/>
                <w:szCs w:val="18"/>
              </w:rPr>
            </w:pPr>
          </w:p>
          <w:p w14:paraId="1409DF71" w14:textId="77777777" w:rsidR="0072028B" w:rsidRDefault="0072028B" w:rsidP="001164C0">
            <w:pPr>
              <w:spacing w:line="260" w:lineRule="atLeast"/>
              <w:jc w:val="both"/>
              <w:rPr>
                <w:sz w:val="18"/>
                <w:szCs w:val="18"/>
              </w:rPr>
            </w:pPr>
            <w:r>
              <w:rPr>
                <w:sz w:val="18"/>
                <w:szCs w:val="18"/>
              </w:rPr>
              <w:t>Inhalation, Dermal</w:t>
            </w:r>
          </w:p>
          <w:p w14:paraId="59CDA7FF" w14:textId="77777777" w:rsidR="0072028B" w:rsidRDefault="0072028B" w:rsidP="001164C0">
            <w:pPr>
              <w:spacing w:line="260" w:lineRule="atLeast"/>
              <w:jc w:val="both"/>
              <w:rPr>
                <w:sz w:val="18"/>
                <w:szCs w:val="18"/>
              </w:rPr>
            </w:pPr>
          </w:p>
          <w:p w14:paraId="41B2D973" w14:textId="77777777" w:rsidR="0072028B" w:rsidRDefault="0072028B" w:rsidP="001164C0">
            <w:pPr>
              <w:spacing w:line="260" w:lineRule="atLeast"/>
              <w:jc w:val="both"/>
              <w:rPr>
                <w:sz w:val="18"/>
                <w:szCs w:val="18"/>
              </w:rPr>
            </w:pPr>
          </w:p>
          <w:p w14:paraId="054CD544" w14:textId="77777777" w:rsidR="0072028B" w:rsidRDefault="0072028B" w:rsidP="001164C0">
            <w:pPr>
              <w:spacing w:line="260" w:lineRule="atLeast"/>
              <w:jc w:val="both"/>
              <w:rPr>
                <w:sz w:val="18"/>
                <w:szCs w:val="18"/>
              </w:rPr>
            </w:pPr>
          </w:p>
          <w:p w14:paraId="6F9E45ED" w14:textId="77777777" w:rsidR="0072028B" w:rsidRDefault="0072028B" w:rsidP="001164C0">
            <w:pPr>
              <w:spacing w:line="260" w:lineRule="atLeast"/>
              <w:jc w:val="both"/>
              <w:rPr>
                <w:sz w:val="18"/>
                <w:szCs w:val="18"/>
              </w:rPr>
            </w:pPr>
            <w:r>
              <w:rPr>
                <w:sz w:val="18"/>
                <w:szCs w:val="18"/>
              </w:rPr>
              <w:t>Dermal</w:t>
            </w:r>
          </w:p>
          <w:p w14:paraId="25ED8617" w14:textId="77777777" w:rsidR="0072028B" w:rsidRDefault="0072028B" w:rsidP="001164C0">
            <w:pPr>
              <w:spacing w:line="260" w:lineRule="atLeast"/>
              <w:jc w:val="both"/>
              <w:rPr>
                <w:sz w:val="18"/>
                <w:szCs w:val="18"/>
              </w:rPr>
            </w:pPr>
          </w:p>
          <w:p w14:paraId="243DF6E6" w14:textId="77777777" w:rsidR="0072028B" w:rsidRDefault="0072028B" w:rsidP="001164C0">
            <w:pPr>
              <w:spacing w:line="260" w:lineRule="atLeast"/>
              <w:jc w:val="both"/>
              <w:rPr>
                <w:sz w:val="18"/>
                <w:szCs w:val="18"/>
              </w:rPr>
            </w:pPr>
          </w:p>
          <w:p w14:paraId="7835A786" w14:textId="77777777" w:rsidR="0072028B" w:rsidRDefault="0072028B" w:rsidP="001164C0">
            <w:pPr>
              <w:spacing w:line="260" w:lineRule="atLeast"/>
              <w:jc w:val="both"/>
              <w:rPr>
                <w:sz w:val="18"/>
                <w:szCs w:val="18"/>
              </w:rPr>
            </w:pPr>
          </w:p>
          <w:p w14:paraId="3D68B4F1" w14:textId="77777777" w:rsidR="0072028B" w:rsidRDefault="0072028B" w:rsidP="001164C0">
            <w:pPr>
              <w:spacing w:line="260" w:lineRule="atLeast"/>
              <w:jc w:val="both"/>
              <w:rPr>
                <w:sz w:val="18"/>
                <w:szCs w:val="18"/>
              </w:rPr>
            </w:pPr>
          </w:p>
          <w:p w14:paraId="74F265BA" w14:textId="77777777" w:rsidR="0072028B" w:rsidRDefault="0072028B" w:rsidP="001164C0">
            <w:pPr>
              <w:spacing w:line="260" w:lineRule="atLeast"/>
              <w:jc w:val="both"/>
              <w:rPr>
                <w:sz w:val="18"/>
                <w:szCs w:val="18"/>
              </w:rPr>
            </w:pPr>
            <w:r>
              <w:rPr>
                <w:sz w:val="18"/>
                <w:szCs w:val="18"/>
              </w:rPr>
              <w:t xml:space="preserve">Ingestion </w:t>
            </w:r>
          </w:p>
        </w:tc>
        <w:tc>
          <w:tcPr>
            <w:tcW w:w="1405" w:type="dxa"/>
          </w:tcPr>
          <w:p w14:paraId="12358B28" w14:textId="77777777" w:rsidR="0072028B" w:rsidRDefault="0072028B" w:rsidP="001164C0">
            <w:pPr>
              <w:spacing w:line="260" w:lineRule="atLeast"/>
              <w:jc w:val="center"/>
              <w:rPr>
                <w:b/>
                <w:sz w:val="18"/>
                <w:szCs w:val="18"/>
              </w:rPr>
            </w:pPr>
          </w:p>
        </w:tc>
        <w:tc>
          <w:tcPr>
            <w:tcW w:w="894" w:type="dxa"/>
          </w:tcPr>
          <w:p w14:paraId="2B28374D" w14:textId="77777777" w:rsidR="0072028B" w:rsidRDefault="0072028B" w:rsidP="001164C0">
            <w:pPr>
              <w:spacing w:line="260" w:lineRule="atLeast"/>
              <w:jc w:val="center"/>
              <w:rPr>
                <w:b/>
                <w:sz w:val="18"/>
                <w:szCs w:val="18"/>
              </w:rPr>
            </w:pPr>
          </w:p>
          <w:p w14:paraId="40DE6089" w14:textId="77777777" w:rsidR="0072028B" w:rsidRDefault="0072028B" w:rsidP="001164C0">
            <w:pPr>
              <w:spacing w:line="260" w:lineRule="atLeast"/>
              <w:jc w:val="center"/>
              <w:rPr>
                <w:b/>
                <w:sz w:val="18"/>
                <w:szCs w:val="18"/>
              </w:rPr>
            </w:pPr>
            <w:r>
              <w:rPr>
                <w:b/>
                <w:sz w:val="18"/>
                <w:szCs w:val="18"/>
              </w:rPr>
              <w:t>†</w:t>
            </w:r>
          </w:p>
          <w:p w14:paraId="2E2A4043" w14:textId="77777777" w:rsidR="0072028B" w:rsidRDefault="0072028B" w:rsidP="001164C0">
            <w:pPr>
              <w:spacing w:line="260" w:lineRule="atLeast"/>
              <w:jc w:val="center"/>
              <w:rPr>
                <w:b/>
                <w:sz w:val="18"/>
                <w:szCs w:val="18"/>
              </w:rPr>
            </w:pPr>
          </w:p>
          <w:p w14:paraId="25F011AC" w14:textId="77777777" w:rsidR="0072028B" w:rsidRDefault="0072028B" w:rsidP="001164C0">
            <w:pPr>
              <w:spacing w:line="260" w:lineRule="atLeast"/>
              <w:jc w:val="center"/>
              <w:rPr>
                <w:b/>
                <w:sz w:val="18"/>
                <w:szCs w:val="18"/>
              </w:rPr>
            </w:pPr>
          </w:p>
          <w:p w14:paraId="05E2CA55" w14:textId="77777777" w:rsidR="0072028B" w:rsidRDefault="0072028B" w:rsidP="001164C0">
            <w:pPr>
              <w:spacing w:line="260" w:lineRule="atLeast"/>
              <w:jc w:val="center"/>
              <w:rPr>
                <w:b/>
                <w:sz w:val="18"/>
                <w:szCs w:val="18"/>
              </w:rPr>
            </w:pPr>
          </w:p>
          <w:p w14:paraId="6878BFFF" w14:textId="77777777" w:rsidR="0072028B" w:rsidRDefault="0072028B" w:rsidP="001164C0">
            <w:pPr>
              <w:spacing w:line="260" w:lineRule="atLeast"/>
              <w:jc w:val="center"/>
              <w:rPr>
                <w:b/>
                <w:sz w:val="18"/>
                <w:szCs w:val="18"/>
              </w:rPr>
            </w:pPr>
            <w:r>
              <w:rPr>
                <w:b/>
                <w:sz w:val="18"/>
                <w:szCs w:val="18"/>
              </w:rPr>
              <w:t>†</w:t>
            </w:r>
          </w:p>
          <w:p w14:paraId="7B6A7E69" w14:textId="77777777" w:rsidR="0072028B" w:rsidRDefault="0072028B" w:rsidP="001164C0">
            <w:pPr>
              <w:spacing w:line="260" w:lineRule="atLeast"/>
              <w:jc w:val="center"/>
              <w:rPr>
                <w:b/>
                <w:sz w:val="18"/>
                <w:szCs w:val="18"/>
              </w:rPr>
            </w:pPr>
          </w:p>
          <w:p w14:paraId="3F808E1C" w14:textId="77777777" w:rsidR="0072028B" w:rsidRDefault="0072028B" w:rsidP="001164C0">
            <w:pPr>
              <w:spacing w:line="260" w:lineRule="atLeast"/>
              <w:jc w:val="center"/>
              <w:rPr>
                <w:b/>
                <w:sz w:val="18"/>
                <w:szCs w:val="18"/>
              </w:rPr>
            </w:pPr>
          </w:p>
          <w:p w14:paraId="41D8ADB3" w14:textId="77777777" w:rsidR="0072028B" w:rsidRDefault="0072028B" w:rsidP="001164C0">
            <w:pPr>
              <w:spacing w:line="260" w:lineRule="atLeast"/>
              <w:jc w:val="center"/>
              <w:rPr>
                <w:b/>
                <w:sz w:val="18"/>
                <w:szCs w:val="18"/>
              </w:rPr>
            </w:pPr>
          </w:p>
          <w:p w14:paraId="308C8A97" w14:textId="77777777" w:rsidR="0072028B" w:rsidRDefault="0072028B" w:rsidP="001164C0">
            <w:pPr>
              <w:spacing w:line="260" w:lineRule="atLeast"/>
              <w:jc w:val="center"/>
              <w:rPr>
                <w:b/>
                <w:sz w:val="18"/>
                <w:szCs w:val="18"/>
              </w:rPr>
            </w:pPr>
          </w:p>
          <w:p w14:paraId="1AAD7F2D" w14:textId="77777777" w:rsidR="0072028B" w:rsidRDefault="0072028B" w:rsidP="001164C0">
            <w:pPr>
              <w:spacing w:line="260" w:lineRule="atLeast"/>
              <w:jc w:val="center"/>
              <w:rPr>
                <w:b/>
                <w:sz w:val="18"/>
                <w:szCs w:val="18"/>
              </w:rPr>
            </w:pPr>
          </w:p>
        </w:tc>
        <w:tc>
          <w:tcPr>
            <w:tcW w:w="943" w:type="dxa"/>
          </w:tcPr>
          <w:p w14:paraId="0CF49D4B" w14:textId="77777777" w:rsidR="0072028B" w:rsidRDefault="0072028B" w:rsidP="001164C0">
            <w:pPr>
              <w:spacing w:line="260" w:lineRule="atLeast"/>
              <w:jc w:val="center"/>
              <w:rPr>
                <w:b/>
                <w:sz w:val="18"/>
                <w:szCs w:val="18"/>
              </w:rPr>
            </w:pPr>
          </w:p>
          <w:p w14:paraId="1F4305B6" w14:textId="77777777" w:rsidR="0072028B" w:rsidRDefault="0072028B" w:rsidP="001164C0">
            <w:pPr>
              <w:spacing w:line="260" w:lineRule="atLeast"/>
              <w:jc w:val="center"/>
              <w:rPr>
                <w:b/>
                <w:sz w:val="18"/>
                <w:szCs w:val="18"/>
              </w:rPr>
            </w:pPr>
            <w:r>
              <w:rPr>
                <w:b/>
                <w:sz w:val="18"/>
                <w:szCs w:val="18"/>
              </w:rPr>
              <w:t>†</w:t>
            </w:r>
          </w:p>
          <w:p w14:paraId="693EEB2F" w14:textId="77777777" w:rsidR="0072028B" w:rsidRDefault="0072028B" w:rsidP="001164C0">
            <w:pPr>
              <w:spacing w:line="260" w:lineRule="atLeast"/>
              <w:jc w:val="center"/>
              <w:rPr>
                <w:b/>
                <w:sz w:val="18"/>
                <w:szCs w:val="18"/>
              </w:rPr>
            </w:pPr>
          </w:p>
          <w:p w14:paraId="2DD162A3" w14:textId="77777777" w:rsidR="0072028B" w:rsidRDefault="0072028B" w:rsidP="001164C0">
            <w:pPr>
              <w:spacing w:line="260" w:lineRule="atLeast"/>
              <w:jc w:val="center"/>
              <w:rPr>
                <w:b/>
                <w:sz w:val="18"/>
                <w:szCs w:val="18"/>
              </w:rPr>
            </w:pPr>
          </w:p>
          <w:p w14:paraId="54C1C4A8" w14:textId="77777777" w:rsidR="0072028B" w:rsidRDefault="0072028B" w:rsidP="001164C0">
            <w:pPr>
              <w:spacing w:line="260" w:lineRule="atLeast"/>
              <w:jc w:val="center"/>
              <w:rPr>
                <w:b/>
                <w:sz w:val="18"/>
                <w:szCs w:val="18"/>
              </w:rPr>
            </w:pPr>
          </w:p>
          <w:p w14:paraId="28A238C6" w14:textId="77777777" w:rsidR="0072028B" w:rsidRDefault="0072028B" w:rsidP="001164C0">
            <w:pPr>
              <w:spacing w:line="260" w:lineRule="atLeast"/>
              <w:jc w:val="center"/>
              <w:rPr>
                <w:b/>
                <w:sz w:val="18"/>
                <w:szCs w:val="18"/>
              </w:rPr>
            </w:pPr>
            <w:r>
              <w:rPr>
                <w:b/>
                <w:sz w:val="18"/>
                <w:szCs w:val="18"/>
              </w:rPr>
              <w:t>†</w:t>
            </w:r>
          </w:p>
          <w:p w14:paraId="7268D24D" w14:textId="77777777" w:rsidR="0072028B" w:rsidRDefault="0072028B" w:rsidP="001164C0">
            <w:pPr>
              <w:spacing w:line="260" w:lineRule="atLeast"/>
              <w:jc w:val="center"/>
              <w:rPr>
                <w:b/>
                <w:sz w:val="18"/>
                <w:szCs w:val="18"/>
              </w:rPr>
            </w:pPr>
          </w:p>
          <w:p w14:paraId="3A58D407" w14:textId="77777777" w:rsidR="0072028B" w:rsidRDefault="0072028B" w:rsidP="001164C0">
            <w:pPr>
              <w:spacing w:line="260" w:lineRule="atLeast"/>
              <w:jc w:val="center"/>
              <w:rPr>
                <w:b/>
                <w:sz w:val="18"/>
                <w:szCs w:val="18"/>
              </w:rPr>
            </w:pPr>
          </w:p>
          <w:p w14:paraId="7CCAD45A" w14:textId="77777777" w:rsidR="0072028B" w:rsidRDefault="0072028B" w:rsidP="001164C0">
            <w:pPr>
              <w:spacing w:line="260" w:lineRule="atLeast"/>
              <w:jc w:val="center"/>
              <w:rPr>
                <w:b/>
                <w:sz w:val="18"/>
                <w:szCs w:val="18"/>
              </w:rPr>
            </w:pPr>
          </w:p>
          <w:p w14:paraId="0C41694C" w14:textId="77777777" w:rsidR="0072028B" w:rsidRDefault="0072028B" w:rsidP="001164C0">
            <w:pPr>
              <w:spacing w:line="260" w:lineRule="atLeast"/>
              <w:jc w:val="center"/>
              <w:rPr>
                <w:b/>
                <w:sz w:val="18"/>
                <w:szCs w:val="18"/>
              </w:rPr>
            </w:pPr>
          </w:p>
          <w:p w14:paraId="447151F7" w14:textId="77777777" w:rsidR="0072028B" w:rsidRDefault="0072028B" w:rsidP="001164C0">
            <w:pPr>
              <w:spacing w:line="260" w:lineRule="atLeast"/>
              <w:jc w:val="center"/>
              <w:rPr>
                <w:b/>
                <w:sz w:val="18"/>
                <w:szCs w:val="18"/>
              </w:rPr>
            </w:pPr>
            <w:r>
              <w:rPr>
                <w:b/>
                <w:sz w:val="18"/>
                <w:szCs w:val="18"/>
              </w:rPr>
              <w:t>†</w:t>
            </w:r>
          </w:p>
        </w:tc>
      </w:tr>
      <w:tr w:rsidR="0072028B" w14:paraId="72EBF4ED" w14:textId="77777777" w:rsidTr="00AD2432">
        <w:tc>
          <w:tcPr>
            <w:tcW w:w="2399" w:type="dxa"/>
          </w:tcPr>
          <w:p w14:paraId="36D3C039" w14:textId="77777777" w:rsidR="0072028B" w:rsidRDefault="0072028B" w:rsidP="001164C0">
            <w:pPr>
              <w:rPr>
                <w:sz w:val="18"/>
                <w:szCs w:val="18"/>
              </w:rPr>
            </w:pPr>
            <w:r>
              <w:rPr>
                <w:b/>
                <w:sz w:val="18"/>
                <w:szCs w:val="18"/>
              </w:rPr>
              <w:t>8</w:t>
            </w:r>
            <w:r>
              <w:rPr>
                <w:sz w:val="18"/>
                <w:szCs w:val="18"/>
              </w:rPr>
              <w:t xml:space="preserve">: Wood preservative </w:t>
            </w:r>
          </w:p>
          <w:p w14:paraId="7482133C" w14:textId="77777777" w:rsidR="0072028B" w:rsidRDefault="0072028B" w:rsidP="001164C0">
            <w:pPr>
              <w:rPr>
                <w:sz w:val="18"/>
                <w:szCs w:val="18"/>
              </w:rPr>
            </w:pPr>
            <w:r>
              <w:rPr>
                <w:sz w:val="18"/>
                <w:szCs w:val="18"/>
              </w:rPr>
              <w:t>industrial processes</w:t>
            </w:r>
          </w:p>
          <w:p w14:paraId="3D28DE68" w14:textId="77777777" w:rsidR="0072028B" w:rsidRDefault="0072028B" w:rsidP="001164C0">
            <w:pPr>
              <w:rPr>
                <w:sz w:val="18"/>
                <w:szCs w:val="18"/>
              </w:rPr>
            </w:pPr>
          </w:p>
          <w:p w14:paraId="63E90E20" w14:textId="77777777" w:rsidR="0072028B" w:rsidRDefault="0072028B" w:rsidP="001164C0">
            <w:pPr>
              <w:rPr>
                <w:sz w:val="18"/>
                <w:szCs w:val="18"/>
              </w:rPr>
            </w:pPr>
            <w:r>
              <w:rPr>
                <w:sz w:val="18"/>
                <w:szCs w:val="18"/>
              </w:rPr>
              <w:t>surface treatment</w:t>
            </w:r>
          </w:p>
          <w:p w14:paraId="7ECFD35D" w14:textId="77777777" w:rsidR="0072028B" w:rsidRDefault="0072028B" w:rsidP="001164C0">
            <w:pPr>
              <w:rPr>
                <w:sz w:val="18"/>
                <w:szCs w:val="18"/>
              </w:rPr>
            </w:pPr>
          </w:p>
        </w:tc>
        <w:tc>
          <w:tcPr>
            <w:tcW w:w="1948" w:type="dxa"/>
          </w:tcPr>
          <w:p w14:paraId="05EC8CA7" w14:textId="77777777" w:rsidR="0072028B" w:rsidRDefault="0072028B" w:rsidP="001164C0">
            <w:pPr>
              <w:rPr>
                <w:sz w:val="18"/>
                <w:szCs w:val="18"/>
              </w:rPr>
            </w:pPr>
          </w:p>
          <w:p w14:paraId="5EDC8B81" w14:textId="77777777" w:rsidR="0072028B" w:rsidRDefault="0072028B" w:rsidP="001164C0">
            <w:pPr>
              <w:rPr>
                <w:sz w:val="18"/>
                <w:szCs w:val="18"/>
              </w:rPr>
            </w:pPr>
            <w:r>
              <w:rPr>
                <w:sz w:val="18"/>
                <w:szCs w:val="18"/>
              </w:rPr>
              <w:t>Sawing/sanding of treated wood</w:t>
            </w:r>
          </w:p>
          <w:p w14:paraId="4DE0AD7A" w14:textId="77777777" w:rsidR="0072028B" w:rsidRDefault="0072028B" w:rsidP="001164C0">
            <w:pPr>
              <w:rPr>
                <w:sz w:val="18"/>
                <w:szCs w:val="18"/>
              </w:rPr>
            </w:pPr>
          </w:p>
          <w:p w14:paraId="3F6C0473" w14:textId="77777777" w:rsidR="0072028B" w:rsidRDefault="0072028B" w:rsidP="001164C0">
            <w:pPr>
              <w:rPr>
                <w:sz w:val="18"/>
                <w:szCs w:val="18"/>
              </w:rPr>
            </w:pPr>
            <w:r>
              <w:rPr>
                <w:sz w:val="18"/>
                <w:szCs w:val="18"/>
              </w:rPr>
              <w:t>Mouthing of treated woods (chips)</w:t>
            </w:r>
          </w:p>
          <w:p w14:paraId="2DF39588" w14:textId="77777777" w:rsidR="0072028B" w:rsidRDefault="0072028B" w:rsidP="001164C0">
            <w:pPr>
              <w:rPr>
                <w:sz w:val="18"/>
                <w:szCs w:val="18"/>
              </w:rPr>
            </w:pPr>
          </w:p>
          <w:p w14:paraId="74BC4F81" w14:textId="77777777" w:rsidR="0072028B" w:rsidRDefault="0072028B" w:rsidP="001164C0">
            <w:pPr>
              <w:rPr>
                <w:sz w:val="18"/>
                <w:szCs w:val="18"/>
              </w:rPr>
            </w:pPr>
            <w:r>
              <w:rPr>
                <w:sz w:val="18"/>
                <w:szCs w:val="18"/>
              </w:rPr>
              <w:t>Playing on treated wood structures</w:t>
            </w:r>
          </w:p>
        </w:tc>
        <w:tc>
          <w:tcPr>
            <w:tcW w:w="1655" w:type="dxa"/>
          </w:tcPr>
          <w:p w14:paraId="7743048A" w14:textId="77777777" w:rsidR="0072028B" w:rsidRDefault="0072028B" w:rsidP="001164C0">
            <w:pPr>
              <w:rPr>
                <w:sz w:val="18"/>
                <w:szCs w:val="18"/>
              </w:rPr>
            </w:pPr>
          </w:p>
          <w:p w14:paraId="61122BED" w14:textId="77777777" w:rsidR="0072028B" w:rsidRDefault="0072028B" w:rsidP="001164C0">
            <w:pPr>
              <w:rPr>
                <w:sz w:val="18"/>
                <w:szCs w:val="18"/>
              </w:rPr>
            </w:pPr>
            <w:r>
              <w:rPr>
                <w:sz w:val="18"/>
                <w:szCs w:val="18"/>
              </w:rPr>
              <w:t>Inhalation, Dermal</w:t>
            </w:r>
          </w:p>
          <w:p w14:paraId="112BFE70" w14:textId="77777777" w:rsidR="0072028B" w:rsidRDefault="0072028B" w:rsidP="001164C0">
            <w:pPr>
              <w:rPr>
                <w:sz w:val="18"/>
                <w:szCs w:val="18"/>
              </w:rPr>
            </w:pPr>
          </w:p>
          <w:p w14:paraId="5FCCD245" w14:textId="77777777" w:rsidR="0072028B" w:rsidRDefault="0072028B" w:rsidP="001164C0">
            <w:pPr>
              <w:rPr>
                <w:sz w:val="18"/>
                <w:szCs w:val="18"/>
              </w:rPr>
            </w:pPr>
          </w:p>
          <w:p w14:paraId="4FAB9B20" w14:textId="77777777" w:rsidR="0072028B" w:rsidRDefault="0072028B" w:rsidP="001164C0">
            <w:pPr>
              <w:rPr>
                <w:sz w:val="18"/>
                <w:szCs w:val="18"/>
              </w:rPr>
            </w:pPr>
            <w:r>
              <w:rPr>
                <w:sz w:val="18"/>
                <w:szCs w:val="18"/>
              </w:rPr>
              <w:t>Ingestion</w:t>
            </w:r>
          </w:p>
          <w:p w14:paraId="056AF059" w14:textId="77777777" w:rsidR="0072028B" w:rsidRDefault="0072028B" w:rsidP="001164C0">
            <w:pPr>
              <w:rPr>
                <w:sz w:val="18"/>
                <w:szCs w:val="18"/>
              </w:rPr>
            </w:pPr>
          </w:p>
          <w:p w14:paraId="72933203" w14:textId="77777777" w:rsidR="00FB5DD1" w:rsidRDefault="00FB5DD1" w:rsidP="001164C0">
            <w:pPr>
              <w:rPr>
                <w:sz w:val="18"/>
                <w:szCs w:val="18"/>
              </w:rPr>
            </w:pPr>
          </w:p>
          <w:p w14:paraId="13F29953" w14:textId="77777777" w:rsidR="0072028B" w:rsidRDefault="0072028B" w:rsidP="001164C0">
            <w:pPr>
              <w:rPr>
                <w:sz w:val="18"/>
                <w:szCs w:val="18"/>
              </w:rPr>
            </w:pPr>
            <w:r>
              <w:rPr>
                <w:sz w:val="18"/>
                <w:szCs w:val="18"/>
              </w:rPr>
              <w:t>Dermal</w:t>
            </w:r>
          </w:p>
        </w:tc>
        <w:tc>
          <w:tcPr>
            <w:tcW w:w="1405" w:type="dxa"/>
          </w:tcPr>
          <w:p w14:paraId="5CF0BEEC" w14:textId="77777777" w:rsidR="0072028B" w:rsidRDefault="0072028B" w:rsidP="001164C0">
            <w:pPr>
              <w:rPr>
                <w:b/>
                <w:sz w:val="18"/>
                <w:szCs w:val="18"/>
              </w:rPr>
            </w:pPr>
          </w:p>
          <w:p w14:paraId="1AD93F4D" w14:textId="77777777" w:rsidR="0072028B" w:rsidRDefault="0072028B" w:rsidP="001164C0">
            <w:pPr>
              <w:rPr>
                <w:b/>
                <w:sz w:val="18"/>
                <w:szCs w:val="18"/>
              </w:rPr>
            </w:pPr>
            <w:r>
              <w:rPr>
                <w:b/>
                <w:sz w:val="18"/>
                <w:szCs w:val="18"/>
              </w:rPr>
              <w:t>†</w:t>
            </w:r>
          </w:p>
        </w:tc>
        <w:tc>
          <w:tcPr>
            <w:tcW w:w="894" w:type="dxa"/>
          </w:tcPr>
          <w:p w14:paraId="1B5E1F1A" w14:textId="77777777" w:rsidR="0072028B" w:rsidRDefault="0072028B" w:rsidP="001164C0">
            <w:pPr>
              <w:rPr>
                <w:b/>
                <w:sz w:val="18"/>
                <w:szCs w:val="18"/>
              </w:rPr>
            </w:pPr>
          </w:p>
          <w:p w14:paraId="04DBEFC8" w14:textId="77777777" w:rsidR="0072028B" w:rsidRDefault="0072028B" w:rsidP="001164C0">
            <w:pPr>
              <w:rPr>
                <w:b/>
                <w:sz w:val="18"/>
                <w:szCs w:val="18"/>
              </w:rPr>
            </w:pPr>
            <w:r>
              <w:rPr>
                <w:b/>
                <w:sz w:val="18"/>
                <w:szCs w:val="18"/>
              </w:rPr>
              <w:t>†</w:t>
            </w:r>
          </w:p>
        </w:tc>
        <w:tc>
          <w:tcPr>
            <w:tcW w:w="943" w:type="dxa"/>
          </w:tcPr>
          <w:p w14:paraId="048A7C24" w14:textId="77777777" w:rsidR="0072028B" w:rsidRDefault="0072028B" w:rsidP="001164C0">
            <w:pPr>
              <w:rPr>
                <w:b/>
                <w:sz w:val="18"/>
                <w:szCs w:val="18"/>
              </w:rPr>
            </w:pPr>
          </w:p>
          <w:p w14:paraId="4FC91232" w14:textId="77777777" w:rsidR="0072028B" w:rsidRDefault="0072028B" w:rsidP="001164C0">
            <w:pPr>
              <w:rPr>
                <w:b/>
                <w:sz w:val="18"/>
                <w:szCs w:val="18"/>
              </w:rPr>
            </w:pPr>
          </w:p>
          <w:p w14:paraId="6FCBECF1" w14:textId="77777777" w:rsidR="0072028B" w:rsidRDefault="0072028B" w:rsidP="001164C0">
            <w:pPr>
              <w:rPr>
                <w:b/>
                <w:sz w:val="18"/>
                <w:szCs w:val="18"/>
              </w:rPr>
            </w:pPr>
          </w:p>
          <w:p w14:paraId="7D4DBF26" w14:textId="77777777" w:rsidR="0072028B" w:rsidRDefault="0072028B" w:rsidP="001164C0">
            <w:pPr>
              <w:rPr>
                <w:b/>
                <w:sz w:val="18"/>
                <w:szCs w:val="18"/>
              </w:rPr>
            </w:pPr>
          </w:p>
          <w:p w14:paraId="2AAB20B3" w14:textId="77777777" w:rsidR="0072028B" w:rsidRDefault="0072028B" w:rsidP="001164C0">
            <w:pPr>
              <w:rPr>
                <w:b/>
                <w:sz w:val="18"/>
                <w:szCs w:val="18"/>
              </w:rPr>
            </w:pPr>
            <w:r>
              <w:rPr>
                <w:b/>
                <w:sz w:val="18"/>
                <w:szCs w:val="18"/>
              </w:rPr>
              <w:t>†</w:t>
            </w:r>
          </w:p>
          <w:p w14:paraId="02122B4D" w14:textId="77777777" w:rsidR="0072028B" w:rsidRDefault="0072028B" w:rsidP="001164C0">
            <w:pPr>
              <w:rPr>
                <w:b/>
                <w:sz w:val="18"/>
                <w:szCs w:val="18"/>
              </w:rPr>
            </w:pPr>
          </w:p>
          <w:p w14:paraId="0E13EC43" w14:textId="77777777" w:rsidR="0072028B" w:rsidRDefault="0072028B" w:rsidP="001164C0">
            <w:pPr>
              <w:rPr>
                <w:b/>
                <w:sz w:val="18"/>
                <w:szCs w:val="18"/>
              </w:rPr>
            </w:pPr>
          </w:p>
          <w:p w14:paraId="2D5B7E2A" w14:textId="77777777" w:rsidR="00FB5DD1" w:rsidRDefault="00FB5DD1" w:rsidP="001164C0">
            <w:pPr>
              <w:rPr>
                <w:b/>
                <w:sz w:val="18"/>
                <w:szCs w:val="18"/>
              </w:rPr>
            </w:pPr>
          </w:p>
          <w:p w14:paraId="2A03E81A" w14:textId="77777777" w:rsidR="0072028B" w:rsidRDefault="0072028B" w:rsidP="001164C0">
            <w:pPr>
              <w:rPr>
                <w:b/>
                <w:sz w:val="18"/>
                <w:szCs w:val="18"/>
              </w:rPr>
            </w:pPr>
            <w:r>
              <w:rPr>
                <w:b/>
                <w:sz w:val="18"/>
                <w:szCs w:val="18"/>
              </w:rPr>
              <w:t>†</w:t>
            </w:r>
          </w:p>
        </w:tc>
      </w:tr>
    </w:tbl>
    <w:p w14:paraId="61200CE0" w14:textId="77777777" w:rsidR="00FB5DD1" w:rsidRDefault="00FB5DD1">
      <w:r>
        <w:br w:type="page"/>
      </w:r>
    </w:p>
    <w:tbl>
      <w:tblPr>
        <w:tblW w:w="9244"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9"/>
        <w:gridCol w:w="1948"/>
        <w:gridCol w:w="1655"/>
        <w:gridCol w:w="1405"/>
        <w:gridCol w:w="894"/>
        <w:gridCol w:w="943"/>
      </w:tblGrid>
      <w:tr w:rsidR="0072028B" w14:paraId="1A755849" w14:textId="77777777" w:rsidTr="00AD2432">
        <w:tc>
          <w:tcPr>
            <w:tcW w:w="2399" w:type="dxa"/>
          </w:tcPr>
          <w:p w14:paraId="259AD30E" w14:textId="77777777" w:rsidR="0072028B" w:rsidRPr="00B6573F" w:rsidRDefault="0072028B" w:rsidP="001164C0">
            <w:pPr>
              <w:rPr>
                <w:sz w:val="18"/>
                <w:szCs w:val="18"/>
              </w:rPr>
            </w:pPr>
            <w:r w:rsidRPr="00B6573F">
              <w:rPr>
                <w:sz w:val="18"/>
                <w:szCs w:val="18"/>
              </w:rPr>
              <w:lastRenderedPageBreak/>
              <w:t xml:space="preserve">9: Fibre, leather &amp; polymerised materials </w:t>
            </w:r>
          </w:p>
          <w:p w14:paraId="3F9F8638" w14:textId="77777777" w:rsidR="0072028B" w:rsidRPr="00B6573F" w:rsidRDefault="0072028B" w:rsidP="001164C0">
            <w:pPr>
              <w:rPr>
                <w:sz w:val="18"/>
                <w:szCs w:val="18"/>
              </w:rPr>
            </w:pPr>
            <w:r w:rsidRPr="00B6573F">
              <w:rPr>
                <w:sz w:val="18"/>
                <w:szCs w:val="18"/>
              </w:rPr>
              <w:t>textiles</w:t>
            </w:r>
          </w:p>
          <w:p w14:paraId="65ECECC8" w14:textId="77777777" w:rsidR="0072028B" w:rsidRPr="00B6573F" w:rsidRDefault="0072028B" w:rsidP="001164C0">
            <w:pPr>
              <w:rPr>
                <w:sz w:val="18"/>
                <w:szCs w:val="18"/>
              </w:rPr>
            </w:pPr>
          </w:p>
          <w:p w14:paraId="4D4497B6" w14:textId="77777777" w:rsidR="0072028B" w:rsidRPr="00B6573F" w:rsidRDefault="0072028B" w:rsidP="001164C0">
            <w:pPr>
              <w:rPr>
                <w:sz w:val="18"/>
                <w:szCs w:val="18"/>
              </w:rPr>
            </w:pPr>
          </w:p>
          <w:p w14:paraId="5B7CFFE6" w14:textId="77777777" w:rsidR="0072028B" w:rsidRPr="00B6573F" w:rsidRDefault="0072028B" w:rsidP="001164C0">
            <w:pPr>
              <w:rPr>
                <w:sz w:val="18"/>
                <w:szCs w:val="18"/>
              </w:rPr>
            </w:pPr>
            <w:r w:rsidRPr="00B6573F">
              <w:rPr>
                <w:sz w:val="18"/>
                <w:szCs w:val="18"/>
              </w:rPr>
              <w:t>leather</w:t>
            </w:r>
          </w:p>
          <w:p w14:paraId="65721223" w14:textId="77777777" w:rsidR="0072028B" w:rsidRPr="00B6573F" w:rsidRDefault="0072028B" w:rsidP="001164C0">
            <w:pPr>
              <w:rPr>
                <w:sz w:val="18"/>
                <w:szCs w:val="18"/>
              </w:rPr>
            </w:pPr>
          </w:p>
          <w:p w14:paraId="642EC505" w14:textId="77777777" w:rsidR="0072028B" w:rsidRPr="00B6573F" w:rsidRDefault="0072028B" w:rsidP="001164C0">
            <w:pPr>
              <w:rPr>
                <w:sz w:val="18"/>
                <w:szCs w:val="18"/>
              </w:rPr>
            </w:pPr>
          </w:p>
          <w:p w14:paraId="714937C4" w14:textId="77777777" w:rsidR="0072028B" w:rsidRPr="00B6573F" w:rsidRDefault="0072028B" w:rsidP="001164C0">
            <w:pPr>
              <w:rPr>
                <w:sz w:val="18"/>
                <w:szCs w:val="18"/>
              </w:rPr>
            </w:pPr>
            <w:r w:rsidRPr="00B6573F">
              <w:rPr>
                <w:sz w:val="18"/>
                <w:szCs w:val="18"/>
              </w:rPr>
              <w:t>paper</w:t>
            </w:r>
          </w:p>
          <w:p w14:paraId="20ED4A13" w14:textId="77777777" w:rsidR="0072028B" w:rsidRPr="00B6573F" w:rsidRDefault="0072028B" w:rsidP="001164C0">
            <w:pPr>
              <w:rPr>
                <w:sz w:val="18"/>
                <w:szCs w:val="18"/>
              </w:rPr>
            </w:pPr>
          </w:p>
          <w:p w14:paraId="4A3F75B9" w14:textId="77777777" w:rsidR="0072028B" w:rsidRPr="00B6573F" w:rsidRDefault="0072028B" w:rsidP="001164C0">
            <w:pPr>
              <w:rPr>
                <w:sz w:val="18"/>
                <w:szCs w:val="18"/>
              </w:rPr>
            </w:pPr>
          </w:p>
          <w:p w14:paraId="7F94043C" w14:textId="77777777" w:rsidR="0072028B" w:rsidRPr="00B6573F" w:rsidRDefault="0072028B" w:rsidP="001164C0">
            <w:pPr>
              <w:rPr>
                <w:sz w:val="18"/>
                <w:szCs w:val="18"/>
              </w:rPr>
            </w:pPr>
            <w:r w:rsidRPr="00B6573F">
              <w:rPr>
                <w:sz w:val="18"/>
                <w:szCs w:val="18"/>
              </w:rPr>
              <w:t>rubber and polymerised materials</w:t>
            </w:r>
          </w:p>
          <w:p w14:paraId="6C735D51" w14:textId="77777777" w:rsidR="0072028B" w:rsidRDefault="0072028B" w:rsidP="001164C0">
            <w:pPr>
              <w:rPr>
                <w:b/>
                <w:sz w:val="18"/>
                <w:szCs w:val="18"/>
              </w:rPr>
            </w:pPr>
          </w:p>
        </w:tc>
        <w:tc>
          <w:tcPr>
            <w:tcW w:w="1948" w:type="dxa"/>
          </w:tcPr>
          <w:p w14:paraId="20CFDF71" w14:textId="77777777" w:rsidR="0072028B" w:rsidRDefault="0072028B" w:rsidP="001164C0">
            <w:pPr>
              <w:rPr>
                <w:sz w:val="18"/>
                <w:szCs w:val="18"/>
              </w:rPr>
            </w:pPr>
          </w:p>
          <w:p w14:paraId="61BBC4FF" w14:textId="77777777" w:rsidR="0072028B" w:rsidRDefault="0072028B" w:rsidP="001164C0">
            <w:pPr>
              <w:rPr>
                <w:sz w:val="18"/>
                <w:szCs w:val="18"/>
              </w:rPr>
            </w:pPr>
          </w:p>
          <w:p w14:paraId="7B814765" w14:textId="77777777" w:rsidR="0072028B" w:rsidRDefault="0072028B" w:rsidP="001164C0">
            <w:pPr>
              <w:rPr>
                <w:sz w:val="18"/>
                <w:szCs w:val="18"/>
              </w:rPr>
            </w:pPr>
            <w:r>
              <w:rPr>
                <w:sz w:val="18"/>
                <w:szCs w:val="18"/>
              </w:rPr>
              <w:t xml:space="preserve">Wearer of sport/outdoor clothing, which has been </w:t>
            </w:r>
            <w:proofErr w:type="gramStart"/>
            <w:r>
              <w:rPr>
                <w:sz w:val="18"/>
                <w:szCs w:val="18"/>
              </w:rPr>
              <w:t>treated</w:t>
            </w:r>
            <w:proofErr w:type="gramEnd"/>
            <w:r>
              <w:rPr>
                <w:sz w:val="18"/>
                <w:szCs w:val="18"/>
              </w:rPr>
              <w:t xml:space="preserve"> </w:t>
            </w:r>
          </w:p>
          <w:p w14:paraId="299CE8F3" w14:textId="77777777" w:rsidR="0072028B" w:rsidRDefault="0072028B" w:rsidP="001164C0">
            <w:pPr>
              <w:rPr>
                <w:sz w:val="18"/>
                <w:szCs w:val="18"/>
              </w:rPr>
            </w:pPr>
            <w:r>
              <w:rPr>
                <w:sz w:val="18"/>
                <w:szCs w:val="18"/>
              </w:rPr>
              <w:t xml:space="preserve"> </w:t>
            </w:r>
          </w:p>
          <w:p w14:paraId="03A1847A" w14:textId="77777777" w:rsidR="0072028B" w:rsidRDefault="0072028B" w:rsidP="001164C0">
            <w:pPr>
              <w:rPr>
                <w:sz w:val="18"/>
                <w:szCs w:val="18"/>
              </w:rPr>
            </w:pPr>
            <w:proofErr w:type="gramStart"/>
            <w:r>
              <w:rPr>
                <w:sz w:val="18"/>
                <w:szCs w:val="18"/>
              </w:rPr>
              <w:t>Cleaning  of</w:t>
            </w:r>
            <w:proofErr w:type="gramEnd"/>
            <w:r>
              <w:rPr>
                <w:sz w:val="18"/>
                <w:szCs w:val="18"/>
              </w:rPr>
              <w:t xml:space="preserve"> tanks used to house hides before tanning process </w:t>
            </w:r>
          </w:p>
          <w:p w14:paraId="6663F9C2" w14:textId="77777777" w:rsidR="0072028B" w:rsidRDefault="0072028B" w:rsidP="001164C0">
            <w:pPr>
              <w:rPr>
                <w:sz w:val="18"/>
                <w:szCs w:val="18"/>
              </w:rPr>
            </w:pPr>
          </w:p>
          <w:p w14:paraId="24718595" w14:textId="77777777" w:rsidR="0072028B" w:rsidRDefault="0072028B" w:rsidP="001164C0">
            <w:pPr>
              <w:rPr>
                <w:sz w:val="18"/>
                <w:szCs w:val="18"/>
              </w:rPr>
            </w:pPr>
            <w:r>
              <w:rPr>
                <w:sz w:val="18"/>
                <w:szCs w:val="18"/>
              </w:rPr>
              <w:t xml:space="preserve">Worker is exposed during restoration work to a property that has cavity wall </w:t>
            </w:r>
            <w:proofErr w:type="gramStart"/>
            <w:r>
              <w:rPr>
                <w:sz w:val="18"/>
                <w:szCs w:val="18"/>
              </w:rPr>
              <w:t>insulation</w:t>
            </w:r>
            <w:proofErr w:type="gramEnd"/>
          </w:p>
          <w:p w14:paraId="321E7381" w14:textId="77777777" w:rsidR="0072028B" w:rsidRDefault="0072028B" w:rsidP="001164C0">
            <w:pPr>
              <w:rPr>
                <w:sz w:val="18"/>
                <w:szCs w:val="18"/>
              </w:rPr>
            </w:pPr>
          </w:p>
          <w:p w14:paraId="5541F58D" w14:textId="77777777" w:rsidR="0072028B" w:rsidRDefault="0072028B" w:rsidP="001164C0">
            <w:pPr>
              <w:rPr>
                <w:sz w:val="18"/>
                <w:szCs w:val="18"/>
              </w:rPr>
            </w:pPr>
            <w:r>
              <w:rPr>
                <w:sz w:val="18"/>
                <w:szCs w:val="18"/>
              </w:rPr>
              <w:t xml:space="preserve">Library archivist working with books that have been treated for storage under moist </w:t>
            </w:r>
            <w:proofErr w:type="gramStart"/>
            <w:r>
              <w:rPr>
                <w:sz w:val="18"/>
                <w:szCs w:val="18"/>
              </w:rPr>
              <w:t>conditions</w:t>
            </w:r>
            <w:proofErr w:type="gramEnd"/>
          </w:p>
          <w:p w14:paraId="5E760C52" w14:textId="77777777" w:rsidR="0072028B" w:rsidRDefault="0072028B" w:rsidP="001164C0">
            <w:pPr>
              <w:rPr>
                <w:sz w:val="18"/>
                <w:szCs w:val="18"/>
              </w:rPr>
            </w:pPr>
          </w:p>
          <w:p w14:paraId="71C3876B" w14:textId="77777777" w:rsidR="0072028B" w:rsidRDefault="0072028B" w:rsidP="001164C0">
            <w:pPr>
              <w:rPr>
                <w:sz w:val="18"/>
                <w:szCs w:val="18"/>
              </w:rPr>
            </w:pPr>
            <w:r>
              <w:rPr>
                <w:sz w:val="18"/>
                <w:szCs w:val="18"/>
              </w:rPr>
              <w:t>Mouthing of treated materials</w:t>
            </w:r>
          </w:p>
          <w:p w14:paraId="752F07B5" w14:textId="77777777" w:rsidR="00E20F8E" w:rsidRDefault="00E20F8E" w:rsidP="001164C0">
            <w:pPr>
              <w:rPr>
                <w:sz w:val="18"/>
                <w:szCs w:val="18"/>
              </w:rPr>
            </w:pPr>
          </w:p>
          <w:p w14:paraId="2847A411" w14:textId="77777777" w:rsidR="00E20F8E" w:rsidRDefault="00E20F8E" w:rsidP="00E20F8E">
            <w:pPr>
              <w:rPr>
                <w:sz w:val="18"/>
                <w:szCs w:val="18"/>
              </w:rPr>
            </w:pPr>
            <w:r>
              <w:rPr>
                <w:sz w:val="18"/>
                <w:szCs w:val="18"/>
              </w:rPr>
              <w:t>Touching of treated materials (wine labels, all types of polymers which contain plasticisers=require preservation)</w:t>
            </w:r>
          </w:p>
          <w:p w14:paraId="5F6DD6A6" w14:textId="77777777" w:rsidR="00E20F8E" w:rsidRDefault="00E20F8E" w:rsidP="00E20F8E">
            <w:pPr>
              <w:rPr>
                <w:sz w:val="18"/>
                <w:szCs w:val="18"/>
              </w:rPr>
            </w:pPr>
          </w:p>
          <w:p w14:paraId="13D07A2B" w14:textId="77777777" w:rsidR="00E20F8E" w:rsidRDefault="00E20F8E" w:rsidP="00E20F8E">
            <w:pPr>
              <w:rPr>
                <w:sz w:val="18"/>
                <w:szCs w:val="18"/>
              </w:rPr>
            </w:pPr>
            <w:r>
              <w:rPr>
                <w:sz w:val="18"/>
                <w:szCs w:val="18"/>
              </w:rPr>
              <w:t>Hand to mouth contact</w:t>
            </w:r>
          </w:p>
        </w:tc>
        <w:tc>
          <w:tcPr>
            <w:tcW w:w="1655" w:type="dxa"/>
          </w:tcPr>
          <w:p w14:paraId="3FEB919F" w14:textId="77777777" w:rsidR="0072028B" w:rsidRPr="0079347A" w:rsidRDefault="0072028B" w:rsidP="001164C0">
            <w:pPr>
              <w:rPr>
                <w:sz w:val="18"/>
                <w:szCs w:val="18"/>
                <w:lang w:val="sv-SE"/>
              </w:rPr>
            </w:pPr>
          </w:p>
          <w:p w14:paraId="4B3E5DF9" w14:textId="77777777" w:rsidR="0072028B" w:rsidRPr="0079347A" w:rsidRDefault="0072028B" w:rsidP="001164C0">
            <w:pPr>
              <w:rPr>
                <w:sz w:val="18"/>
                <w:szCs w:val="18"/>
                <w:lang w:val="sv-SE"/>
              </w:rPr>
            </w:pPr>
          </w:p>
          <w:p w14:paraId="32A7F1CC" w14:textId="77777777" w:rsidR="0072028B" w:rsidRPr="0079347A" w:rsidRDefault="0072028B" w:rsidP="001164C0">
            <w:pPr>
              <w:rPr>
                <w:sz w:val="18"/>
                <w:szCs w:val="18"/>
                <w:lang w:val="sv-SE"/>
              </w:rPr>
            </w:pPr>
            <w:proofErr w:type="spellStart"/>
            <w:r w:rsidRPr="0079347A">
              <w:rPr>
                <w:sz w:val="18"/>
                <w:szCs w:val="18"/>
                <w:lang w:val="sv-SE"/>
              </w:rPr>
              <w:t>Dermal</w:t>
            </w:r>
            <w:proofErr w:type="spellEnd"/>
          </w:p>
          <w:p w14:paraId="6FF3FEDD" w14:textId="77777777" w:rsidR="0072028B" w:rsidRPr="0079347A" w:rsidRDefault="0072028B" w:rsidP="001164C0">
            <w:pPr>
              <w:rPr>
                <w:sz w:val="18"/>
                <w:szCs w:val="18"/>
                <w:lang w:val="sv-SE"/>
              </w:rPr>
            </w:pPr>
          </w:p>
          <w:p w14:paraId="7E8569BB" w14:textId="77777777" w:rsidR="0072028B" w:rsidRPr="0079347A" w:rsidRDefault="0072028B" w:rsidP="001164C0">
            <w:pPr>
              <w:rPr>
                <w:sz w:val="18"/>
                <w:szCs w:val="18"/>
                <w:lang w:val="sv-SE"/>
              </w:rPr>
            </w:pPr>
          </w:p>
          <w:p w14:paraId="5F36181A" w14:textId="77777777" w:rsidR="0072028B" w:rsidRPr="0079347A" w:rsidRDefault="0072028B" w:rsidP="001164C0">
            <w:pPr>
              <w:rPr>
                <w:sz w:val="18"/>
                <w:szCs w:val="18"/>
                <w:lang w:val="sv-SE"/>
              </w:rPr>
            </w:pPr>
          </w:p>
          <w:p w14:paraId="39479050" w14:textId="77777777" w:rsidR="00FB5DD1" w:rsidRPr="0079347A" w:rsidRDefault="00FB5DD1" w:rsidP="001164C0">
            <w:pPr>
              <w:rPr>
                <w:sz w:val="18"/>
                <w:szCs w:val="18"/>
                <w:lang w:val="sv-SE"/>
              </w:rPr>
            </w:pPr>
          </w:p>
          <w:p w14:paraId="09781200" w14:textId="77777777" w:rsidR="0072028B" w:rsidRPr="0079347A" w:rsidRDefault="0072028B" w:rsidP="001164C0">
            <w:pPr>
              <w:rPr>
                <w:sz w:val="18"/>
                <w:szCs w:val="18"/>
                <w:lang w:val="sv-SE"/>
              </w:rPr>
            </w:pPr>
            <w:proofErr w:type="spellStart"/>
            <w:r w:rsidRPr="0079347A">
              <w:rPr>
                <w:sz w:val="18"/>
                <w:szCs w:val="18"/>
                <w:lang w:val="sv-SE"/>
              </w:rPr>
              <w:t>Dermal</w:t>
            </w:r>
            <w:proofErr w:type="spellEnd"/>
          </w:p>
          <w:p w14:paraId="5E5741AC" w14:textId="77777777" w:rsidR="0072028B" w:rsidRPr="0079347A" w:rsidRDefault="0072028B" w:rsidP="001164C0">
            <w:pPr>
              <w:rPr>
                <w:sz w:val="18"/>
                <w:szCs w:val="18"/>
                <w:lang w:val="sv-SE"/>
              </w:rPr>
            </w:pPr>
          </w:p>
          <w:p w14:paraId="547F3BC0" w14:textId="77777777" w:rsidR="0072028B" w:rsidRPr="0079347A" w:rsidRDefault="0072028B" w:rsidP="001164C0">
            <w:pPr>
              <w:rPr>
                <w:sz w:val="18"/>
                <w:szCs w:val="18"/>
                <w:lang w:val="sv-SE"/>
              </w:rPr>
            </w:pPr>
          </w:p>
          <w:p w14:paraId="30240D8B" w14:textId="77777777" w:rsidR="0072028B" w:rsidRPr="0079347A" w:rsidRDefault="0072028B" w:rsidP="001164C0">
            <w:pPr>
              <w:rPr>
                <w:sz w:val="18"/>
                <w:szCs w:val="18"/>
                <w:lang w:val="sv-SE"/>
              </w:rPr>
            </w:pPr>
          </w:p>
          <w:p w14:paraId="72284A56" w14:textId="77777777" w:rsidR="00FB5DD1" w:rsidRPr="0079347A" w:rsidRDefault="00FB5DD1" w:rsidP="001164C0">
            <w:pPr>
              <w:rPr>
                <w:sz w:val="18"/>
                <w:szCs w:val="18"/>
                <w:lang w:val="sv-SE"/>
              </w:rPr>
            </w:pPr>
          </w:p>
          <w:p w14:paraId="0EB8B1F7" w14:textId="77777777" w:rsidR="0072028B" w:rsidRPr="0079347A" w:rsidRDefault="0072028B" w:rsidP="001164C0">
            <w:pPr>
              <w:rPr>
                <w:sz w:val="18"/>
                <w:szCs w:val="18"/>
                <w:lang w:val="sv-SE"/>
              </w:rPr>
            </w:pPr>
            <w:r w:rsidRPr="0079347A">
              <w:rPr>
                <w:sz w:val="18"/>
                <w:szCs w:val="18"/>
                <w:lang w:val="sv-SE"/>
              </w:rPr>
              <w:t>Inhalation</w:t>
            </w:r>
          </w:p>
          <w:p w14:paraId="5E9019C9" w14:textId="77777777" w:rsidR="0072028B" w:rsidRPr="0079347A" w:rsidRDefault="0072028B" w:rsidP="001164C0">
            <w:pPr>
              <w:rPr>
                <w:sz w:val="18"/>
                <w:szCs w:val="18"/>
                <w:lang w:val="sv-SE"/>
              </w:rPr>
            </w:pPr>
          </w:p>
          <w:p w14:paraId="593A11AE" w14:textId="77777777" w:rsidR="0072028B" w:rsidRPr="0079347A" w:rsidRDefault="0072028B" w:rsidP="001164C0">
            <w:pPr>
              <w:rPr>
                <w:sz w:val="18"/>
                <w:szCs w:val="18"/>
                <w:lang w:val="sv-SE"/>
              </w:rPr>
            </w:pPr>
          </w:p>
          <w:p w14:paraId="23C51C00" w14:textId="77777777" w:rsidR="0072028B" w:rsidRPr="0079347A" w:rsidRDefault="0072028B" w:rsidP="001164C0">
            <w:pPr>
              <w:rPr>
                <w:sz w:val="18"/>
                <w:szCs w:val="18"/>
                <w:lang w:val="sv-SE"/>
              </w:rPr>
            </w:pPr>
          </w:p>
          <w:p w14:paraId="5BCFF308" w14:textId="77777777" w:rsidR="0072028B" w:rsidRPr="0079347A" w:rsidRDefault="0072028B" w:rsidP="001164C0">
            <w:pPr>
              <w:rPr>
                <w:sz w:val="18"/>
                <w:szCs w:val="18"/>
                <w:lang w:val="sv-SE"/>
              </w:rPr>
            </w:pPr>
          </w:p>
          <w:p w14:paraId="53AB5B3D" w14:textId="77777777" w:rsidR="00FB5DD1" w:rsidRPr="0079347A" w:rsidRDefault="00FB5DD1" w:rsidP="001164C0">
            <w:pPr>
              <w:rPr>
                <w:sz w:val="18"/>
                <w:szCs w:val="18"/>
                <w:lang w:val="sv-SE"/>
              </w:rPr>
            </w:pPr>
          </w:p>
          <w:p w14:paraId="6FD80B20" w14:textId="77777777" w:rsidR="0072028B" w:rsidRPr="0079347A" w:rsidRDefault="0072028B" w:rsidP="001164C0">
            <w:pPr>
              <w:rPr>
                <w:sz w:val="18"/>
                <w:szCs w:val="18"/>
                <w:lang w:val="sv-SE"/>
              </w:rPr>
            </w:pPr>
            <w:proofErr w:type="spellStart"/>
            <w:r w:rsidRPr="0079347A">
              <w:rPr>
                <w:sz w:val="18"/>
                <w:szCs w:val="18"/>
                <w:lang w:val="sv-SE"/>
              </w:rPr>
              <w:t>Dermal</w:t>
            </w:r>
            <w:proofErr w:type="spellEnd"/>
          </w:p>
          <w:p w14:paraId="4E2FADE8" w14:textId="77777777" w:rsidR="0072028B" w:rsidRPr="0079347A" w:rsidRDefault="0072028B" w:rsidP="001164C0">
            <w:pPr>
              <w:rPr>
                <w:sz w:val="18"/>
                <w:szCs w:val="18"/>
                <w:lang w:val="sv-SE"/>
              </w:rPr>
            </w:pPr>
          </w:p>
          <w:p w14:paraId="162F6AAF" w14:textId="77777777" w:rsidR="0072028B" w:rsidRPr="0079347A" w:rsidRDefault="0072028B" w:rsidP="001164C0">
            <w:pPr>
              <w:rPr>
                <w:sz w:val="18"/>
                <w:szCs w:val="18"/>
                <w:lang w:val="sv-SE"/>
              </w:rPr>
            </w:pPr>
          </w:p>
          <w:p w14:paraId="341C8767" w14:textId="77777777" w:rsidR="0072028B" w:rsidRPr="0079347A" w:rsidRDefault="0072028B" w:rsidP="001164C0">
            <w:pPr>
              <w:rPr>
                <w:sz w:val="18"/>
                <w:szCs w:val="18"/>
                <w:lang w:val="sv-SE"/>
              </w:rPr>
            </w:pPr>
          </w:p>
          <w:p w14:paraId="45834D5D" w14:textId="77777777" w:rsidR="0072028B" w:rsidRPr="0079347A" w:rsidRDefault="0072028B" w:rsidP="001164C0">
            <w:pPr>
              <w:rPr>
                <w:sz w:val="18"/>
                <w:szCs w:val="18"/>
                <w:lang w:val="sv-SE"/>
              </w:rPr>
            </w:pPr>
          </w:p>
          <w:p w14:paraId="593BC58C" w14:textId="77777777" w:rsidR="00FB5DD1" w:rsidRPr="0079347A" w:rsidRDefault="00FB5DD1" w:rsidP="001164C0">
            <w:pPr>
              <w:rPr>
                <w:sz w:val="18"/>
                <w:szCs w:val="18"/>
                <w:lang w:val="sv-SE"/>
              </w:rPr>
            </w:pPr>
          </w:p>
          <w:p w14:paraId="651660C0" w14:textId="77777777" w:rsidR="00FB5DD1" w:rsidRPr="0079347A" w:rsidRDefault="00FB5DD1" w:rsidP="001164C0">
            <w:pPr>
              <w:rPr>
                <w:sz w:val="18"/>
                <w:szCs w:val="18"/>
                <w:lang w:val="sv-SE"/>
              </w:rPr>
            </w:pPr>
          </w:p>
          <w:p w14:paraId="268A9E3D" w14:textId="77777777" w:rsidR="0072028B" w:rsidRPr="0079347A" w:rsidRDefault="0072028B" w:rsidP="001164C0">
            <w:pPr>
              <w:rPr>
                <w:sz w:val="18"/>
                <w:szCs w:val="18"/>
                <w:lang w:val="sv-SE"/>
              </w:rPr>
            </w:pPr>
            <w:r w:rsidRPr="0079347A">
              <w:rPr>
                <w:sz w:val="18"/>
                <w:szCs w:val="18"/>
                <w:lang w:val="sv-SE"/>
              </w:rPr>
              <w:t>Oral</w:t>
            </w:r>
          </w:p>
          <w:p w14:paraId="2EE540A2" w14:textId="77777777" w:rsidR="00E20F8E" w:rsidRPr="0079347A" w:rsidRDefault="00E20F8E" w:rsidP="001164C0">
            <w:pPr>
              <w:rPr>
                <w:sz w:val="18"/>
                <w:szCs w:val="18"/>
                <w:lang w:val="sv-SE"/>
              </w:rPr>
            </w:pPr>
          </w:p>
          <w:p w14:paraId="2BED62B7" w14:textId="77777777" w:rsidR="00E20F8E" w:rsidRPr="0079347A" w:rsidRDefault="00E20F8E" w:rsidP="001164C0">
            <w:pPr>
              <w:rPr>
                <w:sz w:val="18"/>
                <w:szCs w:val="18"/>
                <w:lang w:val="sv-SE"/>
              </w:rPr>
            </w:pPr>
          </w:p>
          <w:p w14:paraId="4CF0D47B" w14:textId="77777777" w:rsidR="00E20F8E" w:rsidRPr="0079347A" w:rsidRDefault="00E20F8E" w:rsidP="001164C0">
            <w:pPr>
              <w:rPr>
                <w:sz w:val="18"/>
                <w:szCs w:val="18"/>
                <w:lang w:val="sv-SE"/>
              </w:rPr>
            </w:pPr>
            <w:proofErr w:type="spellStart"/>
            <w:r w:rsidRPr="0079347A">
              <w:rPr>
                <w:sz w:val="18"/>
                <w:szCs w:val="18"/>
                <w:lang w:val="sv-SE"/>
              </w:rPr>
              <w:t>Dermal</w:t>
            </w:r>
            <w:proofErr w:type="spellEnd"/>
          </w:p>
          <w:p w14:paraId="4E144FE5" w14:textId="77777777" w:rsidR="00E20F8E" w:rsidRPr="0079347A" w:rsidRDefault="00E20F8E" w:rsidP="00E20F8E">
            <w:pPr>
              <w:rPr>
                <w:sz w:val="18"/>
                <w:szCs w:val="18"/>
                <w:lang w:val="sv-SE"/>
              </w:rPr>
            </w:pPr>
          </w:p>
          <w:p w14:paraId="7C49DC87" w14:textId="77777777" w:rsidR="00E20F8E" w:rsidRPr="0079347A" w:rsidRDefault="00E20F8E" w:rsidP="00FE5DD9">
            <w:pPr>
              <w:rPr>
                <w:sz w:val="18"/>
                <w:szCs w:val="18"/>
                <w:lang w:val="sv-SE"/>
              </w:rPr>
            </w:pPr>
          </w:p>
          <w:p w14:paraId="389E2D2A" w14:textId="77777777" w:rsidR="00E20F8E" w:rsidRPr="0079347A" w:rsidRDefault="00E20F8E">
            <w:pPr>
              <w:rPr>
                <w:sz w:val="18"/>
                <w:szCs w:val="18"/>
                <w:lang w:val="sv-SE"/>
              </w:rPr>
            </w:pPr>
          </w:p>
          <w:p w14:paraId="2737837E" w14:textId="77777777" w:rsidR="00E20F8E" w:rsidRPr="0079347A" w:rsidRDefault="00E20F8E">
            <w:pPr>
              <w:rPr>
                <w:sz w:val="18"/>
                <w:szCs w:val="18"/>
                <w:lang w:val="sv-SE"/>
              </w:rPr>
            </w:pPr>
          </w:p>
          <w:p w14:paraId="17BC4D72" w14:textId="77777777" w:rsidR="00E20F8E" w:rsidRPr="0079347A" w:rsidRDefault="00E20F8E">
            <w:pPr>
              <w:rPr>
                <w:sz w:val="18"/>
                <w:szCs w:val="18"/>
                <w:lang w:val="sv-SE"/>
              </w:rPr>
            </w:pPr>
          </w:p>
          <w:p w14:paraId="2DF3CBA2" w14:textId="77777777" w:rsidR="00E20F8E" w:rsidRPr="0079347A" w:rsidRDefault="00E20F8E">
            <w:pPr>
              <w:rPr>
                <w:sz w:val="18"/>
                <w:szCs w:val="18"/>
                <w:lang w:val="sv-SE"/>
              </w:rPr>
            </w:pPr>
          </w:p>
          <w:p w14:paraId="7CD7C8AF" w14:textId="77777777" w:rsidR="00E20F8E" w:rsidRPr="0079347A" w:rsidRDefault="00E20F8E">
            <w:pPr>
              <w:rPr>
                <w:sz w:val="18"/>
                <w:szCs w:val="18"/>
                <w:lang w:val="sv-SE"/>
              </w:rPr>
            </w:pPr>
          </w:p>
          <w:p w14:paraId="7D3AE2AC" w14:textId="77777777" w:rsidR="00E20F8E" w:rsidRDefault="00E20F8E" w:rsidP="00E20F8E">
            <w:pPr>
              <w:rPr>
                <w:sz w:val="18"/>
                <w:szCs w:val="18"/>
              </w:rPr>
            </w:pPr>
            <w:r>
              <w:rPr>
                <w:sz w:val="18"/>
                <w:szCs w:val="18"/>
              </w:rPr>
              <w:t>Oral</w:t>
            </w:r>
          </w:p>
          <w:p w14:paraId="5716DF7D" w14:textId="77777777" w:rsidR="00E20F8E" w:rsidRPr="00E20F8E" w:rsidRDefault="00E20F8E" w:rsidP="00E20F8E">
            <w:pPr>
              <w:rPr>
                <w:sz w:val="18"/>
                <w:szCs w:val="18"/>
              </w:rPr>
            </w:pPr>
          </w:p>
        </w:tc>
        <w:tc>
          <w:tcPr>
            <w:tcW w:w="1405" w:type="dxa"/>
          </w:tcPr>
          <w:p w14:paraId="238893C1" w14:textId="77777777" w:rsidR="0072028B" w:rsidRDefault="0072028B" w:rsidP="001164C0">
            <w:pPr>
              <w:rPr>
                <w:sz w:val="18"/>
                <w:szCs w:val="18"/>
              </w:rPr>
            </w:pPr>
          </w:p>
          <w:p w14:paraId="499928AE" w14:textId="77777777" w:rsidR="0072028B" w:rsidRDefault="0072028B" w:rsidP="001164C0">
            <w:pPr>
              <w:rPr>
                <w:sz w:val="18"/>
                <w:szCs w:val="18"/>
              </w:rPr>
            </w:pPr>
          </w:p>
          <w:p w14:paraId="13BA85B0" w14:textId="77777777" w:rsidR="0072028B" w:rsidRDefault="0072028B" w:rsidP="001164C0">
            <w:pPr>
              <w:rPr>
                <w:sz w:val="18"/>
                <w:szCs w:val="18"/>
              </w:rPr>
            </w:pPr>
          </w:p>
          <w:p w14:paraId="75A768AE" w14:textId="77777777" w:rsidR="0072028B" w:rsidRDefault="0072028B" w:rsidP="001164C0">
            <w:pPr>
              <w:rPr>
                <w:sz w:val="18"/>
                <w:szCs w:val="18"/>
              </w:rPr>
            </w:pPr>
          </w:p>
          <w:p w14:paraId="3267E0CF" w14:textId="77777777" w:rsidR="0072028B" w:rsidRDefault="0072028B" w:rsidP="001164C0">
            <w:pPr>
              <w:rPr>
                <w:sz w:val="18"/>
                <w:szCs w:val="18"/>
              </w:rPr>
            </w:pPr>
          </w:p>
          <w:p w14:paraId="562839F1" w14:textId="77777777" w:rsidR="0072028B" w:rsidRDefault="0072028B" w:rsidP="001164C0">
            <w:pPr>
              <w:rPr>
                <w:sz w:val="18"/>
                <w:szCs w:val="18"/>
              </w:rPr>
            </w:pPr>
          </w:p>
          <w:p w14:paraId="6043BD19" w14:textId="77777777" w:rsidR="00FB5DD1" w:rsidRDefault="00FB5DD1" w:rsidP="001164C0">
            <w:pPr>
              <w:rPr>
                <w:sz w:val="18"/>
                <w:szCs w:val="18"/>
              </w:rPr>
            </w:pPr>
          </w:p>
          <w:p w14:paraId="21BA4D2A" w14:textId="77777777" w:rsidR="0072028B" w:rsidRDefault="0072028B" w:rsidP="001164C0">
            <w:pPr>
              <w:rPr>
                <w:sz w:val="18"/>
                <w:szCs w:val="18"/>
              </w:rPr>
            </w:pPr>
            <w:r>
              <w:rPr>
                <w:sz w:val="18"/>
                <w:szCs w:val="18"/>
              </w:rPr>
              <w:t>†</w:t>
            </w:r>
          </w:p>
          <w:p w14:paraId="032EF903" w14:textId="77777777" w:rsidR="0072028B" w:rsidRDefault="0072028B" w:rsidP="001164C0">
            <w:pPr>
              <w:rPr>
                <w:sz w:val="18"/>
                <w:szCs w:val="18"/>
              </w:rPr>
            </w:pPr>
          </w:p>
          <w:p w14:paraId="3C1396C5" w14:textId="77777777" w:rsidR="0072028B" w:rsidRDefault="0072028B" w:rsidP="001164C0">
            <w:pPr>
              <w:rPr>
                <w:sz w:val="18"/>
                <w:szCs w:val="18"/>
              </w:rPr>
            </w:pPr>
          </w:p>
          <w:p w14:paraId="568BE3A0" w14:textId="77777777" w:rsidR="0072028B" w:rsidRDefault="0072028B" w:rsidP="001164C0">
            <w:pPr>
              <w:rPr>
                <w:sz w:val="18"/>
                <w:szCs w:val="18"/>
              </w:rPr>
            </w:pPr>
          </w:p>
          <w:p w14:paraId="4FA85CB9" w14:textId="77777777" w:rsidR="00FB5DD1" w:rsidRDefault="00FB5DD1" w:rsidP="001164C0">
            <w:pPr>
              <w:rPr>
                <w:sz w:val="18"/>
                <w:szCs w:val="18"/>
              </w:rPr>
            </w:pPr>
          </w:p>
          <w:p w14:paraId="08F9F8C1" w14:textId="77777777" w:rsidR="0072028B" w:rsidRDefault="0072028B" w:rsidP="001164C0">
            <w:pPr>
              <w:rPr>
                <w:sz w:val="18"/>
                <w:szCs w:val="18"/>
              </w:rPr>
            </w:pPr>
            <w:r>
              <w:rPr>
                <w:sz w:val="18"/>
                <w:szCs w:val="18"/>
              </w:rPr>
              <w:t>†</w:t>
            </w:r>
          </w:p>
          <w:p w14:paraId="78C8CBE4" w14:textId="77777777" w:rsidR="0072028B" w:rsidRDefault="0072028B" w:rsidP="001164C0">
            <w:pPr>
              <w:rPr>
                <w:sz w:val="18"/>
                <w:szCs w:val="18"/>
              </w:rPr>
            </w:pPr>
          </w:p>
          <w:p w14:paraId="4A42EA7B" w14:textId="77777777" w:rsidR="0072028B" w:rsidRDefault="0072028B" w:rsidP="001164C0">
            <w:pPr>
              <w:rPr>
                <w:sz w:val="18"/>
                <w:szCs w:val="18"/>
              </w:rPr>
            </w:pPr>
          </w:p>
          <w:p w14:paraId="042A45E2" w14:textId="77777777" w:rsidR="0072028B" w:rsidRDefault="0072028B" w:rsidP="001164C0">
            <w:pPr>
              <w:rPr>
                <w:sz w:val="18"/>
                <w:szCs w:val="18"/>
              </w:rPr>
            </w:pPr>
          </w:p>
          <w:p w14:paraId="64C7905E" w14:textId="77777777" w:rsidR="0072028B" w:rsidRDefault="0072028B" w:rsidP="001164C0">
            <w:pPr>
              <w:rPr>
                <w:sz w:val="18"/>
                <w:szCs w:val="18"/>
              </w:rPr>
            </w:pPr>
          </w:p>
          <w:p w14:paraId="56FA58DD" w14:textId="77777777" w:rsidR="00FB5DD1" w:rsidRDefault="00FB5DD1" w:rsidP="001164C0">
            <w:pPr>
              <w:rPr>
                <w:sz w:val="18"/>
                <w:szCs w:val="18"/>
              </w:rPr>
            </w:pPr>
          </w:p>
          <w:p w14:paraId="5D2FF3A5" w14:textId="77777777" w:rsidR="0072028B" w:rsidRDefault="0072028B" w:rsidP="001164C0">
            <w:pPr>
              <w:rPr>
                <w:sz w:val="18"/>
                <w:szCs w:val="18"/>
              </w:rPr>
            </w:pPr>
            <w:r>
              <w:rPr>
                <w:sz w:val="18"/>
                <w:szCs w:val="18"/>
              </w:rPr>
              <w:t>†</w:t>
            </w:r>
          </w:p>
          <w:p w14:paraId="13A2E739" w14:textId="77777777" w:rsidR="00E20F8E" w:rsidRDefault="00E20F8E" w:rsidP="001164C0">
            <w:pPr>
              <w:rPr>
                <w:sz w:val="18"/>
                <w:szCs w:val="18"/>
              </w:rPr>
            </w:pPr>
          </w:p>
          <w:p w14:paraId="6B8D26DC" w14:textId="77777777" w:rsidR="00E20F8E" w:rsidRDefault="00E20F8E" w:rsidP="001164C0">
            <w:pPr>
              <w:rPr>
                <w:sz w:val="18"/>
                <w:szCs w:val="18"/>
              </w:rPr>
            </w:pPr>
          </w:p>
          <w:p w14:paraId="2118A5C2" w14:textId="77777777" w:rsidR="00E20F8E" w:rsidRDefault="00E20F8E" w:rsidP="001164C0">
            <w:pPr>
              <w:rPr>
                <w:sz w:val="18"/>
                <w:szCs w:val="18"/>
              </w:rPr>
            </w:pPr>
          </w:p>
          <w:p w14:paraId="499BC33E" w14:textId="77777777" w:rsidR="00E20F8E" w:rsidRDefault="00E20F8E" w:rsidP="001164C0">
            <w:pPr>
              <w:rPr>
                <w:sz w:val="18"/>
                <w:szCs w:val="18"/>
              </w:rPr>
            </w:pPr>
          </w:p>
          <w:p w14:paraId="779DEB1A" w14:textId="77777777" w:rsidR="00E20F8E" w:rsidRDefault="00E20F8E" w:rsidP="001164C0">
            <w:pPr>
              <w:rPr>
                <w:sz w:val="18"/>
                <w:szCs w:val="18"/>
              </w:rPr>
            </w:pPr>
          </w:p>
          <w:p w14:paraId="00512C86" w14:textId="77777777" w:rsidR="00E20F8E" w:rsidRDefault="00E20F8E" w:rsidP="001164C0">
            <w:pPr>
              <w:rPr>
                <w:sz w:val="18"/>
                <w:szCs w:val="18"/>
              </w:rPr>
            </w:pPr>
          </w:p>
          <w:p w14:paraId="4525CFB2" w14:textId="77777777" w:rsidR="00E20F8E" w:rsidRDefault="00E20F8E" w:rsidP="001164C0">
            <w:pPr>
              <w:rPr>
                <w:sz w:val="18"/>
                <w:szCs w:val="18"/>
              </w:rPr>
            </w:pPr>
          </w:p>
          <w:p w14:paraId="569DB04A" w14:textId="77777777" w:rsidR="00E20F8E" w:rsidRDefault="00E20F8E" w:rsidP="001164C0">
            <w:pPr>
              <w:rPr>
                <w:sz w:val="18"/>
                <w:szCs w:val="18"/>
              </w:rPr>
            </w:pPr>
          </w:p>
          <w:p w14:paraId="7A80D9D3" w14:textId="77777777" w:rsidR="00E20F8E" w:rsidRDefault="00E20F8E" w:rsidP="001164C0">
            <w:pPr>
              <w:rPr>
                <w:sz w:val="18"/>
                <w:szCs w:val="18"/>
              </w:rPr>
            </w:pPr>
          </w:p>
          <w:p w14:paraId="3C3176C7" w14:textId="77777777" w:rsidR="00E20F8E" w:rsidRDefault="00E20F8E" w:rsidP="00E20F8E">
            <w:pPr>
              <w:rPr>
                <w:sz w:val="18"/>
                <w:szCs w:val="18"/>
              </w:rPr>
            </w:pPr>
            <w:r>
              <w:rPr>
                <w:sz w:val="18"/>
                <w:szCs w:val="18"/>
              </w:rPr>
              <w:t>†</w:t>
            </w:r>
          </w:p>
          <w:p w14:paraId="50A68556" w14:textId="77777777" w:rsidR="00E20F8E" w:rsidRDefault="00E20F8E" w:rsidP="001164C0">
            <w:pPr>
              <w:rPr>
                <w:sz w:val="18"/>
                <w:szCs w:val="18"/>
              </w:rPr>
            </w:pPr>
          </w:p>
          <w:p w14:paraId="1F56144D" w14:textId="77777777" w:rsidR="00E20F8E" w:rsidRPr="00E20F8E" w:rsidRDefault="00E20F8E" w:rsidP="00E20F8E">
            <w:pPr>
              <w:rPr>
                <w:sz w:val="18"/>
                <w:szCs w:val="18"/>
              </w:rPr>
            </w:pPr>
          </w:p>
          <w:p w14:paraId="4455A291" w14:textId="77777777" w:rsidR="00E20F8E" w:rsidRPr="00FE5DD9" w:rsidRDefault="00E20F8E" w:rsidP="00FE5DD9">
            <w:pPr>
              <w:rPr>
                <w:sz w:val="18"/>
                <w:szCs w:val="18"/>
              </w:rPr>
            </w:pPr>
          </w:p>
          <w:p w14:paraId="244A714A" w14:textId="77777777" w:rsidR="00E20F8E" w:rsidRPr="00E20F8E" w:rsidRDefault="00E20F8E">
            <w:pPr>
              <w:rPr>
                <w:sz w:val="18"/>
                <w:szCs w:val="18"/>
              </w:rPr>
            </w:pPr>
          </w:p>
          <w:p w14:paraId="56E8EAD7" w14:textId="77777777" w:rsidR="00E20F8E" w:rsidRPr="00E20F8E" w:rsidRDefault="00E20F8E">
            <w:pPr>
              <w:rPr>
                <w:sz w:val="18"/>
                <w:szCs w:val="18"/>
              </w:rPr>
            </w:pPr>
          </w:p>
          <w:p w14:paraId="40861478" w14:textId="77777777" w:rsidR="00E20F8E" w:rsidRPr="00E20F8E" w:rsidRDefault="00E20F8E">
            <w:pPr>
              <w:rPr>
                <w:sz w:val="18"/>
                <w:szCs w:val="18"/>
              </w:rPr>
            </w:pPr>
          </w:p>
          <w:p w14:paraId="72CC1BAE" w14:textId="77777777" w:rsidR="00E20F8E" w:rsidRDefault="00E20F8E" w:rsidP="00E20F8E">
            <w:pPr>
              <w:rPr>
                <w:sz w:val="18"/>
                <w:szCs w:val="18"/>
              </w:rPr>
            </w:pPr>
          </w:p>
          <w:p w14:paraId="1B4EC51E" w14:textId="77777777" w:rsidR="00E20F8E" w:rsidRDefault="00E20F8E" w:rsidP="00E20F8E">
            <w:pPr>
              <w:rPr>
                <w:sz w:val="18"/>
                <w:szCs w:val="18"/>
              </w:rPr>
            </w:pPr>
            <w:r>
              <w:rPr>
                <w:sz w:val="18"/>
                <w:szCs w:val="18"/>
              </w:rPr>
              <w:t>†</w:t>
            </w:r>
          </w:p>
          <w:p w14:paraId="37ECE0BF" w14:textId="77777777" w:rsidR="00E20F8E" w:rsidRPr="00E20F8E" w:rsidRDefault="00E20F8E" w:rsidP="00E20F8E">
            <w:pPr>
              <w:rPr>
                <w:sz w:val="18"/>
                <w:szCs w:val="18"/>
              </w:rPr>
            </w:pPr>
          </w:p>
        </w:tc>
        <w:tc>
          <w:tcPr>
            <w:tcW w:w="894" w:type="dxa"/>
          </w:tcPr>
          <w:p w14:paraId="1576D8DB" w14:textId="77777777" w:rsidR="0072028B" w:rsidRDefault="0072028B" w:rsidP="001164C0">
            <w:pPr>
              <w:rPr>
                <w:sz w:val="18"/>
                <w:szCs w:val="18"/>
              </w:rPr>
            </w:pPr>
          </w:p>
          <w:p w14:paraId="0B69F864" w14:textId="77777777" w:rsidR="0072028B" w:rsidRDefault="0072028B" w:rsidP="001164C0">
            <w:pPr>
              <w:rPr>
                <w:sz w:val="18"/>
                <w:szCs w:val="18"/>
              </w:rPr>
            </w:pPr>
          </w:p>
          <w:p w14:paraId="7B6ADBF5" w14:textId="77777777" w:rsidR="00E20F8E" w:rsidRDefault="0072028B" w:rsidP="001164C0">
            <w:pPr>
              <w:rPr>
                <w:sz w:val="18"/>
                <w:szCs w:val="18"/>
              </w:rPr>
            </w:pPr>
            <w:r>
              <w:rPr>
                <w:sz w:val="18"/>
                <w:szCs w:val="18"/>
              </w:rPr>
              <w:t>†</w:t>
            </w:r>
          </w:p>
          <w:p w14:paraId="4D8538B8" w14:textId="77777777" w:rsidR="00E20F8E" w:rsidRPr="00E20F8E" w:rsidRDefault="00E20F8E" w:rsidP="00E20F8E">
            <w:pPr>
              <w:rPr>
                <w:sz w:val="18"/>
                <w:szCs w:val="18"/>
              </w:rPr>
            </w:pPr>
          </w:p>
          <w:p w14:paraId="0ADDC848" w14:textId="77777777" w:rsidR="00E20F8E" w:rsidRPr="00FE5DD9" w:rsidRDefault="00E20F8E" w:rsidP="00FE5DD9">
            <w:pPr>
              <w:rPr>
                <w:sz w:val="18"/>
                <w:szCs w:val="18"/>
              </w:rPr>
            </w:pPr>
          </w:p>
          <w:p w14:paraId="79593909" w14:textId="77777777" w:rsidR="00E20F8E" w:rsidRPr="00E20F8E" w:rsidRDefault="00E20F8E">
            <w:pPr>
              <w:rPr>
                <w:sz w:val="18"/>
                <w:szCs w:val="18"/>
              </w:rPr>
            </w:pPr>
          </w:p>
          <w:p w14:paraId="6EEE0807" w14:textId="77777777" w:rsidR="00E20F8E" w:rsidRPr="00E20F8E" w:rsidRDefault="00E20F8E">
            <w:pPr>
              <w:rPr>
                <w:sz w:val="18"/>
                <w:szCs w:val="18"/>
              </w:rPr>
            </w:pPr>
          </w:p>
          <w:p w14:paraId="3CB6D4D4" w14:textId="77777777" w:rsidR="00E20F8E" w:rsidRPr="00E20F8E" w:rsidRDefault="00E20F8E">
            <w:pPr>
              <w:rPr>
                <w:sz w:val="18"/>
                <w:szCs w:val="18"/>
              </w:rPr>
            </w:pPr>
          </w:p>
          <w:p w14:paraId="4D0F8C3A" w14:textId="77777777" w:rsidR="00E20F8E" w:rsidRPr="00E20F8E" w:rsidRDefault="00E20F8E">
            <w:pPr>
              <w:rPr>
                <w:sz w:val="18"/>
                <w:szCs w:val="18"/>
              </w:rPr>
            </w:pPr>
          </w:p>
          <w:p w14:paraId="68836449" w14:textId="77777777" w:rsidR="00E20F8E" w:rsidRPr="00E20F8E" w:rsidRDefault="00E20F8E">
            <w:pPr>
              <w:rPr>
                <w:sz w:val="18"/>
                <w:szCs w:val="18"/>
              </w:rPr>
            </w:pPr>
          </w:p>
          <w:p w14:paraId="13AB2ED9" w14:textId="77777777" w:rsidR="00E20F8E" w:rsidRPr="00E20F8E" w:rsidRDefault="00E20F8E">
            <w:pPr>
              <w:rPr>
                <w:sz w:val="18"/>
                <w:szCs w:val="18"/>
              </w:rPr>
            </w:pPr>
          </w:p>
          <w:p w14:paraId="2930E4A5" w14:textId="77777777" w:rsidR="00E20F8E" w:rsidRPr="00E20F8E" w:rsidRDefault="00E20F8E">
            <w:pPr>
              <w:rPr>
                <w:sz w:val="18"/>
                <w:szCs w:val="18"/>
              </w:rPr>
            </w:pPr>
          </w:p>
          <w:p w14:paraId="53C04F0E" w14:textId="77777777" w:rsidR="00E20F8E" w:rsidRPr="00E20F8E" w:rsidRDefault="00E20F8E">
            <w:pPr>
              <w:rPr>
                <w:sz w:val="18"/>
                <w:szCs w:val="18"/>
              </w:rPr>
            </w:pPr>
          </w:p>
          <w:p w14:paraId="13A5A002" w14:textId="77777777" w:rsidR="00E20F8E" w:rsidRPr="00E20F8E" w:rsidRDefault="00E20F8E">
            <w:pPr>
              <w:rPr>
                <w:sz w:val="18"/>
                <w:szCs w:val="18"/>
              </w:rPr>
            </w:pPr>
          </w:p>
          <w:p w14:paraId="53F830FC" w14:textId="77777777" w:rsidR="00E20F8E" w:rsidRPr="00E20F8E" w:rsidRDefault="00E20F8E">
            <w:pPr>
              <w:rPr>
                <w:sz w:val="18"/>
                <w:szCs w:val="18"/>
              </w:rPr>
            </w:pPr>
          </w:p>
          <w:p w14:paraId="737C1F97" w14:textId="77777777" w:rsidR="00E20F8E" w:rsidRPr="00E20F8E" w:rsidRDefault="00E20F8E">
            <w:pPr>
              <w:rPr>
                <w:sz w:val="18"/>
                <w:szCs w:val="18"/>
              </w:rPr>
            </w:pPr>
          </w:p>
          <w:p w14:paraId="7BD4E135" w14:textId="77777777" w:rsidR="00E20F8E" w:rsidRPr="00E20F8E" w:rsidRDefault="00E20F8E">
            <w:pPr>
              <w:rPr>
                <w:sz w:val="18"/>
                <w:szCs w:val="18"/>
              </w:rPr>
            </w:pPr>
          </w:p>
          <w:p w14:paraId="30D0AA1D" w14:textId="77777777" w:rsidR="00E20F8E" w:rsidRPr="00E20F8E" w:rsidRDefault="00E20F8E">
            <w:pPr>
              <w:rPr>
                <w:sz w:val="18"/>
                <w:szCs w:val="18"/>
              </w:rPr>
            </w:pPr>
          </w:p>
          <w:p w14:paraId="501AD7C0" w14:textId="77777777" w:rsidR="00E20F8E" w:rsidRPr="00E20F8E" w:rsidRDefault="00E20F8E">
            <w:pPr>
              <w:rPr>
                <w:sz w:val="18"/>
                <w:szCs w:val="18"/>
              </w:rPr>
            </w:pPr>
          </w:p>
          <w:p w14:paraId="30D3C9F3" w14:textId="77777777" w:rsidR="00E20F8E" w:rsidRPr="00E20F8E" w:rsidRDefault="00E20F8E">
            <w:pPr>
              <w:rPr>
                <w:sz w:val="18"/>
                <w:szCs w:val="18"/>
              </w:rPr>
            </w:pPr>
          </w:p>
          <w:p w14:paraId="47F74A04" w14:textId="77777777" w:rsidR="00E20F8E" w:rsidRPr="00E20F8E" w:rsidRDefault="00E20F8E">
            <w:pPr>
              <w:rPr>
                <w:sz w:val="18"/>
                <w:szCs w:val="18"/>
              </w:rPr>
            </w:pPr>
          </w:p>
          <w:p w14:paraId="74DF5404" w14:textId="77777777" w:rsidR="00E20F8E" w:rsidRPr="00E20F8E" w:rsidRDefault="00E20F8E">
            <w:pPr>
              <w:rPr>
                <w:sz w:val="18"/>
                <w:szCs w:val="18"/>
              </w:rPr>
            </w:pPr>
          </w:p>
          <w:p w14:paraId="36A7121E" w14:textId="77777777" w:rsidR="00E20F8E" w:rsidRPr="00E20F8E" w:rsidRDefault="00E20F8E">
            <w:pPr>
              <w:rPr>
                <w:sz w:val="18"/>
                <w:szCs w:val="18"/>
              </w:rPr>
            </w:pPr>
          </w:p>
          <w:p w14:paraId="426EDBB2" w14:textId="77777777" w:rsidR="00E20F8E" w:rsidRPr="00E20F8E" w:rsidRDefault="00E20F8E">
            <w:pPr>
              <w:rPr>
                <w:sz w:val="18"/>
                <w:szCs w:val="18"/>
              </w:rPr>
            </w:pPr>
          </w:p>
          <w:p w14:paraId="31EF0A7D" w14:textId="77777777" w:rsidR="00E20F8E" w:rsidRPr="00E20F8E" w:rsidRDefault="00E20F8E">
            <w:pPr>
              <w:rPr>
                <w:sz w:val="18"/>
                <w:szCs w:val="18"/>
              </w:rPr>
            </w:pPr>
          </w:p>
          <w:p w14:paraId="3A723A8C" w14:textId="77777777" w:rsidR="00E20F8E" w:rsidRPr="00E20F8E" w:rsidRDefault="00E20F8E">
            <w:pPr>
              <w:rPr>
                <w:sz w:val="18"/>
                <w:szCs w:val="18"/>
              </w:rPr>
            </w:pPr>
          </w:p>
          <w:p w14:paraId="4B3CDE3B" w14:textId="77777777" w:rsidR="00E20F8E" w:rsidRPr="00E20F8E" w:rsidRDefault="00E20F8E">
            <w:pPr>
              <w:rPr>
                <w:sz w:val="18"/>
                <w:szCs w:val="18"/>
              </w:rPr>
            </w:pPr>
          </w:p>
          <w:p w14:paraId="7926614F" w14:textId="77777777" w:rsidR="00E20F8E" w:rsidRPr="00E20F8E" w:rsidRDefault="00E20F8E">
            <w:pPr>
              <w:rPr>
                <w:sz w:val="18"/>
                <w:szCs w:val="18"/>
              </w:rPr>
            </w:pPr>
          </w:p>
          <w:p w14:paraId="507018C5" w14:textId="77777777" w:rsidR="00E20F8E" w:rsidRDefault="00E20F8E" w:rsidP="00E20F8E">
            <w:pPr>
              <w:rPr>
                <w:sz w:val="18"/>
                <w:szCs w:val="18"/>
              </w:rPr>
            </w:pPr>
            <w:r>
              <w:rPr>
                <w:sz w:val="18"/>
                <w:szCs w:val="18"/>
              </w:rPr>
              <w:t>†</w:t>
            </w:r>
          </w:p>
          <w:p w14:paraId="77732E2E" w14:textId="77777777" w:rsidR="00E20F8E" w:rsidRDefault="00E20F8E" w:rsidP="00E20F8E">
            <w:pPr>
              <w:rPr>
                <w:sz w:val="18"/>
                <w:szCs w:val="18"/>
              </w:rPr>
            </w:pPr>
          </w:p>
          <w:p w14:paraId="18BF9B24" w14:textId="77777777" w:rsidR="00E20F8E" w:rsidRPr="00E20F8E" w:rsidRDefault="00E20F8E" w:rsidP="00E20F8E">
            <w:pPr>
              <w:rPr>
                <w:sz w:val="18"/>
                <w:szCs w:val="18"/>
              </w:rPr>
            </w:pPr>
          </w:p>
          <w:p w14:paraId="09AF7472" w14:textId="77777777" w:rsidR="00E20F8E" w:rsidRPr="00FE5DD9" w:rsidRDefault="00E20F8E" w:rsidP="00FE5DD9">
            <w:pPr>
              <w:rPr>
                <w:sz w:val="18"/>
                <w:szCs w:val="18"/>
              </w:rPr>
            </w:pPr>
          </w:p>
          <w:p w14:paraId="2B12EE04" w14:textId="77777777" w:rsidR="00E20F8E" w:rsidRPr="00E20F8E" w:rsidRDefault="00E20F8E">
            <w:pPr>
              <w:rPr>
                <w:sz w:val="18"/>
                <w:szCs w:val="18"/>
              </w:rPr>
            </w:pPr>
          </w:p>
          <w:p w14:paraId="1041D690" w14:textId="77777777" w:rsidR="00E20F8E" w:rsidRPr="00E20F8E" w:rsidRDefault="00E20F8E">
            <w:pPr>
              <w:rPr>
                <w:sz w:val="18"/>
                <w:szCs w:val="18"/>
              </w:rPr>
            </w:pPr>
          </w:p>
          <w:p w14:paraId="48D11440" w14:textId="77777777" w:rsidR="00E20F8E" w:rsidRPr="00E20F8E" w:rsidRDefault="00E20F8E">
            <w:pPr>
              <w:rPr>
                <w:sz w:val="18"/>
                <w:szCs w:val="18"/>
              </w:rPr>
            </w:pPr>
          </w:p>
          <w:p w14:paraId="1802AF19" w14:textId="77777777" w:rsidR="00E20F8E" w:rsidRPr="00E20F8E" w:rsidRDefault="00E20F8E">
            <w:pPr>
              <w:rPr>
                <w:sz w:val="18"/>
                <w:szCs w:val="18"/>
              </w:rPr>
            </w:pPr>
          </w:p>
          <w:p w14:paraId="3A040F60" w14:textId="77777777" w:rsidR="00E20F8E" w:rsidRDefault="00E20F8E" w:rsidP="00E20F8E">
            <w:pPr>
              <w:rPr>
                <w:sz w:val="18"/>
                <w:szCs w:val="18"/>
              </w:rPr>
            </w:pPr>
            <w:r>
              <w:rPr>
                <w:sz w:val="18"/>
                <w:szCs w:val="18"/>
              </w:rPr>
              <w:t>†</w:t>
            </w:r>
          </w:p>
          <w:p w14:paraId="48CE9FAE" w14:textId="77777777" w:rsidR="0072028B" w:rsidRPr="00E20F8E" w:rsidRDefault="0072028B" w:rsidP="00E20F8E">
            <w:pPr>
              <w:rPr>
                <w:sz w:val="18"/>
                <w:szCs w:val="18"/>
              </w:rPr>
            </w:pPr>
          </w:p>
        </w:tc>
        <w:tc>
          <w:tcPr>
            <w:tcW w:w="943" w:type="dxa"/>
          </w:tcPr>
          <w:p w14:paraId="39D0ACD4" w14:textId="77777777" w:rsidR="0072028B" w:rsidRDefault="0072028B" w:rsidP="001164C0">
            <w:pPr>
              <w:rPr>
                <w:sz w:val="18"/>
                <w:szCs w:val="18"/>
              </w:rPr>
            </w:pPr>
          </w:p>
          <w:p w14:paraId="158319F5" w14:textId="77777777" w:rsidR="0072028B" w:rsidRDefault="0072028B" w:rsidP="001164C0">
            <w:pPr>
              <w:rPr>
                <w:sz w:val="18"/>
                <w:szCs w:val="18"/>
              </w:rPr>
            </w:pPr>
          </w:p>
          <w:p w14:paraId="618796C8" w14:textId="77777777" w:rsidR="0072028B" w:rsidRDefault="0072028B" w:rsidP="001164C0">
            <w:pPr>
              <w:rPr>
                <w:sz w:val="18"/>
                <w:szCs w:val="18"/>
              </w:rPr>
            </w:pPr>
            <w:r>
              <w:rPr>
                <w:sz w:val="18"/>
                <w:szCs w:val="18"/>
              </w:rPr>
              <w:t>†</w:t>
            </w:r>
          </w:p>
          <w:p w14:paraId="29B05B23" w14:textId="77777777" w:rsidR="0072028B" w:rsidRDefault="0072028B" w:rsidP="001164C0">
            <w:pPr>
              <w:rPr>
                <w:sz w:val="18"/>
                <w:szCs w:val="18"/>
              </w:rPr>
            </w:pPr>
          </w:p>
          <w:p w14:paraId="6DA51771" w14:textId="77777777" w:rsidR="0072028B" w:rsidRDefault="0072028B" w:rsidP="001164C0">
            <w:pPr>
              <w:rPr>
                <w:sz w:val="18"/>
                <w:szCs w:val="18"/>
              </w:rPr>
            </w:pPr>
          </w:p>
          <w:p w14:paraId="7181400F" w14:textId="77777777" w:rsidR="0072028B" w:rsidRDefault="0072028B" w:rsidP="001164C0">
            <w:pPr>
              <w:rPr>
                <w:sz w:val="18"/>
                <w:szCs w:val="18"/>
              </w:rPr>
            </w:pPr>
          </w:p>
          <w:p w14:paraId="068382F4" w14:textId="77777777" w:rsidR="0072028B" w:rsidRDefault="0072028B" w:rsidP="001164C0">
            <w:pPr>
              <w:rPr>
                <w:sz w:val="18"/>
                <w:szCs w:val="18"/>
              </w:rPr>
            </w:pPr>
          </w:p>
          <w:p w14:paraId="7E4375B9" w14:textId="77777777" w:rsidR="0072028B" w:rsidRDefault="0072028B" w:rsidP="001164C0">
            <w:pPr>
              <w:rPr>
                <w:sz w:val="18"/>
                <w:szCs w:val="18"/>
              </w:rPr>
            </w:pPr>
          </w:p>
          <w:p w14:paraId="7D08250D" w14:textId="77777777" w:rsidR="0072028B" w:rsidRDefault="0072028B" w:rsidP="001164C0">
            <w:pPr>
              <w:rPr>
                <w:sz w:val="18"/>
                <w:szCs w:val="18"/>
              </w:rPr>
            </w:pPr>
          </w:p>
          <w:p w14:paraId="3C8264D3" w14:textId="77777777" w:rsidR="0072028B" w:rsidRDefault="0072028B" w:rsidP="001164C0">
            <w:pPr>
              <w:rPr>
                <w:sz w:val="18"/>
                <w:szCs w:val="18"/>
              </w:rPr>
            </w:pPr>
          </w:p>
          <w:p w14:paraId="7162CB4A" w14:textId="77777777" w:rsidR="0072028B" w:rsidRDefault="0072028B" w:rsidP="001164C0">
            <w:pPr>
              <w:rPr>
                <w:sz w:val="18"/>
                <w:szCs w:val="18"/>
              </w:rPr>
            </w:pPr>
          </w:p>
          <w:p w14:paraId="761DD183" w14:textId="77777777" w:rsidR="0072028B" w:rsidRDefault="0072028B" w:rsidP="001164C0">
            <w:pPr>
              <w:rPr>
                <w:sz w:val="18"/>
                <w:szCs w:val="18"/>
              </w:rPr>
            </w:pPr>
          </w:p>
          <w:p w14:paraId="70FB83B3" w14:textId="77777777" w:rsidR="0072028B" w:rsidRDefault="0072028B" w:rsidP="001164C0">
            <w:pPr>
              <w:rPr>
                <w:sz w:val="18"/>
                <w:szCs w:val="18"/>
              </w:rPr>
            </w:pPr>
          </w:p>
          <w:p w14:paraId="7BF866A1" w14:textId="77777777" w:rsidR="0072028B" w:rsidRDefault="0072028B" w:rsidP="001164C0">
            <w:pPr>
              <w:rPr>
                <w:sz w:val="18"/>
                <w:szCs w:val="18"/>
              </w:rPr>
            </w:pPr>
          </w:p>
          <w:p w14:paraId="03863164" w14:textId="77777777" w:rsidR="0072028B" w:rsidRDefault="0072028B" w:rsidP="001164C0">
            <w:pPr>
              <w:rPr>
                <w:sz w:val="18"/>
                <w:szCs w:val="18"/>
              </w:rPr>
            </w:pPr>
          </w:p>
          <w:p w14:paraId="4E218964" w14:textId="77777777" w:rsidR="0072028B" w:rsidRDefault="0072028B" w:rsidP="001164C0">
            <w:pPr>
              <w:rPr>
                <w:sz w:val="18"/>
                <w:szCs w:val="18"/>
              </w:rPr>
            </w:pPr>
          </w:p>
          <w:p w14:paraId="77A0A6C7" w14:textId="77777777" w:rsidR="0072028B" w:rsidRDefault="0072028B" w:rsidP="001164C0">
            <w:pPr>
              <w:rPr>
                <w:sz w:val="18"/>
                <w:szCs w:val="18"/>
              </w:rPr>
            </w:pPr>
          </w:p>
          <w:p w14:paraId="692B1E3F" w14:textId="77777777" w:rsidR="0072028B" w:rsidRDefault="0072028B" w:rsidP="001164C0">
            <w:pPr>
              <w:rPr>
                <w:sz w:val="18"/>
                <w:szCs w:val="18"/>
              </w:rPr>
            </w:pPr>
          </w:p>
          <w:p w14:paraId="36343DC4" w14:textId="77777777" w:rsidR="0072028B" w:rsidRDefault="0072028B" w:rsidP="001164C0">
            <w:pPr>
              <w:rPr>
                <w:sz w:val="18"/>
                <w:szCs w:val="18"/>
              </w:rPr>
            </w:pPr>
          </w:p>
          <w:p w14:paraId="0D324ABE" w14:textId="77777777" w:rsidR="0072028B" w:rsidRDefault="0072028B" w:rsidP="001164C0">
            <w:pPr>
              <w:rPr>
                <w:sz w:val="18"/>
                <w:szCs w:val="18"/>
              </w:rPr>
            </w:pPr>
          </w:p>
          <w:p w14:paraId="5D6A19E3" w14:textId="77777777" w:rsidR="0093187B" w:rsidRDefault="0093187B" w:rsidP="001164C0">
            <w:pPr>
              <w:rPr>
                <w:sz w:val="18"/>
                <w:szCs w:val="18"/>
              </w:rPr>
            </w:pPr>
          </w:p>
          <w:p w14:paraId="4A700284" w14:textId="77777777" w:rsidR="0093187B" w:rsidRDefault="0093187B" w:rsidP="001164C0">
            <w:pPr>
              <w:rPr>
                <w:sz w:val="18"/>
                <w:szCs w:val="18"/>
              </w:rPr>
            </w:pPr>
          </w:p>
          <w:p w14:paraId="461D4EC1" w14:textId="77777777" w:rsidR="0093187B" w:rsidRDefault="0093187B" w:rsidP="001164C0">
            <w:pPr>
              <w:rPr>
                <w:sz w:val="18"/>
                <w:szCs w:val="18"/>
              </w:rPr>
            </w:pPr>
          </w:p>
          <w:p w14:paraId="6D6322EB" w14:textId="77777777" w:rsidR="0093187B" w:rsidRDefault="0093187B" w:rsidP="001164C0">
            <w:pPr>
              <w:rPr>
                <w:sz w:val="18"/>
                <w:szCs w:val="18"/>
              </w:rPr>
            </w:pPr>
          </w:p>
          <w:p w14:paraId="0F3F854A" w14:textId="77777777" w:rsidR="0093187B" w:rsidRDefault="0093187B" w:rsidP="001164C0">
            <w:pPr>
              <w:rPr>
                <w:sz w:val="18"/>
                <w:szCs w:val="18"/>
              </w:rPr>
            </w:pPr>
          </w:p>
          <w:p w14:paraId="12E91B5D" w14:textId="77777777" w:rsidR="0072028B" w:rsidRDefault="0072028B" w:rsidP="001164C0">
            <w:pPr>
              <w:rPr>
                <w:sz w:val="18"/>
                <w:szCs w:val="18"/>
              </w:rPr>
            </w:pPr>
            <w:r>
              <w:rPr>
                <w:sz w:val="18"/>
                <w:szCs w:val="18"/>
              </w:rPr>
              <w:t>†</w:t>
            </w:r>
          </w:p>
          <w:p w14:paraId="13CB6A19" w14:textId="77777777" w:rsidR="00E20F8E" w:rsidRDefault="00E20F8E" w:rsidP="001164C0">
            <w:pPr>
              <w:rPr>
                <w:sz w:val="18"/>
                <w:szCs w:val="18"/>
              </w:rPr>
            </w:pPr>
          </w:p>
          <w:p w14:paraId="7DB1F41B" w14:textId="77777777" w:rsidR="00E20F8E" w:rsidRDefault="00E20F8E" w:rsidP="001164C0">
            <w:pPr>
              <w:rPr>
                <w:sz w:val="18"/>
                <w:szCs w:val="18"/>
              </w:rPr>
            </w:pPr>
          </w:p>
          <w:p w14:paraId="2EEEA466" w14:textId="77777777" w:rsidR="00E20F8E" w:rsidRDefault="00E20F8E" w:rsidP="00E20F8E">
            <w:pPr>
              <w:rPr>
                <w:sz w:val="18"/>
                <w:szCs w:val="18"/>
              </w:rPr>
            </w:pPr>
            <w:r>
              <w:rPr>
                <w:sz w:val="18"/>
                <w:szCs w:val="18"/>
              </w:rPr>
              <w:t>†</w:t>
            </w:r>
          </w:p>
          <w:p w14:paraId="1425A8CF" w14:textId="77777777" w:rsidR="00E20F8E" w:rsidRDefault="00E20F8E" w:rsidP="001164C0">
            <w:pPr>
              <w:rPr>
                <w:sz w:val="18"/>
                <w:szCs w:val="18"/>
              </w:rPr>
            </w:pPr>
          </w:p>
          <w:p w14:paraId="03C9D92E" w14:textId="77777777" w:rsidR="00E20F8E" w:rsidRDefault="00E20F8E" w:rsidP="001164C0">
            <w:pPr>
              <w:rPr>
                <w:sz w:val="18"/>
                <w:szCs w:val="18"/>
              </w:rPr>
            </w:pPr>
          </w:p>
          <w:p w14:paraId="719D743A" w14:textId="77777777" w:rsidR="00E20F8E" w:rsidRDefault="00E20F8E" w:rsidP="001164C0">
            <w:pPr>
              <w:rPr>
                <w:sz w:val="18"/>
                <w:szCs w:val="18"/>
              </w:rPr>
            </w:pPr>
          </w:p>
          <w:p w14:paraId="4080CFF4" w14:textId="77777777" w:rsidR="00E20F8E" w:rsidRDefault="00E20F8E" w:rsidP="001164C0">
            <w:pPr>
              <w:rPr>
                <w:sz w:val="18"/>
                <w:szCs w:val="18"/>
              </w:rPr>
            </w:pPr>
          </w:p>
          <w:p w14:paraId="28B69949" w14:textId="77777777" w:rsidR="00E20F8E" w:rsidRDefault="00E20F8E" w:rsidP="001164C0">
            <w:pPr>
              <w:rPr>
                <w:sz w:val="18"/>
                <w:szCs w:val="18"/>
              </w:rPr>
            </w:pPr>
          </w:p>
          <w:p w14:paraId="0023509A" w14:textId="77777777" w:rsidR="00E20F8E" w:rsidRDefault="00E20F8E" w:rsidP="001164C0">
            <w:pPr>
              <w:rPr>
                <w:sz w:val="18"/>
                <w:szCs w:val="18"/>
              </w:rPr>
            </w:pPr>
          </w:p>
          <w:p w14:paraId="65D7D792" w14:textId="77777777" w:rsidR="00E20F8E" w:rsidRDefault="00E20F8E" w:rsidP="001164C0">
            <w:pPr>
              <w:rPr>
                <w:sz w:val="18"/>
                <w:szCs w:val="18"/>
              </w:rPr>
            </w:pPr>
          </w:p>
          <w:p w14:paraId="2475DBA7" w14:textId="77777777" w:rsidR="00E20F8E" w:rsidRDefault="00E20F8E" w:rsidP="00E20F8E">
            <w:pPr>
              <w:rPr>
                <w:sz w:val="18"/>
                <w:szCs w:val="18"/>
              </w:rPr>
            </w:pPr>
            <w:r>
              <w:rPr>
                <w:sz w:val="18"/>
                <w:szCs w:val="18"/>
              </w:rPr>
              <w:t>†</w:t>
            </w:r>
          </w:p>
          <w:p w14:paraId="58784ED6" w14:textId="77777777" w:rsidR="00E20F8E" w:rsidRDefault="00E20F8E" w:rsidP="001164C0">
            <w:pPr>
              <w:rPr>
                <w:sz w:val="18"/>
                <w:szCs w:val="18"/>
              </w:rPr>
            </w:pPr>
          </w:p>
        </w:tc>
      </w:tr>
      <w:tr w:rsidR="0072028B" w14:paraId="44ACC4D8" w14:textId="77777777" w:rsidTr="00AD2432">
        <w:tc>
          <w:tcPr>
            <w:tcW w:w="2399" w:type="dxa"/>
          </w:tcPr>
          <w:p w14:paraId="22C8BB9E" w14:textId="77777777" w:rsidR="0072028B" w:rsidRDefault="0072028B" w:rsidP="00B6573F">
            <w:pPr>
              <w:rPr>
                <w:b/>
                <w:sz w:val="18"/>
                <w:szCs w:val="18"/>
              </w:rPr>
            </w:pPr>
            <w:r w:rsidRPr="00B6573F">
              <w:rPr>
                <w:sz w:val="18"/>
                <w:szCs w:val="18"/>
              </w:rPr>
              <w:t>10: Masonry preservative</w:t>
            </w:r>
            <w:r>
              <w:rPr>
                <w:b/>
                <w:sz w:val="18"/>
                <w:szCs w:val="18"/>
              </w:rPr>
              <w:t xml:space="preserve"> </w:t>
            </w:r>
          </w:p>
        </w:tc>
        <w:tc>
          <w:tcPr>
            <w:tcW w:w="1948" w:type="dxa"/>
          </w:tcPr>
          <w:p w14:paraId="09D260BD" w14:textId="77777777" w:rsidR="0072028B" w:rsidRDefault="0072028B" w:rsidP="001164C0">
            <w:pPr>
              <w:spacing w:line="260" w:lineRule="atLeast"/>
              <w:jc w:val="both"/>
              <w:rPr>
                <w:sz w:val="18"/>
                <w:szCs w:val="18"/>
              </w:rPr>
            </w:pPr>
            <w:r>
              <w:rPr>
                <w:sz w:val="18"/>
                <w:szCs w:val="18"/>
              </w:rPr>
              <w:t xml:space="preserve">Maintenance worker is undertaking remedial work to building that has recently been treated with </w:t>
            </w:r>
            <w:proofErr w:type="gramStart"/>
            <w:r>
              <w:rPr>
                <w:sz w:val="18"/>
                <w:szCs w:val="18"/>
              </w:rPr>
              <w:t>preservative</w:t>
            </w:r>
            <w:proofErr w:type="gramEnd"/>
            <w:r>
              <w:rPr>
                <w:sz w:val="18"/>
                <w:szCs w:val="18"/>
              </w:rPr>
              <w:t xml:space="preserve"> </w:t>
            </w:r>
          </w:p>
          <w:p w14:paraId="66D5D8F2" w14:textId="77777777" w:rsidR="0072028B" w:rsidRDefault="0072028B" w:rsidP="001164C0">
            <w:pPr>
              <w:spacing w:line="260" w:lineRule="atLeast"/>
              <w:jc w:val="both"/>
              <w:rPr>
                <w:sz w:val="18"/>
                <w:szCs w:val="18"/>
              </w:rPr>
            </w:pPr>
          </w:p>
          <w:p w14:paraId="34F0B526" w14:textId="77777777" w:rsidR="0072028B" w:rsidRDefault="0072028B" w:rsidP="001164C0">
            <w:pPr>
              <w:spacing w:line="260" w:lineRule="atLeast"/>
              <w:jc w:val="both"/>
              <w:rPr>
                <w:sz w:val="18"/>
                <w:szCs w:val="18"/>
              </w:rPr>
            </w:pPr>
            <w:r>
              <w:rPr>
                <w:sz w:val="18"/>
                <w:szCs w:val="18"/>
              </w:rPr>
              <w:t>(skin) contact with treated surfaces</w:t>
            </w:r>
            <w:r w:rsidR="00E20F8E">
              <w:rPr>
                <w:sz w:val="18"/>
                <w:szCs w:val="18"/>
              </w:rPr>
              <w:t xml:space="preserve"> and inhalation of residues from treated areas</w:t>
            </w:r>
          </w:p>
        </w:tc>
        <w:tc>
          <w:tcPr>
            <w:tcW w:w="1655" w:type="dxa"/>
          </w:tcPr>
          <w:p w14:paraId="1162489A" w14:textId="77777777" w:rsidR="0072028B" w:rsidRDefault="0072028B" w:rsidP="001164C0">
            <w:pPr>
              <w:spacing w:line="260" w:lineRule="atLeast"/>
              <w:jc w:val="both"/>
              <w:rPr>
                <w:sz w:val="18"/>
                <w:szCs w:val="18"/>
              </w:rPr>
            </w:pPr>
            <w:r>
              <w:rPr>
                <w:sz w:val="18"/>
                <w:szCs w:val="18"/>
              </w:rPr>
              <w:t>Dermal</w:t>
            </w:r>
          </w:p>
          <w:p w14:paraId="0287EE9A" w14:textId="77777777" w:rsidR="0072028B" w:rsidRDefault="0072028B" w:rsidP="001164C0">
            <w:pPr>
              <w:spacing w:line="260" w:lineRule="atLeast"/>
              <w:jc w:val="both"/>
              <w:rPr>
                <w:sz w:val="18"/>
                <w:szCs w:val="18"/>
              </w:rPr>
            </w:pPr>
          </w:p>
          <w:p w14:paraId="33D93554" w14:textId="77777777" w:rsidR="0072028B" w:rsidRDefault="0072028B" w:rsidP="001164C0">
            <w:pPr>
              <w:spacing w:line="260" w:lineRule="atLeast"/>
              <w:jc w:val="both"/>
              <w:rPr>
                <w:sz w:val="18"/>
                <w:szCs w:val="18"/>
              </w:rPr>
            </w:pPr>
          </w:p>
          <w:p w14:paraId="2EDFB7E1" w14:textId="77777777" w:rsidR="0072028B" w:rsidRDefault="0072028B" w:rsidP="001164C0">
            <w:pPr>
              <w:spacing w:line="260" w:lineRule="atLeast"/>
              <w:jc w:val="both"/>
              <w:rPr>
                <w:sz w:val="18"/>
                <w:szCs w:val="18"/>
              </w:rPr>
            </w:pPr>
          </w:p>
          <w:p w14:paraId="579DED7B" w14:textId="77777777" w:rsidR="0072028B" w:rsidRDefault="0072028B" w:rsidP="001164C0">
            <w:pPr>
              <w:spacing w:line="260" w:lineRule="atLeast"/>
              <w:jc w:val="both"/>
              <w:rPr>
                <w:sz w:val="18"/>
                <w:szCs w:val="18"/>
              </w:rPr>
            </w:pPr>
          </w:p>
          <w:p w14:paraId="60AC711B" w14:textId="77777777" w:rsidR="0072028B" w:rsidRDefault="0072028B" w:rsidP="001164C0">
            <w:pPr>
              <w:spacing w:line="260" w:lineRule="atLeast"/>
              <w:jc w:val="both"/>
              <w:rPr>
                <w:sz w:val="18"/>
                <w:szCs w:val="18"/>
              </w:rPr>
            </w:pPr>
          </w:p>
          <w:p w14:paraId="527C0873" w14:textId="77777777" w:rsidR="0093187B" w:rsidRDefault="0093187B" w:rsidP="001164C0">
            <w:pPr>
              <w:spacing w:line="260" w:lineRule="atLeast"/>
              <w:jc w:val="both"/>
              <w:rPr>
                <w:sz w:val="18"/>
                <w:szCs w:val="18"/>
              </w:rPr>
            </w:pPr>
          </w:p>
          <w:p w14:paraId="7B5D1657" w14:textId="77777777" w:rsidR="0093187B" w:rsidRDefault="0093187B" w:rsidP="001164C0">
            <w:pPr>
              <w:spacing w:line="260" w:lineRule="atLeast"/>
              <w:jc w:val="both"/>
              <w:rPr>
                <w:sz w:val="18"/>
                <w:szCs w:val="18"/>
              </w:rPr>
            </w:pPr>
          </w:p>
          <w:p w14:paraId="3D2EFD65" w14:textId="77777777" w:rsidR="0093187B" w:rsidRDefault="0093187B" w:rsidP="001164C0">
            <w:pPr>
              <w:spacing w:line="260" w:lineRule="atLeast"/>
              <w:jc w:val="both"/>
              <w:rPr>
                <w:sz w:val="18"/>
                <w:szCs w:val="18"/>
              </w:rPr>
            </w:pPr>
          </w:p>
          <w:p w14:paraId="4EBBD3D9" w14:textId="77777777" w:rsidR="0072028B" w:rsidRDefault="0072028B" w:rsidP="001164C0">
            <w:pPr>
              <w:spacing w:line="260" w:lineRule="atLeast"/>
              <w:jc w:val="both"/>
              <w:rPr>
                <w:sz w:val="18"/>
                <w:szCs w:val="18"/>
              </w:rPr>
            </w:pPr>
            <w:r>
              <w:rPr>
                <w:sz w:val="18"/>
                <w:szCs w:val="18"/>
              </w:rPr>
              <w:t>Dermal, Oral</w:t>
            </w:r>
            <w:r w:rsidR="00E20F8E">
              <w:rPr>
                <w:sz w:val="18"/>
                <w:szCs w:val="18"/>
              </w:rPr>
              <w:t>, Inhalation</w:t>
            </w:r>
          </w:p>
        </w:tc>
        <w:tc>
          <w:tcPr>
            <w:tcW w:w="1405" w:type="dxa"/>
          </w:tcPr>
          <w:p w14:paraId="16BB029A" w14:textId="77777777" w:rsidR="0072028B" w:rsidRDefault="0072028B" w:rsidP="001164C0">
            <w:pPr>
              <w:spacing w:line="260" w:lineRule="atLeast"/>
              <w:jc w:val="both"/>
              <w:rPr>
                <w:sz w:val="18"/>
                <w:szCs w:val="18"/>
              </w:rPr>
            </w:pPr>
            <w:r>
              <w:rPr>
                <w:sz w:val="18"/>
                <w:szCs w:val="18"/>
              </w:rPr>
              <w:t>†</w:t>
            </w:r>
          </w:p>
        </w:tc>
        <w:tc>
          <w:tcPr>
            <w:tcW w:w="894" w:type="dxa"/>
          </w:tcPr>
          <w:p w14:paraId="1F5F8E76" w14:textId="77777777" w:rsidR="0072028B" w:rsidRDefault="0072028B" w:rsidP="001164C0">
            <w:pPr>
              <w:spacing w:line="260" w:lineRule="atLeast"/>
              <w:jc w:val="both"/>
              <w:rPr>
                <w:sz w:val="18"/>
                <w:szCs w:val="18"/>
              </w:rPr>
            </w:pPr>
            <w:r>
              <w:rPr>
                <w:sz w:val="18"/>
                <w:szCs w:val="18"/>
              </w:rPr>
              <w:t>†</w:t>
            </w:r>
          </w:p>
          <w:p w14:paraId="2FE90768" w14:textId="77777777" w:rsidR="00420996" w:rsidRDefault="00420996" w:rsidP="001164C0">
            <w:pPr>
              <w:spacing w:line="260" w:lineRule="atLeast"/>
              <w:jc w:val="both"/>
              <w:rPr>
                <w:sz w:val="18"/>
                <w:szCs w:val="18"/>
              </w:rPr>
            </w:pPr>
          </w:p>
          <w:p w14:paraId="19CDDFA6" w14:textId="77777777" w:rsidR="00420996" w:rsidRDefault="00420996" w:rsidP="001164C0">
            <w:pPr>
              <w:spacing w:line="260" w:lineRule="atLeast"/>
              <w:jc w:val="both"/>
              <w:rPr>
                <w:sz w:val="18"/>
                <w:szCs w:val="18"/>
              </w:rPr>
            </w:pPr>
          </w:p>
          <w:p w14:paraId="0A09A5FF" w14:textId="77777777" w:rsidR="00420996" w:rsidRDefault="00420996" w:rsidP="001164C0">
            <w:pPr>
              <w:spacing w:line="260" w:lineRule="atLeast"/>
              <w:jc w:val="both"/>
              <w:rPr>
                <w:sz w:val="18"/>
                <w:szCs w:val="18"/>
              </w:rPr>
            </w:pPr>
          </w:p>
          <w:p w14:paraId="2F31CE14" w14:textId="77777777" w:rsidR="00420996" w:rsidRDefault="00420996" w:rsidP="001164C0">
            <w:pPr>
              <w:spacing w:line="260" w:lineRule="atLeast"/>
              <w:jc w:val="both"/>
              <w:rPr>
                <w:sz w:val="18"/>
                <w:szCs w:val="18"/>
              </w:rPr>
            </w:pPr>
          </w:p>
          <w:p w14:paraId="24BB8FB6" w14:textId="77777777" w:rsidR="00420996" w:rsidRDefault="00420996" w:rsidP="001164C0">
            <w:pPr>
              <w:spacing w:line="260" w:lineRule="atLeast"/>
              <w:jc w:val="both"/>
              <w:rPr>
                <w:sz w:val="18"/>
                <w:szCs w:val="18"/>
              </w:rPr>
            </w:pPr>
          </w:p>
          <w:p w14:paraId="4A8506AB" w14:textId="77777777" w:rsidR="00420996" w:rsidRDefault="00420996" w:rsidP="001164C0">
            <w:pPr>
              <w:spacing w:line="260" w:lineRule="atLeast"/>
              <w:jc w:val="both"/>
              <w:rPr>
                <w:sz w:val="18"/>
                <w:szCs w:val="18"/>
              </w:rPr>
            </w:pPr>
          </w:p>
          <w:p w14:paraId="6C5DA7E2" w14:textId="77777777" w:rsidR="00420996" w:rsidRDefault="00420996" w:rsidP="001164C0">
            <w:pPr>
              <w:spacing w:line="260" w:lineRule="atLeast"/>
              <w:jc w:val="both"/>
              <w:rPr>
                <w:sz w:val="18"/>
                <w:szCs w:val="18"/>
              </w:rPr>
            </w:pPr>
          </w:p>
          <w:p w14:paraId="5FFE7A2B" w14:textId="77777777" w:rsidR="00420996" w:rsidRDefault="00420996" w:rsidP="001164C0">
            <w:pPr>
              <w:spacing w:line="260" w:lineRule="atLeast"/>
              <w:jc w:val="both"/>
              <w:rPr>
                <w:sz w:val="18"/>
                <w:szCs w:val="18"/>
              </w:rPr>
            </w:pPr>
          </w:p>
          <w:p w14:paraId="40A1A135" w14:textId="77777777" w:rsidR="00420996" w:rsidRDefault="00420996" w:rsidP="00420996">
            <w:pPr>
              <w:rPr>
                <w:sz w:val="18"/>
                <w:szCs w:val="18"/>
              </w:rPr>
            </w:pPr>
            <w:r>
              <w:rPr>
                <w:sz w:val="18"/>
                <w:szCs w:val="18"/>
              </w:rPr>
              <w:t>†</w:t>
            </w:r>
          </w:p>
          <w:p w14:paraId="13B24313" w14:textId="77777777" w:rsidR="00420996" w:rsidRDefault="00420996" w:rsidP="001164C0">
            <w:pPr>
              <w:spacing w:line="260" w:lineRule="atLeast"/>
              <w:jc w:val="both"/>
              <w:rPr>
                <w:sz w:val="18"/>
                <w:szCs w:val="18"/>
              </w:rPr>
            </w:pPr>
          </w:p>
        </w:tc>
        <w:tc>
          <w:tcPr>
            <w:tcW w:w="943" w:type="dxa"/>
          </w:tcPr>
          <w:p w14:paraId="38C3FB0E" w14:textId="77777777" w:rsidR="0072028B" w:rsidRDefault="0072028B" w:rsidP="001164C0">
            <w:pPr>
              <w:spacing w:line="260" w:lineRule="atLeast"/>
              <w:jc w:val="both"/>
              <w:rPr>
                <w:sz w:val="18"/>
                <w:szCs w:val="18"/>
              </w:rPr>
            </w:pPr>
          </w:p>
          <w:p w14:paraId="5183290B" w14:textId="77777777" w:rsidR="0072028B" w:rsidRDefault="0072028B" w:rsidP="001164C0">
            <w:pPr>
              <w:spacing w:line="260" w:lineRule="atLeast"/>
              <w:jc w:val="both"/>
              <w:rPr>
                <w:sz w:val="18"/>
                <w:szCs w:val="18"/>
              </w:rPr>
            </w:pPr>
          </w:p>
          <w:p w14:paraId="2FCA667C" w14:textId="77777777" w:rsidR="0072028B" w:rsidRDefault="0072028B" w:rsidP="001164C0">
            <w:pPr>
              <w:spacing w:line="260" w:lineRule="atLeast"/>
              <w:jc w:val="both"/>
              <w:rPr>
                <w:sz w:val="18"/>
                <w:szCs w:val="18"/>
              </w:rPr>
            </w:pPr>
          </w:p>
          <w:p w14:paraId="02CA7493" w14:textId="77777777" w:rsidR="0072028B" w:rsidRDefault="0072028B" w:rsidP="001164C0">
            <w:pPr>
              <w:spacing w:line="260" w:lineRule="atLeast"/>
              <w:jc w:val="both"/>
              <w:rPr>
                <w:sz w:val="18"/>
                <w:szCs w:val="18"/>
              </w:rPr>
            </w:pPr>
          </w:p>
          <w:p w14:paraId="2BE6D07E" w14:textId="77777777" w:rsidR="0072028B" w:rsidRDefault="0072028B" w:rsidP="001164C0">
            <w:pPr>
              <w:spacing w:line="260" w:lineRule="atLeast"/>
              <w:jc w:val="both"/>
              <w:rPr>
                <w:sz w:val="18"/>
                <w:szCs w:val="18"/>
              </w:rPr>
            </w:pPr>
          </w:p>
          <w:p w14:paraId="50D9483E" w14:textId="77777777" w:rsidR="0072028B" w:rsidRDefault="0072028B" w:rsidP="001164C0">
            <w:pPr>
              <w:spacing w:line="260" w:lineRule="atLeast"/>
              <w:jc w:val="both"/>
              <w:rPr>
                <w:sz w:val="18"/>
                <w:szCs w:val="18"/>
              </w:rPr>
            </w:pPr>
          </w:p>
          <w:p w14:paraId="3AB55488" w14:textId="77777777" w:rsidR="0093187B" w:rsidRDefault="0093187B" w:rsidP="001164C0">
            <w:pPr>
              <w:spacing w:line="260" w:lineRule="atLeast"/>
              <w:jc w:val="both"/>
              <w:rPr>
                <w:sz w:val="18"/>
                <w:szCs w:val="18"/>
              </w:rPr>
            </w:pPr>
          </w:p>
          <w:p w14:paraId="5978AF5C" w14:textId="77777777" w:rsidR="0093187B" w:rsidRDefault="0093187B" w:rsidP="001164C0">
            <w:pPr>
              <w:spacing w:line="260" w:lineRule="atLeast"/>
              <w:jc w:val="both"/>
              <w:rPr>
                <w:sz w:val="18"/>
                <w:szCs w:val="18"/>
              </w:rPr>
            </w:pPr>
          </w:p>
          <w:p w14:paraId="05EC40FB" w14:textId="77777777" w:rsidR="0093187B" w:rsidRDefault="0093187B" w:rsidP="001164C0">
            <w:pPr>
              <w:spacing w:line="260" w:lineRule="atLeast"/>
              <w:jc w:val="both"/>
              <w:rPr>
                <w:sz w:val="18"/>
                <w:szCs w:val="18"/>
              </w:rPr>
            </w:pPr>
          </w:p>
          <w:p w14:paraId="53858784" w14:textId="77777777" w:rsidR="0072028B" w:rsidRDefault="0072028B" w:rsidP="001164C0">
            <w:pPr>
              <w:spacing w:line="260" w:lineRule="atLeast"/>
              <w:jc w:val="both"/>
              <w:rPr>
                <w:sz w:val="18"/>
                <w:szCs w:val="18"/>
              </w:rPr>
            </w:pPr>
            <w:r>
              <w:rPr>
                <w:sz w:val="18"/>
                <w:szCs w:val="18"/>
              </w:rPr>
              <w:t>†</w:t>
            </w:r>
          </w:p>
        </w:tc>
      </w:tr>
      <w:tr w:rsidR="0072028B" w14:paraId="3C687314" w14:textId="77777777" w:rsidTr="00AD2432">
        <w:tc>
          <w:tcPr>
            <w:tcW w:w="2399" w:type="dxa"/>
          </w:tcPr>
          <w:p w14:paraId="33086FE8" w14:textId="77777777" w:rsidR="0072028B" w:rsidRPr="00B6573F" w:rsidRDefault="0072028B" w:rsidP="00B6573F">
            <w:pPr>
              <w:rPr>
                <w:sz w:val="18"/>
                <w:szCs w:val="18"/>
              </w:rPr>
            </w:pPr>
            <w:r w:rsidRPr="00B6573F">
              <w:rPr>
                <w:sz w:val="18"/>
                <w:szCs w:val="18"/>
              </w:rPr>
              <w:t xml:space="preserve">11: Liquid cooling and </w:t>
            </w:r>
            <w:r w:rsidR="00420996" w:rsidRPr="00B6573F">
              <w:rPr>
                <w:sz w:val="18"/>
                <w:szCs w:val="18"/>
              </w:rPr>
              <w:t xml:space="preserve">processing </w:t>
            </w:r>
            <w:r w:rsidRPr="00B6573F">
              <w:rPr>
                <w:sz w:val="18"/>
                <w:szCs w:val="18"/>
              </w:rPr>
              <w:t xml:space="preserve">systems </w:t>
            </w:r>
          </w:p>
          <w:p w14:paraId="65B9DE29" w14:textId="77777777" w:rsidR="0072028B" w:rsidRPr="00B6573F" w:rsidRDefault="0072028B" w:rsidP="00B6573F">
            <w:pPr>
              <w:rPr>
                <w:sz w:val="18"/>
                <w:szCs w:val="18"/>
              </w:rPr>
            </w:pPr>
            <w:r w:rsidRPr="00B6573F">
              <w:rPr>
                <w:sz w:val="18"/>
                <w:szCs w:val="18"/>
              </w:rPr>
              <w:t>once-trough systems</w:t>
            </w:r>
          </w:p>
          <w:p w14:paraId="268CC4A8" w14:textId="77777777" w:rsidR="0072028B" w:rsidRPr="00B6573F" w:rsidRDefault="0072028B" w:rsidP="00B6573F">
            <w:pPr>
              <w:rPr>
                <w:sz w:val="18"/>
                <w:szCs w:val="18"/>
              </w:rPr>
            </w:pPr>
          </w:p>
          <w:p w14:paraId="01611AE1" w14:textId="77777777" w:rsidR="0072028B" w:rsidRPr="00B6573F" w:rsidRDefault="0072028B" w:rsidP="00B6573F">
            <w:pPr>
              <w:rPr>
                <w:sz w:val="18"/>
                <w:szCs w:val="18"/>
              </w:rPr>
            </w:pPr>
            <w:r w:rsidRPr="00B6573F">
              <w:rPr>
                <w:sz w:val="18"/>
                <w:szCs w:val="18"/>
              </w:rPr>
              <w:t>recirculating systems</w:t>
            </w:r>
          </w:p>
          <w:p w14:paraId="0550E5E9" w14:textId="77777777" w:rsidR="0072028B" w:rsidRDefault="0072028B" w:rsidP="001164C0">
            <w:pPr>
              <w:spacing w:line="260" w:lineRule="atLeast"/>
              <w:jc w:val="both"/>
              <w:rPr>
                <w:b/>
                <w:sz w:val="18"/>
                <w:szCs w:val="18"/>
              </w:rPr>
            </w:pPr>
          </w:p>
        </w:tc>
        <w:tc>
          <w:tcPr>
            <w:tcW w:w="1948" w:type="dxa"/>
          </w:tcPr>
          <w:p w14:paraId="0B90C9A8" w14:textId="77777777" w:rsidR="0072028B" w:rsidRDefault="0072028B" w:rsidP="001164C0">
            <w:pPr>
              <w:spacing w:line="260" w:lineRule="atLeast"/>
              <w:jc w:val="both"/>
              <w:rPr>
                <w:sz w:val="18"/>
                <w:szCs w:val="18"/>
              </w:rPr>
            </w:pPr>
            <w:r>
              <w:rPr>
                <w:sz w:val="18"/>
                <w:szCs w:val="18"/>
              </w:rPr>
              <w:t xml:space="preserve">Biocide is added to wet cooling system, </w:t>
            </w:r>
            <w:proofErr w:type="spellStart"/>
            <w:r>
              <w:rPr>
                <w:sz w:val="18"/>
                <w:szCs w:val="18"/>
              </w:rPr>
              <w:t>passer by</w:t>
            </w:r>
            <w:proofErr w:type="spellEnd"/>
            <w:r>
              <w:rPr>
                <w:sz w:val="18"/>
                <w:szCs w:val="18"/>
              </w:rPr>
              <w:t xml:space="preserve"> is exposed to biocide due to </w:t>
            </w:r>
            <w:proofErr w:type="gramStart"/>
            <w:r>
              <w:rPr>
                <w:sz w:val="18"/>
                <w:szCs w:val="18"/>
              </w:rPr>
              <w:lastRenderedPageBreak/>
              <w:t>windage</w:t>
            </w:r>
            <w:proofErr w:type="gramEnd"/>
            <w:r>
              <w:rPr>
                <w:sz w:val="18"/>
                <w:szCs w:val="18"/>
              </w:rPr>
              <w:t xml:space="preserve"> </w:t>
            </w:r>
          </w:p>
          <w:p w14:paraId="4C94DEDF" w14:textId="77777777" w:rsidR="0072028B" w:rsidRDefault="0072028B" w:rsidP="001164C0">
            <w:pPr>
              <w:spacing w:line="260" w:lineRule="atLeast"/>
              <w:jc w:val="both"/>
              <w:rPr>
                <w:sz w:val="18"/>
                <w:szCs w:val="18"/>
              </w:rPr>
            </w:pPr>
          </w:p>
          <w:p w14:paraId="0636EB5C" w14:textId="77777777" w:rsidR="0072028B" w:rsidRDefault="0072028B" w:rsidP="001164C0">
            <w:pPr>
              <w:spacing w:line="260" w:lineRule="atLeast"/>
              <w:jc w:val="both"/>
              <w:rPr>
                <w:sz w:val="18"/>
                <w:szCs w:val="18"/>
              </w:rPr>
            </w:pPr>
            <w:r>
              <w:rPr>
                <w:sz w:val="18"/>
                <w:szCs w:val="18"/>
              </w:rPr>
              <w:t>Contact with treated water (decorative fountains)</w:t>
            </w:r>
          </w:p>
        </w:tc>
        <w:tc>
          <w:tcPr>
            <w:tcW w:w="1655" w:type="dxa"/>
          </w:tcPr>
          <w:p w14:paraId="03EFE604" w14:textId="77777777" w:rsidR="0072028B" w:rsidRDefault="0072028B" w:rsidP="001164C0">
            <w:pPr>
              <w:spacing w:line="260" w:lineRule="atLeast"/>
              <w:jc w:val="both"/>
              <w:rPr>
                <w:sz w:val="18"/>
                <w:szCs w:val="18"/>
              </w:rPr>
            </w:pPr>
            <w:r>
              <w:rPr>
                <w:sz w:val="18"/>
                <w:szCs w:val="18"/>
              </w:rPr>
              <w:lastRenderedPageBreak/>
              <w:t>Inhalation</w:t>
            </w:r>
          </w:p>
          <w:p w14:paraId="2557E6C5" w14:textId="77777777" w:rsidR="0072028B" w:rsidRDefault="0072028B" w:rsidP="001164C0">
            <w:pPr>
              <w:spacing w:line="260" w:lineRule="atLeast"/>
              <w:jc w:val="both"/>
              <w:rPr>
                <w:sz w:val="18"/>
                <w:szCs w:val="18"/>
              </w:rPr>
            </w:pPr>
          </w:p>
          <w:p w14:paraId="383CD9B3" w14:textId="77777777" w:rsidR="0072028B" w:rsidRDefault="0072028B" w:rsidP="001164C0">
            <w:pPr>
              <w:spacing w:line="260" w:lineRule="atLeast"/>
              <w:jc w:val="both"/>
              <w:rPr>
                <w:sz w:val="18"/>
                <w:szCs w:val="18"/>
              </w:rPr>
            </w:pPr>
          </w:p>
          <w:p w14:paraId="11788278" w14:textId="77777777" w:rsidR="0072028B" w:rsidRDefault="0072028B" w:rsidP="001164C0">
            <w:pPr>
              <w:spacing w:line="260" w:lineRule="atLeast"/>
              <w:jc w:val="both"/>
              <w:rPr>
                <w:sz w:val="18"/>
                <w:szCs w:val="18"/>
              </w:rPr>
            </w:pPr>
          </w:p>
          <w:p w14:paraId="5731F249" w14:textId="77777777" w:rsidR="0072028B" w:rsidRDefault="0072028B" w:rsidP="001164C0">
            <w:pPr>
              <w:spacing w:line="260" w:lineRule="atLeast"/>
              <w:jc w:val="both"/>
              <w:rPr>
                <w:sz w:val="18"/>
                <w:szCs w:val="18"/>
              </w:rPr>
            </w:pPr>
          </w:p>
          <w:p w14:paraId="3228B94E" w14:textId="77777777" w:rsidR="0093187B" w:rsidRDefault="0093187B" w:rsidP="001164C0">
            <w:pPr>
              <w:spacing w:line="260" w:lineRule="atLeast"/>
              <w:jc w:val="both"/>
              <w:rPr>
                <w:sz w:val="18"/>
                <w:szCs w:val="18"/>
              </w:rPr>
            </w:pPr>
          </w:p>
          <w:p w14:paraId="5F59B68E" w14:textId="77777777" w:rsidR="0093187B" w:rsidRDefault="0093187B" w:rsidP="001164C0">
            <w:pPr>
              <w:spacing w:line="260" w:lineRule="atLeast"/>
              <w:jc w:val="both"/>
              <w:rPr>
                <w:sz w:val="18"/>
                <w:szCs w:val="18"/>
              </w:rPr>
            </w:pPr>
          </w:p>
          <w:p w14:paraId="0FBD61E5" w14:textId="77777777" w:rsidR="0072028B" w:rsidRDefault="0072028B" w:rsidP="001164C0">
            <w:pPr>
              <w:spacing w:line="260" w:lineRule="atLeast"/>
              <w:jc w:val="both"/>
              <w:rPr>
                <w:sz w:val="18"/>
                <w:szCs w:val="18"/>
              </w:rPr>
            </w:pPr>
            <w:r>
              <w:rPr>
                <w:sz w:val="18"/>
                <w:szCs w:val="18"/>
              </w:rPr>
              <w:t>Dermal, Oral, Inhalation</w:t>
            </w:r>
          </w:p>
        </w:tc>
        <w:tc>
          <w:tcPr>
            <w:tcW w:w="1405" w:type="dxa"/>
          </w:tcPr>
          <w:p w14:paraId="6F614EC7" w14:textId="77777777" w:rsidR="0072028B" w:rsidRDefault="0072028B" w:rsidP="001164C0">
            <w:pPr>
              <w:spacing w:line="260" w:lineRule="atLeast"/>
              <w:jc w:val="both"/>
              <w:rPr>
                <w:sz w:val="18"/>
                <w:szCs w:val="18"/>
              </w:rPr>
            </w:pPr>
            <w:r>
              <w:rPr>
                <w:sz w:val="18"/>
                <w:szCs w:val="18"/>
              </w:rPr>
              <w:lastRenderedPageBreak/>
              <w:t>†</w:t>
            </w:r>
          </w:p>
        </w:tc>
        <w:tc>
          <w:tcPr>
            <w:tcW w:w="894" w:type="dxa"/>
          </w:tcPr>
          <w:p w14:paraId="0318182A" w14:textId="77777777" w:rsidR="0072028B" w:rsidRDefault="0072028B" w:rsidP="001164C0">
            <w:pPr>
              <w:spacing w:line="260" w:lineRule="atLeast"/>
              <w:jc w:val="both"/>
              <w:rPr>
                <w:sz w:val="18"/>
                <w:szCs w:val="18"/>
              </w:rPr>
            </w:pPr>
            <w:r>
              <w:rPr>
                <w:sz w:val="18"/>
                <w:szCs w:val="18"/>
              </w:rPr>
              <w:t>†</w:t>
            </w:r>
          </w:p>
          <w:p w14:paraId="4E63BE13" w14:textId="77777777" w:rsidR="0072028B" w:rsidRDefault="0072028B" w:rsidP="001164C0">
            <w:pPr>
              <w:spacing w:line="260" w:lineRule="atLeast"/>
              <w:jc w:val="both"/>
              <w:rPr>
                <w:sz w:val="18"/>
                <w:szCs w:val="18"/>
              </w:rPr>
            </w:pPr>
          </w:p>
          <w:p w14:paraId="637FCF4C" w14:textId="77777777" w:rsidR="0072028B" w:rsidRDefault="0072028B" w:rsidP="001164C0">
            <w:pPr>
              <w:spacing w:line="260" w:lineRule="atLeast"/>
              <w:jc w:val="both"/>
              <w:rPr>
                <w:sz w:val="18"/>
                <w:szCs w:val="18"/>
              </w:rPr>
            </w:pPr>
          </w:p>
          <w:p w14:paraId="394072C6" w14:textId="77777777" w:rsidR="0072028B" w:rsidRDefault="0072028B" w:rsidP="001164C0">
            <w:pPr>
              <w:spacing w:line="260" w:lineRule="atLeast"/>
              <w:jc w:val="both"/>
              <w:rPr>
                <w:sz w:val="18"/>
                <w:szCs w:val="18"/>
              </w:rPr>
            </w:pPr>
          </w:p>
          <w:p w14:paraId="787FD970" w14:textId="77777777" w:rsidR="0072028B" w:rsidRDefault="0072028B" w:rsidP="001164C0">
            <w:pPr>
              <w:spacing w:line="260" w:lineRule="atLeast"/>
              <w:jc w:val="both"/>
              <w:rPr>
                <w:sz w:val="18"/>
                <w:szCs w:val="18"/>
              </w:rPr>
            </w:pPr>
          </w:p>
          <w:p w14:paraId="5BC590C7" w14:textId="77777777" w:rsidR="0093187B" w:rsidRDefault="0093187B" w:rsidP="001164C0">
            <w:pPr>
              <w:spacing w:line="260" w:lineRule="atLeast"/>
              <w:jc w:val="both"/>
              <w:rPr>
                <w:sz w:val="18"/>
                <w:szCs w:val="18"/>
              </w:rPr>
            </w:pPr>
          </w:p>
          <w:p w14:paraId="454FFC22" w14:textId="77777777" w:rsidR="0093187B" w:rsidRDefault="0093187B" w:rsidP="001164C0">
            <w:pPr>
              <w:spacing w:line="260" w:lineRule="atLeast"/>
              <w:jc w:val="both"/>
              <w:rPr>
                <w:sz w:val="18"/>
                <w:szCs w:val="18"/>
              </w:rPr>
            </w:pPr>
          </w:p>
          <w:p w14:paraId="28887606" w14:textId="77777777" w:rsidR="0072028B" w:rsidRDefault="0072028B" w:rsidP="001164C0">
            <w:pPr>
              <w:spacing w:line="260" w:lineRule="atLeast"/>
              <w:jc w:val="both"/>
              <w:rPr>
                <w:sz w:val="18"/>
                <w:szCs w:val="18"/>
              </w:rPr>
            </w:pPr>
            <w:r>
              <w:rPr>
                <w:sz w:val="18"/>
                <w:szCs w:val="18"/>
              </w:rPr>
              <w:t>†</w:t>
            </w:r>
          </w:p>
        </w:tc>
        <w:tc>
          <w:tcPr>
            <w:tcW w:w="943" w:type="dxa"/>
          </w:tcPr>
          <w:p w14:paraId="16249D92" w14:textId="77777777" w:rsidR="0072028B" w:rsidRDefault="0072028B" w:rsidP="001164C0">
            <w:pPr>
              <w:spacing w:line="260" w:lineRule="atLeast"/>
              <w:jc w:val="both"/>
              <w:rPr>
                <w:sz w:val="18"/>
                <w:szCs w:val="18"/>
              </w:rPr>
            </w:pPr>
            <w:r>
              <w:rPr>
                <w:sz w:val="18"/>
                <w:szCs w:val="18"/>
              </w:rPr>
              <w:lastRenderedPageBreak/>
              <w:t>†</w:t>
            </w:r>
          </w:p>
          <w:p w14:paraId="15BDB844" w14:textId="77777777" w:rsidR="0072028B" w:rsidRDefault="0072028B" w:rsidP="001164C0">
            <w:pPr>
              <w:spacing w:line="260" w:lineRule="atLeast"/>
              <w:jc w:val="both"/>
              <w:rPr>
                <w:sz w:val="18"/>
                <w:szCs w:val="18"/>
              </w:rPr>
            </w:pPr>
          </w:p>
          <w:p w14:paraId="2A52D475" w14:textId="77777777" w:rsidR="0072028B" w:rsidRDefault="0072028B" w:rsidP="001164C0">
            <w:pPr>
              <w:spacing w:line="260" w:lineRule="atLeast"/>
              <w:jc w:val="both"/>
              <w:rPr>
                <w:sz w:val="18"/>
                <w:szCs w:val="18"/>
              </w:rPr>
            </w:pPr>
          </w:p>
          <w:p w14:paraId="46AD587B" w14:textId="77777777" w:rsidR="0072028B" w:rsidRDefault="0072028B" w:rsidP="001164C0">
            <w:pPr>
              <w:spacing w:line="260" w:lineRule="atLeast"/>
              <w:jc w:val="both"/>
              <w:rPr>
                <w:sz w:val="18"/>
                <w:szCs w:val="18"/>
              </w:rPr>
            </w:pPr>
          </w:p>
          <w:p w14:paraId="03284792" w14:textId="77777777" w:rsidR="0072028B" w:rsidRDefault="0072028B" w:rsidP="001164C0">
            <w:pPr>
              <w:spacing w:line="260" w:lineRule="atLeast"/>
              <w:jc w:val="both"/>
              <w:rPr>
                <w:sz w:val="18"/>
                <w:szCs w:val="18"/>
              </w:rPr>
            </w:pPr>
          </w:p>
          <w:p w14:paraId="3B4E5A32" w14:textId="77777777" w:rsidR="0093187B" w:rsidRDefault="0093187B" w:rsidP="001164C0">
            <w:pPr>
              <w:spacing w:line="260" w:lineRule="atLeast"/>
              <w:jc w:val="both"/>
              <w:rPr>
                <w:sz w:val="18"/>
                <w:szCs w:val="18"/>
              </w:rPr>
            </w:pPr>
          </w:p>
          <w:p w14:paraId="47E705CF" w14:textId="77777777" w:rsidR="0093187B" w:rsidRDefault="0093187B" w:rsidP="001164C0">
            <w:pPr>
              <w:spacing w:line="260" w:lineRule="atLeast"/>
              <w:jc w:val="both"/>
              <w:rPr>
                <w:sz w:val="18"/>
                <w:szCs w:val="18"/>
              </w:rPr>
            </w:pPr>
          </w:p>
          <w:p w14:paraId="04D6B849" w14:textId="77777777" w:rsidR="0072028B" w:rsidRDefault="0072028B" w:rsidP="001164C0">
            <w:pPr>
              <w:spacing w:line="260" w:lineRule="atLeast"/>
              <w:jc w:val="both"/>
              <w:rPr>
                <w:sz w:val="18"/>
                <w:szCs w:val="18"/>
              </w:rPr>
            </w:pPr>
            <w:r>
              <w:rPr>
                <w:sz w:val="18"/>
                <w:szCs w:val="18"/>
              </w:rPr>
              <w:t>†</w:t>
            </w:r>
          </w:p>
        </w:tc>
      </w:tr>
    </w:tbl>
    <w:p w14:paraId="0E13A6B4" w14:textId="77777777" w:rsidR="0093187B" w:rsidRDefault="0093187B">
      <w:r>
        <w:lastRenderedPageBreak/>
        <w:br w:type="page"/>
      </w:r>
    </w:p>
    <w:tbl>
      <w:tblPr>
        <w:tblW w:w="9244"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122"/>
        <w:gridCol w:w="1937"/>
        <w:gridCol w:w="11"/>
        <w:gridCol w:w="37"/>
        <w:gridCol w:w="1598"/>
        <w:gridCol w:w="20"/>
        <w:gridCol w:w="1385"/>
        <w:gridCol w:w="20"/>
        <w:gridCol w:w="872"/>
        <w:gridCol w:w="22"/>
        <w:gridCol w:w="943"/>
      </w:tblGrid>
      <w:tr w:rsidR="0072028B" w14:paraId="29A980DB" w14:textId="77777777" w:rsidTr="00AD2432">
        <w:tc>
          <w:tcPr>
            <w:tcW w:w="2399" w:type="dxa"/>
            <w:gridSpan w:val="2"/>
          </w:tcPr>
          <w:p w14:paraId="22EEF21A" w14:textId="77777777" w:rsidR="0072028B" w:rsidRPr="00B6573F" w:rsidRDefault="0072028B" w:rsidP="00B6573F">
            <w:pPr>
              <w:rPr>
                <w:sz w:val="18"/>
                <w:szCs w:val="18"/>
              </w:rPr>
            </w:pPr>
            <w:r w:rsidRPr="00B6573F">
              <w:rPr>
                <w:sz w:val="18"/>
                <w:szCs w:val="18"/>
              </w:rPr>
              <w:lastRenderedPageBreak/>
              <w:t xml:space="preserve">12: Slimicides </w:t>
            </w:r>
          </w:p>
          <w:p w14:paraId="43CA9774" w14:textId="77777777" w:rsidR="0072028B" w:rsidRPr="00B6573F" w:rsidRDefault="0072028B" w:rsidP="00B6573F">
            <w:pPr>
              <w:rPr>
                <w:sz w:val="18"/>
                <w:szCs w:val="18"/>
              </w:rPr>
            </w:pPr>
            <w:r w:rsidRPr="00B6573F">
              <w:rPr>
                <w:sz w:val="18"/>
                <w:szCs w:val="18"/>
              </w:rPr>
              <w:t xml:space="preserve">wood and paper pulp </w:t>
            </w:r>
          </w:p>
          <w:p w14:paraId="4E2105F8" w14:textId="77777777" w:rsidR="0072028B" w:rsidRPr="00B6573F" w:rsidRDefault="0072028B" w:rsidP="00B6573F">
            <w:pPr>
              <w:rPr>
                <w:sz w:val="18"/>
                <w:szCs w:val="18"/>
              </w:rPr>
            </w:pPr>
          </w:p>
          <w:p w14:paraId="63EEEA36" w14:textId="77777777" w:rsidR="0072028B" w:rsidRDefault="0072028B" w:rsidP="00B6573F">
            <w:pPr>
              <w:rPr>
                <w:b/>
                <w:sz w:val="18"/>
                <w:szCs w:val="18"/>
              </w:rPr>
            </w:pPr>
            <w:r w:rsidRPr="00B6573F">
              <w:rPr>
                <w:sz w:val="18"/>
                <w:szCs w:val="18"/>
              </w:rPr>
              <w:t>oil extraction / fuel storage</w:t>
            </w:r>
            <w:r>
              <w:rPr>
                <w:b/>
                <w:sz w:val="18"/>
                <w:szCs w:val="18"/>
              </w:rPr>
              <w:t xml:space="preserve"> </w:t>
            </w:r>
          </w:p>
        </w:tc>
        <w:tc>
          <w:tcPr>
            <w:tcW w:w="1948" w:type="dxa"/>
            <w:gridSpan w:val="2"/>
          </w:tcPr>
          <w:p w14:paraId="5F9C01C4" w14:textId="77777777" w:rsidR="0072028B" w:rsidRDefault="0072028B" w:rsidP="001164C0">
            <w:pPr>
              <w:spacing w:line="260" w:lineRule="atLeast"/>
              <w:jc w:val="both"/>
              <w:rPr>
                <w:sz w:val="18"/>
                <w:szCs w:val="18"/>
              </w:rPr>
            </w:pPr>
          </w:p>
          <w:p w14:paraId="7EFCA879" w14:textId="77777777" w:rsidR="0072028B" w:rsidRDefault="0072028B" w:rsidP="001164C0">
            <w:pPr>
              <w:spacing w:line="260" w:lineRule="atLeast"/>
              <w:jc w:val="both"/>
              <w:rPr>
                <w:sz w:val="18"/>
                <w:szCs w:val="18"/>
              </w:rPr>
            </w:pPr>
            <w:r>
              <w:rPr>
                <w:sz w:val="18"/>
                <w:szCs w:val="18"/>
              </w:rPr>
              <w:t xml:space="preserve">Cleaning out tanks that have been used to store </w:t>
            </w:r>
            <w:proofErr w:type="gramStart"/>
            <w:r>
              <w:rPr>
                <w:sz w:val="18"/>
                <w:szCs w:val="18"/>
              </w:rPr>
              <w:t>pulp</w:t>
            </w:r>
            <w:proofErr w:type="gramEnd"/>
          </w:p>
          <w:p w14:paraId="3DD815DB" w14:textId="77777777" w:rsidR="0072028B" w:rsidRDefault="0072028B" w:rsidP="001164C0">
            <w:pPr>
              <w:spacing w:line="260" w:lineRule="atLeast"/>
              <w:jc w:val="both"/>
              <w:rPr>
                <w:sz w:val="18"/>
                <w:szCs w:val="18"/>
              </w:rPr>
            </w:pPr>
          </w:p>
          <w:p w14:paraId="25CB3B9E" w14:textId="77777777" w:rsidR="0072028B" w:rsidRDefault="0072028B" w:rsidP="001164C0">
            <w:pPr>
              <w:spacing w:line="260" w:lineRule="atLeast"/>
              <w:jc w:val="both"/>
              <w:rPr>
                <w:sz w:val="18"/>
                <w:szCs w:val="18"/>
              </w:rPr>
            </w:pPr>
            <w:r>
              <w:rPr>
                <w:sz w:val="18"/>
                <w:szCs w:val="18"/>
              </w:rPr>
              <w:t>Mouthing of treated paper/carton (chips)</w:t>
            </w:r>
          </w:p>
        </w:tc>
        <w:tc>
          <w:tcPr>
            <w:tcW w:w="1655" w:type="dxa"/>
            <w:gridSpan w:val="3"/>
          </w:tcPr>
          <w:p w14:paraId="00BAD3B3" w14:textId="77777777" w:rsidR="0072028B" w:rsidRDefault="0072028B" w:rsidP="001164C0">
            <w:pPr>
              <w:spacing w:line="260" w:lineRule="atLeast"/>
              <w:jc w:val="both"/>
              <w:rPr>
                <w:sz w:val="18"/>
                <w:szCs w:val="18"/>
              </w:rPr>
            </w:pPr>
          </w:p>
          <w:p w14:paraId="1A582F74" w14:textId="77777777" w:rsidR="0072028B" w:rsidRDefault="0072028B" w:rsidP="001164C0">
            <w:pPr>
              <w:spacing w:line="260" w:lineRule="atLeast"/>
              <w:jc w:val="both"/>
              <w:rPr>
                <w:sz w:val="18"/>
                <w:szCs w:val="18"/>
              </w:rPr>
            </w:pPr>
            <w:r>
              <w:rPr>
                <w:sz w:val="18"/>
                <w:szCs w:val="18"/>
              </w:rPr>
              <w:t>Dermal</w:t>
            </w:r>
          </w:p>
          <w:p w14:paraId="44213C2D" w14:textId="77777777" w:rsidR="0072028B" w:rsidRDefault="0072028B" w:rsidP="001164C0">
            <w:pPr>
              <w:spacing w:line="260" w:lineRule="atLeast"/>
              <w:jc w:val="both"/>
              <w:rPr>
                <w:sz w:val="18"/>
                <w:szCs w:val="18"/>
              </w:rPr>
            </w:pPr>
          </w:p>
          <w:p w14:paraId="4A0E50D1" w14:textId="77777777" w:rsidR="0072028B" w:rsidRDefault="0072028B" w:rsidP="001164C0">
            <w:pPr>
              <w:spacing w:line="260" w:lineRule="atLeast"/>
              <w:jc w:val="both"/>
              <w:rPr>
                <w:sz w:val="18"/>
                <w:szCs w:val="18"/>
              </w:rPr>
            </w:pPr>
          </w:p>
          <w:p w14:paraId="223F4894" w14:textId="77777777" w:rsidR="0072028B" w:rsidRDefault="0072028B" w:rsidP="001164C0">
            <w:pPr>
              <w:spacing w:line="260" w:lineRule="atLeast"/>
              <w:jc w:val="both"/>
              <w:rPr>
                <w:sz w:val="18"/>
                <w:szCs w:val="18"/>
              </w:rPr>
            </w:pPr>
          </w:p>
          <w:p w14:paraId="70D029C2" w14:textId="77777777" w:rsidR="0072028B" w:rsidRDefault="0072028B" w:rsidP="001164C0">
            <w:pPr>
              <w:spacing w:line="260" w:lineRule="atLeast"/>
              <w:jc w:val="both"/>
              <w:rPr>
                <w:sz w:val="18"/>
                <w:szCs w:val="18"/>
              </w:rPr>
            </w:pPr>
            <w:r>
              <w:rPr>
                <w:sz w:val="18"/>
                <w:szCs w:val="18"/>
              </w:rPr>
              <w:t>Oral</w:t>
            </w:r>
          </w:p>
        </w:tc>
        <w:tc>
          <w:tcPr>
            <w:tcW w:w="1405" w:type="dxa"/>
            <w:gridSpan w:val="2"/>
          </w:tcPr>
          <w:p w14:paraId="7CDEE911" w14:textId="77777777" w:rsidR="0072028B" w:rsidRDefault="0072028B" w:rsidP="001164C0">
            <w:pPr>
              <w:spacing w:line="260" w:lineRule="atLeast"/>
              <w:jc w:val="both"/>
              <w:rPr>
                <w:sz w:val="18"/>
                <w:szCs w:val="18"/>
              </w:rPr>
            </w:pPr>
          </w:p>
          <w:p w14:paraId="0EA0191B" w14:textId="77777777" w:rsidR="0072028B" w:rsidRDefault="0072028B" w:rsidP="001164C0">
            <w:pPr>
              <w:spacing w:line="260" w:lineRule="atLeast"/>
              <w:jc w:val="both"/>
              <w:rPr>
                <w:sz w:val="18"/>
                <w:szCs w:val="18"/>
              </w:rPr>
            </w:pPr>
            <w:r>
              <w:rPr>
                <w:sz w:val="18"/>
                <w:szCs w:val="18"/>
              </w:rPr>
              <w:t>†</w:t>
            </w:r>
          </w:p>
        </w:tc>
        <w:tc>
          <w:tcPr>
            <w:tcW w:w="894" w:type="dxa"/>
            <w:gridSpan w:val="2"/>
          </w:tcPr>
          <w:p w14:paraId="2EEFD1E3" w14:textId="77777777" w:rsidR="0072028B" w:rsidRDefault="0072028B" w:rsidP="001164C0">
            <w:pPr>
              <w:spacing w:line="260" w:lineRule="atLeast"/>
              <w:jc w:val="both"/>
              <w:rPr>
                <w:sz w:val="18"/>
                <w:szCs w:val="18"/>
              </w:rPr>
            </w:pPr>
          </w:p>
        </w:tc>
        <w:tc>
          <w:tcPr>
            <w:tcW w:w="943" w:type="dxa"/>
          </w:tcPr>
          <w:p w14:paraId="4153CA54" w14:textId="77777777" w:rsidR="0072028B" w:rsidRDefault="0072028B" w:rsidP="001164C0">
            <w:pPr>
              <w:spacing w:line="260" w:lineRule="atLeast"/>
              <w:jc w:val="both"/>
              <w:rPr>
                <w:sz w:val="18"/>
                <w:szCs w:val="18"/>
              </w:rPr>
            </w:pPr>
          </w:p>
          <w:p w14:paraId="4685E2B0" w14:textId="77777777" w:rsidR="0072028B" w:rsidRDefault="0072028B" w:rsidP="001164C0">
            <w:pPr>
              <w:spacing w:line="260" w:lineRule="atLeast"/>
              <w:jc w:val="both"/>
              <w:rPr>
                <w:sz w:val="18"/>
                <w:szCs w:val="18"/>
              </w:rPr>
            </w:pPr>
          </w:p>
          <w:p w14:paraId="1956628A" w14:textId="77777777" w:rsidR="0072028B" w:rsidRDefault="0072028B" w:rsidP="001164C0">
            <w:pPr>
              <w:spacing w:line="260" w:lineRule="atLeast"/>
              <w:jc w:val="both"/>
              <w:rPr>
                <w:sz w:val="18"/>
                <w:szCs w:val="18"/>
              </w:rPr>
            </w:pPr>
          </w:p>
          <w:p w14:paraId="220F117D" w14:textId="77777777" w:rsidR="0072028B" w:rsidRDefault="0072028B" w:rsidP="001164C0">
            <w:pPr>
              <w:spacing w:line="260" w:lineRule="atLeast"/>
              <w:jc w:val="both"/>
              <w:rPr>
                <w:sz w:val="18"/>
                <w:szCs w:val="18"/>
              </w:rPr>
            </w:pPr>
          </w:p>
          <w:p w14:paraId="371EBB95" w14:textId="77777777" w:rsidR="0072028B" w:rsidRDefault="0072028B" w:rsidP="001164C0">
            <w:pPr>
              <w:spacing w:line="260" w:lineRule="atLeast"/>
              <w:jc w:val="both"/>
              <w:rPr>
                <w:sz w:val="18"/>
                <w:szCs w:val="18"/>
              </w:rPr>
            </w:pPr>
          </w:p>
          <w:p w14:paraId="310F0E6F" w14:textId="77777777" w:rsidR="0072028B" w:rsidRDefault="0072028B" w:rsidP="001164C0">
            <w:pPr>
              <w:spacing w:line="260" w:lineRule="atLeast"/>
              <w:jc w:val="both"/>
              <w:rPr>
                <w:sz w:val="18"/>
                <w:szCs w:val="18"/>
              </w:rPr>
            </w:pPr>
            <w:r>
              <w:rPr>
                <w:sz w:val="18"/>
                <w:szCs w:val="18"/>
              </w:rPr>
              <w:t>†</w:t>
            </w:r>
          </w:p>
        </w:tc>
      </w:tr>
      <w:tr w:rsidR="0072028B" w14:paraId="1EFE637B" w14:textId="77777777" w:rsidTr="00AD2432">
        <w:tc>
          <w:tcPr>
            <w:tcW w:w="2399" w:type="dxa"/>
            <w:gridSpan w:val="2"/>
          </w:tcPr>
          <w:p w14:paraId="66C124CD" w14:textId="77777777" w:rsidR="0072028B" w:rsidRDefault="0072028B" w:rsidP="00B6573F">
            <w:pPr>
              <w:rPr>
                <w:b/>
                <w:sz w:val="18"/>
                <w:szCs w:val="18"/>
              </w:rPr>
            </w:pPr>
            <w:r w:rsidRPr="00B6573F">
              <w:rPr>
                <w:sz w:val="18"/>
                <w:szCs w:val="18"/>
              </w:rPr>
              <w:t xml:space="preserve">13: </w:t>
            </w:r>
            <w:r w:rsidR="00420996" w:rsidRPr="00B6573F">
              <w:rPr>
                <w:sz w:val="18"/>
                <w:szCs w:val="18"/>
              </w:rPr>
              <w:t>Working or cutting fluid preservatives</w:t>
            </w:r>
            <w:r>
              <w:rPr>
                <w:b/>
                <w:sz w:val="18"/>
                <w:szCs w:val="18"/>
              </w:rPr>
              <w:t xml:space="preserve"> </w:t>
            </w:r>
          </w:p>
        </w:tc>
        <w:tc>
          <w:tcPr>
            <w:tcW w:w="1948" w:type="dxa"/>
            <w:gridSpan w:val="2"/>
          </w:tcPr>
          <w:p w14:paraId="1AADC51C" w14:textId="77777777" w:rsidR="0072028B" w:rsidRDefault="0072028B" w:rsidP="001164C0">
            <w:pPr>
              <w:spacing w:line="260" w:lineRule="atLeast"/>
              <w:jc w:val="both"/>
              <w:rPr>
                <w:sz w:val="18"/>
                <w:szCs w:val="18"/>
              </w:rPr>
            </w:pPr>
            <w:r>
              <w:rPr>
                <w:sz w:val="18"/>
                <w:szCs w:val="18"/>
              </w:rPr>
              <w:t xml:space="preserve">Transfer of machined metal from lathe to storage area </w:t>
            </w:r>
          </w:p>
          <w:p w14:paraId="176F8796" w14:textId="77777777" w:rsidR="00420996" w:rsidRDefault="00420996" w:rsidP="001164C0">
            <w:pPr>
              <w:spacing w:line="260" w:lineRule="atLeast"/>
              <w:jc w:val="both"/>
              <w:rPr>
                <w:sz w:val="18"/>
                <w:szCs w:val="18"/>
              </w:rPr>
            </w:pPr>
          </w:p>
          <w:p w14:paraId="2CB132C0" w14:textId="77777777" w:rsidR="00420996" w:rsidRDefault="00420996" w:rsidP="001164C0">
            <w:pPr>
              <w:spacing w:line="260" w:lineRule="atLeast"/>
              <w:jc w:val="both"/>
              <w:rPr>
                <w:sz w:val="18"/>
                <w:szCs w:val="18"/>
              </w:rPr>
            </w:pPr>
            <w:r>
              <w:rPr>
                <w:sz w:val="18"/>
                <w:szCs w:val="18"/>
              </w:rPr>
              <w:t>Handling petrol or car motor oil</w:t>
            </w:r>
          </w:p>
        </w:tc>
        <w:tc>
          <w:tcPr>
            <w:tcW w:w="1655" w:type="dxa"/>
            <w:gridSpan w:val="3"/>
          </w:tcPr>
          <w:p w14:paraId="24F4BE80" w14:textId="77777777" w:rsidR="0072028B" w:rsidRDefault="0072028B" w:rsidP="001164C0">
            <w:pPr>
              <w:spacing w:line="260" w:lineRule="atLeast"/>
              <w:jc w:val="both"/>
              <w:rPr>
                <w:sz w:val="18"/>
                <w:szCs w:val="18"/>
              </w:rPr>
            </w:pPr>
            <w:r>
              <w:rPr>
                <w:sz w:val="18"/>
                <w:szCs w:val="18"/>
              </w:rPr>
              <w:t>Dermal</w:t>
            </w:r>
          </w:p>
          <w:p w14:paraId="5C3D0AAB" w14:textId="77777777" w:rsidR="00420996" w:rsidRDefault="00420996" w:rsidP="001164C0">
            <w:pPr>
              <w:spacing w:line="260" w:lineRule="atLeast"/>
              <w:jc w:val="both"/>
              <w:rPr>
                <w:sz w:val="18"/>
                <w:szCs w:val="18"/>
              </w:rPr>
            </w:pPr>
          </w:p>
          <w:p w14:paraId="2CCF179E" w14:textId="77777777" w:rsidR="00420996" w:rsidRDefault="00420996" w:rsidP="001164C0">
            <w:pPr>
              <w:spacing w:line="260" w:lineRule="atLeast"/>
              <w:jc w:val="both"/>
              <w:rPr>
                <w:sz w:val="18"/>
                <w:szCs w:val="18"/>
              </w:rPr>
            </w:pPr>
          </w:p>
          <w:p w14:paraId="1FC9C58B" w14:textId="77777777" w:rsidR="00420996" w:rsidRDefault="00420996" w:rsidP="001164C0">
            <w:pPr>
              <w:spacing w:line="260" w:lineRule="atLeast"/>
              <w:jc w:val="both"/>
              <w:rPr>
                <w:sz w:val="18"/>
                <w:szCs w:val="18"/>
              </w:rPr>
            </w:pPr>
          </w:p>
          <w:p w14:paraId="1AAC215E" w14:textId="77777777" w:rsidR="00420996" w:rsidRDefault="00420996" w:rsidP="001164C0">
            <w:pPr>
              <w:spacing w:line="260" w:lineRule="atLeast"/>
              <w:jc w:val="both"/>
              <w:rPr>
                <w:sz w:val="18"/>
                <w:szCs w:val="18"/>
              </w:rPr>
            </w:pPr>
          </w:p>
          <w:p w14:paraId="5888CBA5" w14:textId="77777777" w:rsidR="00420996" w:rsidRDefault="00420996" w:rsidP="001164C0">
            <w:pPr>
              <w:spacing w:line="260" w:lineRule="atLeast"/>
              <w:jc w:val="both"/>
              <w:rPr>
                <w:sz w:val="18"/>
                <w:szCs w:val="18"/>
              </w:rPr>
            </w:pPr>
            <w:r>
              <w:rPr>
                <w:sz w:val="18"/>
                <w:szCs w:val="18"/>
              </w:rPr>
              <w:t>Dermal</w:t>
            </w:r>
          </w:p>
        </w:tc>
        <w:tc>
          <w:tcPr>
            <w:tcW w:w="1405" w:type="dxa"/>
            <w:gridSpan w:val="2"/>
          </w:tcPr>
          <w:p w14:paraId="12F95123" w14:textId="77777777" w:rsidR="0072028B" w:rsidRDefault="0072028B" w:rsidP="001164C0">
            <w:pPr>
              <w:spacing w:line="260" w:lineRule="atLeast"/>
              <w:jc w:val="both"/>
              <w:rPr>
                <w:sz w:val="18"/>
                <w:szCs w:val="18"/>
              </w:rPr>
            </w:pPr>
            <w:r>
              <w:rPr>
                <w:sz w:val="18"/>
                <w:szCs w:val="18"/>
              </w:rPr>
              <w:t>†</w:t>
            </w:r>
          </w:p>
        </w:tc>
        <w:tc>
          <w:tcPr>
            <w:tcW w:w="894" w:type="dxa"/>
            <w:gridSpan w:val="2"/>
          </w:tcPr>
          <w:p w14:paraId="01AA572D" w14:textId="77777777" w:rsidR="00420996" w:rsidRDefault="00420996" w:rsidP="001164C0">
            <w:pPr>
              <w:spacing w:line="260" w:lineRule="atLeast"/>
              <w:jc w:val="both"/>
              <w:rPr>
                <w:sz w:val="18"/>
                <w:szCs w:val="18"/>
              </w:rPr>
            </w:pPr>
          </w:p>
          <w:p w14:paraId="7EDF1A4F" w14:textId="77777777" w:rsidR="00420996" w:rsidRDefault="00420996" w:rsidP="001164C0">
            <w:pPr>
              <w:spacing w:line="260" w:lineRule="atLeast"/>
              <w:jc w:val="both"/>
              <w:rPr>
                <w:sz w:val="18"/>
                <w:szCs w:val="18"/>
              </w:rPr>
            </w:pPr>
          </w:p>
          <w:p w14:paraId="5001350C" w14:textId="77777777" w:rsidR="00420996" w:rsidRDefault="00420996" w:rsidP="001164C0">
            <w:pPr>
              <w:spacing w:line="260" w:lineRule="atLeast"/>
              <w:jc w:val="both"/>
              <w:rPr>
                <w:sz w:val="18"/>
                <w:szCs w:val="18"/>
              </w:rPr>
            </w:pPr>
          </w:p>
          <w:p w14:paraId="595CE566" w14:textId="77777777" w:rsidR="00420996" w:rsidRDefault="00420996" w:rsidP="001164C0">
            <w:pPr>
              <w:spacing w:line="260" w:lineRule="atLeast"/>
              <w:jc w:val="both"/>
              <w:rPr>
                <w:sz w:val="18"/>
                <w:szCs w:val="18"/>
              </w:rPr>
            </w:pPr>
          </w:p>
          <w:p w14:paraId="5BD9644D" w14:textId="77777777" w:rsidR="00420996" w:rsidRDefault="00420996" w:rsidP="001164C0">
            <w:pPr>
              <w:spacing w:line="260" w:lineRule="atLeast"/>
              <w:jc w:val="both"/>
              <w:rPr>
                <w:sz w:val="18"/>
                <w:szCs w:val="18"/>
              </w:rPr>
            </w:pPr>
          </w:p>
          <w:p w14:paraId="3DE9CD8B" w14:textId="77777777" w:rsidR="0072028B" w:rsidRDefault="00420996" w:rsidP="001164C0">
            <w:pPr>
              <w:spacing w:line="260" w:lineRule="atLeast"/>
              <w:jc w:val="both"/>
              <w:rPr>
                <w:sz w:val="18"/>
                <w:szCs w:val="18"/>
              </w:rPr>
            </w:pPr>
            <w:r>
              <w:rPr>
                <w:sz w:val="18"/>
                <w:szCs w:val="18"/>
              </w:rPr>
              <w:t>†</w:t>
            </w:r>
          </w:p>
        </w:tc>
        <w:tc>
          <w:tcPr>
            <w:tcW w:w="943" w:type="dxa"/>
          </w:tcPr>
          <w:p w14:paraId="4D7F12BB" w14:textId="77777777" w:rsidR="0072028B" w:rsidRDefault="0072028B" w:rsidP="001164C0">
            <w:pPr>
              <w:spacing w:line="260" w:lineRule="atLeast"/>
              <w:jc w:val="both"/>
              <w:rPr>
                <w:sz w:val="18"/>
                <w:szCs w:val="18"/>
              </w:rPr>
            </w:pPr>
          </w:p>
        </w:tc>
      </w:tr>
      <w:tr w:rsidR="0072028B" w14:paraId="194C0886" w14:textId="77777777" w:rsidTr="00AD2432">
        <w:tc>
          <w:tcPr>
            <w:tcW w:w="9244" w:type="dxa"/>
            <w:gridSpan w:val="12"/>
            <w:hideMark/>
          </w:tcPr>
          <w:p w14:paraId="203B2D78" w14:textId="77777777" w:rsidR="0072028B" w:rsidRDefault="0072028B" w:rsidP="001164C0">
            <w:pPr>
              <w:spacing w:line="260" w:lineRule="atLeast"/>
              <w:jc w:val="both"/>
              <w:rPr>
                <w:b/>
                <w:sz w:val="18"/>
                <w:szCs w:val="18"/>
              </w:rPr>
            </w:pPr>
            <w:r>
              <w:rPr>
                <w:b/>
                <w:i/>
                <w:sz w:val="18"/>
                <w:szCs w:val="18"/>
              </w:rPr>
              <w:t>Pest control products</w:t>
            </w:r>
          </w:p>
        </w:tc>
      </w:tr>
      <w:tr w:rsidR="0072028B" w14:paraId="0443E610" w14:textId="77777777" w:rsidTr="00AD2432">
        <w:trPr>
          <w:trHeight w:val="562"/>
        </w:trPr>
        <w:tc>
          <w:tcPr>
            <w:tcW w:w="2399" w:type="dxa"/>
            <w:gridSpan w:val="2"/>
            <w:hideMark/>
          </w:tcPr>
          <w:p w14:paraId="14EFAB70" w14:textId="77777777" w:rsidR="0072028B" w:rsidRDefault="0072028B" w:rsidP="00B6573F">
            <w:pPr>
              <w:rPr>
                <w:sz w:val="18"/>
                <w:szCs w:val="18"/>
              </w:rPr>
            </w:pPr>
            <w:r w:rsidRPr="00B6573F">
              <w:rPr>
                <w:sz w:val="18"/>
                <w:szCs w:val="18"/>
              </w:rPr>
              <w:t>14</w:t>
            </w:r>
            <w:r>
              <w:rPr>
                <w:sz w:val="18"/>
                <w:szCs w:val="18"/>
              </w:rPr>
              <w:t>: Rodenticides</w:t>
            </w:r>
          </w:p>
        </w:tc>
        <w:tc>
          <w:tcPr>
            <w:tcW w:w="1985" w:type="dxa"/>
            <w:gridSpan w:val="3"/>
          </w:tcPr>
          <w:p w14:paraId="4990A85A" w14:textId="77777777" w:rsidR="0072028B" w:rsidRDefault="0072028B" w:rsidP="001164C0">
            <w:pPr>
              <w:spacing w:line="260" w:lineRule="atLeast"/>
              <w:jc w:val="both"/>
              <w:rPr>
                <w:sz w:val="18"/>
                <w:szCs w:val="18"/>
              </w:rPr>
            </w:pPr>
            <w:r>
              <w:rPr>
                <w:sz w:val="18"/>
                <w:szCs w:val="18"/>
              </w:rPr>
              <w:t>Collecting/contact with (old) bait</w:t>
            </w:r>
          </w:p>
          <w:p w14:paraId="4D97552B" w14:textId="77777777" w:rsidR="0072028B" w:rsidRDefault="0072028B" w:rsidP="001164C0">
            <w:pPr>
              <w:spacing w:line="260" w:lineRule="atLeast"/>
              <w:jc w:val="both"/>
              <w:rPr>
                <w:sz w:val="18"/>
                <w:szCs w:val="18"/>
              </w:rPr>
            </w:pPr>
          </w:p>
          <w:p w14:paraId="41AB2F9B" w14:textId="77777777" w:rsidR="0072028B" w:rsidRDefault="0072028B" w:rsidP="001164C0">
            <w:pPr>
              <w:spacing w:line="260" w:lineRule="atLeast"/>
              <w:jc w:val="both"/>
              <w:rPr>
                <w:sz w:val="18"/>
                <w:szCs w:val="18"/>
              </w:rPr>
            </w:pPr>
            <w:r>
              <w:rPr>
                <w:sz w:val="18"/>
                <w:szCs w:val="18"/>
              </w:rPr>
              <w:t>Collecting/contact with dead rodents</w:t>
            </w:r>
          </w:p>
        </w:tc>
        <w:tc>
          <w:tcPr>
            <w:tcW w:w="1598" w:type="dxa"/>
          </w:tcPr>
          <w:p w14:paraId="5F4E371B" w14:textId="77777777" w:rsidR="0072028B" w:rsidRDefault="0072028B" w:rsidP="001164C0">
            <w:pPr>
              <w:spacing w:line="260" w:lineRule="atLeast"/>
              <w:jc w:val="both"/>
              <w:rPr>
                <w:sz w:val="18"/>
                <w:szCs w:val="18"/>
              </w:rPr>
            </w:pPr>
            <w:r>
              <w:rPr>
                <w:sz w:val="18"/>
                <w:szCs w:val="18"/>
              </w:rPr>
              <w:t>Dermal, Inhalation</w:t>
            </w:r>
          </w:p>
          <w:p w14:paraId="56A4F2EE" w14:textId="77777777" w:rsidR="0072028B" w:rsidRDefault="0072028B" w:rsidP="001164C0">
            <w:pPr>
              <w:spacing w:line="260" w:lineRule="atLeast"/>
              <w:jc w:val="both"/>
              <w:rPr>
                <w:sz w:val="18"/>
                <w:szCs w:val="18"/>
              </w:rPr>
            </w:pPr>
          </w:p>
          <w:p w14:paraId="1108726D" w14:textId="77777777" w:rsidR="0072028B" w:rsidRDefault="0072028B" w:rsidP="001164C0">
            <w:pPr>
              <w:spacing w:line="260" w:lineRule="atLeast"/>
              <w:jc w:val="both"/>
              <w:rPr>
                <w:sz w:val="18"/>
                <w:szCs w:val="18"/>
              </w:rPr>
            </w:pPr>
            <w:r>
              <w:rPr>
                <w:sz w:val="18"/>
                <w:szCs w:val="18"/>
              </w:rPr>
              <w:t>Dermal</w:t>
            </w:r>
          </w:p>
          <w:p w14:paraId="0C1A6A89" w14:textId="77777777" w:rsidR="0072028B" w:rsidRDefault="0072028B" w:rsidP="001164C0">
            <w:pPr>
              <w:spacing w:line="260" w:lineRule="atLeast"/>
              <w:jc w:val="both"/>
              <w:rPr>
                <w:sz w:val="18"/>
                <w:szCs w:val="18"/>
              </w:rPr>
            </w:pPr>
            <w:r>
              <w:rPr>
                <w:sz w:val="18"/>
                <w:szCs w:val="18"/>
              </w:rPr>
              <w:t>Oral</w:t>
            </w:r>
          </w:p>
        </w:tc>
        <w:tc>
          <w:tcPr>
            <w:tcW w:w="1405" w:type="dxa"/>
            <w:gridSpan w:val="2"/>
          </w:tcPr>
          <w:p w14:paraId="6C75C051" w14:textId="77777777" w:rsidR="0072028B" w:rsidRDefault="0072028B" w:rsidP="001164C0">
            <w:pPr>
              <w:spacing w:line="260" w:lineRule="atLeast"/>
              <w:jc w:val="center"/>
              <w:rPr>
                <w:b/>
                <w:sz w:val="18"/>
                <w:szCs w:val="18"/>
              </w:rPr>
            </w:pPr>
            <w:r>
              <w:rPr>
                <w:b/>
                <w:sz w:val="18"/>
                <w:szCs w:val="18"/>
              </w:rPr>
              <w:t>†</w:t>
            </w:r>
          </w:p>
          <w:p w14:paraId="7C5FC641" w14:textId="77777777" w:rsidR="0072028B" w:rsidRDefault="0072028B" w:rsidP="001164C0">
            <w:pPr>
              <w:spacing w:line="260" w:lineRule="atLeast"/>
              <w:jc w:val="center"/>
              <w:rPr>
                <w:b/>
                <w:sz w:val="18"/>
                <w:szCs w:val="18"/>
              </w:rPr>
            </w:pPr>
          </w:p>
          <w:p w14:paraId="01459BEF" w14:textId="77777777" w:rsidR="0072028B" w:rsidRDefault="0072028B" w:rsidP="001164C0">
            <w:pPr>
              <w:spacing w:line="260" w:lineRule="atLeast"/>
              <w:jc w:val="center"/>
              <w:rPr>
                <w:b/>
                <w:sz w:val="18"/>
                <w:szCs w:val="18"/>
              </w:rPr>
            </w:pPr>
          </w:p>
          <w:p w14:paraId="667BDE16" w14:textId="77777777" w:rsidR="0072028B" w:rsidRDefault="0072028B" w:rsidP="001164C0">
            <w:pPr>
              <w:spacing w:line="260" w:lineRule="atLeast"/>
              <w:jc w:val="center"/>
              <w:rPr>
                <w:b/>
                <w:sz w:val="18"/>
                <w:szCs w:val="18"/>
              </w:rPr>
            </w:pPr>
            <w:r>
              <w:rPr>
                <w:b/>
                <w:sz w:val="18"/>
                <w:szCs w:val="18"/>
              </w:rPr>
              <w:t>†</w:t>
            </w:r>
          </w:p>
          <w:p w14:paraId="3903F006" w14:textId="77777777" w:rsidR="0072028B" w:rsidRDefault="0072028B" w:rsidP="001164C0">
            <w:pPr>
              <w:spacing w:line="260" w:lineRule="atLeast"/>
              <w:jc w:val="center"/>
              <w:rPr>
                <w:b/>
                <w:sz w:val="18"/>
                <w:szCs w:val="18"/>
              </w:rPr>
            </w:pPr>
            <w:r>
              <w:rPr>
                <w:b/>
                <w:sz w:val="18"/>
                <w:szCs w:val="18"/>
              </w:rPr>
              <w:t>†</w:t>
            </w:r>
          </w:p>
        </w:tc>
        <w:tc>
          <w:tcPr>
            <w:tcW w:w="892" w:type="dxa"/>
            <w:gridSpan w:val="2"/>
          </w:tcPr>
          <w:p w14:paraId="671BE90C" w14:textId="77777777" w:rsidR="0072028B" w:rsidRDefault="0072028B" w:rsidP="001164C0">
            <w:pPr>
              <w:spacing w:line="260" w:lineRule="atLeast"/>
              <w:jc w:val="center"/>
              <w:rPr>
                <w:b/>
                <w:sz w:val="18"/>
                <w:szCs w:val="18"/>
              </w:rPr>
            </w:pPr>
            <w:r>
              <w:rPr>
                <w:b/>
                <w:sz w:val="18"/>
                <w:szCs w:val="18"/>
              </w:rPr>
              <w:t>†</w:t>
            </w:r>
          </w:p>
          <w:p w14:paraId="34C86D84" w14:textId="77777777" w:rsidR="0072028B" w:rsidRDefault="0072028B" w:rsidP="001164C0">
            <w:pPr>
              <w:spacing w:line="260" w:lineRule="atLeast"/>
              <w:jc w:val="center"/>
              <w:rPr>
                <w:b/>
                <w:sz w:val="18"/>
                <w:szCs w:val="18"/>
              </w:rPr>
            </w:pPr>
          </w:p>
          <w:p w14:paraId="081E39F9" w14:textId="77777777" w:rsidR="0072028B" w:rsidRDefault="0072028B" w:rsidP="001164C0">
            <w:pPr>
              <w:spacing w:line="260" w:lineRule="atLeast"/>
              <w:jc w:val="center"/>
              <w:rPr>
                <w:b/>
                <w:sz w:val="18"/>
                <w:szCs w:val="18"/>
              </w:rPr>
            </w:pPr>
          </w:p>
          <w:p w14:paraId="0AA2B0D8" w14:textId="77777777" w:rsidR="0072028B" w:rsidRDefault="0072028B" w:rsidP="001164C0">
            <w:pPr>
              <w:spacing w:line="260" w:lineRule="atLeast"/>
              <w:jc w:val="center"/>
              <w:rPr>
                <w:b/>
                <w:sz w:val="18"/>
                <w:szCs w:val="18"/>
              </w:rPr>
            </w:pPr>
            <w:r>
              <w:rPr>
                <w:b/>
                <w:sz w:val="18"/>
                <w:szCs w:val="18"/>
              </w:rPr>
              <w:t>†</w:t>
            </w:r>
          </w:p>
          <w:p w14:paraId="1E670877" w14:textId="77777777" w:rsidR="0072028B" w:rsidRDefault="0072028B" w:rsidP="001164C0">
            <w:pPr>
              <w:spacing w:line="260" w:lineRule="atLeast"/>
              <w:jc w:val="center"/>
              <w:rPr>
                <w:b/>
                <w:sz w:val="18"/>
                <w:szCs w:val="18"/>
              </w:rPr>
            </w:pPr>
            <w:r>
              <w:rPr>
                <w:b/>
                <w:sz w:val="18"/>
                <w:szCs w:val="18"/>
              </w:rPr>
              <w:t>†</w:t>
            </w:r>
          </w:p>
        </w:tc>
        <w:tc>
          <w:tcPr>
            <w:tcW w:w="965" w:type="dxa"/>
            <w:gridSpan w:val="2"/>
          </w:tcPr>
          <w:p w14:paraId="71BC8755" w14:textId="77777777" w:rsidR="0072028B" w:rsidRDefault="0072028B" w:rsidP="001164C0">
            <w:pPr>
              <w:spacing w:line="260" w:lineRule="atLeast"/>
              <w:jc w:val="center"/>
              <w:rPr>
                <w:b/>
                <w:sz w:val="18"/>
                <w:szCs w:val="18"/>
              </w:rPr>
            </w:pPr>
            <w:r>
              <w:rPr>
                <w:b/>
                <w:sz w:val="18"/>
                <w:szCs w:val="18"/>
              </w:rPr>
              <w:t>†</w:t>
            </w:r>
          </w:p>
          <w:p w14:paraId="68A0BA5E" w14:textId="77777777" w:rsidR="0072028B" w:rsidRDefault="0072028B" w:rsidP="001164C0">
            <w:pPr>
              <w:spacing w:line="260" w:lineRule="atLeast"/>
              <w:jc w:val="center"/>
              <w:rPr>
                <w:b/>
                <w:sz w:val="18"/>
                <w:szCs w:val="18"/>
              </w:rPr>
            </w:pPr>
          </w:p>
          <w:p w14:paraId="791A96F7" w14:textId="77777777" w:rsidR="0072028B" w:rsidRDefault="0072028B" w:rsidP="001164C0">
            <w:pPr>
              <w:spacing w:line="260" w:lineRule="atLeast"/>
              <w:jc w:val="center"/>
              <w:rPr>
                <w:b/>
                <w:sz w:val="18"/>
                <w:szCs w:val="18"/>
              </w:rPr>
            </w:pPr>
          </w:p>
          <w:p w14:paraId="0C1E7460" w14:textId="77777777" w:rsidR="0072028B" w:rsidRDefault="0072028B" w:rsidP="001164C0">
            <w:pPr>
              <w:spacing w:line="260" w:lineRule="atLeast"/>
              <w:jc w:val="center"/>
              <w:rPr>
                <w:b/>
                <w:sz w:val="18"/>
                <w:szCs w:val="18"/>
              </w:rPr>
            </w:pPr>
            <w:r>
              <w:rPr>
                <w:b/>
                <w:sz w:val="18"/>
                <w:szCs w:val="18"/>
              </w:rPr>
              <w:t>†</w:t>
            </w:r>
          </w:p>
          <w:p w14:paraId="0763370F" w14:textId="77777777" w:rsidR="0072028B" w:rsidRDefault="0072028B" w:rsidP="001164C0">
            <w:pPr>
              <w:spacing w:line="260" w:lineRule="atLeast"/>
              <w:jc w:val="center"/>
              <w:rPr>
                <w:b/>
                <w:sz w:val="18"/>
                <w:szCs w:val="18"/>
              </w:rPr>
            </w:pPr>
            <w:r>
              <w:rPr>
                <w:b/>
                <w:sz w:val="18"/>
                <w:szCs w:val="18"/>
              </w:rPr>
              <w:t>†</w:t>
            </w:r>
          </w:p>
        </w:tc>
      </w:tr>
      <w:tr w:rsidR="0072028B" w14:paraId="4C00E7EC" w14:textId="77777777" w:rsidTr="00AD2432">
        <w:tc>
          <w:tcPr>
            <w:tcW w:w="2399" w:type="dxa"/>
            <w:gridSpan w:val="2"/>
          </w:tcPr>
          <w:p w14:paraId="3BDD9C59" w14:textId="77777777" w:rsidR="0072028B" w:rsidRDefault="0072028B" w:rsidP="001164C0">
            <w:pPr>
              <w:spacing w:line="260" w:lineRule="atLeast"/>
              <w:jc w:val="both"/>
              <w:rPr>
                <w:sz w:val="18"/>
                <w:szCs w:val="18"/>
              </w:rPr>
            </w:pPr>
            <w:r>
              <w:rPr>
                <w:b/>
                <w:sz w:val="18"/>
                <w:szCs w:val="18"/>
              </w:rPr>
              <w:t>15</w:t>
            </w:r>
            <w:r>
              <w:rPr>
                <w:sz w:val="18"/>
                <w:szCs w:val="18"/>
              </w:rPr>
              <w:t>: Avicides</w:t>
            </w:r>
          </w:p>
        </w:tc>
        <w:tc>
          <w:tcPr>
            <w:tcW w:w="1985" w:type="dxa"/>
            <w:gridSpan w:val="3"/>
            <w:hideMark/>
          </w:tcPr>
          <w:p w14:paraId="3FC3E670" w14:textId="77777777" w:rsidR="0072028B" w:rsidRDefault="0072028B" w:rsidP="001164C0">
            <w:pPr>
              <w:spacing w:line="260" w:lineRule="atLeast"/>
              <w:jc w:val="both"/>
              <w:rPr>
                <w:sz w:val="18"/>
                <w:szCs w:val="18"/>
              </w:rPr>
            </w:pPr>
            <w:r>
              <w:rPr>
                <w:sz w:val="18"/>
                <w:szCs w:val="18"/>
              </w:rPr>
              <w:t>Taking treated grain</w:t>
            </w:r>
          </w:p>
        </w:tc>
        <w:tc>
          <w:tcPr>
            <w:tcW w:w="1598" w:type="dxa"/>
            <w:hideMark/>
          </w:tcPr>
          <w:p w14:paraId="596C23F0" w14:textId="77777777" w:rsidR="0072028B" w:rsidRDefault="0072028B" w:rsidP="001164C0">
            <w:pPr>
              <w:spacing w:line="260" w:lineRule="atLeast"/>
              <w:jc w:val="both"/>
              <w:rPr>
                <w:sz w:val="18"/>
                <w:szCs w:val="18"/>
              </w:rPr>
            </w:pPr>
            <w:r>
              <w:rPr>
                <w:sz w:val="18"/>
                <w:szCs w:val="18"/>
              </w:rPr>
              <w:t>Oral</w:t>
            </w:r>
          </w:p>
        </w:tc>
        <w:tc>
          <w:tcPr>
            <w:tcW w:w="1405" w:type="dxa"/>
            <w:gridSpan w:val="2"/>
          </w:tcPr>
          <w:p w14:paraId="24AB9272" w14:textId="77777777" w:rsidR="0072028B" w:rsidRDefault="0072028B" w:rsidP="001164C0">
            <w:pPr>
              <w:spacing w:line="260" w:lineRule="atLeast"/>
              <w:jc w:val="center"/>
              <w:rPr>
                <w:b/>
                <w:sz w:val="18"/>
                <w:szCs w:val="18"/>
              </w:rPr>
            </w:pPr>
          </w:p>
        </w:tc>
        <w:tc>
          <w:tcPr>
            <w:tcW w:w="892" w:type="dxa"/>
            <w:gridSpan w:val="2"/>
          </w:tcPr>
          <w:p w14:paraId="651DD43D" w14:textId="77777777" w:rsidR="0072028B" w:rsidRDefault="0072028B" w:rsidP="001164C0">
            <w:pPr>
              <w:spacing w:line="260" w:lineRule="atLeast"/>
              <w:jc w:val="center"/>
              <w:rPr>
                <w:b/>
                <w:sz w:val="18"/>
                <w:szCs w:val="18"/>
              </w:rPr>
            </w:pPr>
          </w:p>
        </w:tc>
        <w:tc>
          <w:tcPr>
            <w:tcW w:w="965" w:type="dxa"/>
            <w:gridSpan w:val="2"/>
            <w:hideMark/>
          </w:tcPr>
          <w:p w14:paraId="4464042C" w14:textId="77777777" w:rsidR="0072028B" w:rsidRDefault="0072028B" w:rsidP="001164C0">
            <w:pPr>
              <w:spacing w:line="260" w:lineRule="atLeast"/>
              <w:jc w:val="center"/>
              <w:rPr>
                <w:b/>
                <w:sz w:val="18"/>
                <w:szCs w:val="18"/>
              </w:rPr>
            </w:pPr>
            <w:r>
              <w:rPr>
                <w:b/>
                <w:sz w:val="18"/>
                <w:szCs w:val="18"/>
              </w:rPr>
              <w:t>†</w:t>
            </w:r>
          </w:p>
        </w:tc>
      </w:tr>
      <w:tr w:rsidR="0072028B" w14:paraId="1F51420E" w14:textId="77777777" w:rsidTr="00AD2432">
        <w:tc>
          <w:tcPr>
            <w:tcW w:w="2399" w:type="dxa"/>
            <w:gridSpan w:val="2"/>
          </w:tcPr>
          <w:p w14:paraId="59CE1DB4" w14:textId="77777777" w:rsidR="0072028B" w:rsidRPr="00B6573F" w:rsidRDefault="0072028B" w:rsidP="001164C0">
            <w:pPr>
              <w:spacing w:line="260" w:lineRule="atLeast"/>
              <w:jc w:val="both"/>
              <w:rPr>
                <w:sz w:val="18"/>
                <w:szCs w:val="18"/>
              </w:rPr>
            </w:pPr>
            <w:r w:rsidRPr="00B6573F">
              <w:rPr>
                <w:sz w:val="18"/>
                <w:szCs w:val="18"/>
              </w:rPr>
              <w:t>16: Molluscicides</w:t>
            </w:r>
          </w:p>
          <w:p w14:paraId="53565B7B" w14:textId="77777777" w:rsidR="0072028B" w:rsidRDefault="0072028B" w:rsidP="001164C0">
            <w:pPr>
              <w:spacing w:line="260" w:lineRule="atLeast"/>
              <w:jc w:val="both"/>
              <w:rPr>
                <w:sz w:val="18"/>
                <w:szCs w:val="18"/>
              </w:rPr>
            </w:pPr>
          </w:p>
        </w:tc>
        <w:tc>
          <w:tcPr>
            <w:tcW w:w="1985" w:type="dxa"/>
            <w:gridSpan w:val="3"/>
          </w:tcPr>
          <w:p w14:paraId="33005666" w14:textId="77777777" w:rsidR="0072028B" w:rsidRDefault="0072028B" w:rsidP="001164C0">
            <w:pPr>
              <w:spacing w:line="260" w:lineRule="atLeast"/>
              <w:jc w:val="both"/>
              <w:rPr>
                <w:sz w:val="18"/>
                <w:szCs w:val="18"/>
              </w:rPr>
            </w:pPr>
            <w:r>
              <w:rPr>
                <w:sz w:val="18"/>
                <w:szCs w:val="18"/>
              </w:rPr>
              <w:t xml:space="preserve">Contact with treated </w:t>
            </w:r>
            <w:proofErr w:type="gramStart"/>
            <w:r>
              <w:rPr>
                <w:sz w:val="18"/>
                <w:szCs w:val="18"/>
              </w:rPr>
              <w:t>surface</w:t>
            </w:r>
            <w:proofErr w:type="gramEnd"/>
          </w:p>
          <w:p w14:paraId="2EFF634B" w14:textId="77777777" w:rsidR="0093187B" w:rsidRDefault="0093187B" w:rsidP="001164C0">
            <w:pPr>
              <w:spacing w:line="260" w:lineRule="atLeast"/>
              <w:jc w:val="both"/>
              <w:rPr>
                <w:sz w:val="18"/>
                <w:szCs w:val="18"/>
              </w:rPr>
            </w:pPr>
          </w:p>
          <w:p w14:paraId="1690FEBA" w14:textId="77777777" w:rsidR="0072028B" w:rsidRDefault="0072028B" w:rsidP="001164C0">
            <w:pPr>
              <w:spacing w:line="260" w:lineRule="atLeast"/>
              <w:jc w:val="both"/>
              <w:rPr>
                <w:sz w:val="18"/>
                <w:szCs w:val="18"/>
              </w:rPr>
            </w:pPr>
            <w:r>
              <w:rPr>
                <w:sz w:val="18"/>
                <w:szCs w:val="18"/>
              </w:rPr>
              <w:t>Picking grains</w:t>
            </w:r>
          </w:p>
        </w:tc>
        <w:tc>
          <w:tcPr>
            <w:tcW w:w="1598" w:type="dxa"/>
            <w:hideMark/>
          </w:tcPr>
          <w:p w14:paraId="5388EE2D" w14:textId="77777777" w:rsidR="0072028B" w:rsidRDefault="0072028B" w:rsidP="001164C0">
            <w:pPr>
              <w:spacing w:line="260" w:lineRule="atLeast"/>
              <w:jc w:val="both"/>
              <w:rPr>
                <w:sz w:val="18"/>
                <w:szCs w:val="18"/>
              </w:rPr>
            </w:pPr>
            <w:r>
              <w:rPr>
                <w:sz w:val="18"/>
                <w:szCs w:val="18"/>
              </w:rPr>
              <w:t>Oral, Dermal</w:t>
            </w:r>
          </w:p>
        </w:tc>
        <w:tc>
          <w:tcPr>
            <w:tcW w:w="1405" w:type="dxa"/>
            <w:gridSpan w:val="2"/>
          </w:tcPr>
          <w:p w14:paraId="47260E90" w14:textId="77777777" w:rsidR="0072028B" w:rsidRDefault="0072028B" w:rsidP="001164C0">
            <w:pPr>
              <w:spacing w:line="260" w:lineRule="atLeast"/>
              <w:jc w:val="center"/>
              <w:rPr>
                <w:b/>
                <w:sz w:val="18"/>
                <w:szCs w:val="18"/>
              </w:rPr>
            </w:pPr>
          </w:p>
        </w:tc>
        <w:tc>
          <w:tcPr>
            <w:tcW w:w="892" w:type="dxa"/>
            <w:gridSpan w:val="2"/>
            <w:hideMark/>
          </w:tcPr>
          <w:p w14:paraId="1A097877" w14:textId="77777777" w:rsidR="0072028B" w:rsidRDefault="0072028B" w:rsidP="001164C0">
            <w:pPr>
              <w:spacing w:line="260" w:lineRule="atLeast"/>
              <w:jc w:val="center"/>
              <w:rPr>
                <w:b/>
                <w:sz w:val="18"/>
                <w:szCs w:val="18"/>
              </w:rPr>
            </w:pPr>
            <w:r>
              <w:rPr>
                <w:b/>
                <w:sz w:val="18"/>
                <w:szCs w:val="18"/>
              </w:rPr>
              <w:t>†</w:t>
            </w:r>
          </w:p>
        </w:tc>
        <w:tc>
          <w:tcPr>
            <w:tcW w:w="965" w:type="dxa"/>
            <w:gridSpan w:val="2"/>
          </w:tcPr>
          <w:p w14:paraId="785F3203" w14:textId="77777777" w:rsidR="0072028B" w:rsidRDefault="0072028B" w:rsidP="001164C0">
            <w:pPr>
              <w:spacing w:line="260" w:lineRule="atLeast"/>
              <w:jc w:val="center"/>
              <w:rPr>
                <w:b/>
                <w:sz w:val="18"/>
                <w:szCs w:val="18"/>
              </w:rPr>
            </w:pPr>
            <w:r>
              <w:rPr>
                <w:b/>
                <w:sz w:val="18"/>
                <w:szCs w:val="18"/>
              </w:rPr>
              <w:t>†</w:t>
            </w:r>
          </w:p>
          <w:p w14:paraId="770E938C" w14:textId="77777777" w:rsidR="0093187B" w:rsidRDefault="0093187B" w:rsidP="001164C0">
            <w:pPr>
              <w:spacing w:line="260" w:lineRule="atLeast"/>
              <w:jc w:val="center"/>
              <w:rPr>
                <w:b/>
                <w:sz w:val="18"/>
                <w:szCs w:val="18"/>
              </w:rPr>
            </w:pPr>
          </w:p>
          <w:p w14:paraId="053F68CF" w14:textId="77777777" w:rsidR="0093187B" w:rsidRDefault="0093187B" w:rsidP="001164C0">
            <w:pPr>
              <w:spacing w:line="260" w:lineRule="atLeast"/>
              <w:jc w:val="center"/>
              <w:rPr>
                <w:b/>
                <w:sz w:val="18"/>
                <w:szCs w:val="18"/>
              </w:rPr>
            </w:pPr>
          </w:p>
          <w:p w14:paraId="6CA485EB" w14:textId="77777777" w:rsidR="0072028B" w:rsidRDefault="0072028B" w:rsidP="001164C0">
            <w:pPr>
              <w:spacing w:line="260" w:lineRule="atLeast"/>
              <w:jc w:val="center"/>
              <w:rPr>
                <w:b/>
                <w:sz w:val="18"/>
                <w:szCs w:val="18"/>
              </w:rPr>
            </w:pPr>
            <w:r>
              <w:rPr>
                <w:b/>
                <w:sz w:val="18"/>
                <w:szCs w:val="18"/>
              </w:rPr>
              <w:t>†</w:t>
            </w:r>
          </w:p>
          <w:p w14:paraId="7EB27577" w14:textId="77777777" w:rsidR="0072028B" w:rsidRDefault="0072028B" w:rsidP="001164C0">
            <w:pPr>
              <w:spacing w:line="260" w:lineRule="atLeast"/>
              <w:jc w:val="center"/>
              <w:rPr>
                <w:b/>
                <w:sz w:val="18"/>
                <w:szCs w:val="18"/>
              </w:rPr>
            </w:pPr>
          </w:p>
        </w:tc>
      </w:tr>
      <w:tr w:rsidR="0072028B" w14:paraId="4181DAC9" w14:textId="77777777" w:rsidTr="00AD2432">
        <w:tc>
          <w:tcPr>
            <w:tcW w:w="2399" w:type="dxa"/>
            <w:gridSpan w:val="2"/>
            <w:hideMark/>
          </w:tcPr>
          <w:p w14:paraId="0B5FD540" w14:textId="77777777" w:rsidR="0072028B" w:rsidRDefault="0072028B" w:rsidP="001164C0">
            <w:pPr>
              <w:spacing w:line="260" w:lineRule="atLeast"/>
              <w:jc w:val="both"/>
              <w:rPr>
                <w:sz w:val="18"/>
                <w:szCs w:val="18"/>
              </w:rPr>
            </w:pPr>
            <w:r w:rsidRPr="00B6573F">
              <w:rPr>
                <w:sz w:val="18"/>
                <w:szCs w:val="18"/>
              </w:rPr>
              <w:t>17:</w:t>
            </w:r>
            <w:r>
              <w:rPr>
                <w:sz w:val="18"/>
                <w:szCs w:val="18"/>
              </w:rPr>
              <w:t xml:space="preserve"> Piscicides</w:t>
            </w:r>
          </w:p>
        </w:tc>
        <w:tc>
          <w:tcPr>
            <w:tcW w:w="1985" w:type="dxa"/>
            <w:gridSpan w:val="3"/>
          </w:tcPr>
          <w:p w14:paraId="7684BAA2" w14:textId="77777777" w:rsidR="0072028B" w:rsidRDefault="0072028B" w:rsidP="001164C0">
            <w:pPr>
              <w:spacing w:line="260" w:lineRule="atLeast"/>
              <w:jc w:val="both"/>
              <w:rPr>
                <w:sz w:val="18"/>
                <w:szCs w:val="18"/>
              </w:rPr>
            </w:pPr>
            <w:r>
              <w:rPr>
                <w:sz w:val="18"/>
                <w:szCs w:val="18"/>
              </w:rPr>
              <w:t>Swimming in water treated with piscicides</w:t>
            </w:r>
          </w:p>
        </w:tc>
        <w:tc>
          <w:tcPr>
            <w:tcW w:w="1598" w:type="dxa"/>
            <w:hideMark/>
          </w:tcPr>
          <w:p w14:paraId="5CF8D681" w14:textId="77777777" w:rsidR="0072028B" w:rsidRDefault="0072028B" w:rsidP="001164C0">
            <w:pPr>
              <w:spacing w:line="260" w:lineRule="atLeast"/>
              <w:jc w:val="both"/>
              <w:rPr>
                <w:sz w:val="18"/>
                <w:szCs w:val="18"/>
              </w:rPr>
            </w:pPr>
            <w:r>
              <w:rPr>
                <w:sz w:val="18"/>
                <w:szCs w:val="18"/>
              </w:rPr>
              <w:t>Dermal, Oral</w:t>
            </w:r>
          </w:p>
        </w:tc>
        <w:tc>
          <w:tcPr>
            <w:tcW w:w="1405" w:type="dxa"/>
            <w:gridSpan w:val="2"/>
          </w:tcPr>
          <w:p w14:paraId="514A043B" w14:textId="77777777" w:rsidR="0072028B" w:rsidRDefault="0072028B" w:rsidP="001164C0">
            <w:pPr>
              <w:spacing w:line="260" w:lineRule="atLeast"/>
              <w:jc w:val="center"/>
              <w:rPr>
                <w:b/>
                <w:sz w:val="18"/>
                <w:szCs w:val="18"/>
              </w:rPr>
            </w:pPr>
          </w:p>
        </w:tc>
        <w:tc>
          <w:tcPr>
            <w:tcW w:w="892" w:type="dxa"/>
            <w:gridSpan w:val="2"/>
            <w:hideMark/>
          </w:tcPr>
          <w:p w14:paraId="1F911E75" w14:textId="77777777" w:rsidR="0072028B" w:rsidRDefault="0072028B" w:rsidP="001164C0">
            <w:pPr>
              <w:spacing w:line="260" w:lineRule="atLeast"/>
              <w:jc w:val="center"/>
              <w:rPr>
                <w:b/>
                <w:sz w:val="18"/>
                <w:szCs w:val="18"/>
              </w:rPr>
            </w:pPr>
            <w:r>
              <w:rPr>
                <w:b/>
                <w:sz w:val="18"/>
                <w:szCs w:val="18"/>
              </w:rPr>
              <w:t>†</w:t>
            </w:r>
          </w:p>
        </w:tc>
        <w:tc>
          <w:tcPr>
            <w:tcW w:w="965" w:type="dxa"/>
            <w:gridSpan w:val="2"/>
            <w:hideMark/>
          </w:tcPr>
          <w:p w14:paraId="1D4A2BDF" w14:textId="77777777" w:rsidR="0072028B" w:rsidRDefault="0072028B" w:rsidP="001164C0">
            <w:pPr>
              <w:spacing w:line="260" w:lineRule="atLeast"/>
              <w:jc w:val="center"/>
              <w:rPr>
                <w:b/>
                <w:sz w:val="18"/>
                <w:szCs w:val="18"/>
              </w:rPr>
            </w:pPr>
            <w:r>
              <w:rPr>
                <w:b/>
                <w:sz w:val="18"/>
                <w:szCs w:val="18"/>
              </w:rPr>
              <w:t>†</w:t>
            </w:r>
          </w:p>
        </w:tc>
      </w:tr>
      <w:tr w:rsidR="0072028B" w14:paraId="2E1FE588" w14:textId="77777777" w:rsidTr="00AD2432">
        <w:tc>
          <w:tcPr>
            <w:tcW w:w="2399" w:type="dxa"/>
            <w:gridSpan w:val="2"/>
          </w:tcPr>
          <w:p w14:paraId="2DB32384" w14:textId="77777777" w:rsidR="0072028B" w:rsidRDefault="0072028B" w:rsidP="001164C0">
            <w:pPr>
              <w:spacing w:line="260" w:lineRule="atLeast"/>
              <w:jc w:val="both"/>
              <w:rPr>
                <w:sz w:val="18"/>
                <w:szCs w:val="18"/>
              </w:rPr>
            </w:pPr>
            <w:r w:rsidRPr="00B6573F">
              <w:rPr>
                <w:sz w:val="18"/>
                <w:szCs w:val="18"/>
              </w:rPr>
              <w:t>18:</w:t>
            </w:r>
            <w:r>
              <w:rPr>
                <w:sz w:val="18"/>
                <w:szCs w:val="18"/>
              </w:rPr>
              <w:t xml:space="preserve"> Insecticides, acaricides and products to control other </w:t>
            </w:r>
            <w:proofErr w:type="spellStart"/>
            <w:r>
              <w:rPr>
                <w:sz w:val="18"/>
                <w:szCs w:val="18"/>
              </w:rPr>
              <w:t>anthropods</w:t>
            </w:r>
            <w:proofErr w:type="spellEnd"/>
          </w:p>
          <w:p w14:paraId="4C665844" w14:textId="77777777" w:rsidR="0072028B" w:rsidRDefault="0072028B" w:rsidP="00811E47">
            <w:pPr>
              <w:widowControl/>
              <w:numPr>
                <w:ilvl w:val="0"/>
                <w:numId w:val="16"/>
              </w:numPr>
              <w:spacing w:line="260" w:lineRule="atLeast"/>
              <w:rPr>
                <w:sz w:val="18"/>
                <w:szCs w:val="18"/>
              </w:rPr>
            </w:pPr>
            <w:r>
              <w:rPr>
                <w:sz w:val="18"/>
                <w:szCs w:val="18"/>
              </w:rPr>
              <w:t>sprays</w:t>
            </w:r>
          </w:p>
          <w:p w14:paraId="0D551654" w14:textId="77777777" w:rsidR="0072028B" w:rsidRDefault="0072028B" w:rsidP="00811E47">
            <w:pPr>
              <w:widowControl/>
              <w:numPr>
                <w:ilvl w:val="0"/>
                <w:numId w:val="16"/>
              </w:numPr>
              <w:spacing w:line="260" w:lineRule="atLeast"/>
              <w:rPr>
                <w:sz w:val="18"/>
                <w:szCs w:val="18"/>
              </w:rPr>
            </w:pPr>
            <w:r>
              <w:rPr>
                <w:sz w:val="18"/>
                <w:szCs w:val="18"/>
              </w:rPr>
              <w:t>gases</w:t>
            </w:r>
          </w:p>
          <w:p w14:paraId="14463E07" w14:textId="77777777" w:rsidR="0072028B" w:rsidRDefault="0072028B" w:rsidP="00811E47">
            <w:pPr>
              <w:widowControl/>
              <w:numPr>
                <w:ilvl w:val="0"/>
                <w:numId w:val="16"/>
              </w:numPr>
              <w:spacing w:line="260" w:lineRule="atLeast"/>
              <w:rPr>
                <w:sz w:val="18"/>
                <w:szCs w:val="18"/>
              </w:rPr>
            </w:pPr>
            <w:r>
              <w:rPr>
                <w:sz w:val="18"/>
                <w:szCs w:val="18"/>
              </w:rPr>
              <w:t>flypaper</w:t>
            </w:r>
          </w:p>
          <w:p w14:paraId="65C65E25" w14:textId="77777777" w:rsidR="0072028B" w:rsidRDefault="0072028B" w:rsidP="00811E47">
            <w:pPr>
              <w:widowControl/>
              <w:numPr>
                <w:ilvl w:val="0"/>
                <w:numId w:val="16"/>
              </w:numPr>
              <w:spacing w:line="260" w:lineRule="atLeast"/>
              <w:rPr>
                <w:sz w:val="18"/>
                <w:szCs w:val="18"/>
              </w:rPr>
            </w:pPr>
            <w:r>
              <w:rPr>
                <w:sz w:val="18"/>
                <w:szCs w:val="18"/>
              </w:rPr>
              <w:t>paints</w:t>
            </w:r>
          </w:p>
          <w:p w14:paraId="061695D9" w14:textId="77777777" w:rsidR="0072028B" w:rsidRDefault="0072028B" w:rsidP="00811E47">
            <w:pPr>
              <w:widowControl/>
              <w:numPr>
                <w:ilvl w:val="0"/>
                <w:numId w:val="16"/>
              </w:numPr>
              <w:spacing w:line="260" w:lineRule="atLeast"/>
              <w:rPr>
                <w:sz w:val="18"/>
                <w:szCs w:val="18"/>
              </w:rPr>
            </w:pPr>
            <w:r>
              <w:rPr>
                <w:sz w:val="18"/>
                <w:szCs w:val="18"/>
              </w:rPr>
              <w:t>decoy boxes</w:t>
            </w:r>
          </w:p>
          <w:p w14:paraId="2B7F6898" w14:textId="77777777" w:rsidR="0072028B" w:rsidRDefault="0072028B" w:rsidP="00811E47">
            <w:pPr>
              <w:widowControl/>
              <w:numPr>
                <w:ilvl w:val="0"/>
                <w:numId w:val="16"/>
              </w:numPr>
              <w:spacing w:line="260" w:lineRule="atLeast"/>
              <w:rPr>
                <w:sz w:val="18"/>
                <w:szCs w:val="18"/>
              </w:rPr>
            </w:pPr>
            <w:r>
              <w:rPr>
                <w:sz w:val="18"/>
                <w:szCs w:val="18"/>
              </w:rPr>
              <w:t>powders</w:t>
            </w:r>
          </w:p>
          <w:p w14:paraId="51DC62FD" w14:textId="77777777" w:rsidR="0072028B" w:rsidRDefault="0072028B" w:rsidP="001164C0">
            <w:pPr>
              <w:spacing w:line="260" w:lineRule="atLeast"/>
              <w:ind w:left="360"/>
              <w:jc w:val="both"/>
              <w:rPr>
                <w:sz w:val="18"/>
                <w:szCs w:val="18"/>
              </w:rPr>
            </w:pPr>
          </w:p>
        </w:tc>
        <w:tc>
          <w:tcPr>
            <w:tcW w:w="1985" w:type="dxa"/>
            <w:gridSpan w:val="3"/>
          </w:tcPr>
          <w:p w14:paraId="0ECE609A" w14:textId="77777777" w:rsidR="0072028B" w:rsidRDefault="0072028B" w:rsidP="001164C0">
            <w:pPr>
              <w:spacing w:line="260" w:lineRule="atLeast"/>
              <w:jc w:val="both"/>
              <w:rPr>
                <w:sz w:val="18"/>
                <w:szCs w:val="18"/>
              </w:rPr>
            </w:pPr>
          </w:p>
          <w:p w14:paraId="1E5C9B83" w14:textId="77777777" w:rsidR="0072028B" w:rsidRDefault="0072028B" w:rsidP="001164C0">
            <w:pPr>
              <w:spacing w:line="260" w:lineRule="atLeast"/>
              <w:jc w:val="both"/>
              <w:rPr>
                <w:sz w:val="18"/>
                <w:szCs w:val="18"/>
              </w:rPr>
            </w:pPr>
          </w:p>
          <w:p w14:paraId="61C6A078" w14:textId="77777777" w:rsidR="0072028B" w:rsidRDefault="0072028B" w:rsidP="001164C0">
            <w:pPr>
              <w:spacing w:line="260" w:lineRule="atLeast"/>
              <w:jc w:val="both"/>
              <w:rPr>
                <w:sz w:val="18"/>
                <w:szCs w:val="18"/>
              </w:rPr>
            </w:pPr>
            <w:r>
              <w:rPr>
                <w:sz w:val="18"/>
                <w:szCs w:val="18"/>
              </w:rPr>
              <w:t>Collecting strips/cassettes, impregnated mats, -papers, -stickers</w:t>
            </w:r>
          </w:p>
          <w:p w14:paraId="1C06F80F" w14:textId="77777777" w:rsidR="0072028B" w:rsidRDefault="0072028B" w:rsidP="001164C0">
            <w:pPr>
              <w:spacing w:line="260" w:lineRule="atLeast"/>
              <w:jc w:val="both"/>
              <w:rPr>
                <w:sz w:val="18"/>
                <w:szCs w:val="18"/>
              </w:rPr>
            </w:pPr>
          </w:p>
          <w:p w14:paraId="52671078" w14:textId="77777777" w:rsidR="0072028B" w:rsidRDefault="0072028B" w:rsidP="001164C0">
            <w:pPr>
              <w:spacing w:line="260" w:lineRule="atLeast"/>
              <w:jc w:val="both"/>
              <w:rPr>
                <w:sz w:val="18"/>
                <w:szCs w:val="18"/>
              </w:rPr>
            </w:pPr>
            <w:r>
              <w:rPr>
                <w:sz w:val="18"/>
                <w:szCs w:val="18"/>
              </w:rPr>
              <w:t>Re-entry of treated spaces</w:t>
            </w:r>
          </w:p>
          <w:p w14:paraId="56EFAE33" w14:textId="77777777" w:rsidR="0093187B" w:rsidRDefault="0093187B" w:rsidP="001164C0">
            <w:pPr>
              <w:spacing w:line="260" w:lineRule="atLeast"/>
              <w:jc w:val="both"/>
              <w:rPr>
                <w:sz w:val="18"/>
                <w:szCs w:val="18"/>
              </w:rPr>
            </w:pPr>
          </w:p>
          <w:p w14:paraId="43FAB5DD" w14:textId="77777777" w:rsidR="0093187B" w:rsidRDefault="0093187B" w:rsidP="001164C0">
            <w:pPr>
              <w:spacing w:line="260" w:lineRule="atLeast"/>
              <w:jc w:val="both"/>
              <w:rPr>
                <w:sz w:val="18"/>
                <w:szCs w:val="18"/>
              </w:rPr>
            </w:pPr>
          </w:p>
          <w:p w14:paraId="041FC93D" w14:textId="77777777" w:rsidR="0072028B" w:rsidRDefault="0072028B" w:rsidP="001164C0">
            <w:pPr>
              <w:spacing w:line="260" w:lineRule="atLeast"/>
              <w:jc w:val="both"/>
              <w:rPr>
                <w:sz w:val="18"/>
                <w:szCs w:val="18"/>
              </w:rPr>
            </w:pPr>
            <w:r>
              <w:rPr>
                <w:sz w:val="18"/>
                <w:szCs w:val="18"/>
              </w:rPr>
              <w:t>Crawling on treated surfaces</w:t>
            </w:r>
          </w:p>
        </w:tc>
        <w:tc>
          <w:tcPr>
            <w:tcW w:w="1598" w:type="dxa"/>
          </w:tcPr>
          <w:p w14:paraId="5277D67E" w14:textId="77777777" w:rsidR="0072028B" w:rsidRDefault="0072028B" w:rsidP="001164C0">
            <w:pPr>
              <w:spacing w:line="260" w:lineRule="atLeast"/>
              <w:jc w:val="both"/>
              <w:rPr>
                <w:sz w:val="18"/>
                <w:szCs w:val="18"/>
              </w:rPr>
            </w:pPr>
          </w:p>
          <w:p w14:paraId="5A6C757D" w14:textId="77777777" w:rsidR="0072028B" w:rsidRDefault="0072028B" w:rsidP="001164C0">
            <w:pPr>
              <w:spacing w:line="260" w:lineRule="atLeast"/>
              <w:jc w:val="both"/>
              <w:rPr>
                <w:sz w:val="18"/>
                <w:szCs w:val="18"/>
              </w:rPr>
            </w:pPr>
          </w:p>
          <w:p w14:paraId="0DE434D3" w14:textId="77777777" w:rsidR="0072028B" w:rsidRDefault="0072028B" w:rsidP="001164C0">
            <w:pPr>
              <w:spacing w:line="260" w:lineRule="atLeast"/>
              <w:jc w:val="both"/>
              <w:rPr>
                <w:sz w:val="18"/>
                <w:szCs w:val="18"/>
                <w:lang w:val="de-DE"/>
              </w:rPr>
            </w:pPr>
            <w:r>
              <w:rPr>
                <w:sz w:val="18"/>
                <w:szCs w:val="18"/>
                <w:lang w:val="de-DE"/>
              </w:rPr>
              <w:t>Dermal, (Inhalation)</w:t>
            </w:r>
          </w:p>
          <w:p w14:paraId="06CB3229" w14:textId="77777777" w:rsidR="0072028B" w:rsidRDefault="0072028B" w:rsidP="001164C0">
            <w:pPr>
              <w:spacing w:line="260" w:lineRule="atLeast"/>
              <w:jc w:val="both"/>
              <w:rPr>
                <w:sz w:val="18"/>
                <w:szCs w:val="18"/>
                <w:lang w:val="de-DE"/>
              </w:rPr>
            </w:pPr>
          </w:p>
          <w:p w14:paraId="3C500884" w14:textId="77777777" w:rsidR="0072028B" w:rsidRDefault="0072028B" w:rsidP="001164C0">
            <w:pPr>
              <w:spacing w:line="260" w:lineRule="atLeast"/>
              <w:jc w:val="both"/>
              <w:rPr>
                <w:sz w:val="18"/>
                <w:szCs w:val="18"/>
                <w:lang w:val="de-DE"/>
              </w:rPr>
            </w:pPr>
          </w:p>
          <w:p w14:paraId="65637D94" w14:textId="77777777" w:rsidR="0072028B" w:rsidRDefault="0072028B" w:rsidP="001164C0">
            <w:pPr>
              <w:spacing w:line="260" w:lineRule="atLeast"/>
              <w:jc w:val="both"/>
              <w:rPr>
                <w:sz w:val="18"/>
                <w:szCs w:val="18"/>
                <w:lang w:val="de-DE"/>
              </w:rPr>
            </w:pPr>
          </w:p>
          <w:p w14:paraId="34D57780" w14:textId="77777777" w:rsidR="0072028B" w:rsidRDefault="0072028B" w:rsidP="001164C0">
            <w:pPr>
              <w:spacing w:line="260" w:lineRule="atLeast"/>
              <w:jc w:val="both"/>
              <w:rPr>
                <w:sz w:val="18"/>
                <w:szCs w:val="18"/>
                <w:lang w:val="de-DE"/>
              </w:rPr>
            </w:pPr>
            <w:r>
              <w:rPr>
                <w:sz w:val="18"/>
                <w:szCs w:val="18"/>
                <w:lang w:val="de-DE"/>
              </w:rPr>
              <w:t>Inhalation</w:t>
            </w:r>
          </w:p>
          <w:p w14:paraId="7C563014" w14:textId="77777777" w:rsidR="0093187B" w:rsidRDefault="0093187B" w:rsidP="001164C0">
            <w:pPr>
              <w:spacing w:line="260" w:lineRule="atLeast"/>
              <w:jc w:val="both"/>
              <w:rPr>
                <w:sz w:val="18"/>
                <w:szCs w:val="18"/>
                <w:lang w:val="de-DE"/>
              </w:rPr>
            </w:pPr>
          </w:p>
          <w:p w14:paraId="117F7384" w14:textId="77777777" w:rsidR="0093187B" w:rsidRDefault="0093187B" w:rsidP="001164C0">
            <w:pPr>
              <w:spacing w:line="260" w:lineRule="atLeast"/>
              <w:jc w:val="both"/>
              <w:rPr>
                <w:sz w:val="18"/>
                <w:szCs w:val="18"/>
                <w:lang w:val="de-DE"/>
              </w:rPr>
            </w:pPr>
          </w:p>
          <w:p w14:paraId="617F595B" w14:textId="77777777" w:rsidR="0093187B" w:rsidRDefault="0093187B" w:rsidP="001164C0">
            <w:pPr>
              <w:spacing w:line="260" w:lineRule="atLeast"/>
              <w:jc w:val="both"/>
              <w:rPr>
                <w:sz w:val="18"/>
                <w:szCs w:val="18"/>
                <w:lang w:val="de-DE"/>
              </w:rPr>
            </w:pPr>
          </w:p>
          <w:p w14:paraId="6D93E00E" w14:textId="77777777" w:rsidR="0072028B" w:rsidRDefault="0072028B" w:rsidP="001164C0">
            <w:pPr>
              <w:spacing w:line="260" w:lineRule="atLeast"/>
              <w:jc w:val="both"/>
              <w:rPr>
                <w:sz w:val="18"/>
                <w:szCs w:val="18"/>
                <w:lang w:val="de-DE"/>
              </w:rPr>
            </w:pPr>
            <w:r>
              <w:rPr>
                <w:sz w:val="18"/>
                <w:szCs w:val="18"/>
                <w:lang w:val="de-DE"/>
              </w:rPr>
              <w:t>Dermal, Oral</w:t>
            </w:r>
          </w:p>
        </w:tc>
        <w:tc>
          <w:tcPr>
            <w:tcW w:w="1405" w:type="dxa"/>
            <w:gridSpan w:val="2"/>
          </w:tcPr>
          <w:p w14:paraId="5D077DC8" w14:textId="77777777" w:rsidR="0072028B" w:rsidRDefault="0072028B" w:rsidP="001164C0">
            <w:pPr>
              <w:spacing w:line="260" w:lineRule="atLeast"/>
              <w:jc w:val="center"/>
              <w:rPr>
                <w:b/>
                <w:sz w:val="18"/>
                <w:szCs w:val="18"/>
                <w:lang w:val="de-DE"/>
              </w:rPr>
            </w:pPr>
          </w:p>
          <w:p w14:paraId="037155E0" w14:textId="77777777" w:rsidR="0072028B" w:rsidRDefault="0072028B" w:rsidP="001164C0">
            <w:pPr>
              <w:spacing w:line="260" w:lineRule="atLeast"/>
              <w:jc w:val="center"/>
              <w:rPr>
                <w:b/>
                <w:sz w:val="18"/>
                <w:szCs w:val="18"/>
                <w:lang w:val="de-DE"/>
              </w:rPr>
            </w:pPr>
          </w:p>
          <w:p w14:paraId="2DF81B4A" w14:textId="77777777" w:rsidR="0072028B" w:rsidRDefault="0072028B" w:rsidP="001164C0">
            <w:pPr>
              <w:spacing w:line="260" w:lineRule="atLeast"/>
              <w:jc w:val="center"/>
              <w:rPr>
                <w:b/>
                <w:sz w:val="18"/>
                <w:szCs w:val="18"/>
              </w:rPr>
            </w:pPr>
            <w:r>
              <w:rPr>
                <w:b/>
                <w:sz w:val="18"/>
                <w:szCs w:val="18"/>
              </w:rPr>
              <w:t>†</w:t>
            </w:r>
          </w:p>
          <w:p w14:paraId="223BA01B" w14:textId="77777777" w:rsidR="0072028B" w:rsidRDefault="0072028B" w:rsidP="001164C0">
            <w:pPr>
              <w:spacing w:line="260" w:lineRule="atLeast"/>
              <w:jc w:val="center"/>
              <w:rPr>
                <w:b/>
                <w:sz w:val="18"/>
                <w:szCs w:val="18"/>
              </w:rPr>
            </w:pPr>
          </w:p>
          <w:p w14:paraId="6479E474" w14:textId="77777777" w:rsidR="0072028B" w:rsidRDefault="0072028B" w:rsidP="001164C0">
            <w:pPr>
              <w:spacing w:line="260" w:lineRule="atLeast"/>
              <w:jc w:val="center"/>
              <w:rPr>
                <w:b/>
                <w:sz w:val="18"/>
                <w:szCs w:val="18"/>
              </w:rPr>
            </w:pPr>
          </w:p>
          <w:p w14:paraId="333E1C45" w14:textId="77777777" w:rsidR="0072028B" w:rsidRDefault="0072028B" w:rsidP="001164C0">
            <w:pPr>
              <w:spacing w:line="260" w:lineRule="atLeast"/>
              <w:jc w:val="center"/>
              <w:rPr>
                <w:b/>
                <w:sz w:val="18"/>
                <w:szCs w:val="18"/>
              </w:rPr>
            </w:pPr>
          </w:p>
          <w:p w14:paraId="70CF4CA5" w14:textId="77777777" w:rsidR="0072028B" w:rsidRDefault="0072028B" w:rsidP="001164C0">
            <w:pPr>
              <w:spacing w:line="260" w:lineRule="atLeast"/>
              <w:jc w:val="center"/>
              <w:rPr>
                <w:b/>
                <w:sz w:val="18"/>
                <w:szCs w:val="18"/>
              </w:rPr>
            </w:pPr>
          </w:p>
          <w:p w14:paraId="5BBC3E04" w14:textId="77777777" w:rsidR="0072028B" w:rsidRDefault="0072028B" w:rsidP="001164C0">
            <w:pPr>
              <w:spacing w:line="260" w:lineRule="atLeast"/>
              <w:jc w:val="center"/>
              <w:rPr>
                <w:b/>
                <w:sz w:val="18"/>
                <w:szCs w:val="18"/>
              </w:rPr>
            </w:pPr>
            <w:r>
              <w:rPr>
                <w:b/>
                <w:sz w:val="18"/>
                <w:szCs w:val="18"/>
              </w:rPr>
              <w:t>†</w:t>
            </w:r>
          </w:p>
        </w:tc>
        <w:tc>
          <w:tcPr>
            <w:tcW w:w="892" w:type="dxa"/>
            <w:gridSpan w:val="2"/>
          </w:tcPr>
          <w:p w14:paraId="5FA404D4" w14:textId="77777777" w:rsidR="0072028B" w:rsidRDefault="0072028B" w:rsidP="001164C0">
            <w:pPr>
              <w:spacing w:line="260" w:lineRule="atLeast"/>
              <w:jc w:val="center"/>
              <w:rPr>
                <w:b/>
                <w:sz w:val="18"/>
                <w:szCs w:val="18"/>
              </w:rPr>
            </w:pPr>
          </w:p>
          <w:p w14:paraId="325A3001" w14:textId="77777777" w:rsidR="0072028B" w:rsidRDefault="0072028B" w:rsidP="001164C0">
            <w:pPr>
              <w:spacing w:line="260" w:lineRule="atLeast"/>
              <w:jc w:val="center"/>
              <w:rPr>
                <w:b/>
                <w:sz w:val="18"/>
                <w:szCs w:val="18"/>
              </w:rPr>
            </w:pPr>
          </w:p>
          <w:p w14:paraId="48F05AEC" w14:textId="77777777" w:rsidR="0072028B" w:rsidRDefault="0072028B" w:rsidP="001164C0">
            <w:pPr>
              <w:spacing w:line="260" w:lineRule="atLeast"/>
              <w:jc w:val="center"/>
              <w:rPr>
                <w:b/>
                <w:sz w:val="18"/>
                <w:szCs w:val="18"/>
              </w:rPr>
            </w:pPr>
            <w:r>
              <w:rPr>
                <w:b/>
                <w:sz w:val="18"/>
                <w:szCs w:val="18"/>
              </w:rPr>
              <w:t>†</w:t>
            </w:r>
          </w:p>
          <w:p w14:paraId="47DCF14A" w14:textId="77777777" w:rsidR="0072028B" w:rsidRDefault="0072028B" w:rsidP="001164C0">
            <w:pPr>
              <w:spacing w:line="260" w:lineRule="atLeast"/>
              <w:jc w:val="center"/>
              <w:rPr>
                <w:b/>
                <w:sz w:val="18"/>
                <w:szCs w:val="18"/>
              </w:rPr>
            </w:pPr>
          </w:p>
          <w:p w14:paraId="022190C2" w14:textId="77777777" w:rsidR="0072028B" w:rsidRDefault="0072028B" w:rsidP="001164C0">
            <w:pPr>
              <w:spacing w:line="260" w:lineRule="atLeast"/>
              <w:jc w:val="center"/>
              <w:rPr>
                <w:b/>
                <w:sz w:val="18"/>
                <w:szCs w:val="18"/>
              </w:rPr>
            </w:pPr>
          </w:p>
          <w:p w14:paraId="5CBB1307" w14:textId="77777777" w:rsidR="0072028B" w:rsidRDefault="0072028B" w:rsidP="001164C0">
            <w:pPr>
              <w:spacing w:line="260" w:lineRule="atLeast"/>
              <w:jc w:val="center"/>
              <w:rPr>
                <w:b/>
                <w:sz w:val="18"/>
                <w:szCs w:val="18"/>
              </w:rPr>
            </w:pPr>
          </w:p>
          <w:p w14:paraId="0FD5E85D" w14:textId="77777777" w:rsidR="0072028B" w:rsidRDefault="0072028B" w:rsidP="001164C0">
            <w:pPr>
              <w:spacing w:line="260" w:lineRule="atLeast"/>
              <w:jc w:val="center"/>
              <w:rPr>
                <w:b/>
                <w:sz w:val="18"/>
                <w:szCs w:val="18"/>
              </w:rPr>
            </w:pPr>
          </w:p>
          <w:p w14:paraId="1C3FE2B9" w14:textId="77777777" w:rsidR="0072028B" w:rsidRDefault="0072028B" w:rsidP="001164C0">
            <w:pPr>
              <w:spacing w:line="260" w:lineRule="atLeast"/>
              <w:jc w:val="center"/>
              <w:rPr>
                <w:b/>
                <w:sz w:val="18"/>
                <w:szCs w:val="18"/>
              </w:rPr>
            </w:pPr>
            <w:r>
              <w:rPr>
                <w:b/>
                <w:sz w:val="18"/>
                <w:szCs w:val="18"/>
              </w:rPr>
              <w:t>†</w:t>
            </w:r>
          </w:p>
        </w:tc>
        <w:tc>
          <w:tcPr>
            <w:tcW w:w="965" w:type="dxa"/>
            <w:gridSpan w:val="2"/>
          </w:tcPr>
          <w:p w14:paraId="59E989C1" w14:textId="77777777" w:rsidR="0072028B" w:rsidRDefault="0072028B" w:rsidP="001164C0">
            <w:pPr>
              <w:spacing w:line="260" w:lineRule="atLeast"/>
              <w:jc w:val="center"/>
              <w:rPr>
                <w:b/>
                <w:sz w:val="18"/>
                <w:szCs w:val="18"/>
              </w:rPr>
            </w:pPr>
          </w:p>
          <w:p w14:paraId="6F5693F1" w14:textId="77777777" w:rsidR="0072028B" w:rsidRDefault="0072028B" w:rsidP="001164C0">
            <w:pPr>
              <w:spacing w:line="260" w:lineRule="atLeast"/>
              <w:jc w:val="center"/>
              <w:rPr>
                <w:b/>
                <w:sz w:val="18"/>
                <w:szCs w:val="18"/>
              </w:rPr>
            </w:pPr>
          </w:p>
          <w:p w14:paraId="677674CB" w14:textId="77777777" w:rsidR="0072028B" w:rsidRDefault="0072028B" w:rsidP="001164C0">
            <w:pPr>
              <w:spacing w:line="260" w:lineRule="atLeast"/>
              <w:jc w:val="center"/>
              <w:rPr>
                <w:b/>
                <w:sz w:val="18"/>
                <w:szCs w:val="18"/>
              </w:rPr>
            </w:pPr>
            <w:r>
              <w:rPr>
                <w:b/>
                <w:sz w:val="18"/>
                <w:szCs w:val="18"/>
              </w:rPr>
              <w:t>†</w:t>
            </w:r>
          </w:p>
          <w:p w14:paraId="466B6D7B" w14:textId="77777777" w:rsidR="0072028B" w:rsidRDefault="0072028B" w:rsidP="001164C0">
            <w:pPr>
              <w:spacing w:line="260" w:lineRule="atLeast"/>
              <w:jc w:val="center"/>
              <w:rPr>
                <w:b/>
                <w:sz w:val="18"/>
                <w:szCs w:val="18"/>
              </w:rPr>
            </w:pPr>
          </w:p>
          <w:p w14:paraId="2253EA71" w14:textId="77777777" w:rsidR="0072028B" w:rsidRDefault="0072028B" w:rsidP="001164C0">
            <w:pPr>
              <w:spacing w:line="260" w:lineRule="atLeast"/>
              <w:jc w:val="center"/>
              <w:rPr>
                <w:b/>
                <w:sz w:val="18"/>
                <w:szCs w:val="18"/>
              </w:rPr>
            </w:pPr>
          </w:p>
          <w:p w14:paraId="0855B3F7" w14:textId="77777777" w:rsidR="0072028B" w:rsidRDefault="0072028B" w:rsidP="001164C0">
            <w:pPr>
              <w:spacing w:line="260" w:lineRule="atLeast"/>
              <w:jc w:val="center"/>
              <w:rPr>
                <w:b/>
                <w:sz w:val="18"/>
                <w:szCs w:val="18"/>
              </w:rPr>
            </w:pPr>
          </w:p>
          <w:p w14:paraId="5AE5C613" w14:textId="77777777" w:rsidR="0072028B" w:rsidRDefault="0072028B" w:rsidP="001164C0">
            <w:pPr>
              <w:spacing w:line="260" w:lineRule="atLeast"/>
              <w:jc w:val="center"/>
              <w:rPr>
                <w:b/>
                <w:sz w:val="18"/>
                <w:szCs w:val="18"/>
              </w:rPr>
            </w:pPr>
          </w:p>
          <w:p w14:paraId="3BEC9B59" w14:textId="77777777" w:rsidR="0072028B" w:rsidRDefault="0072028B" w:rsidP="001164C0">
            <w:pPr>
              <w:spacing w:line="260" w:lineRule="atLeast"/>
              <w:jc w:val="center"/>
              <w:rPr>
                <w:b/>
                <w:sz w:val="18"/>
                <w:szCs w:val="18"/>
              </w:rPr>
            </w:pPr>
            <w:r>
              <w:rPr>
                <w:b/>
                <w:sz w:val="18"/>
                <w:szCs w:val="18"/>
              </w:rPr>
              <w:t>†</w:t>
            </w:r>
          </w:p>
          <w:p w14:paraId="7F107401" w14:textId="77777777" w:rsidR="0093187B" w:rsidRDefault="0093187B" w:rsidP="001164C0">
            <w:pPr>
              <w:spacing w:line="260" w:lineRule="atLeast"/>
              <w:jc w:val="center"/>
              <w:rPr>
                <w:b/>
                <w:sz w:val="18"/>
                <w:szCs w:val="18"/>
              </w:rPr>
            </w:pPr>
          </w:p>
          <w:p w14:paraId="353F3FED" w14:textId="77777777" w:rsidR="0093187B" w:rsidRDefault="0093187B" w:rsidP="001164C0">
            <w:pPr>
              <w:spacing w:line="260" w:lineRule="atLeast"/>
              <w:jc w:val="center"/>
              <w:rPr>
                <w:b/>
                <w:sz w:val="18"/>
                <w:szCs w:val="18"/>
              </w:rPr>
            </w:pPr>
          </w:p>
          <w:p w14:paraId="568440C9" w14:textId="77777777" w:rsidR="0093187B" w:rsidRDefault="0093187B" w:rsidP="001164C0">
            <w:pPr>
              <w:spacing w:line="260" w:lineRule="atLeast"/>
              <w:jc w:val="center"/>
              <w:rPr>
                <w:b/>
                <w:sz w:val="18"/>
                <w:szCs w:val="18"/>
              </w:rPr>
            </w:pPr>
          </w:p>
          <w:p w14:paraId="2AB6491F" w14:textId="77777777" w:rsidR="0072028B" w:rsidRDefault="0072028B" w:rsidP="001164C0">
            <w:pPr>
              <w:spacing w:line="260" w:lineRule="atLeast"/>
              <w:jc w:val="center"/>
              <w:rPr>
                <w:b/>
                <w:sz w:val="18"/>
                <w:szCs w:val="18"/>
              </w:rPr>
            </w:pPr>
            <w:r>
              <w:rPr>
                <w:b/>
                <w:sz w:val="18"/>
                <w:szCs w:val="18"/>
              </w:rPr>
              <w:t>†</w:t>
            </w:r>
          </w:p>
        </w:tc>
      </w:tr>
      <w:tr w:rsidR="0072028B" w14:paraId="135F3769" w14:textId="77777777" w:rsidTr="00AD2432">
        <w:tc>
          <w:tcPr>
            <w:tcW w:w="2399" w:type="dxa"/>
            <w:gridSpan w:val="2"/>
          </w:tcPr>
          <w:p w14:paraId="18B55FE3" w14:textId="77777777" w:rsidR="0072028B" w:rsidRDefault="0072028B" w:rsidP="001164C0">
            <w:pPr>
              <w:spacing w:line="260" w:lineRule="atLeast"/>
              <w:jc w:val="both"/>
              <w:rPr>
                <w:sz w:val="18"/>
                <w:szCs w:val="18"/>
              </w:rPr>
            </w:pPr>
            <w:r w:rsidRPr="00B6573F">
              <w:rPr>
                <w:sz w:val="18"/>
                <w:szCs w:val="18"/>
              </w:rPr>
              <w:t>19:</w:t>
            </w:r>
            <w:r>
              <w:rPr>
                <w:sz w:val="18"/>
                <w:szCs w:val="18"/>
              </w:rPr>
              <w:t xml:space="preserve"> Repellents and attractants</w:t>
            </w:r>
          </w:p>
          <w:p w14:paraId="012C33E7" w14:textId="77777777" w:rsidR="0072028B" w:rsidRDefault="0072028B" w:rsidP="00811E47">
            <w:pPr>
              <w:widowControl/>
              <w:numPr>
                <w:ilvl w:val="0"/>
                <w:numId w:val="16"/>
              </w:numPr>
              <w:spacing w:line="260" w:lineRule="atLeast"/>
              <w:rPr>
                <w:sz w:val="18"/>
                <w:szCs w:val="18"/>
              </w:rPr>
            </w:pPr>
            <w:r>
              <w:rPr>
                <w:sz w:val="18"/>
                <w:szCs w:val="18"/>
              </w:rPr>
              <w:t>on skin</w:t>
            </w:r>
          </w:p>
          <w:p w14:paraId="17CFCD62" w14:textId="77777777" w:rsidR="0072028B" w:rsidRDefault="0072028B" w:rsidP="001164C0">
            <w:pPr>
              <w:spacing w:line="260" w:lineRule="atLeast"/>
              <w:ind w:left="360"/>
              <w:jc w:val="both"/>
              <w:rPr>
                <w:sz w:val="18"/>
                <w:szCs w:val="18"/>
              </w:rPr>
            </w:pPr>
          </w:p>
          <w:p w14:paraId="1A06DF61" w14:textId="77777777" w:rsidR="0072028B" w:rsidRDefault="0072028B" w:rsidP="00811E47">
            <w:pPr>
              <w:widowControl/>
              <w:numPr>
                <w:ilvl w:val="0"/>
                <w:numId w:val="16"/>
              </w:numPr>
              <w:spacing w:line="260" w:lineRule="atLeast"/>
              <w:rPr>
                <w:sz w:val="18"/>
                <w:szCs w:val="18"/>
              </w:rPr>
            </w:pPr>
            <w:r>
              <w:rPr>
                <w:sz w:val="18"/>
                <w:szCs w:val="18"/>
              </w:rPr>
              <w:t>not directly on skin</w:t>
            </w:r>
          </w:p>
        </w:tc>
        <w:tc>
          <w:tcPr>
            <w:tcW w:w="1985" w:type="dxa"/>
            <w:gridSpan w:val="3"/>
          </w:tcPr>
          <w:p w14:paraId="14B442C0" w14:textId="77777777" w:rsidR="0072028B" w:rsidRDefault="0072028B" w:rsidP="001164C0">
            <w:pPr>
              <w:spacing w:line="260" w:lineRule="atLeast"/>
              <w:jc w:val="both"/>
              <w:rPr>
                <w:sz w:val="18"/>
                <w:szCs w:val="18"/>
              </w:rPr>
            </w:pPr>
            <w:r>
              <w:rPr>
                <w:sz w:val="18"/>
                <w:szCs w:val="18"/>
              </w:rPr>
              <w:t>Mouthing of repellents</w:t>
            </w:r>
          </w:p>
          <w:p w14:paraId="62718BEA" w14:textId="77777777" w:rsidR="0072028B" w:rsidRDefault="0072028B" w:rsidP="001164C0">
            <w:pPr>
              <w:spacing w:line="260" w:lineRule="atLeast"/>
              <w:jc w:val="both"/>
              <w:rPr>
                <w:sz w:val="18"/>
                <w:szCs w:val="18"/>
              </w:rPr>
            </w:pPr>
          </w:p>
          <w:p w14:paraId="39116F21" w14:textId="77777777" w:rsidR="0072028B" w:rsidRDefault="0072028B" w:rsidP="001164C0">
            <w:pPr>
              <w:spacing w:line="260" w:lineRule="atLeast"/>
              <w:jc w:val="both"/>
              <w:rPr>
                <w:sz w:val="18"/>
                <w:szCs w:val="18"/>
              </w:rPr>
            </w:pPr>
            <w:r>
              <w:rPr>
                <w:sz w:val="18"/>
                <w:szCs w:val="18"/>
              </w:rPr>
              <w:t xml:space="preserve">Re-entry treated </w:t>
            </w:r>
            <w:proofErr w:type="gramStart"/>
            <w:r>
              <w:rPr>
                <w:sz w:val="18"/>
                <w:szCs w:val="18"/>
              </w:rPr>
              <w:t>spaces</w:t>
            </w:r>
            <w:proofErr w:type="gramEnd"/>
          </w:p>
          <w:p w14:paraId="6CE12259" w14:textId="77777777" w:rsidR="0072028B" w:rsidRDefault="0072028B" w:rsidP="001164C0">
            <w:pPr>
              <w:spacing w:line="260" w:lineRule="atLeast"/>
              <w:jc w:val="both"/>
              <w:rPr>
                <w:sz w:val="18"/>
                <w:szCs w:val="18"/>
              </w:rPr>
            </w:pPr>
          </w:p>
          <w:p w14:paraId="13EF969D" w14:textId="77777777" w:rsidR="0072028B" w:rsidRDefault="0072028B" w:rsidP="001164C0">
            <w:pPr>
              <w:spacing w:line="260" w:lineRule="atLeast"/>
              <w:jc w:val="both"/>
              <w:rPr>
                <w:sz w:val="18"/>
                <w:szCs w:val="18"/>
              </w:rPr>
            </w:pPr>
            <w:r>
              <w:rPr>
                <w:sz w:val="18"/>
                <w:szCs w:val="18"/>
              </w:rPr>
              <w:lastRenderedPageBreak/>
              <w:t>Touching treated surfaces</w:t>
            </w:r>
          </w:p>
        </w:tc>
        <w:tc>
          <w:tcPr>
            <w:tcW w:w="1598" w:type="dxa"/>
          </w:tcPr>
          <w:p w14:paraId="6971B643" w14:textId="77777777" w:rsidR="0072028B" w:rsidRDefault="0072028B" w:rsidP="001164C0">
            <w:pPr>
              <w:spacing w:line="260" w:lineRule="atLeast"/>
              <w:jc w:val="both"/>
              <w:rPr>
                <w:sz w:val="18"/>
                <w:szCs w:val="18"/>
              </w:rPr>
            </w:pPr>
            <w:r>
              <w:rPr>
                <w:sz w:val="18"/>
                <w:szCs w:val="18"/>
              </w:rPr>
              <w:lastRenderedPageBreak/>
              <w:t>Oral</w:t>
            </w:r>
          </w:p>
          <w:p w14:paraId="4A6A0F24" w14:textId="77777777" w:rsidR="0072028B" w:rsidRDefault="0072028B" w:rsidP="001164C0">
            <w:pPr>
              <w:spacing w:line="260" w:lineRule="atLeast"/>
              <w:jc w:val="both"/>
              <w:rPr>
                <w:sz w:val="18"/>
                <w:szCs w:val="18"/>
              </w:rPr>
            </w:pPr>
          </w:p>
          <w:p w14:paraId="61D3BA02" w14:textId="77777777" w:rsidR="0072028B" w:rsidRDefault="0072028B" w:rsidP="001164C0">
            <w:pPr>
              <w:spacing w:line="260" w:lineRule="atLeast"/>
              <w:jc w:val="both"/>
              <w:rPr>
                <w:sz w:val="18"/>
                <w:szCs w:val="18"/>
              </w:rPr>
            </w:pPr>
            <w:r>
              <w:rPr>
                <w:sz w:val="18"/>
                <w:szCs w:val="18"/>
              </w:rPr>
              <w:t>Inhalation, Dermal</w:t>
            </w:r>
          </w:p>
          <w:p w14:paraId="1293C814" w14:textId="77777777" w:rsidR="0072028B" w:rsidRDefault="0072028B" w:rsidP="001164C0">
            <w:pPr>
              <w:spacing w:line="260" w:lineRule="atLeast"/>
              <w:jc w:val="both"/>
              <w:rPr>
                <w:sz w:val="18"/>
                <w:szCs w:val="18"/>
              </w:rPr>
            </w:pPr>
          </w:p>
          <w:p w14:paraId="4A6F6994" w14:textId="77777777" w:rsidR="0093187B" w:rsidRDefault="0093187B" w:rsidP="001164C0">
            <w:pPr>
              <w:spacing w:line="260" w:lineRule="atLeast"/>
              <w:jc w:val="both"/>
              <w:rPr>
                <w:sz w:val="18"/>
                <w:szCs w:val="18"/>
              </w:rPr>
            </w:pPr>
          </w:p>
          <w:p w14:paraId="2F322317" w14:textId="77777777" w:rsidR="0072028B" w:rsidRDefault="0072028B" w:rsidP="001164C0">
            <w:pPr>
              <w:spacing w:line="260" w:lineRule="atLeast"/>
              <w:jc w:val="both"/>
              <w:rPr>
                <w:sz w:val="18"/>
                <w:szCs w:val="18"/>
              </w:rPr>
            </w:pPr>
            <w:r>
              <w:rPr>
                <w:sz w:val="18"/>
                <w:szCs w:val="18"/>
              </w:rPr>
              <w:lastRenderedPageBreak/>
              <w:t>Dermal</w:t>
            </w:r>
          </w:p>
        </w:tc>
        <w:tc>
          <w:tcPr>
            <w:tcW w:w="1405" w:type="dxa"/>
            <w:gridSpan w:val="2"/>
          </w:tcPr>
          <w:p w14:paraId="3178F868" w14:textId="77777777" w:rsidR="0072028B" w:rsidRDefault="0072028B" w:rsidP="001164C0">
            <w:pPr>
              <w:spacing w:line="260" w:lineRule="atLeast"/>
              <w:jc w:val="center"/>
              <w:rPr>
                <w:b/>
                <w:sz w:val="18"/>
                <w:szCs w:val="18"/>
              </w:rPr>
            </w:pPr>
          </w:p>
          <w:p w14:paraId="08DE7976" w14:textId="77777777" w:rsidR="0072028B" w:rsidRDefault="0072028B" w:rsidP="001164C0">
            <w:pPr>
              <w:spacing w:line="260" w:lineRule="atLeast"/>
              <w:jc w:val="center"/>
              <w:rPr>
                <w:b/>
                <w:sz w:val="18"/>
                <w:szCs w:val="18"/>
              </w:rPr>
            </w:pPr>
          </w:p>
          <w:p w14:paraId="59E668E0" w14:textId="77777777" w:rsidR="0093187B" w:rsidRDefault="0093187B" w:rsidP="001164C0">
            <w:pPr>
              <w:spacing w:line="260" w:lineRule="atLeast"/>
              <w:jc w:val="center"/>
              <w:rPr>
                <w:b/>
                <w:sz w:val="18"/>
                <w:szCs w:val="18"/>
              </w:rPr>
            </w:pPr>
          </w:p>
          <w:p w14:paraId="77523E60" w14:textId="77777777" w:rsidR="0072028B" w:rsidRDefault="0072028B" w:rsidP="001164C0">
            <w:pPr>
              <w:spacing w:line="260" w:lineRule="atLeast"/>
              <w:jc w:val="center"/>
              <w:rPr>
                <w:b/>
                <w:sz w:val="18"/>
                <w:szCs w:val="18"/>
              </w:rPr>
            </w:pPr>
            <w:r>
              <w:rPr>
                <w:b/>
                <w:sz w:val="18"/>
                <w:szCs w:val="18"/>
              </w:rPr>
              <w:t>†</w:t>
            </w:r>
          </w:p>
          <w:p w14:paraId="292FE362" w14:textId="77777777" w:rsidR="0072028B" w:rsidRDefault="0072028B" w:rsidP="001164C0">
            <w:pPr>
              <w:spacing w:line="260" w:lineRule="atLeast"/>
              <w:jc w:val="center"/>
              <w:rPr>
                <w:b/>
                <w:sz w:val="18"/>
                <w:szCs w:val="18"/>
              </w:rPr>
            </w:pPr>
          </w:p>
          <w:p w14:paraId="2D32FFD8" w14:textId="77777777" w:rsidR="0093187B" w:rsidRDefault="0093187B" w:rsidP="001164C0">
            <w:pPr>
              <w:spacing w:line="260" w:lineRule="atLeast"/>
              <w:jc w:val="center"/>
              <w:rPr>
                <w:b/>
                <w:sz w:val="18"/>
                <w:szCs w:val="18"/>
              </w:rPr>
            </w:pPr>
          </w:p>
          <w:p w14:paraId="188DC1C3" w14:textId="77777777" w:rsidR="0093187B" w:rsidRDefault="0093187B" w:rsidP="001164C0">
            <w:pPr>
              <w:spacing w:line="260" w:lineRule="atLeast"/>
              <w:jc w:val="center"/>
              <w:rPr>
                <w:b/>
                <w:sz w:val="18"/>
                <w:szCs w:val="18"/>
              </w:rPr>
            </w:pPr>
          </w:p>
          <w:p w14:paraId="114F0379" w14:textId="77777777" w:rsidR="0072028B" w:rsidRDefault="0072028B" w:rsidP="001164C0">
            <w:pPr>
              <w:spacing w:line="260" w:lineRule="atLeast"/>
              <w:jc w:val="center"/>
              <w:rPr>
                <w:b/>
                <w:sz w:val="18"/>
                <w:szCs w:val="18"/>
              </w:rPr>
            </w:pPr>
            <w:r>
              <w:rPr>
                <w:b/>
                <w:sz w:val="18"/>
                <w:szCs w:val="18"/>
              </w:rPr>
              <w:t>†</w:t>
            </w:r>
          </w:p>
        </w:tc>
        <w:tc>
          <w:tcPr>
            <w:tcW w:w="892" w:type="dxa"/>
            <w:gridSpan w:val="2"/>
          </w:tcPr>
          <w:p w14:paraId="1F450430" w14:textId="77777777" w:rsidR="0072028B" w:rsidRDefault="0072028B" w:rsidP="001164C0">
            <w:pPr>
              <w:spacing w:line="260" w:lineRule="atLeast"/>
              <w:jc w:val="center"/>
              <w:rPr>
                <w:b/>
                <w:sz w:val="18"/>
                <w:szCs w:val="18"/>
              </w:rPr>
            </w:pPr>
          </w:p>
          <w:p w14:paraId="35BE6700" w14:textId="77777777" w:rsidR="0072028B" w:rsidRDefault="0072028B" w:rsidP="001164C0">
            <w:pPr>
              <w:spacing w:line="260" w:lineRule="atLeast"/>
              <w:jc w:val="center"/>
              <w:rPr>
                <w:b/>
                <w:sz w:val="18"/>
                <w:szCs w:val="18"/>
              </w:rPr>
            </w:pPr>
          </w:p>
          <w:p w14:paraId="6482425D" w14:textId="77777777" w:rsidR="0093187B" w:rsidRDefault="0093187B" w:rsidP="001164C0">
            <w:pPr>
              <w:spacing w:line="260" w:lineRule="atLeast"/>
              <w:jc w:val="center"/>
              <w:rPr>
                <w:b/>
                <w:sz w:val="18"/>
                <w:szCs w:val="18"/>
              </w:rPr>
            </w:pPr>
          </w:p>
          <w:p w14:paraId="7438E20B" w14:textId="77777777" w:rsidR="0072028B" w:rsidRDefault="0072028B" w:rsidP="001164C0">
            <w:pPr>
              <w:spacing w:line="260" w:lineRule="atLeast"/>
              <w:jc w:val="center"/>
              <w:rPr>
                <w:b/>
                <w:sz w:val="18"/>
                <w:szCs w:val="18"/>
              </w:rPr>
            </w:pPr>
            <w:r>
              <w:rPr>
                <w:b/>
                <w:sz w:val="18"/>
                <w:szCs w:val="18"/>
              </w:rPr>
              <w:t>†</w:t>
            </w:r>
          </w:p>
          <w:p w14:paraId="4544AE4A" w14:textId="77777777" w:rsidR="0072028B" w:rsidRDefault="0072028B" w:rsidP="001164C0">
            <w:pPr>
              <w:spacing w:line="260" w:lineRule="atLeast"/>
              <w:jc w:val="center"/>
              <w:rPr>
                <w:b/>
                <w:sz w:val="18"/>
                <w:szCs w:val="18"/>
              </w:rPr>
            </w:pPr>
          </w:p>
          <w:p w14:paraId="76DF351B" w14:textId="77777777" w:rsidR="0093187B" w:rsidRDefault="0093187B" w:rsidP="001164C0">
            <w:pPr>
              <w:spacing w:line="260" w:lineRule="atLeast"/>
              <w:jc w:val="center"/>
              <w:rPr>
                <w:b/>
                <w:sz w:val="18"/>
                <w:szCs w:val="18"/>
              </w:rPr>
            </w:pPr>
          </w:p>
          <w:p w14:paraId="6C05400C" w14:textId="77777777" w:rsidR="0093187B" w:rsidRDefault="0093187B" w:rsidP="001164C0">
            <w:pPr>
              <w:spacing w:line="260" w:lineRule="atLeast"/>
              <w:jc w:val="center"/>
              <w:rPr>
                <w:b/>
                <w:sz w:val="18"/>
                <w:szCs w:val="18"/>
              </w:rPr>
            </w:pPr>
          </w:p>
          <w:p w14:paraId="2076F44A" w14:textId="77777777" w:rsidR="0072028B" w:rsidRDefault="0072028B" w:rsidP="001164C0">
            <w:pPr>
              <w:spacing w:line="260" w:lineRule="atLeast"/>
              <w:jc w:val="center"/>
              <w:rPr>
                <w:b/>
                <w:sz w:val="18"/>
                <w:szCs w:val="18"/>
              </w:rPr>
            </w:pPr>
            <w:r>
              <w:rPr>
                <w:b/>
                <w:sz w:val="18"/>
                <w:szCs w:val="18"/>
              </w:rPr>
              <w:t>†</w:t>
            </w:r>
          </w:p>
        </w:tc>
        <w:tc>
          <w:tcPr>
            <w:tcW w:w="965" w:type="dxa"/>
            <w:gridSpan w:val="2"/>
          </w:tcPr>
          <w:p w14:paraId="0E866BF7" w14:textId="77777777" w:rsidR="0072028B" w:rsidRDefault="0072028B" w:rsidP="001164C0">
            <w:pPr>
              <w:spacing w:line="260" w:lineRule="atLeast"/>
              <w:jc w:val="center"/>
              <w:rPr>
                <w:b/>
                <w:sz w:val="18"/>
                <w:szCs w:val="18"/>
              </w:rPr>
            </w:pPr>
            <w:r>
              <w:rPr>
                <w:b/>
                <w:sz w:val="18"/>
                <w:szCs w:val="18"/>
              </w:rPr>
              <w:lastRenderedPageBreak/>
              <w:t>†</w:t>
            </w:r>
          </w:p>
          <w:p w14:paraId="55E8953B" w14:textId="77777777" w:rsidR="0072028B" w:rsidRDefault="0072028B" w:rsidP="001164C0">
            <w:pPr>
              <w:spacing w:line="260" w:lineRule="atLeast"/>
              <w:jc w:val="center"/>
              <w:rPr>
                <w:b/>
                <w:sz w:val="18"/>
                <w:szCs w:val="18"/>
              </w:rPr>
            </w:pPr>
          </w:p>
          <w:p w14:paraId="56B1E29B" w14:textId="77777777" w:rsidR="0093187B" w:rsidRDefault="0093187B" w:rsidP="001164C0">
            <w:pPr>
              <w:spacing w:line="260" w:lineRule="atLeast"/>
              <w:jc w:val="center"/>
              <w:rPr>
                <w:b/>
                <w:sz w:val="18"/>
                <w:szCs w:val="18"/>
              </w:rPr>
            </w:pPr>
          </w:p>
          <w:p w14:paraId="014F3CEA" w14:textId="77777777" w:rsidR="0072028B" w:rsidRDefault="0072028B" w:rsidP="001164C0">
            <w:pPr>
              <w:spacing w:line="260" w:lineRule="atLeast"/>
              <w:jc w:val="center"/>
              <w:rPr>
                <w:b/>
                <w:sz w:val="18"/>
                <w:szCs w:val="18"/>
              </w:rPr>
            </w:pPr>
            <w:r>
              <w:rPr>
                <w:b/>
                <w:sz w:val="18"/>
                <w:szCs w:val="18"/>
              </w:rPr>
              <w:t>†</w:t>
            </w:r>
          </w:p>
          <w:p w14:paraId="57E08000" w14:textId="77777777" w:rsidR="0072028B" w:rsidRDefault="0072028B" w:rsidP="001164C0">
            <w:pPr>
              <w:spacing w:line="260" w:lineRule="atLeast"/>
              <w:jc w:val="center"/>
              <w:rPr>
                <w:b/>
                <w:sz w:val="18"/>
                <w:szCs w:val="18"/>
              </w:rPr>
            </w:pPr>
          </w:p>
          <w:p w14:paraId="5A9B532C" w14:textId="77777777" w:rsidR="0093187B" w:rsidRDefault="0093187B" w:rsidP="001164C0">
            <w:pPr>
              <w:spacing w:line="260" w:lineRule="atLeast"/>
              <w:jc w:val="center"/>
              <w:rPr>
                <w:b/>
                <w:sz w:val="18"/>
                <w:szCs w:val="18"/>
              </w:rPr>
            </w:pPr>
          </w:p>
          <w:p w14:paraId="13D295C1" w14:textId="77777777" w:rsidR="0093187B" w:rsidRDefault="0093187B" w:rsidP="001164C0">
            <w:pPr>
              <w:spacing w:line="260" w:lineRule="atLeast"/>
              <w:jc w:val="center"/>
              <w:rPr>
                <w:b/>
                <w:sz w:val="18"/>
                <w:szCs w:val="18"/>
              </w:rPr>
            </w:pPr>
          </w:p>
          <w:p w14:paraId="10C7CDA1" w14:textId="77777777" w:rsidR="0072028B" w:rsidRDefault="0072028B" w:rsidP="001164C0">
            <w:pPr>
              <w:spacing w:line="260" w:lineRule="atLeast"/>
              <w:jc w:val="center"/>
              <w:rPr>
                <w:b/>
                <w:sz w:val="18"/>
                <w:szCs w:val="18"/>
              </w:rPr>
            </w:pPr>
            <w:r>
              <w:rPr>
                <w:b/>
                <w:sz w:val="18"/>
                <w:szCs w:val="18"/>
              </w:rPr>
              <w:t>†</w:t>
            </w:r>
          </w:p>
          <w:p w14:paraId="5C285C06" w14:textId="77777777" w:rsidR="0072028B" w:rsidRDefault="0072028B" w:rsidP="001164C0">
            <w:pPr>
              <w:spacing w:line="260" w:lineRule="atLeast"/>
              <w:jc w:val="center"/>
              <w:rPr>
                <w:b/>
                <w:sz w:val="18"/>
                <w:szCs w:val="18"/>
              </w:rPr>
            </w:pPr>
          </w:p>
        </w:tc>
      </w:tr>
      <w:tr w:rsidR="0072028B" w14:paraId="3997AD2E" w14:textId="77777777" w:rsidTr="00AD2432">
        <w:tc>
          <w:tcPr>
            <w:tcW w:w="9244" w:type="dxa"/>
            <w:gridSpan w:val="12"/>
            <w:hideMark/>
          </w:tcPr>
          <w:p w14:paraId="46DD79D5" w14:textId="77777777" w:rsidR="0072028B" w:rsidRDefault="0072028B" w:rsidP="001164C0">
            <w:pPr>
              <w:spacing w:line="260" w:lineRule="atLeast"/>
              <w:jc w:val="both"/>
              <w:rPr>
                <w:b/>
                <w:sz w:val="18"/>
                <w:szCs w:val="18"/>
              </w:rPr>
            </w:pPr>
            <w:r>
              <w:rPr>
                <w:b/>
                <w:i/>
                <w:sz w:val="18"/>
                <w:szCs w:val="18"/>
              </w:rPr>
              <w:lastRenderedPageBreak/>
              <w:t>Other biocidal products</w:t>
            </w:r>
          </w:p>
        </w:tc>
      </w:tr>
      <w:tr w:rsidR="0072028B" w14:paraId="0AE7AED6" w14:textId="77777777" w:rsidTr="00AD2432">
        <w:tc>
          <w:tcPr>
            <w:tcW w:w="2277" w:type="dxa"/>
            <w:hideMark/>
          </w:tcPr>
          <w:p w14:paraId="0ADB9E86" w14:textId="77777777" w:rsidR="0072028B" w:rsidRDefault="0072028B" w:rsidP="001164C0">
            <w:pPr>
              <w:spacing w:line="260" w:lineRule="atLeast"/>
              <w:jc w:val="both"/>
              <w:rPr>
                <w:b/>
                <w:sz w:val="18"/>
                <w:szCs w:val="18"/>
              </w:rPr>
            </w:pPr>
            <w:r w:rsidRPr="00B6573F">
              <w:rPr>
                <w:sz w:val="18"/>
                <w:szCs w:val="18"/>
              </w:rPr>
              <w:t>20:</w:t>
            </w:r>
            <w:r>
              <w:rPr>
                <w:b/>
                <w:sz w:val="18"/>
                <w:szCs w:val="18"/>
              </w:rPr>
              <w:t xml:space="preserve"> </w:t>
            </w:r>
            <w:r>
              <w:rPr>
                <w:sz w:val="18"/>
                <w:szCs w:val="18"/>
              </w:rPr>
              <w:t>Control of vertebrates/vermin</w:t>
            </w:r>
            <w:r>
              <w:rPr>
                <w:b/>
                <w:sz w:val="18"/>
                <w:szCs w:val="18"/>
              </w:rPr>
              <w:t xml:space="preserve"> </w:t>
            </w:r>
          </w:p>
        </w:tc>
        <w:tc>
          <w:tcPr>
            <w:tcW w:w="2059" w:type="dxa"/>
            <w:gridSpan w:val="2"/>
          </w:tcPr>
          <w:p w14:paraId="265D21DE" w14:textId="77777777" w:rsidR="0072028B" w:rsidRDefault="0072028B" w:rsidP="001164C0">
            <w:pPr>
              <w:spacing w:line="260" w:lineRule="atLeast"/>
              <w:jc w:val="both"/>
              <w:rPr>
                <w:sz w:val="18"/>
                <w:szCs w:val="18"/>
              </w:rPr>
            </w:pPr>
            <w:r>
              <w:rPr>
                <w:sz w:val="18"/>
                <w:szCs w:val="18"/>
              </w:rPr>
              <w:t>Pickup and removal of contaminated animal carcasses</w:t>
            </w:r>
          </w:p>
          <w:p w14:paraId="5DE91B69" w14:textId="77777777" w:rsidR="0072028B" w:rsidRDefault="0072028B" w:rsidP="001164C0">
            <w:pPr>
              <w:spacing w:line="260" w:lineRule="atLeast"/>
              <w:jc w:val="both"/>
              <w:rPr>
                <w:sz w:val="18"/>
                <w:szCs w:val="18"/>
              </w:rPr>
            </w:pPr>
          </w:p>
          <w:p w14:paraId="52CD7C36" w14:textId="77777777" w:rsidR="0072028B" w:rsidRDefault="0072028B" w:rsidP="001164C0">
            <w:pPr>
              <w:spacing w:line="260" w:lineRule="atLeast"/>
              <w:jc w:val="both"/>
              <w:rPr>
                <w:sz w:val="18"/>
                <w:szCs w:val="18"/>
              </w:rPr>
            </w:pPr>
            <w:r>
              <w:rPr>
                <w:sz w:val="18"/>
                <w:szCs w:val="18"/>
              </w:rPr>
              <w:t>Taking treated grain</w:t>
            </w:r>
          </w:p>
          <w:p w14:paraId="30230121" w14:textId="77777777" w:rsidR="0072028B" w:rsidRDefault="0072028B" w:rsidP="001164C0">
            <w:pPr>
              <w:spacing w:line="260" w:lineRule="atLeast"/>
              <w:jc w:val="both"/>
              <w:rPr>
                <w:sz w:val="18"/>
                <w:szCs w:val="18"/>
              </w:rPr>
            </w:pPr>
          </w:p>
        </w:tc>
        <w:tc>
          <w:tcPr>
            <w:tcW w:w="1646" w:type="dxa"/>
            <w:gridSpan w:val="3"/>
          </w:tcPr>
          <w:p w14:paraId="49EF1CD7" w14:textId="77777777" w:rsidR="0072028B" w:rsidRDefault="0072028B" w:rsidP="001164C0">
            <w:pPr>
              <w:spacing w:line="260" w:lineRule="atLeast"/>
              <w:jc w:val="both"/>
              <w:rPr>
                <w:sz w:val="18"/>
                <w:szCs w:val="18"/>
              </w:rPr>
            </w:pPr>
            <w:r>
              <w:rPr>
                <w:sz w:val="18"/>
                <w:szCs w:val="18"/>
              </w:rPr>
              <w:t>Dermal</w:t>
            </w:r>
          </w:p>
          <w:p w14:paraId="75323360" w14:textId="77777777" w:rsidR="0072028B" w:rsidRDefault="0072028B" w:rsidP="001164C0">
            <w:pPr>
              <w:spacing w:line="260" w:lineRule="atLeast"/>
              <w:jc w:val="both"/>
              <w:rPr>
                <w:sz w:val="18"/>
                <w:szCs w:val="18"/>
              </w:rPr>
            </w:pPr>
          </w:p>
          <w:p w14:paraId="21E9F0D3" w14:textId="77777777" w:rsidR="0072028B" w:rsidRDefault="0072028B" w:rsidP="001164C0">
            <w:pPr>
              <w:spacing w:line="260" w:lineRule="atLeast"/>
              <w:jc w:val="both"/>
              <w:rPr>
                <w:sz w:val="18"/>
                <w:szCs w:val="18"/>
              </w:rPr>
            </w:pPr>
          </w:p>
          <w:p w14:paraId="26C88760" w14:textId="77777777" w:rsidR="0072028B" w:rsidRDefault="0072028B" w:rsidP="001164C0">
            <w:pPr>
              <w:spacing w:line="260" w:lineRule="atLeast"/>
              <w:jc w:val="both"/>
              <w:rPr>
                <w:sz w:val="18"/>
                <w:szCs w:val="18"/>
              </w:rPr>
            </w:pPr>
          </w:p>
          <w:p w14:paraId="75FE349B" w14:textId="77777777" w:rsidR="0072028B" w:rsidRDefault="0072028B" w:rsidP="001164C0">
            <w:pPr>
              <w:spacing w:line="260" w:lineRule="atLeast"/>
              <w:jc w:val="both"/>
              <w:rPr>
                <w:sz w:val="18"/>
                <w:szCs w:val="18"/>
              </w:rPr>
            </w:pPr>
            <w:r>
              <w:rPr>
                <w:sz w:val="18"/>
                <w:szCs w:val="18"/>
              </w:rPr>
              <w:t>Oral</w:t>
            </w:r>
          </w:p>
        </w:tc>
        <w:tc>
          <w:tcPr>
            <w:tcW w:w="1405" w:type="dxa"/>
            <w:gridSpan w:val="2"/>
            <w:hideMark/>
          </w:tcPr>
          <w:p w14:paraId="34350A22" w14:textId="77777777" w:rsidR="0072028B" w:rsidRDefault="0072028B" w:rsidP="001164C0">
            <w:pPr>
              <w:spacing w:line="260" w:lineRule="atLeast"/>
              <w:jc w:val="both"/>
              <w:rPr>
                <w:sz w:val="18"/>
                <w:szCs w:val="18"/>
              </w:rPr>
            </w:pPr>
            <w:r>
              <w:rPr>
                <w:sz w:val="18"/>
                <w:szCs w:val="18"/>
              </w:rPr>
              <w:t>†</w:t>
            </w:r>
          </w:p>
        </w:tc>
        <w:tc>
          <w:tcPr>
            <w:tcW w:w="892" w:type="dxa"/>
            <w:gridSpan w:val="2"/>
            <w:hideMark/>
          </w:tcPr>
          <w:p w14:paraId="71D27C83" w14:textId="77777777" w:rsidR="0072028B" w:rsidRDefault="0072028B" w:rsidP="001164C0">
            <w:pPr>
              <w:spacing w:line="260" w:lineRule="atLeast"/>
              <w:jc w:val="both"/>
              <w:rPr>
                <w:sz w:val="18"/>
                <w:szCs w:val="18"/>
              </w:rPr>
            </w:pPr>
            <w:r>
              <w:rPr>
                <w:sz w:val="18"/>
                <w:szCs w:val="18"/>
              </w:rPr>
              <w:t>†</w:t>
            </w:r>
          </w:p>
        </w:tc>
        <w:tc>
          <w:tcPr>
            <w:tcW w:w="965" w:type="dxa"/>
            <w:gridSpan w:val="2"/>
          </w:tcPr>
          <w:p w14:paraId="32FF9657" w14:textId="77777777" w:rsidR="0072028B" w:rsidRDefault="0072028B" w:rsidP="001164C0">
            <w:pPr>
              <w:spacing w:line="260" w:lineRule="atLeast"/>
              <w:jc w:val="both"/>
              <w:rPr>
                <w:sz w:val="18"/>
                <w:szCs w:val="18"/>
              </w:rPr>
            </w:pPr>
            <w:r>
              <w:rPr>
                <w:sz w:val="18"/>
                <w:szCs w:val="18"/>
              </w:rPr>
              <w:t>†</w:t>
            </w:r>
          </w:p>
          <w:p w14:paraId="12375F0D" w14:textId="77777777" w:rsidR="0072028B" w:rsidRDefault="0072028B" w:rsidP="001164C0">
            <w:pPr>
              <w:spacing w:line="260" w:lineRule="atLeast"/>
              <w:jc w:val="both"/>
              <w:rPr>
                <w:sz w:val="18"/>
                <w:szCs w:val="18"/>
              </w:rPr>
            </w:pPr>
          </w:p>
          <w:p w14:paraId="71462839" w14:textId="77777777" w:rsidR="0072028B" w:rsidRDefault="0072028B" w:rsidP="001164C0">
            <w:pPr>
              <w:spacing w:line="260" w:lineRule="atLeast"/>
              <w:jc w:val="both"/>
              <w:rPr>
                <w:sz w:val="18"/>
                <w:szCs w:val="18"/>
              </w:rPr>
            </w:pPr>
          </w:p>
          <w:p w14:paraId="2B81FCE2" w14:textId="77777777" w:rsidR="0072028B" w:rsidRDefault="0072028B" w:rsidP="001164C0">
            <w:pPr>
              <w:spacing w:line="260" w:lineRule="atLeast"/>
              <w:jc w:val="both"/>
              <w:rPr>
                <w:sz w:val="18"/>
                <w:szCs w:val="18"/>
              </w:rPr>
            </w:pPr>
          </w:p>
          <w:p w14:paraId="34CF2C6A" w14:textId="77777777" w:rsidR="0072028B" w:rsidRDefault="0072028B" w:rsidP="001164C0">
            <w:pPr>
              <w:spacing w:line="260" w:lineRule="atLeast"/>
              <w:jc w:val="both"/>
              <w:rPr>
                <w:sz w:val="18"/>
                <w:szCs w:val="18"/>
              </w:rPr>
            </w:pPr>
            <w:r>
              <w:rPr>
                <w:sz w:val="18"/>
                <w:szCs w:val="18"/>
              </w:rPr>
              <w:t>†</w:t>
            </w:r>
          </w:p>
        </w:tc>
      </w:tr>
      <w:tr w:rsidR="0072028B" w14:paraId="59C58E4D" w14:textId="77777777" w:rsidTr="00AD2432">
        <w:trPr>
          <w:tblHeader/>
        </w:trPr>
        <w:tc>
          <w:tcPr>
            <w:tcW w:w="2277" w:type="dxa"/>
          </w:tcPr>
          <w:p w14:paraId="752AF06D" w14:textId="77777777" w:rsidR="0072028B" w:rsidRPr="00B6573F" w:rsidRDefault="0072028B" w:rsidP="001164C0">
            <w:pPr>
              <w:spacing w:line="260" w:lineRule="atLeast"/>
              <w:jc w:val="both"/>
              <w:rPr>
                <w:sz w:val="18"/>
                <w:szCs w:val="18"/>
              </w:rPr>
            </w:pPr>
            <w:r w:rsidRPr="00B6573F">
              <w:rPr>
                <w:sz w:val="18"/>
                <w:szCs w:val="18"/>
              </w:rPr>
              <w:t>21: Antifouling products</w:t>
            </w:r>
          </w:p>
          <w:p w14:paraId="0B5677A4" w14:textId="77777777" w:rsidR="0072028B" w:rsidRDefault="0072028B" w:rsidP="00811E47">
            <w:pPr>
              <w:widowControl/>
              <w:numPr>
                <w:ilvl w:val="0"/>
                <w:numId w:val="16"/>
              </w:numPr>
              <w:spacing w:line="260" w:lineRule="atLeast"/>
              <w:rPr>
                <w:sz w:val="18"/>
                <w:szCs w:val="18"/>
              </w:rPr>
            </w:pPr>
            <w:r>
              <w:rPr>
                <w:sz w:val="18"/>
                <w:szCs w:val="18"/>
              </w:rPr>
              <w:t>vessels</w:t>
            </w:r>
          </w:p>
          <w:p w14:paraId="0F3893BE" w14:textId="77777777" w:rsidR="0072028B" w:rsidRDefault="0072028B" w:rsidP="00811E47">
            <w:pPr>
              <w:widowControl/>
              <w:numPr>
                <w:ilvl w:val="0"/>
                <w:numId w:val="16"/>
              </w:numPr>
              <w:spacing w:line="260" w:lineRule="atLeast"/>
              <w:rPr>
                <w:sz w:val="18"/>
                <w:szCs w:val="18"/>
              </w:rPr>
            </w:pPr>
            <w:r>
              <w:rPr>
                <w:sz w:val="18"/>
                <w:szCs w:val="18"/>
              </w:rPr>
              <w:t>nets and cages</w:t>
            </w:r>
          </w:p>
          <w:p w14:paraId="0888863E" w14:textId="77777777" w:rsidR="0072028B" w:rsidRDefault="0072028B" w:rsidP="001164C0">
            <w:pPr>
              <w:spacing w:line="260" w:lineRule="atLeast"/>
              <w:jc w:val="both"/>
              <w:rPr>
                <w:b/>
                <w:sz w:val="18"/>
                <w:szCs w:val="18"/>
              </w:rPr>
            </w:pPr>
          </w:p>
        </w:tc>
        <w:tc>
          <w:tcPr>
            <w:tcW w:w="2059" w:type="dxa"/>
            <w:gridSpan w:val="2"/>
          </w:tcPr>
          <w:p w14:paraId="78929E0F" w14:textId="77777777" w:rsidR="0072028B" w:rsidRDefault="0072028B" w:rsidP="001164C0">
            <w:pPr>
              <w:spacing w:line="260" w:lineRule="atLeast"/>
              <w:jc w:val="both"/>
              <w:rPr>
                <w:sz w:val="18"/>
                <w:szCs w:val="18"/>
              </w:rPr>
            </w:pPr>
            <w:r>
              <w:rPr>
                <w:sz w:val="18"/>
                <w:szCs w:val="18"/>
              </w:rPr>
              <w:t>Abrasion/removal of paint</w:t>
            </w:r>
          </w:p>
          <w:p w14:paraId="2BC6A5BA" w14:textId="77777777" w:rsidR="0072028B" w:rsidRDefault="0072028B" w:rsidP="001164C0">
            <w:pPr>
              <w:spacing w:line="260" w:lineRule="atLeast"/>
              <w:jc w:val="both"/>
              <w:rPr>
                <w:sz w:val="18"/>
                <w:szCs w:val="18"/>
              </w:rPr>
            </w:pPr>
          </w:p>
          <w:p w14:paraId="7ED0A935" w14:textId="77777777" w:rsidR="0072028B" w:rsidRDefault="0072028B" w:rsidP="001164C0">
            <w:pPr>
              <w:spacing w:line="260" w:lineRule="atLeast"/>
              <w:jc w:val="both"/>
              <w:rPr>
                <w:sz w:val="18"/>
                <w:szCs w:val="18"/>
              </w:rPr>
            </w:pPr>
            <w:r>
              <w:rPr>
                <w:sz w:val="18"/>
                <w:szCs w:val="18"/>
              </w:rPr>
              <w:t>Contact with treated surfaces</w:t>
            </w:r>
          </w:p>
        </w:tc>
        <w:tc>
          <w:tcPr>
            <w:tcW w:w="1646" w:type="dxa"/>
            <w:gridSpan w:val="3"/>
          </w:tcPr>
          <w:p w14:paraId="25F851E3" w14:textId="77777777" w:rsidR="0072028B" w:rsidRDefault="0072028B" w:rsidP="001164C0">
            <w:pPr>
              <w:spacing w:line="260" w:lineRule="atLeast"/>
              <w:jc w:val="both"/>
              <w:rPr>
                <w:sz w:val="18"/>
                <w:szCs w:val="18"/>
              </w:rPr>
            </w:pPr>
            <w:r>
              <w:rPr>
                <w:sz w:val="18"/>
                <w:szCs w:val="18"/>
              </w:rPr>
              <w:t>Inhalation, Dermal</w:t>
            </w:r>
          </w:p>
          <w:p w14:paraId="426A4037" w14:textId="77777777" w:rsidR="0072028B" w:rsidRDefault="0072028B" w:rsidP="001164C0">
            <w:pPr>
              <w:spacing w:line="260" w:lineRule="atLeast"/>
              <w:jc w:val="both"/>
              <w:rPr>
                <w:sz w:val="18"/>
                <w:szCs w:val="18"/>
              </w:rPr>
            </w:pPr>
          </w:p>
          <w:p w14:paraId="012E5427" w14:textId="77777777" w:rsidR="0072028B" w:rsidRDefault="0072028B" w:rsidP="001164C0">
            <w:pPr>
              <w:spacing w:line="260" w:lineRule="atLeast"/>
              <w:jc w:val="both"/>
              <w:rPr>
                <w:sz w:val="18"/>
                <w:szCs w:val="18"/>
              </w:rPr>
            </w:pPr>
          </w:p>
          <w:p w14:paraId="695F0B4C" w14:textId="77777777" w:rsidR="0072028B" w:rsidRDefault="0072028B" w:rsidP="001164C0">
            <w:pPr>
              <w:spacing w:line="260" w:lineRule="atLeast"/>
              <w:jc w:val="both"/>
              <w:rPr>
                <w:sz w:val="18"/>
                <w:szCs w:val="18"/>
              </w:rPr>
            </w:pPr>
            <w:r>
              <w:rPr>
                <w:sz w:val="18"/>
                <w:szCs w:val="18"/>
              </w:rPr>
              <w:t>Dermal</w:t>
            </w:r>
          </w:p>
        </w:tc>
        <w:tc>
          <w:tcPr>
            <w:tcW w:w="1405" w:type="dxa"/>
            <w:gridSpan w:val="2"/>
          </w:tcPr>
          <w:p w14:paraId="7E41461D" w14:textId="77777777" w:rsidR="0072028B" w:rsidRDefault="0072028B" w:rsidP="001164C0">
            <w:pPr>
              <w:spacing w:line="260" w:lineRule="atLeast"/>
              <w:jc w:val="both"/>
              <w:rPr>
                <w:sz w:val="18"/>
                <w:szCs w:val="18"/>
              </w:rPr>
            </w:pPr>
            <w:r>
              <w:rPr>
                <w:sz w:val="18"/>
                <w:szCs w:val="18"/>
              </w:rPr>
              <w:t>†</w:t>
            </w:r>
          </w:p>
          <w:p w14:paraId="292BB43B" w14:textId="77777777" w:rsidR="0072028B" w:rsidRDefault="0072028B" w:rsidP="001164C0">
            <w:pPr>
              <w:spacing w:line="260" w:lineRule="atLeast"/>
              <w:jc w:val="both"/>
              <w:rPr>
                <w:sz w:val="18"/>
                <w:szCs w:val="18"/>
              </w:rPr>
            </w:pPr>
          </w:p>
          <w:p w14:paraId="0CAE1247" w14:textId="77777777" w:rsidR="0072028B" w:rsidRDefault="0072028B" w:rsidP="001164C0">
            <w:pPr>
              <w:spacing w:line="260" w:lineRule="atLeast"/>
              <w:jc w:val="both"/>
              <w:rPr>
                <w:sz w:val="18"/>
                <w:szCs w:val="18"/>
              </w:rPr>
            </w:pPr>
          </w:p>
          <w:p w14:paraId="0CFFF547" w14:textId="77777777" w:rsidR="0072028B" w:rsidRDefault="0072028B" w:rsidP="001164C0">
            <w:pPr>
              <w:spacing w:line="260" w:lineRule="atLeast"/>
              <w:jc w:val="both"/>
              <w:rPr>
                <w:sz w:val="18"/>
                <w:szCs w:val="18"/>
              </w:rPr>
            </w:pPr>
            <w:r>
              <w:rPr>
                <w:sz w:val="18"/>
                <w:szCs w:val="18"/>
              </w:rPr>
              <w:t>†</w:t>
            </w:r>
          </w:p>
        </w:tc>
        <w:tc>
          <w:tcPr>
            <w:tcW w:w="892" w:type="dxa"/>
            <w:gridSpan w:val="2"/>
          </w:tcPr>
          <w:p w14:paraId="52716335" w14:textId="77777777" w:rsidR="0072028B" w:rsidRDefault="0072028B" w:rsidP="001164C0">
            <w:pPr>
              <w:spacing w:line="260" w:lineRule="atLeast"/>
              <w:jc w:val="both"/>
              <w:rPr>
                <w:sz w:val="18"/>
                <w:szCs w:val="18"/>
              </w:rPr>
            </w:pPr>
            <w:r>
              <w:rPr>
                <w:sz w:val="18"/>
                <w:szCs w:val="18"/>
              </w:rPr>
              <w:t>†</w:t>
            </w:r>
          </w:p>
          <w:p w14:paraId="62F7CDDB" w14:textId="77777777" w:rsidR="0072028B" w:rsidRDefault="0072028B" w:rsidP="001164C0">
            <w:pPr>
              <w:spacing w:line="260" w:lineRule="atLeast"/>
              <w:jc w:val="both"/>
              <w:rPr>
                <w:sz w:val="18"/>
                <w:szCs w:val="18"/>
              </w:rPr>
            </w:pPr>
          </w:p>
          <w:p w14:paraId="57A13016" w14:textId="77777777" w:rsidR="0072028B" w:rsidRDefault="0072028B" w:rsidP="001164C0">
            <w:pPr>
              <w:spacing w:line="260" w:lineRule="atLeast"/>
              <w:jc w:val="both"/>
              <w:rPr>
                <w:sz w:val="18"/>
                <w:szCs w:val="18"/>
              </w:rPr>
            </w:pPr>
          </w:p>
          <w:p w14:paraId="5DBE9A8D" w14:textId="77777777" w:rsidR="0072028B" w:rsidRDefault="0072028B" w:rsidP="001164C0">
            <w:pPr>
              <w:spacing w:line="260" w:lineRule="atLeast"/>
              <w:jc w:val="both"/>
              <w:rPr>
                <w:sz w:val="18"/>
                <w:szCs w:val="18"/>
              </w:rPr>
            </w:pPr>
            <w:r>
              <w:rPr>
                <w:sz w:val="18"/>
                <w:szCs w:val="18"/>
              </w:rPr>
              <w:t>†</w:t>
            </w:r>
          </w:p>
        </w:tc>
        <w:tc>
          <w:tcPr>
            <w:tcW w:w="965" w:type="dxa"/>
            <w:gridSpan w:val="2"/>
          </w:tcPr>
          <w:p w14:paraId="743BF5E6" w14:textId="77777777" w:rsidR="0072028B" w:rsidRDefault="0072028B" w:rsidP="001164C0">
            <w:pPr>
              <w:spacing w:line="260" w:lineRule="atLeast"/>
              <w:jc w:val="both"/>
              <w:rPr>
                <w:sz w:val="18"/>
                <w:szCs w:val="18"/>
              </w:rPr>
            </w:pPr>
          </w:p>
          <w:p w14:paraId="3B558139" w14:textId="77777777" w:rsidR="0072028B" w:rsidRDefault="0072028B" w:rsidP="001164C0">
            <w:pPr>
              <w:spacing w:line="260" w:lineRule="atLeast"/>
              <w:jc w:val="both"/>
              <w:rPr>
                <w:sz w:val="18"/>
                <w:szCs w:val="18"/>
              </w:rPr>
            </w:pPr>
          </w:p>
          <w:p w14:paraId="5A4B4D89" w14:textId="77777777" w:rsidR="0072028B" w:rsidRDefault="0072028B" w:rsidP="001164C0">
            <w:pPr>
              <w:spacing w:line="260" w:lineRule="atLeast"/>
              <w:jc w:val="both"/>
              <w:rPr>
                <w:sz w:val="18"/>
                <w:szCs w:val="18"/>
              </w:rPr>
            </w:pPr>
          </w:p>
          <w:p w14:paraId="15EA54D8" w14:textId="77777777" w:rsidR="0072028B" w:rsidRDefault="0072028B" w:rsidP="001164C0">
            <w:pPr>
              <w:spacing w:line="260" w:lineRule="atLeast"/>
              <w:jc w:val="both"/>
              <w:rPr>
                <w:sz w:val="18"/>
                <w:szCs w:val="18"/>
              </w:rPr>
            </w:pPr>
            <w:r>
              <w:rPr>
                <w:sz w:val="18"/>
                <w:szCs w:val="18"/>
              </w:rPr>
              <w:t>†</w:t>
            </w:r>
          </w:p>
        </w:tc>
      </w:tr>
      <w:tr w:rsidR="0072028B" w14:paraId="032C421B" w14:textId="77777777" w:rsidTr="00AD2432">
        <w:trPr>
          <w:tblHeader/>
        </w:trPr>
        <w:tc>
          <w:tcPr>
            <w:tcW w:w="2277" w:type="dxa"/>
            <w:hideMark/>
          </w:tcPr>
          <w:p w14:paraId="0AF103C8" w14:textId="77777777" w:rsidR="0072028B" w:rsidRDefault="0072028B" w:rsidP="001164C0">
            <w:pPr>
              <w:spacing w:line="260" w:lineRule="atLeast"/>
              <w:jc w:val="both"/>
              <w:rPr>
                <w:b/>
                <w:sz w:val="18"/>
                <w:szCs w:val="18"/>
              </w:rPr>
            </w:pPr>
            <w:r w:rsidRPr="00B6573F">
              <w:rPr>
                <w:sz w:val="18"/>
                <w:szCs w:val="18"/>
              </w:rPr>
              <w:t>22:</w:t>
            </w:r>
            <w:r>
              <w:rPr>
                <w:b/>
                <w:sz w:val="18"/>
                <w:szCs w:val="18"/>
              </w:rPr>
              <w:t xml:space="preserve"> </w:t>
            </w:r>
            <w:r>
              <w:rPr>
                <w:sz w:val="18"/>
                <w:szCs w:val="18"/>
              </w:rPr>
              <w:t>Embalming and taxidermist fluids</w:t>
            </w:r>
          </w:p>
        </w:tc>
        <w:tc>
          <w:tcPr>
            <w:tcW w:w="2059" w:type="dxa"/>
            <w:gridSpan w:val="2"/>
          </w:tcPr>
          <w:p w14:paraId="5B2AC108" w14:textId="77777777" w:rsidR="0072028B" w:rsidRDefault="0072028B" w:rsidP="001164C0">
            <w:pPr>
              <w:spacing w:line="260" w:lineRule="atLeast"/>
              <w:jc w:val="both"/>
              <w:rPr>
                <w:sz w:val="18"/>
                <w:szCs w:val="18"/>
              </w:rPr>
            </w:pPr>
            <w:r>
              <w:rPr>
                <w:sz w:val="18"/>
                <w:szCs w:val="18"/>
              </w:rPr>
              <w:t>Handling treated corpses, body parts/organs</w:t>
            </w:r>
          </w:p>
        </w:tc>
        <w:tc>
          <w:tcPr>
            <w:tcW w:w="1646" w:type="dxa"/>
            <w:gridSpan w:val="3"/>
            <w:hideMark/>
          </w:tcPr>
          <w:p w14:paraId="123C44A6" w14:textId="77777777" w:rsidR="0072028B" w:rsidRDefault="0072028B" w:rsidP="001164C0">
            <w:pPr>
              <w:spacing w:line="260" w:lineRule="atLeast"/>
              <w:jc w:val="both"/>
              <w:rPr>
                <w:sz w:val="18"/>
                <w:szCs w:val="18"/>
              </w:rPr>
            </w:pPr>
            <w:r>
              <w:rPr>
                <w:sz w:val="18"/>
                <w:szCs w:val="18"/>
              </w:rPr>
              <w:t>Dermal, Inhalation</w:t>
            </w:r>
          </w:p>
        </w:tc>
        <w:tc>
          <w:tcPr>
            <w:tcW w:w="1405" w:type="dxa"/>
            <w:gridSpan w:val="2"/>
            <w:hideMark/>
          </w:tcPr>
          <w:p w14:paraId="2D2247A2" w14:textId="77777777" w:rsidR="0072028B" w:rsidRDefault="0072028B" w:rsidP="001164C0">
            <w:pPr>
              <w:spacing w:line="260" w:lineRule="atLeast"/>
              <w:jc w:val="both"/>
              <w:rPr>
                <w:sz w:val="18"/>
                <w:szCs w:val="18"/>
              </w:rPr>
            </w:pPr>
            <w:r>
              <w:rPr>
                <w:sz w:val="18"/>
                <w:szCs w:val="18"/>
              </w:rPr>
              <w:t>†</w:t>
            </w:r>
          </w:p>
        </w:tc>
        <w:tc>
          <w:tcPr>
            <w:tcW w:w="892" w:type="dxa"/>
            <w:gridSpan w:val="2"/>
            <w:hideMark/>
          </w:tcPr>
          <w:p w14:paraId="1722D597" w14:textId="77777777" w:rsidR="0072028B" w:rsidRDefault="0072028B" w:rsidP="001164C0">
            <w:pPr>
              <w:spacing w:line="260" w:lineRule="atLeast"/>
              <w:jc w:val="both"/>
              <w:rPr>
                <w:sz w:val="18"/>
                <w:szCs w:val="18"/>
              </w:rPr>
            </w:pPr>
            <w:r>
              <w:rPr>
                <w:sz w:val="18"/>
                <w:szCs w:val="18"/>
              </w:rPr>
              <w:t>†</w:t>
            </w:r>
          </w:p>
        </w:tc>
        <w:tc>
          <w:tcPr>
            <w:tcW w:w="965" w:type="dxa"/>
            <w:gridSpan w:val="2"/>
          </w:tcPr>
          <w:p w14:paraId="2E68BD20" w14:textId="77777777" w:rsidR="0072028B" w:rsidRDefault="0072028B" w:rsidP="001164C0">
            <w:pPr>
              <w:spacing w:line="260" w:lineRule="atLeast"/>
              <w:jc w:val="both"/>
              <w:rPr>
                <w:sz w:val="18"/>
                <w:szCs w:val="18"/>
              </w:rPr>
            </w:pPr>
          </w:p>
        </w:tc>
      </w:tr>
    </w:tbl>
    <w:p w14:paraId="53F0B23D" w14:textId="77777777" w:rsidR="0072028B" w:rsidRDefault="0072028B" w:rsidP="0072028B">
      <w:bookmarkStart w:id="34" w:name="_Reverse_reference_scenarios_1"/>
      <w:bookmarkStart w:id="35" w:name="_Suitability_of_exposure"/>
      <w:bookmarkStart w:id="36" w:name="_Risk_characterisation"/>
      <w:bookmarkStart w:id="37" w:name="_Tiered_approach_in"/>
      <w:bookmarkEnd w:id="34"/>
      <w:bookmarkEnd w:id="35"/>
      <w:bookmarkEnd w:id="36"/>
      <w:bookmarkEnd w:id="37"/>
    </w:p>
    <w:p w14:paraId="53F2C359" w14:textId="77777777" w:rsidR="00CD3192" w:rsidRDefault="00CD3192" w:rsidP="00CD3192"/>
    <w:p w14:paraId="233D2179" w14:textId="77777777" w:rsidR="00CD3192" w:rsidRDefault="00CD3192" w:rsidP="00CD3192"/>
    <w:p w14:paraId="7B39E742" w14:textId="77777777" w:rsidR="008A27A1" w:rsidRDefault="008A27A1">
      <w:pPr>
        <w:widowControl/>
      </w:pPr>
    </w:p>
    <w:p w14:paraId="7769DA0A" w14:textId="77777777" w:rsidR="008A27A1" w:rsidRDefault="008A27A1">
      <w:pPr>
        <w:widowControl/>
      </w:pPr>
    </w:p>
    <w:p w14:paraId="32DEB6A2" w14:textId="77777777" w:rsidR="008A27A1" w:rsidRDefault="008A27A1">
      <w:pPr>
        <w:widowControl/>
      </w:pPr>
    </w:p>
    <w:p w14:paraId="25112837" w14:textId="77777777" w:rsidR="00371636" w:rsidRPr="00B03A35" w:rsidRDefault="00371636">
      <w:pPr>
        <w:widowControl/>
        <w:rPr>
          <w:rFonts w:cs="Arial"/>
          <w:b/>
          <w:color w:val="000000"/>
          <w:sz w:val="22"/>
          <w:szCs w:val="22"/>
          <w:highlight w:val="lightGray"/>
        </w:rPr>
      </w:pPr>
      <w:r w:rsidRPr="00B03A35">
        <w:rPr>
          <w:bCs/>
          <w:highlight w:val="lightGray"/>
        </w:rPr>
        <w:br w:type="page"/>
      </w:r>
    </w:p>
    <w:p w14:paraId="1E4084C6" w14:textId="77777777" w:rsidR="008A27A1" w:rsidRDefault="003A3FA1" w:rsidP="00371636">
      <w:pPr>
        <w:pStyle w:val="Heading3"/>
        <w:tabs>
          <w:tab w:val="clear" w:pos="2160"/>
        </w:tabs>
        <w:ind w:left="0" w:firstLine="0"/>
      </w:pPr>
      <w:bookmarkStart w:id="38" w:name="_Toc432162555"/>
      <w:r>
        <w:lastRenderedPageBreak/>
        <w:t>Default Parameters for Secondary Exposure Assessment</w:t>
      </w:r>
      <w:bookmarkEnd w:id="38"/>
    </w:p>
    <w:p w14:paraId="2C325BA6" w14:textId="77777777" w:rsidR="008A27A1" w:rsidRDefault="008A27A1">
      <w:pPr>
        <w:widowControl/>
      </w:pPr>
    </w:p>
    <w:p w14:paraId="22F2C03B" w14:textId="77777777" w:rsidR="00371636" w:rsidRDefault="00371636" w:rsidP="00371636">
      <w:r>
        <w:t>For each exposure scenario a set of parameters are necessary for the estimation of exposure. The default parameters for human factors as described in Section 2 of this document should be used.</w:t>
      </w:r>
    </w:p>
    <w:p w14:paraId="55C55181" w14:textId="77777777" w:rsidR="00371636" w:rsidRDefault="00371636" w:rsidP="00371636"/>
    <w:p w14:paraId="0DD492F0" w14:textId="77777777" w:rsidR="00371636" w:rsidRDefault="00371636" w:rsidP="00371636">
      <w:r>
        <w:t xml:space="preserve">The relevant </w:t>
      </w:r>
      <w:proofErr w:type="spellStart"/>
      <w:r>
        <w:t>Cons</w:t>
      </w:r>
      <w:r w:rsidR="00956E00">
        <w:t>E</w:t>
      </w:r>
      <w:r>
        <w:t>xpo</w:t>
      </w:r>
      <w:proofErr w:type="spellEnd"/>
      <w:r>
        <w:t xml:space="preserve"> Factsheets as well as the</w:t>
      </w:r>
      <w:r w:rsidRPr="00371636">
        <w:t xml:space="preserve"> </w:t>
      </w:r>
      <w:r>
        <w:t>RIVM report 320005001 / 2004 (Non-food products: Ho</w:t>
      </w:r>
      <w:r w:rsidR="009C6772">
        <w:t>w to assess children’s exposure</w:t>
      </w:r>
      <w:r>
        <w:t xml:space="preserve">) contain a variety of exposure scenarios with the parameters required for the exposure estimation and should be consulted. The table below provides </w:t>
      </w:r>
      <w:r w:rsidR="007B2F65">
        <w:t xml:space="preserve">recommendations </w:t>
      </w:r>
      <w:r>
        <w:t>regarding which Factsheet or report is relevant for the secondary exposure scenarios from RIVM.</w:t>
      </w:r>
      <w:r w:rsidR="007B2F65">
        <w:t xml:space="preserve"> The listing is non-exhaustive</w:t>
      </w:r>
      <w:r w:rsidR="00786C79">
        <w:t>.</w:t>
      </w:r>
    </w:p>
    <w:p w14:paraId="2F15C932" w14:textId="77777777" w:rsidR="00371636" w:rsidRDefault="00371636" w:rsidP="00371636">
      <w:r>
        <w:t xml:space="preserve"> </w:t>
      </w:r>
    </w:p>
    <w:p w14:paraId="71D44BFE" w14:textId="77777777" w:rsidR="00371636" w:rsidRDefault="00371636" w:rsidP="00371636">
      <w:pPr>
        <w:widowControl/>
      </w:pPr>
      <w:r w:rsidRPr="00371636">
        <w:rPr>
          <w:b/>
        </w:rPr>
        <w:t>Table:</w:t>
      </w:r>
      <w:r>
        <w:t xml:space="preserve"> Overview of RIVM reports and Factsheets for Secondary Exposure Scenarios</w:t>
      </w:r>
    </w:p>
    <w:tbl>
      <w:tblPr>
        <w:tblStyle w:val="TableGrid"/>
        <w:tblpPr w:leftFromText="180" w:rightFromText="180" w:vertAnchor="text" w:horzAnchor="margin" w:tblpY="55"/>
        <w:tblW w:w="0" w:type="auto"/>
        <w:tblLook w:val="04A0" w:firstRow="1" w:lastRow="0" w:firstColumn="1" w:lastColumn="0" w:noHBand="0" w:noVBand="1"/>
      </w:tblPr>
      <w:tblGrid>
        <w:gridCol w:w="1890"/>
        <w:gridCol w:w="2050"/>
        <w:gridCol w:w="2063"/>
        <w:gridCol w:w="1294"/>
        <w:gridCol w:w="1276"/>
      </w:tblGrid>
      <w:tr w:rsidR="00371636" w:rsidRPr="00AB4982" w14:paraId="22AFE239" w14:textId="77777777" w:rsidTr="004219B1">
        <w:tc>
          <w:tcPr>
            <w:tcW w:w="1890" w:type="dxa"/>
            <w:shd w:val="clear" w:color="auto" w:fill="0046AD" w:themeFill="background1"/>
          </w:tcPr>
          <w:p w14:paraId="78743E64" w14:textId="77777777" w:rsidR="00371636" w:rsidRDefault="00371636" w:rsidP="004219B1">
            <w:pPr>
              <w:widowControl/>
              <w:rPr>
                <w:b/>
                <w:color w:val="FFC000"/>
                <w:sz w:val="16"/>
                <w:szCs w:val="16"/>
              </w:rPr>
            </w:pPr>
            <w:r w:rsidRPr="00AB4982">
              <w:rPr>
                <w:b/>
                <w:color w:val="FFC000"/>
                <w:sz w:val="16"/>
                <w:szCs w:val="16"/>
              </w:rPr>
              <w:t>Biocidal Product Type</w:t>
            </w:r>
          </w:p>
          <w:p w14:paraId="1E8A6A8E" w14:textId="77777777" w:rsidR="00371636" w:rsidRPr="00AB4982" w:rsidRDefault="00371636" w:rsidP="004219B1">
            <w:pPr>
              <w:widowControl/>
              <w:rPr>
                <w:b/>
                <w:color w:val="FFC000"/>
                <w:sz w:val="16"/>
                <w:szCs w:val="16"/>
              </w:rPr>
            </w:pPr>
          </w:p>
        </w:tc>
        <w:tc>
          <w:tcPr>
            <w:tcW w:w="2050" w:type="dxa"/>
            <w:shd w:val="clear" w:color="auto" w:fill="0046AD" w:themeFill="background1"/>
          </w:tcPr>
          <w:p w14:paraId="3F26968A" w14:textId="77777777" w:rsidR="00371636" w:rsidRPr="00AB4982" w:rsidRDefault="00371636" w:rsidP="004219B1">
            <w:pPr>
              <w:widowControl/>
              <w:rPr>
                <w:b/>
                <w:color w:val="FFC000"/>
                <w:sz w:val="16"/>
                <w:szCs w:val="16"/>
              </w:rPr>
            </w:pPr>
            <w:r w:rsidRPr="00AB4982">
              <w:rPr>
                <w:b/>
                <w:color w:val="FFC000"/>
                <w:sz w:val="16"/>
                <w:szCs w:val="16"/>
              </w:rPr>
              <w:t>Scenario</w:t>
            </w:r>
          </w:p>
        </w:tc>
        <w:tc>
          <w:tcPr>
            <w:tcW w:w="2063" w:type="dxa"/>
            <w:shd w:val="clear" w:color="auto" w:fill="0046AD" w:themeFill="background1"/>
          </w:tcPr>
          <w:p w14:paraId="4669F483" w14:textId="77777777" w:rsidR="00371636" w:rsidRPr="00AB4982" w:rsidRDefault="00371636" w:rsidP="004219B1">
            <w:pPr>
              <w:widowControl/>
              <w:rPr>
                <w:b/>
                <w:color w:val="FFC000"/>
                <w:sz w:val="16"/>
                <w:szCs w:val="16"/>
              </w:rPr>
            </w:pPr>
            <w:proofErr w:type="spellStart"/>
            <w:r w:rsidRPr="00AB4982">
              <w:rPr>
                <w:b/>
                <w:color w:val="FFC000"/>
                <w:sz w:val="16"/>
                <w:szCs w:val="16"/>
              </w:rPr>
              <w:t>Cons</w:t>
            </w:r>
            <w:r w:rsidR="00956E00">
              <w:rPr>
                <w:b/>
                <w:color w:val="FFC000"/>
                <w:sz w:val="16"/>
                <w:szCs w:val="16"/>
              </w:rPr>
              <w:t>E</w:t>
            </w:r>
            <w:r w:rsidRPr="00AB4982">
              <w:rPr>
                <w:b/>
                <w:color w:val="FFC000"/>
                <w:sz w:val="16"/>
                <w:szCs w:val="16"/>
              </w:rPr>
              <w:t>xpo</w:t>
            </w:r>
            <w:proofErr w:type="spellEnd"/>
            <w:r w:rsidRPr="00AB4982">
              <w:rPr>
                <w:b/>
                <w:color w:val="FFC000"/>
                <w:sz w:val="16"/>
                <w:szCs w:val="16"/>
              </w:rPr>
              <w:t xml:space="preserve"> Factsheet</w:t>
            </w:r>
          </w:p>
        </w:tc>
        <w:tc>
          <w:tcPr>
            <w:tcW w:w="1294" w:type="dxa"/>
            <w:shd w:val="clear" w:color="auto" w:fill="0046AD" w:themeFill="background1"/>
          </w:tcPr>
          <w:p w14:paraId="69D63142" w14:textId="77777777" w:rsidR="00371636" w:rsidRPr="00AB4982" w:rsidRDefault="00371636" w:rsidP="004219B1">
            <w:pPr>
              <w:widowControl/>
              <w:rPr>
                <w:b/>
                <w:color w:val="FFC000"/>
                <w:sz w:val="16"/>
                <w:szCs w:val="16"/>
              </w:rPr>
            </w:pPr>
            <w:r w:rsidRPr="00AB4982">
              <w:rPr>
                <w:b/>
                <w:color w:val="FFC000"/>
                <w:sz w:val="16"/>
                <w:szCs w:val="16"/>
              </w:rPr>
              <w:t>Adults</w:t>
            </w:r>
          </w:p>
        </w:tc>
        <w:tc>
          <w:tcPr>
            <w:tcW w:w="1276" w:type="dxa"/>
            <w:shd w:val="clear" w:color="auto" w:fill="0046AD" w:themeFill="background1"/>
          </w:tcPr>
          <w:p w14:paraId="592CB1DA" w14:textId="77777777" w:rsidR="00371636" w:rsidRPr="00AB4982" w:rsidRDefault="00371636" w:rsidP="004219B1">
            <w:pPr>
              <w:widowControl/>
              <w:rPr>
                <w:b/>
                <w:color w:val="FFC000"/>
                <w:sz w:val="16"/>
                <w:szCs w:val="16"/>
              </w:rPr>
            </w:pPr>
            <w:r w:rsidRPr="00AB4982">
              <w:rPr>
                <w:b/>
                <w:color w:val="FFC000"/>
                <w:sz w:val="16"/>
                <w:szCs w:val="16"/>
              </w:rPr>
              <w:t>Children</w:t>
            </w:r>
          </w:p>
        </w:tc>
      </w:tr>
      <w:tr w:rsidR="00371636" w:rsidRPr="00FB5DD1" w14:paraId="4258586A" w14:textId="77777777" w:rsidTr="004219B1">
        <w:tc>
          <w:tcPr>
            <w:tcW w:w="1890" w:type="dxa"/>
          </w:tcPr>
          <w:p w14:paraId="50865902" w14:textId="77777777" w:rsidR="00371636" w:rsidRPr="00FB5DD1" w:rsidRDefault="00371636" w:rsidP="004219B1">
            <w:pPr>
              <w:widowControl/>
              <w:rPr>
                <w:sz w:val="16"/>
                <w:szCs w:val="16"/>
              </w:rPr>
            </w:pPr>
            <w:r w:rsidRPr="00FB5DD1">
              <w:rPr>
                <w:sz w:val="16"/>
                <w:szCs w:val="16"/>
              </w:rPr>
              <w:t>All product types</w:t>
            </w:r>
          </w:p>
        </w:tc>
        <w:tc>
          <w:tcPr>
            <w:tcW w:w="2050" w:type="dxa"/>
          </w:tcPr>
          <w:p w14:paraId="4D117353" w14:textId="77777777" w:rsidR="00371636" w:rsidRPr="00FB5DD1" w:rsidRDefault="00371636" w:rsidP="004219B1">
            <w:pPr>
              <w:widowControl/>
              <w:rPr>
                <w:sz w:val="16"/>
                <w:szCs w:val="16"/>
              </w:rPr>
            </w:pPr>
            <w:r w:rsidRPr="00FB5DD1">
              <w:rPr>
                <w:sz w:val="16"/>
                <w:szCs w:val="16"/>
              </w:rPr>
              <w:t>Secondary Exposure Scenarios for adults &amp; children</w:t>
            </w:r>
          </w:p>
          <w:p w14:paraId="31820993" w14:textId="77777777" w:rsidR="00371636" w:rsidRPr="00FB5DD1" w:rsidRDefault="00371636" w:rsidP="004219B1">
            <w:pPr>
              <w:widowControl/>
              <w:rPr>
                <w:sz w:val="16"/>
                <w:szCs w:val="16"/>
              </w:rPr>
            </w:pPr>
          </w:p>
        </w:tc>
        <w:tc>
          <w:tcPr>
            <w:tcW w:w="2063" w:type="dxa"/>
          </w:tcPr>
          <w:p w14:paraId="64B61EBF" w14:textId="77777777" w:rsidR="00371636" w:rsidRPr="00FB5DD1" w:rsidRDefault="00371636" w:rsidP="004219B1">
            <w:pPr>
              <w:widowControl/>
              <w:rPr>
                <w:sz w:val="16"/>
                <w:szCs w:val="16"/>
              </w:rPr>
            </w:pPr>
            <w:r>
              <w:rPr>
                <w:sz w:val="16"/>
                <w:szCs w:val="16"/>
              </w:rPr>
              <w:t>Children</w:t>
            </w:r>
            <w:r w:rsidRPr="00FB5DD1">
              <w:rPr>
                <w:sz w:val="16"/>
                <w:szCs w:val="16"/>
              </w:rPr>
              <w:t xml:space="preserve"> Exposure RIVM Report</w:t>
            </w:r>
          </w:p>
          <w:p w14:paraId="39C67721" w14:textId="77777777" w:rsidR="00371636" w:rsidRPr="00FB5DD1" w:rsidRDefault="00371636" w:rsidP="004219B1">
            <w:pPr>
              <w:widowControl/>
              <w:rPr>
                <w:sz w:val="16"/>
                <w:szCs w:val="16"/>
              </w:rPr>
            </w:pPr>
          </w:p>
        </w:tc>
        <w:tc>
          <w:tcPr>
            <w:tcW w:w="1294" w:type="dxa"/>
          </w:tcPr>
          <w:p w14:paraId="0DD4FC7E" w14:textId="77777777" w:rsidR="00371636" w:rsidRPr="00FB5DD1" w:rsidRDefault="00F83A14" w:rsidP="004219B1">
            <w:pPr>
              <w:widowControl/>
              <w:rPr>
                <w:sz w:val="16"/>
                <w:szCs w:val="16"/>
              </w:rPr>
            </w:pPr>
            <w:r>
              <w:rPr>
                <w:sz w:val="16"/>
                <w:szCs w:val="16"/>
              </w:rPr>
              <w:t>x</w:t>
            </w:r>
          </w:p>
        </w:tc>
        <w:tc>
          <w:tcPr>
            <w:tcW w:w="1276" w:type="dxa"/>
          </w:tcPr>
          <w:p w14:paraId="3EE71689" w14:textId="77777777" w:rsidR="00371636" w:rsidRPr="00FB5DD1" w:rsidRDefault="00F83A14" w:rsidP="004219B1">
            <w:pPr>
              <w:widowControl/>
              <w:rPr>
                <w:sz w:val="16"/>
                <w:szCs w:val="16"/>
              </w:rPr>
            </w:pPr>
            <w:r>
              <w:rPr>
                <w:sz w:val="16"/>
                <w:szCs w:val="16"/>
              </w:rPr>
              <w:t>x</w:t>
            </w:r>
          </w:p>
        </w:tc>
      </w:tr>
      <w:tr w:rsidR="00371636" w:rsidRPr="00FB5DD1" w14:paraId="34D05096" w14:textId="77777777" w:rsidTr="004219B1">
        <w:tc>
          <w:tcPr>
            <w:tcW w:w="1890" w:type="dxa"/>
          </w:tcPr>
          <w:p w14:paraId="5244C1C2" w14:textId="77777777" w:rsidR="00371636" w:rsidRPr="00FB5DD1" w:rsidRDefault="00CF3DFE" w:rsidP="004219B1">
            <w:pPr>
              <w:widowControl/>
              <w:rPr>
                <w:sz w:val="16"/>
                <w:szCs w:val="16"/>
              </w:rPr>
            </w:pPr>
            <w:r>
              <w:rPr>
                <w:sz w:val="16"/>
                <w:szCs w:val="16"/>
              </w:rPr>
              <w:t xml:space="preserve">PT01, </w:t>
            </w:r>
            <w:r w:rsidR="00371636" w:rsidRPr="00FB5DD1">
              <w:rPr>
                <w:sz w:val="16"/>
                <w:szCs w:val="16"/>
              </w:rPr>
              <w:t>PT02</w:t>
            </w:r>
            <w:r>
              <w:rPr>
                <w:sz w:val="16"/>
                <w:szCs w:val="16"/>
              </w:rPr>
              <w:t>, PT06</w:t>
            </w:r>
          </w:p>
        </w:tc>
        <w:tc>
          <w:tcPr>
            <w:tcW w:w="2050" w:type="dxa"/>
          </w:tcPr>
          <w:p w14:paraId="32CA14DB" w14:textId="77777777" w:rsidR="00371636" w:rsidRPr="00FB5DD1" w:rsidRDefault="00371636" w:rsidP="004219B1">
            <w:pPr>
              <w:widowControl/>
              <w:rPr>
                <w:sz w:val="16"/>
                <w:szCs w:val="16"/>
              </w:rPr>
            </w:pPr>
            <w:r w:rsidRPr="00FB5DD1">
              <w:rPr>
                <w:sz w:val="16"/>
                <w:szCs w:val="16"/>
              </w:rPr>
              <w:t>Secondary Exposure Scenarios for swimming pool disinfectants</w:t>
            </w:r>
          </w:p>
        </w:tc>
        <w:tc>
          <w:tcPr>
            <w:tcW w:w="2063" w:type="dxa"/>
          </w:tcPr>
          <w:p w14:paraId="0D8EE62F" w14:textId="77777777" w:rsidR="00371636" w:rsidRPr="00FB5DD1" w:rsidRDefault="00371636" w:rsidP="004219B1">
            <w:pPr>
              <w:widowControl/>
              <w:rPr>
                <w:sz w:val="16"/>
                <w:szCs w:val="16"/>
              </w:rPr>
            </w:pPr>
            <w:r w:rsidRPr="00FB5DD1">
              <w:rPr>
                <w:sz w:val="16"/>
                <w:szCs w:val="16"/>
              </w:rPr>
              <w:t xml:space="preserve">Disinfectants </w:t>
            </w:r>
            <w:proofErr w:type="spellStart"/>
            <w:r w:rsidRPr="00FB5DD1">
              <w:rPr>
                <w:sz w:val="16"/>
                <w:szCs w:val="16"/>
              </w:rPr>
              <w:t>FactSheet</w:t>
            </w:r>
            <w:proofErr w:type="spellEnd"/>
          </w:p>
          <w:p w14:paraId="3E215DA2" w14:textId="77777777" w:rsidR="00371636" w:rsidRPr="00FB5DD1" w:rsidRDefault="00371636" w:rsidP="004219B1">
            <w:pPr>
              <w:widowControl/>
              <w:rPr>
                <w:sz w:val="16"/>
                <w:szCs w:val="16"/>
              </w:rPr>
            </w:pPr>
          </w:p>
        </w:tc>
        <w:tc>
          <w:tcPr>
            <w:tcW w:w="1294" w:type="dxa"/>
          </w:tcPr>
          <w:p w14:paraId="2111F169" w14:textId="77777777" w:rsidR="00371636" w:rsidRPr="00FB5DD1" w:rsidRDefault="00F83A14" w:rsidP="004219B1">
            <w:pPr>
              <w:widowControl/>
              <w:rPr>
                <w:sz w:val="16"/>
                <w:szCs w:val="16"/>
              </w:rPr>
            </w:pPr>
            <w:r>
              <w:rPr>
                <w:sz w:val="16"/>
                <w:szCs w:val="16"/>
              </w:rPr>
              <w:t>x</w:t>
            </w:r>
          </w:p>
        </w:tc>
        <w:tc>
          <w:tcPr>
            <w:tcW w:w="1276" w:type="dxa"/>
          </w:tcPr>
          <w:p w14:paraId="48670FA7" w14:textId="77777777" w:rsidR="00371636" w:rsidRPr="00FB5DD1" w:rsidRDefault="00F83A14" w:rsidP="004219B1">
            <w:pPr>
              <w:widowControl/>
              <w:rPr>
                <w:sz w:val="16"/>
                <w:szCs w:val="16"/>
              </w:rPr>
            </w:pPr>
            <w:r>
              <w:rPr>
                <w:sz w:val="16"/>
                <w:szCs w:val="16"/>
              </w:rPr>
              <w:t>x</w:t>
            </w:r>
          </w:p>
        </w:tc>
      </w:tr>
      <w:tr w:rsidR="00371636" w:rsidRPr="00FB5DD1" w14:paraId="1C6BAD04" w14:textId="77777777" w:rsidTr="004219B1">
        <w:tc>
          <w:tcPr>
            <w:tcW w:w="1890" w:type="dxa"/>
          </w:tcPr>
          <w:p w14:paraId="36B058F1" w14:textId="77777777" w:rsidR="00371636" w:rsidRPr="00FB5DD1" w:rsidRDefault="00371636" w:rsidP="004219B1">
            <w:pPr>
              <w:widowControl/>
              <w:rPr>
                <w:sz w:val="16"/>
                <w:szCs w:val="16"/>
              </w:rPr>
            </w:pPr>
            <w:r w:rsidRPr="00FB5DD1">
              <w:rPr>
                <w:sz w:val="16"/>
                <w:szCs w:val="16"/>
              </w:rPr>
              <w:t>PT05</w:t>
            </w:r>
          </w:p>
        </w:tc>
        <w:tc>
          <w:tcPr>
            <w:tcW w:w="2050" w:type="dxa"/>
          </w:tcPr>
          <w:p w14:paraId="2650F636" w14:textId="77777777" w:rsidR="00371636" w:rsidRPr="00FB5DD1" w:rsidRDefault="00371636" w:rsidP="004219B1">
            <w:pPr>
              <w:widowControl/>
              <w:rPr>
                <w:sz w:val="16"/>
                <w:szCs w:val="16"/>
              </w:rPr>
            </w:pPr>
            <w:r w:rsidRPr="00FB5DD1">
              <w:rPr>
                <w:sz w:val="16"/>
                <w:szCs w:val="16"/>
              </w:rPr>
              <w:t>Secondary Exposure Scenarios for drinking water disinfectants</w:t>
            </w:r>
          </w:p>
        </w:tc>
        <w:tc>
          <w:tcPr>
            <w:tcW w:w="2063" w:type="dxa"/>
          </w:tcPr>
          <w:p w14:paraId="0B02353C" w14:textId="77777777" w:rsidR="00371636" w:rsidRPr="00FB5DD1" w:rsidRDefault="00371636" w:rsidP="004219B1">
            <w:pPr>
              <w:widowControl/>
              <w:rPr>
                <w:sz w:val="16"/>
                <w:szCs w:val="16"/>
              </w:rPr>
            </w:pPr>
            <w:r w:rsidRPr="00FB5DD1">
              <w:rPr>
                <w:sz w:val="16"/>
                <w:szCs w:val="16"/>
              </w:rPr>
              <w:t xml:space="preserve">Disinfectants </w:t>
            </w:r>
            <w:proofErr w:type="spellStart"/>
            <w:r w:rsidRPr="00FB5DD1">
              <w:rPr>
                <w:sz w:val="16"/>
                <w:szCs w:val="16"/>
              </w:rPr>
              <w:t>FactSheet</w:t>
            </w:r>
            <w:proofErr w:type="spellEnd"/>
          </w:p>
          <w:p w14:paraId="6EC0FA70" w14:textId="77777777" w:rsidR="00371636" w:rsidRPr="00FB5DD1" w:rsidRDefault="00371636" w:rsidP="004219B1">
            <w:pPr>
              <w:widowControl/>
              <w:rPr>
                <w:sz w:val="16"/>
                <w:szCs w:val="16"/>
              </w:rPr>
            </w:pPr>
          </w:p>
        </w:tc>
        <w:tc>
          <w:tcPr>
            <w:tcW w:w="1294" w:type="dxa"/>
          </w:tcPr>
          <w:p w14:paraId="7C548B00" w14:textId="77777777" w:rsidR="00371636" w:rsidRPr="00FB5DD1" w:rsidRDefault="00F83A14" w:rsidP="004219B1">
            <w:pPr>
              <w:widowControl/>
              <w:rPr>
                <w:sz w:val="16"/>
                <w:szCs w:val="16"/>
              </w:rPr>
            </w:pPr>
            <w:r>
              <w:rPr>
                <w:sz w:val="16"/>
                <w:szCs w:val="16"/>
              </w:rPr>
              <w:t>x</w:t>
            </w:r>
          </w:p>
        </w:tc>
        <w:tc>
          <w:tcPr>
            <w:tcW w:w="1276" w:type="dxa"/>
          </w:tcPr>
          <w:p w14:paraId="526589FE" w14:textId="77777777" w:rsidR="00371636" w:rsidRPr="00FB5DD1" w:rsidRDefault="00F83A14" w:rsidP="004219B1">
            <w:pPr>
              <w:widowControl/>
              <w:rPr>
                <w:sz w:val="16"/>
                <w:szCs w:val="16"/>
              </w:rPr>
            </w:pPr>
            <w:r>
              <w:rPr>
                <w:sz w:val="16"/>
                <w:szCs w:val="16"/>
              </w:rPr>
              <w:t>x</w:t>
            </w:r>
          </w:p>
        </w:tc>
      </w:tr>
      <w:tr w:rsidR="00371636" w:rsidRPr="00FB5DD1" w14:paraId="63703B52" w14:textId="77777777" w:rsidTr="004219B1">
        <w:tc>
          <w:tcPr>
            <w:tcW w:w="1890" w:type="dxa"/>
          </w:tcPr>
          <w:p w14:paraId="69D940D3" w14:textId="77777777" w:rsidR="00371636" w:rsidRPr="00FB5DD1" w:rsidRDefault="00CF3DFE" w:rsidP="004219B1">
            <w:pPr>
              <w:widowControl/>
              <w:rPr>
                <w:sz w:val="16"/>
                <w:szCs w:val="16"/>
              </w:rPr>
            </w:pPr>
            <w:r>
              <w:rPr>
                <w:sz w:val="16"/>
                <w:szCs w:val="16"/>
              </w:rPr>
              <w:t>PT06, PT18</w:t>
            </w:r>
          </w:p>
        </w:tc>
        <w:tc>
          <w:tcPr>
            <w:tcW w:w="2050" w:type="dxa"/>
          </w:tcPr>
          <w:p w14:paraId="4E98DEB4" w14:textId="77777777" w:rsidR="00371636" w:rsidRPr="00FB5DD1" w:rsidRDefault="00371636" w:rsidP="004219B1">
            <w:pPr>
              <w:widowControl/>
              <w:rPr>
                <w:sz w:val="16"/>
                <w:szCs w:val="16"/>
              </w:rPr>
            </w:pPr>
            <w:r>
              <w:rPr>
                <w:rFonts w:cs="TimesNewRomanPS-BoldMT"/>
                <w:bCs/>
                <w:sz w:val="16"/>
                <w:szCs w:val="16"/>
                <w:lang w:eastAsia="en-GB"/>
              </w:rPr>
              <w:t xml:space="preserve">Secondary scenarios from </w:t>
            </w:r>
            <w:r w:rsidRPr="00FB5DD1">
              <w:rPr>
                <w:rFonts w:cs="TimesNewRomanPS-BoldMT"/>
                <w:bCs/>
                <w:sz w:val="16"/>
                <w:szCs w:val="16"/>
                <w:lang w:eastAsia="en-GB"/>
              </w:rPr>
              <w:t>Evaporation from strips and cassettes</w:t>
            </w:r>
            <w:r w:rsidRPr="00FB5DD1">
              <w:rPr>
                <w:sz w:val="16"/>
                <w:szCs w:val="16"/>
              </w:rPr>
              <w:t xml:space="preserve"> </w:t>
            </w:r>
          </w:p>
          <w:p w14:paraId="59A4897D" w14:textId="77777777" w:rsidR="00371636" w:rsidRPr="00FB5DD1" w:rsidRDefault="00371636" w:rsidP="004219B1">
            <w:pPr>
              <w:widowControl/>
              <w:rPr>
                <w:sz w:val="16"/>
                <w:szCs w:val="16"/>
              </w:rPr>
            </w:pPr>
          </w:p>
        </w:tc>
        <w:tc>
          <w:tcPr>
            <w:tcW w:w="2063" w:type="dxa"/>
          </w:tcPr>
          <w:p w14:paraId="183B620B" w14:textId="77777777" w:rsidR="00371636" w:rsidRPr="00FB5DD1" w:rsidRDefault="00371636" w:rsidP="004219B1">
            <w:pPr>
              <w:widowControl/>
              <w:rPr>
                <w:sz w:val="16"/>
                <w:szCs w:val="16"/>
              </w:rPr>
            </w:pPr>
            <w:proofErr w:type="spellStart"/>
            <w:r w:rsidRPr="00FB5DD1">
              <w:rPr>
                <w:sz w:val="16"/>
                <w:szCs w:val="16"/>
              </w:rPr>
              <w:t>PestControl</w:t>
            </w:r>
            <w:proofErr w:type="spellEnd"/>
            <w:r w:rsidRPr="00FB5DD1">
              <w:rPr>
                <w:sz w:val="16"/>
                <w:szCs w:val="16"/>
              </w:rPr>
              <w:t xml:space="preserve"> </w:t>
            </w:r>
            <w:proofErr w:type="spellStart"/>
            <w:r w:rsidRPr="00FB5DD1">
              <w:rPr>
                <w:sz w:val="16"/>
                <w:szCs w:val="16"/>
              </w:rPr>
              <w:t>FactSheet</w:t>
            </w:r>
            <w:proofErr w:type="spellEnd"/>
          </w:p>
          <w:p w14:paraId="392D0D79" w14:textId="77777777" w:rsidR="00371636" w:rsidRPr="00FB5DD1" w:rsidRDefault="00371636" w:rsidP="004219B1">
            <w:pPr>
              <w:widowControl/>
              <w:rPr>
                <w:sz w:val="16"/>
                <w:szCs w:val="16"/>
              </w:rPr>
            </w:pPr>
          </w:p>
        </w:tc>
        <w:tc>
          <w:tcPr>
            <w:tcW w:w="1294" w:type="dxa"/>
          </w:tcPr>
          <w:p w14:paraId="106AADC2" w14:textId="77777777" w:rsidR="00371636" w:rsidRPr="00FB5DD1" w:rsidRDefault="00F83A14" w:rsidP="004219B1">
            <w:pPr>
              <w:widowControl/>
              <w:rPr>
                <w:sz w:val="16"/>
                <w:szCs w:val="16"/>
              </w:rPr>
            </w:pPr>
            <w:r>
              <w:rPr>
                <w:sz w:val="16"/>
                <w:szCs w:val="16"/>
              </w:rPr>
              <w:t>x</w:t>
            </w:r>
          </w:p>
        </w:tc>
        <w:tc>
          <w:tcPr>
            <w:tcW w:w="1276" w:type="dxa"/>
          </w:tcPr>
          <w:p w14:paraId="679893F0" w14:textId="77777777" w:rsidR="00371636" w:rsidRPr="00FB5DD1" w:rsidRDefault="00F83A14" w:rsidP="004219B1">
            <w:pPr>
              <w:widowControl/>
              <w:rPr>
                <w:sz w:val="16"/>
                <w:szCs w:val="16"/>
              </w:rPr>
            </w:pPr>
            <w:r>
              <w:rPr>
                <w:sz w:val="16"/>
                <w:szCs w:val="16"/>
              </w:rPr>
              <w:t>x</w:t>
            </w:r>
          </w:p>
        </w:tc>
      </w:tr>
      <w:tr w:rsidR="00371636" w:rsidRPr="00FB5DD1" w14:paraId="2A4A67EF" w14:textId="77777777" w:rsidTr="004219B1">
        <w:tc>
          <w:tcPr>
            <w:tcW w:w="1890" w:type="dxa"/>
          </w:tcPr>
          <w:p w14:paraId="63A0B086" w14:textId="77777777" w:rsidR="00371636" w:rsidRPr="00FB5DD1" w:rsidRDefault="00CF3DFE" w:rsidP="004219B1">
            <w:pPr>
              <w:widowControl/>
              <w:rPr>
                <w:sz w:val="16"/>
                <w:szCs w:val="16"/>
              </w:rPr>
            </w:pPr>
            <w:r>
              <w:rPr>
                <w:sz w:val="16"/>
                <w:szCs w:val="16"/>
              </w:rPr>
              <w:t>PT18, PT19</w:t>
            </w:r>
          </w:p>
        </w:tc>
        <w:tc>
          <w:tcPr>
            <w:tcW w:w="2050" w:type="dxa"/>
          </w:tcPr>
          <w:p w14:paraId="26A0E890" w14:textId="77777777" w:rsidR="00371636" w:rsidRPr="00FB5DD1" w:rsidRDefault="00371636" w:rsidP="004219B1">
            <w:pPr>
              <w:widowControl/>
              <w:rPr>
                <w:sz w:val="16"/>
                <w:szCs w:val="16"/>
              </w:rPr>
            </w:pPr>
            <w:r>
              <w:rPr>
                <w:rFonts w:cs="TimesNewRomanPS-BoldMT"/>
                <w:bCs/>
                <w:sz w:val="16"/>
                <w:szCs w:val="16"/>
                <w:lang w:eastAsia="en-GB"/>
              </w:rPr>
              <w:t xml:space="preserve">Secondary scenarios from </w:t>
            </w:r>
            <w:r w:rsidRPr="00FB5DD1">
              <w:rPr>
                <w:rFonts w:cs="TimesNewRomanPS-BoldMT"/>
                <w:bCs/>
                <w:sz w:val="16"/>
                <w:szCs w:val="16"/>
                <w:lang w:eastAsia="en-GB"/>
              </w:rPr>
              <w:t>Electrical evaporators</w:t>
            </w:r>
            <w:r w:rsidRPr="00FB5DD1">
              <w:rPr>
                <w:sz w:val="16"/>
                <w:szCs w:val="16"/>
              </w:rPr>
              <w:t xml:space="preserve"> </w:t>
            </w:r>
          </w:p>
          <w:p w14:paraId="060694AA" w14:textId="77777777" w:rsidR="00371636" w:rsidRPr="00FB5DD1" w:rsidRDefault="00371636" w:rsidP="004219B1">
            <w:pPr>
              <w:widowControl/>
              <w:rPr>
                <w:sz w:val="16"/>
                <w:szCs w:val="16"/>
              </w:rPr>
            </w:pPr>
          </w:p>
        </w:tc>
        <w:tc>
          <w:tcPr>
            <w:tcW w:w="2063" w:type="dxa"/>
          </w:tcPr>
          <w:p w14:paraId="4581E1A6" w14:textId="77777777" w:rsidR="00371636" w:rsidRPr="00FB5DD1" w:rsidRDefault="00371636" w:rsidP="004219B1">
            <w:pPr>
              <w:widowControl/>
              <w:rPr>
                <w:sz w:val="16"/>
                <w:szCs w:val="16"/>
              </w:rPr>
            </w:pPr>
            <w:proofErr w:type="spellStart"/>
            <w:r w:rsidRPr="00FB5DD1">
              <w:rPr>
                <w:sz w:val="16"/>
                <w:szCs w:val="16"/>
              </w:rPr>
              <w:t>PestControl</w:t>
            </w:r>
            <w:proofErr w:type="spellEnd"/>
            <w:r w:rsidRPr="00FB5DD1">
              <w:rPr>
                <w:sz w:val="16"/>
                <w:szCs w:val="16"/>
              </w:rPr>
              <w:t xml:space="preserve"> </w:t>
            </w:r>
            <w:proofErr w:type="spellStart"/>
            <w:r w:rsidRPr="00FB5DD1">
              <w:rPr>
                <w:sz w:val="16"/>
                <w:szCs w:val="16"/>
              </w:rPr>
              <w:t>FactSheet</w:t>
            </w:r>
            <w:proofErr w:type="spellEnd"/>
          </w:p>
          <w:p w14:paraId="22BA775F" w14:textId="77777777" w:rsidR="00371636" w:rsidRPr="00FB5DD1" w:rsidRDefault="00371636" w:rsidP="004219B1">
            <w:pPr>
              <w:widowControl/>
              <w:rPr>
                <w:sz w:val="16"/>
                <w:szCs w:val="16"/>
              </w:rPr>
            </w:pPr>
          </w:p>
        </w:tc>
        <w:tc>
          <w:tcPr>
            <w:tcW w:w="1294" w:type="dxa"/>
          </w:tcPr>
          <w:p w14:paraId="668237B9" w14:textId="77777777" w:rsidR="00371636" w:rsidRPr="00FB5DD1" w:rsidRDefault="00F83A14" w:rsidP="004219B1">
            <w:pPr>
              <w:widowControl/>
              <w:rPr>
                <w:sz w:val="16"/>
                <w:szCs w:val="16"/>
              </w:rPr>
            </w:pPr>
            <w:r>
              <w:rPr>
                <w:sz w:val="16"/>
                <w:szCs w:val="16"/>
              </w:rPr>
              <w:t>x</w:t>
            </w:r>
          </w:p>
        </w:tc>
        <w:tc>
          <w:tcPr>
            <w:tcW w:w="1276" w:type="dxa"/>
          </w:tcPr>
          <w:p w14:paraId="2CA0A799" w14:textId="77777777" w:rsidR="00371636" w:rsidRPr="00FB5DD1" w:rsidRDefault="00F83A14" w:rsidP="004219B1">
            <w:pPr>
              <w:widowControl/>
              <w:rPr>
                <w:sz w:val="16"/>
                <w:szCs w:val="16"/>
              </w:rPr>
            </w:pPr>
            <w:r>
              <w:rPr>
                <w:sz w:val="16"/>
                <w:szCs w:val="16"/>
              </w:rPr>
              <w:t>x</w:t>
            </w:r>
          </w:p>
        </w:tc>
      </w:tr>
      <w:tr w:rsidR="00371636" w:rsidRPr="00FB5DD1" w14:paraId="60262EA6" w14:textId="77777777" w:rsidTr="004219B1">
        <w:tc>
          <w:tcPr>
            <w:tcW w:w="1890" w:type="dxa"/>
          </w:tcPr>
          <w:p w14:paraId="0381FD04" w14:textId="77777777" w:rsidR="00371636" w:rsidRPr="00FB5DD1" w:rsidRDefault="00CF3DFE" w:rsidP="004219B1">
            <w:pPr>
              <w:widowControl/>
              <w:rPr>
                <w:sz w:val="16"/>
                <w:szCs w:val="16"/>
              </w:rPr>
            </w:pPr>
            <w:r>
              <w:rPr>
                <w:sz w:val="16"/>
                <w:szCs w:val="16"/>
              </w:rPr>
              <w:t>PT19</w:t>
            </w:r>
          </w:p>
        </w:tc>
        <w:tc>
          <w:tcPr>
            <w:tcW w:w="2050" w:type="dxa"/>
          </w:tcPr>
          <w:p w14:paraId="2CD436FB" w14:textId="77777777" w:rsidR="00371636" w:rsidRPr="00FB5DD1" w:rsidRDefault="00371636" w:rsidP="004219B1">
            <w:pPr>
              <w:widowControl/>
              <w:rPr>
                <w:sz w:val="16"/>
                <w:szCs w:val="16"/>
              </w:rPr>
            </w:pPr>
            <w:r>
              <w:rPr>
                <w:rFonts w:cs="TimesNewRomanPS-BoldMT"/>
                <w:bCs/>
                <w:sz w:val="16"/>
                <w:szCs w:val="16"/>
                <w:lang w:eastAsia="en-GB"/>
              </w:rPr>
              <w:t xml:space="preserve">Secondary scenarios from </w:t>
            </w:r>
            <w:r w:rsidRPr="00FB5DD1">
              <w:rPr>
                <w:rFonts w:cs="TimesNewRomanPS-BoldMT"/>
                <w:bCs/>
                <w:sz w:val="16"/>
                <w:szCs w:val="16"/>
                <w:lang w:eastAsia="en-GB"/>
              </w:rPr>
              <w:t>Insect repellents</w:t>
            </w:r>
            <w:r w:rsidRPr="00FB5DD1">
              <w:rPr>
                <w:sz w:val="16"/>
                <w:szCs w:val="16"/>
              </w:rPr>
              <w:t xml:space="preserve"> </w:t>
            </w:r>
          </w:p>
          <w:p w14:paraId="644DFB52" w14:textId="77777777" w:rsidR="00371636" w:rsidRPr="00FB5DD1" w:rsidRDefault="00371636" w:rsidP="004219B1">
            <w:pPr>
              <w:widowControl/>
              <w:rPr>
                <w:sz w:val="16"/>
                <w:szCs w:val="16"/>
              </w:rPr>
            </w:pPr>
          </w:p>
        </w:tc>
        <w:tc>
          <w:tcPr>
            <w:tcW w:w="2063" w:type="dxa"/>
          </w:tcPr>
          <w:p w14:paraId="1EAF6536" w14:textId="77777777" w:rsidR="00371636" w:rsidRPr="00FB5DD1" w:rsidRDefault="00371636" w:rsidP="004219B1">
            <w:pPr>
              <w:widowControl/>
              <w:rPr>
                <w:sz w:val="16"/>
                <w:szCs w:val="16"/>
              </w:rPr>
            </w:pPr>
            <w:proofErr w:type="spellStart"/>
            <w:r w:rsidRPr="00FB5DD1">
              <w:rPr>
                <w:sz w:val="16"/>
                <w:szCs w:val="16"/>
              </w:rPr>
              <w:t>PestControl</w:t>
            </w:r>
            <w:proofErr w:type="spellEnd"/>
            <w:r w:rsidRPr="00FB5DD1">
              <w:rPr>
                <w:sz w:val="16"/>
                <w:szCs w:val="16"/>
              </w:rPr>
              <w:t xml:space="preserve"> </w:t>
            </w:r>
            <w:proofErr w:type="spellStart"/>
            <w:r w:rsidRPr="00FB5DD1">
              <w:rPr>
                <w:sz w:val="16"/>
                <w:szCs w:val="16"/>
              </w:rPr>
              <w:t>FactSheet</w:t>
            </w:r>
            <w:proofErr w:type="spellEnd"/>
          </w:p>
          <w:p w14:paraId="49CA9C16" w14:textId="77777777" w:rsidR="00371636" w:rsidRPr="00FB5DD1" w:rsidRDefault="00371636" w:rsidP="004219B1">
            <w:pPr>
              <w:widowControl/>
              <w:rPr>
                <w:sz w:val="16"/>
                <w:szCs w:val="16"/>
              </w:rPr>
            </w:pPr>
          </w:p>
        </w:tc>
        <w:tc>
          <w:tcPr>
            <w:tcW w:w="1294" w:type="dxa"/>
          </w:tcPr>
          <w:p w14:paraId="7CD2DF2A" w14:textId="77777777" w:rsidR="00371636" w:rsidRPr="00FB5DD1" w:rsidRDefault="00F83A14" w:rsidP="004219B1">
            <w:pPr>
              <w:widowControl/>
              <w:rPr>
                <w:sz w:val="16"/>
                <w:szCs w:val="16"/>
              </w:rPr>
            </w:pPr>
            <w:r>
              <w:rPr>
                <w:sz w:val="16"/>
                <w:szCs w:val="16"/>
              </w:rPr>
              <w:t>x</w:t>
            </w:r>
          </w:p>
        </w:tc>
        <w:tc>
          <w:tcPr>
            <w:tcW w:w="1276" w:type="dxa"/>
          </w:tcPr>
          <w:p w14:paraId="40C85308" w14:textId="77777777" w:rsidR="00371636" w:rsidRPr="00FB5DD1" w:rsidRDefault="00F83A14" w:rsidP="004219B1">
            <w:pPr>
              <w:widowControl/>
              <w:rPr>
                <w:sz w:val="16"/>
                <w:szCs w:val="16"/>
              </w:rPr>
            </w:pPr>
            <w:r>
              <w:rPr>
                <w:sz w:val="16"/>
                <w:szCs w:val="16"/>
              </w:rPr>
              <w:t>x</w:t>
            </w:r>
          </w:p>
        </w:tc>
      </w:tr>
      <w:tr w:rsidR="00371636" w:rsidRPr="00FB5DD1" w14:paraId="2401413A" w14:textId="77777777" w:rsidTr="004219B1">
        <w:tc>
          <w:tcPr>
            <w:tcW w:w="1890" w:type="dxa"/>
          </w:tcPr>
          <w:p w14:paraId="33D880DB" w14:textId="77777777" w:rsidR="00371636" w:rsidRPr="00FB5DD1" w:rsidRDefault="00F9691B" w:rsidP="004219B1">
            <w:pPr>
              <w:widowControl/>
              <w:rPr>
                <w:sz w:val="16"/>
                <w:szCs w:val="16"/>
              </w:rPr>
            </w:pPr>
            <w:r>
              <w:rPr>
                <w:sz w:val="16"/>
                <w:szCs w:val="16"/>
              </w:rPr>
              <w:t>PT06, PT14, PT18</w:t>
            </w:r>
          </w:p>
        </w:tc>
        <w:tc>
          <w:tcPr>
            <w:tcW w:w="2050" w:type="dxa"/>
          </w:tcPr>
          <w:p w14:paraId="13D41047" w14:textId="77777777" w:rsidR="00371636" w:rsidRPr="00FB5DD1" w:rsidRDefault="00371636" w:rsidP="004219B1">
            <w:pPr>
              <w:widowControl/>
              <w:rPr>
                <w:sz w:val="16"/>
                <w:szCs w:val="16"/>
              </w:rPr>
            </w:pPr>
            <w:r>
              <w:rPr>
                <w:rFonts w:cs="TimesNewRomanPS-BoldMT"/>
                <w:bCs/>
                <w:sz w:val="16"/>
                <w:szCs w:val="16"/>
                <w:lang w:eastAsia="en-GB"/>
              </w:rPr>
              <w:t xml:space="preserve">Secondary scenarios from </w:t>
            </w:r>
            <w:r w:rsidRPr="00FB5DD1">
              <w:rPr>
                <w:rFonts w:cs="TimesNewRomanPS-BoldMT"/>
                <w:bCs/>
                <w:sz w:val="16"/>
                <w:szCs w:val="16"/>
                <w:lang w:eastAsia="en-GB"/>
              </w:rPr>
              <w:t>Baits</w:t>
            </w:r>
            <w:r w:rsidRPr="00FB5DD1">
              <w:rPr>
                <w:sz w:val="16"/>
                <w:szCs w:val="16"/>
              </w:rPr>
              <w:t xml:space="preserve"> </w:t>
            </w:r>
          </w:p>
          <w:p w14:paraId="4981288B" w14:textId="77777777" w:rsidR="00371636" w:rsidRPr="00FB5DD1" w:rsidRDefault="00371636" w:rsidP="004219B1">
            <w:pPr>
              <w:widowControl/>
              <w:rPr>
                <w:sz w:val="16"/>
                <w:szCs w:val="16"/>
              </w:rPr>
            </w:pPr>
          </w:p>
        </w:tc>
        <w:tc>
          <w:tcPr>
            <w:tcW w:w="2063" w:type="dxa"/>
          </w:tcPr>
          <w:p w14:paraId="7AFD3189" w14:textId="77777777" w:rsidR="00371636" w:rsidRPr="00FB5DD1" w:rsidRDefault="00371636" w:rsidP="004219B1">
            <w:pPr>
              <w:widowControl/>
              <w:rPr>
                <w:sz w:val="16"/>
                <w:szCs w:val="16"/>
              </w:rPr>
            </w:pPr>
            <w:proofErr w:type="spellStart"/>
            <w:r w:rsidRPr="00FB5DD1">
              <w:rPr>
                <w:sz w:val="16"/>
                <w:szCs w:val="16"/>
              </w:rPr>
              <w:t>PestControl</w:t>
            </w:r>
            <w:proofErr w:type="spellEnd"/>
            <w:r w:rsidRPr="00FB5DD1">
              <w:rPr>
                <w:sz w:val="16"/>
                <w:szCs w:val="16"/>
              </w:rPr>
              <w:t xml:space="preserve"> </w:t>
            </w:r>
            <w:proofErr w:type="spellStart"/>
            <w:r w:rsidRPr="00FB5DD1">
              <w:rPr>
                <w:sz w:val="16"/>
                <w:szCs w:val="16"/>
              </w:rPr>
              <w:t>FactSheet</w:t>
            </w:r>
            <w:proofErr w:type="spellEnd"/>
          </w:p>
          <w:p w14:paraId="5E625B30" w14:textId="77777777" w:rsidR="00371636" w:rsidRPr="00FB5DD1" w:rsidRDefault="00371636" w:rsidP="004219B1">
            <w:pPr>
              <w:widowControl/>
              <w:rPr>
                <w:sz w:val="16"/>
                <w:szCs w:val="16"/>
              </w:rPr>
            </w:pPr>
          </w:p>
        </w:tc>
        <w:tc>
          <w:tcPr>
            <w:tcW w:w="1294" w:type="dxa"/>
          </w:tcPr>
          <w:p w14:paraId="7E513B8B" w14:textId="77777777" w:rsidR="00371636" w:rsidRPr="00FB5DD1" w:rsidRDefault="00F83A14" w:rsidP="004219B1">
            <w:pPr>
              <w:widowControl/>
              <w:rPr>
                <w:sz w:val="16"/>
                <w:szCs w:val="16"/>
              </w:rPr>
            </w:pPr>
            <w:r>
              <w:rPr>
                <w:sz w:val="16"/>
                <w:szCs w:val="16"/>
              </w:rPr>
              <w:t>x</w:t>
            </w:r>
          </w:p>
        </w:tc>
        <w:tc>
          <w:tcPr>
            <w:tcW w:w="1276" w:type="dxa"/>
          </w:tcPr>
          <w:p w14:paraId="0D662E0C" w14:textId="77777777" w:rsidR="00371636" w:rsidRPr="00FB5DD1" w:rsidRDefault="00F83A14" w:rsidP="004219B1">
            <w:pPr>
              <w:widowControl/>
              <w:rPr>
                <w:sz w:val="16"/>
                <w:szCs w:val="16"/>
              </w:rPr>
            </w:pPr>
            <w:r>
              <w:rPr>
                <w:sz w:val="16"/>
                <w:szCs w:val="16"/>
              </w:rPr>
              <w:t>x</w:t>
            </w:r>
          </w:p>
        </w:tc>
      </w:tr>
      <w:tr w:rsidR="00371636" w:rsidRPr="00FB5DD1" w14:paraId="30C8AFAB" w14:textId="77777777" w:rsidTr="004219B1">
        <w:tc>
          <w:tcPr>
            <w:tcW w:w="1890" w:type="dxa"/>
          </w:tcPr>
          <w:p w14:paraId="5F3010C1" w14:textId="77777777" w:rsidR="00371636" w:rsidRPr="00FB5DD1" w:rsidRDefault="00F9691B" w:rsidP="004219B1">
            <w:pPr>
              <w:widowControl/>
              <w:rPr>
                <w:sz w:val="16"/>
                <w:szCs w:val="16"/>
              </w:rPr>
            </w:pPr>
            <w:r>
              <w:rPr>
                <w:sz w:val="16"/>
                <w:szCs w:val="16"/>
              </w:rPr>
              <w:t>PT02, PT06, PT14, PT18</w:t>
            </w:r>
          </w:p>
        </w:tc>
        <w:tc>
          <w:tcPr>
            <w:tcW w:w="2050" w:type="dxa"/>
          </w:tcPr>
          <w:p w14:paraId="51FFAF47" w14:textId="77777777" w:rsidR="00371636" w:rsidRPr="00FB5DD1" w:rsidRDefault="00371636" w:rsidP="004219B1">
            <w:pPr>
              <w:widowControl/>
              <w:rPr>
                <w:sz w:val="16"/>
                <w:szCs w:val="16"/>
              </w:rPr>
            </w:pPr>
            <w:r>
              <w:rPr>
                <w:rFonts w:cs="TimesNewRomanPS-BoldMT"/>
                <w:bCs/>
                <w:sz w:val="16"/>
                <w:szCs w:val="16"/>
                <w:lang w:eastAsia="en-GB"/>
              </w:rPr>
              <w:t xml:space="preserve">Secondary scenarios from </w:t>
            </w:r>
            <w:r w:rsidRPr="00FB5DD1">
              <w:rPr>
                <w:rFonts w:cs="TimesNewRomanPS-BoldMT"/>
                <w:bCs/>
                <w:sz w:val="16"/>
                <w:szCs w:val="16"/>
                <w:lang w:eastAsia="en-GB"/>
              </w:rPr>
              <w:t>Dusting powders</w:t>
            </w:r>
            <w:r w:rsidRPr="00FB5DD1">
              <w:rPr>
                <w:sz w:val="16"/>
                <w:szCs w:val="16"/>
              </w:rPr>
              <w:t xml:space="preserve"> </w:t>
            </w:r>
          </w:p>
          <w:p w14:paraId="58F41799" w14:textId="77777777" w:rsidR="00371636" w:rsidRPr="00FB5DD1" w:rsidRDefault="00371636" w:rsidP="004219B1">
            <w:pPr>
              <w:widowControl/>
              <w:rPr>
                <w:sz w:val="16"/>
                <w:szCs w:val="16"/>
              </w:rPr>
            </w:pPr>
          </w:p>
        </w:tc>
        <w:tc>
          <w:tcPr>
            <w:tcW w:w="2063" w:type="dxa"/>
          </w:tcPr>
          <w:p w14:paraId="273A3C7F" w14:textId="77777777" w:rsidR="00371636" w:rsidRPr="00FB5DD1" w:rsidRDefault="00371636" w:rsidP="004219B1">
            <w:pPr>
              <w:widowControl/>
              <w:rPr>
                <w:sz w:val="16"/>
                <w:szCs w:val="16"/>
              </w:rPr>
            </w:pPr>
            <w:proofErr w:type="spellStart"/>
            <w:r w:rsidRPr="00FB5DD1">
              <w:rPr>
                <w:sz w:val="16"/>
                <w:szCs w:val="16"/>
              </w:rPr>
              <w:t>PestControl</w:t>
            </w:r>
            <w:proofErr w:type="spellEnd"/>
            <w:r w:rsidRPr="00FB5DD1">
              <w:rPr>
                <w:sz w:val="16"/>
                <w:szCs w:val="16"/>
              </w:rPr>
              <w:t xml:space="preserve"> </w:t>
            </w:r>
            <w:proofErr w:type="spellStart"/>
            <w:r w:rsidRPr="00FB5DD1">
              <w:rPr>
                <w:sz w:val="16"/>
                <w:szCs w:val="16"/>
              </w:rPr>
              <w:t>FactSheet</w:t>
            </w:r>
            <w:proofErr w:type="spellEnd"/>
          </w:p>
          <w:p w14:paraId="002FADE8" w14:textId="77777777" w:rsidR="00371636" w:rsidRPr="00FB5DD1" w:rsidRDefault="00371636" w:rsidP="004219B1">
            <w:pPr>
              <w:widowControl/>
              <w:rPr>
                <w:sz w:val="16"/>
                <w:szCs w:val="16"/>
              </w:rPr>
            </w:pPr>
          </w:p>
        </w:tc>
        <w:tc>
          <w:tcPr>
            <w:tcW w:w="1294" w:type="dxa"/>
          </w:tcPr>
          <w:p w14:paraId="402F419F" w14:textId="77777777" w:rsidR="00371636" w:rsidRPr="00FB5DD1" w:rsidRDefault="00F83A14" w:rsidP="004219B1">
            <w:pPr>
              <w:widowControl/>
              <w:rPr>
                <w:sz w:val="16"/>
                <w:szCs w:val="16"/>
              </w:rPr>
            </w:pPr>
            <w:r>
              <w:rPr>
                <w:sz w:val="16"/>
                <w:szCs w:val="16"/>
              </w:rPr>
              <w:t>x</w:t>
            </w:r>
          </w:p>
        </w:tc>
        <w:tc>
          <w:tcPr>
            <w:tcW w:w="1276" w:type="dxa"/>
          </w:tcPr>
          <w:p w14:paraId="6FF54E45" w14:textId="77777777" w:rsidR="00371636" w:rsidRPr="00FB5DD1" w:rsidRDefault="00F83A14" w:rsidP="004219B1">
            <w:pPr>
              <w:widowControl/>
              <w:rPr>
                <w:sz w:val="16"/>
                <w:szCs w:val="16"/>
              </w:rPr>
            </w:pPr>
            <w:r>
              <w:rPr>
                <w:sz w:val="16"/>
                <w:szCs w:val="16"/>
              </w:rPr>
              <w:t>x</w:t>
            </w:r>
          </w:p>
        </w:tc>
      </w:tr>
      <w:tr w:rsidR="00371636" w:rsidRPr="00FB5DD1" w14:paraId="280B4BD6" w14:textId="77777777" w:rsidTr="004219B1">
        <w:tc>
          <w:tcPr>
            <w:tcW w:w="1890" w:type="dxa"/>
          </w:tcPr>
          <w:p w14:paraId="1E07FDAD" w14:textId="77777777" w:rsidR="00371636" w:rsidRPr="00FB5DD1" w:rsidRDefault="00C874DC" w:rsidP="004219B1">
            <w:pPr>
              <w:widowControl/>
              <w:rPr>
                <w:sz w:val="16"/>
                <w:szCs w:val="16"/>
              </w:rPr>
            </w:pPr>
            <w:r>
              <w:rPr>
                <w:sz w:val="16"/>
                <w:szCs w:val="16"/>
              </w:rPr>
              <w:t>PT06, PT07, PT09</w:t>
            </w:r>
          </w:p>
        </w:tc>
        <w:tc>
          <w:tcPr>
            <w:tcW w:w="2050" w:type="dxa"/>
          </w:tcPr>
          <w:p w14:paraId="339BA56C" w14:textId="77777777" w:rsidR="00371636" w:rsidRPr="00FB5DD1" w:rsidRDefault="00371636" w:rsidP="004219B1">
            <w:pPr>
              <w:widowControl/>
              <w:rPr>
                <w:rFonts w:cs="TimesNewRomanPS-BoldMT"/>
                <w:bCs/>
                <w:sz w:val="16"/>
                <w:szCs w:val="16"/>
                <w:lang w:eastAsia="en-GB"/>
              </w:rPr>
            </w:pPr>
            <w:r w:rsidRPr="00FB5DD1">
              <w:rPr>
                <w:rFonts w:cs="TimesNewRomanPS-BoldMT"/>
                <w:bCs/>
                <w:sz w:val="16"/>
                <w:szCs w:val="16"/>
                <w:lang w:eastAsia="en-GB"/>
              </w:rPr>
              <w:t>Secondary Exposure for children playing with treated toys, treated materials</w:t>
            </w:r>
          </w:p>
        </w:tc>
        <w:tc>
          <w:tcPr>
            <w:tcW w:w="2063" w:type="dxa"/>
          </w:tcPr>
          <w:p w14:paraId="7525F653" w14:textId="77777777" w:rsidR="00371636" w:rsidRPr="00FB5DD1" w:rsidRDefault="00371636" w:rsidP="004219B1">
            <w:pPr>
              <w:widowControl/>
              <w:rPr>
                <w:sz w:val="16"/>
                <w:szCs w:val="16"/>
              </w:rPr>
            </w:pPr>
            <w:r w:rsidRPr="00FB5DD1">
              <w:rPr>
                <w:sz w:val="16"/>
                <w:szCs w:val="16"/>
              </w:rPr>
              <w:t xml:space="preserve">Toys </w:t>
            </w:r>
            <w:proofErr w:type="spellStart"/>
            <w:r w:rsidRPr="00FB5DD1">
              <w:rPr>
                <w:sz w:val="16"/>
                <w:szCs w:val="16"/>
              </w:rPr>
              <w:t>FactSheet</w:t>
            </w:r>
            <w:proofErr w:type="spellEnd"/>
          </w:p>
        </w:tc>
        <w:tc>
          <w:tcPr>
            <w:tcW w:w="1294" w:type="dxa"/>
          </w:tcPr>
          <w:p w14:paraId="4C67C30A" w14:textId="77777777" w:rsidR="00371636" w:rsidRPr="00FB5DD1" w:rsidRDefault="00371636" w:rsidP="004219B1">
            <w:pPr>
              <w:widowControl/>
              <w:rPr>
                <w:sz w:val="16"/>
                <w:szCs w:val="16"/>
              </w:rPr>
            </w:pPr>
          </w:p>
        </w:tc>
        <w:tc>
          <w:tcPr>
            <w:tcW w:w="1276" w:type="dxa"/>
          </w:tcPr>
          <w:p w14:paraId="43B23E42" w14:textId="77777777" w:rsidR="00371636" w:rsidRPr="00FB5DD1" w:rsidRDefault="00F83A14" w:rsidP="004219B1">
            <w:pPr>
              <w:widowControl/>
              <w:rPr>
                <w:sz w:val="16"/>
                <w:szCs w:val="16"/>
              </w:rPr>
            </w:pPr>
            <w:r>
              <w:rPr>
                <w:sz w:val="16"/>
                <w:szCs w:val="16"/>
              </w:rPr>
              <w:t>x</w:t>
            </w:r>
          </w:p>
        </w:tc>
      </w:tr>
      <w:tr w:rsidR="00371636" w:rsidRPr="00FB5DD1" w14:paraId="754D87EC" w14:textId="77777777" w:rsidTr="004219B1">
        <w:tc>
          <w:tcPr>
            <w:tcW w:w="1890" w:type="dxa"/>
          </w:tcPr>
          <w:p w14:paraId="54690CC2" w14:textId="77777777" w:rsidR="00371636" w:rsidRPr="00FB5DD1" w:rsidRDefault="00985E1B" w:rsidP="004219B1">
            <w:pPr>
              <w:widowControl/>
              <w:rPr>
                <w:sz w:val="16"/>
                <w:szCs w:val="16"/>
              </w:rPr>
            </w:pPr>
            <w:r>
              <w:rPr>
                <w:sz w:val="16"/>
                <w:szCs w:val="16"/>
              </w:rPr>
              <w:t>Various PTs might be applicable</w:t>
            </w:r>
          </w:p>
        </w:tc>
        <w:tc>
          <w:tcPr>
            <w:tcW w:w="2050" w:type="dxa"/>
          </w:tcPr>
          <w:p w14:paraId="5D1B5B45" w14:textId="77777777" w:rsidR="00371636" w:rsidRPr="00FB5DD1" w:rsidRDefault="00F83A14" w:rsidP="004219B1">
            <w:pPr>
              <w:widowControl/>
              <w:rPr>
                <w:rFonts w:cs="TimesNewRomanPS-BoldMT"/>
                <w:bCs/>
                <w:sz w:val="16"/>
                <w:szCs w:val="16"/>
                <w:lang w:eastAsia="en-GB"/>
              </w:rPr>
            </w:pPr>
            <w:r>
              <w:rPr>
                <w:rFonts w:cs="TimesNewRomanPS-BoldMT"/>
                <w:bCs/>
                <w:sz w:val="16"/>
                <w:szCs w:val="16"/>
                <w:lang w:eastAsia="en-GB"/>
              </w:rPr>
              <w:t>Secondary exposure from application of cleaning products</w:t>
            </w:r>
          </w:p>
        </w:tc>
        <w:tc>
          <w:tcPr>
            <w:tcW w:w="2063" w:type="dxa"/>
          </w:tcPr>
          <w:p w14:paraId="7D895C60" w14:textId="77777777" w:rsidR="00371636" w:rsidRPr="00FB5DD1" w:rsidRDefault="00371636" w:rsidP="004219B1">
            <w:pPr>
              <w:widowControl/>
              <w:rPr>
                <w:sz w:val="16"/>
                <w:szCs w:val="16"/>
              </w:rPr>
            </w:pPr>
            <w:r w:rsidRPr="00FB5DD1">
              <w:rPr>
                <w:sz w:val="16"/>
                <w:szCs w:val="16"/>
              </w:rPr>
              <w:t xml:space="preserve">Cleaning Products </w:t>
            </w:r>
            <w:proofErr w:type="spellStart"/>
            <w:r w:rsidRPr="00FB5DD1">
              <w:rPr>
                <w:sz w:val="16"/>
                <w:szCs w:val="16"/>
              </w:rPr>
              <w:t>FactSheet</w:t>
            </w:r>
            <w:proofErr w:type="spellEnd"/>
          </w:p>
        </w:tc>
        <w:tc>
          <w:tcPr>
            <w:tcW w:w="1294" w:type="dxa"/>
          </w:tcPr>
          <w:p w14:paraId="19A9C7D0" w14:textId="77777777" w:rsidR="00371636" w:rsidRPr="00FB5DD1" w:rsidRDefault="00985E1B" w:rsidP="004219B1">
            <w:pPr>
              <w:widowControl/>
              <w:rPr>
                <w:sz w:val="16"/>
                <w:szCs w:val="16"/>
              </w:rPr>
            </w:pPr>
            <w:r>
              <w:rPr>
                <w:sz w:val="16"/>
                <w:szCs w:val="16"/>
              </w:rPr>
              <w:t>x</w:t>
            </w:r>
          </w:p>
        </w:tc>
        <w:tc>
          <w:tcPr>
            <w:tcW w:w="1276" w:type="dxa"/>
          </w:tcPr>
          <w:p w14:paraId="216330A2" w14:textId="77777777" w:rsidR="00371636" w:rsidRPr="00FB5DD1" w:rsidRDefault="00985E1B" w:rsidP="004219B1">
            <w:pPr>
              <w:widowControl/>
              <w:rPr>
                <w:sz w:val="16"/>
                <w:szCs w:val="16"/>
              </w:rPr>
            </w:pPr>
            <w:r>
              <w:rPr>
                <w:sz w:val="16"/>
                <w:szCs w:val="16"/>
              </w:rPr>
              <w:t>x</w:t>
            </w:r>
          </w:p>
        </w:tc>
      </w:tr>
    </w:tbl>
    <w:p w14:paraId="3A64571B" w14:textId="77777777" w:rsidR="00C874DC" w:rsidRDefault="00C874DC">
      <w:pPr>
        <w:widowControl/>
      </w:pPr>
    </w:p>
    <w:p w14:paraId="366E6FB7" w14:textId="77777777" w:rsidR="00E97201" w:rsidRDefault="00C0792F">
      <w:pPr>
        <w:widowControl/>
      </w:pPr>
      <w:r>
        <w:t xml:space="preserve">In </w:t>
      </w:r>
      <w:proofErr w:type="gramStart"/>
      <w:r>
        <w:t>addition</w:t>
      </w:r>
      <w:proofErr w:type="gramEnd"/>
      <w:r>
        <w:t xml:space="preserve"> within </w:t>
      </w:r>
      <w:r w:rsidRPr="00F83A14">
        <w:rPr>
          <w:b/>
        </w:rPr>
        <w:t xml:space="preserve">the </w:t>
      </w:r>
      <w:r w:rsidR="00E97201" w:rsidRPr="00F83A14">
        <w:rPr>
          <w:b/>
        </w:rPr>
        <w:t>Children Exposure RIVM Report</w:t>
      </w:r>
      <w:r>
        <w:t xml:space="preserve"> (RIVM report 320005001 / 2004 (Non-food products: How to assess children’s exposure) Tables 2 and 3 provide overview of exposure aspects during age-specific activities and Exposure routes and models in </w:t>
      </w:r>
      <w:proofErr w:type="spellStart"/>
      <w:r>
        <w:t>ConsExpo</w:t>
      </w:r>
      <w:proofErr w:type="spellEnd"/>
      <w:r>
        <w:t xml:space="preserve"> 4.0 respectively. These can be consulted and used where relevant for the generation of exposure scenarios (including the use of default parameters if not available already in Section 2 of this document).</w:t>
      </w:r>
    </w:p>
    <w:p w14:paraId="45C08F34" w14:textId="77777777" w:rsidR="00E97201" w:rsidRDefault="00E97201">
      <w:pPr>
        <w:widowControl/>
      </w:pPr>
    </w:p>
    <w:p w14:paraId="0742A1EC" w14:textId="77777777" w:rsidR="00371636" w:rsidRPr="0014720C" w:rsidRDefault="00371636" w:rsidP="007B2F65">
      <w:pPr>
        <w:widowControl/>
      </w:pPr>
      <w:r>
        <w:rPr>
          <w:b/>
        </w:rPr>
        <w:br w:type="page"/>
      </w:r>
      <w:r w:rsidR="0014720C">
        <w:lastRenderedPageBreak/>
        <w:t xml:space="preserve">For exposure scenarios where the source of exposure is a treated surface or </w:t>
      </w:r>
      <w:r w:rsidR="007B2F65">
        <w:t xml:space="preserve">treated </w:t>
      </w:r>
      <w:r w:rsidR="0014720C">
        <w:t xml:space="preserve">article the following table gives a preliminary list of transfer coefficients that can be used in the exposure estimation for specific exposure scenarios. </w:t>
      </w:r>
    </w:p>
    <w:p w14:paraId="224AA105" w14:textId="77777777" w:rsidR="00371636" w:rsidRDefault="00371636" w:rsidP="00731648">
      <w:pPr>
        <w:rPr>
          <w:b/>
        </w:rPr>
      </w:pPr>
    </w:p>
    <w:p w14:paraId="240FFED5" w14:textId="77777777" w:rsidR="00371636" w:rsidRDefault="00371636" w:rsidP="00731648">
      <w:pPr>
        <w:rPr>
          <w:b/>
        </w:rPr>
      </w:pPr>
    </w:p>
    <w:p w14:paraId="14AFE5D5" w14:textId="77777777" w:rsidR="00731648" w:rsidRPr="0014720C" w:rsidRDefault="0014720C" w:rsidP="00731648">
      <w:r>
        <w:rPr>
          <w:b/>
        </w:rPr>
        <w:t xml:space="preserve">Table: </w:t>
      </w:r>
      <w:r w:rsidR="00731648" w:rsidRPr="0014720C">
        <w:t xml:space="preserve">Transfer coefficients – </w:t>
      </w:r>
      <w:proofErr w:type="spellStart"/>
      <w:r w:rsidR="00731648" w:rsidRPr="0014720C">
        <w:t>Dislodgeable</w:t>
      </w:r>
      <w:proofErr w:type="spellEnd"/>
      <w:r w:rsidR="00731648" w:rsidRPr="0014720C">
        <w:t xml:space="preserve"> residues</w:t>
      </w:r>
    </w:p>
    <w:p w14:paraId="3B10D58D" w14:textId="77777777" w:rsidR="00731648" w:rsidRPr="00731648" w:rsidRDefault="00731648" w:rsidP="007316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518"/>
        <w:gridCol w:w="2410"/>
        <w:gridCol w:w="1559"/>
      </w:tblGrid>
      <w:tr w:rsidR="00731648" w:rsidRPr="00731648" w14:paraId="44C713A4" w14:textId="77777777" w:rsidTr="0014720C">
        <w:trPr>
          <w:trHeight w:val="320"/>
        </w:trPr>
        <w:tc>
          <w:tcPr>
            <w:tcW w:w="3060" w:type="dxa"/>
            <w:shd w:val="clear" w:color="auto" w:fill="0046AD" w:themeFill="background1"/>
          </w:tcPr>
          <w:p w14:paraId="0FDD4C68" w14:textId="77777777" w:rsidR="00731648" w:rsidRPr="00731648" w:rsidRDefault="00731648" w:rsidP="00400564">
            <w:pPr>
              <w:rPr>
                <w:b/>
                <w:color w:val="FFC000"/>
              </w:rPr>
            </w:pPr>
            <w:r w:rsidRPr="00731648">
              <w:rPr>
                <w:b/>
                <w:color w:val="FFC000"/>
              </w:rPr>
              <w:t>Substrate</w:t>
            </w:r>
          </w:p>
        </w:tc>
        <w:tc>
          <w:tcPr>
            <w:tcW w:w="1518" w:type="dxa"/>
            <w:shd w:val="clear" w:color="auto" w:fill="0046AD" w:themeFill="background1"/>
          </w:tcPr>
          <w:p w14:paraId="37C8DE84" w14:textId="77777777" w:rsidR="00731648" w:rsidRPr="00731648" w:rsidRDefault="00731648" w:rsidP="00400564">
            <w:pPr>
              <w:rPr>
                <w:b/>
                <w:color w:val="FFC000"/>
              </w:rPr>
            </w:pPr>
            <w:r w:rsidRPr="00731648">
              <w:rPr>
                <w:b/>
                <w:color w:val="FFC000"/>
              </w:rPr>
              <w:t>Residue</w:t>
            </w:r>
          </w:p>
        </w:tc>
        <w:tc>
          <w:tcPr>
            <w:tcW w:w="2410" w:type="dxa"/>
            <w:shd w:val="clear" w:color="auto" w:fill="0046AD" w:themeFill="background1"/>
          </w:tcPr>
          <w:p w14:paraId="300D324A" w14:textId="77777777" w:rsidR="00731648" w:rsidRPr="00731648" w:rsidRDefault="00731648" w:rsidP="00400564">
            <w:pPr>
              <w:rPr>
                <w:b/>
                <w:color w:val="FFC000"/>
              </w:rPr>
            </w:pPr>
            <w:r w:rsidRPr="00731648">
              <w:rPr>
                <w:b/>
                <w:color w:val="FFC000"/>
              </w:rPr>
              <w:t>Transfer efficiency</w:t>
            </w:r>
          </w:p>
        </w:tc>
        <w:tc>
          <w:tcPr>
            <w:tcW w:w="1559" w:type="dxa"/>
            <w:shd w:val="clear" w:color="auto" w:fill="0046AD" w:themeFill="background1"/>
          </w:tcPr>
          <w:p w14:paraId="054F0D8A" w14:textId="77777777" w:rsidR="00731648" w:rsidRPr="00731648" w:rsidRDefault="00731648" w:rsidP="00400564">
            <w:pPr>
              <w:rPr>
                <w:b/>
                <w:color w:val="FFC000"/>
              </w:rPr>
            </w:pPr>
            <w:r w:rsidRPr="00731648">
              <w:rPr>
                <w:b/>
                <w:color w:val="FFC000"/>
              </w:rPr>
              <w:t>Reference no.</w:t>
            </w:r>
          </w:p>
        </w:tc>
      </w:tr>
      <w:tr w:rsidR="00731648" w:rsidRPr="00731648" w14:paraId="261BD921" w14:textId="77777777" w:rsidTr="0014720C">
        <w:trPr>
          <w:trHeight w:val="320"/>
        </w:trPr>
        <w:tc>
          <w:tcPr>
            <w:tcW w:w="3060" w:type="dxa"/>
          </w:tcPr>
          <w:p w14:paraId="2449505F" w14:textId="77777777" w:rsidR="00731648" w:rsidRPr="00731648" w:rsidRDefault="00731648" w:rsidP="00400564">
            <w:pPr>
              <w:rPr>
                <w:sz w:val="16"/>
                <w:szCs w:val="16"/>
              </w:rPr>
            </w:pPr>
            <w:r w:rsidRPr="00731648">
              <w:rPr>
                <w:sz w:val="16"/>
                <w:szCs w:val="16"/>
              </w:rPr>
              <w:t>Painted wood (MDF)</w:t>
            </w:r>
          </w:p>
        </w:tc>
        <w:tc>
          <w:tcPr>
            <w:tcW w:w="1518" w:type="dxa"/>
          </w:tcPr>
          <w:p w14:paraId="2B9D2587" w14:textId="77777777" w:rsidR="00731648" w:rsidRPr="00731648" w:rsidRDefault="00731648" w:rsidP="00400564">
            <w:pPr>
              <w:rPr>
                <w:sz w:val="16"/>
                <w:szCs w:val="16"/>
              </w:rPr>
            </w:pPr>
            <w:r w:rsidRPr="00731648">
              <w:rPr>
                <w:sz w:val="16"/>
                <w:szCs w:val="16"/>
              </w:rPr>
              <w:t>Dried fluid</w:t>
            </w:r>
          </w:p>
        </w:tc>
        <w:tc>
          <w:tcPr>
            <w:tcW w:w="2410" w:type="dxa"/>
          </w:tcPr>
          <w:p w14:paraId="46B57DCA" w14:textId="77777777" w:rsidR="00731648" w:rsidRPr="00731648" w:rsidRDefault="00731648" w:rsidP="00400564">
            <w:pPr>
              <w:rPr>
                <w:sz w:val="16"/>
                <w:szCs w:val="16"/>
              </w:rPr>
            </w:pPr>
            <w:r w:rsidRPr="00731648">
              <w:rPr>
                <w:sz w:val="16"/>
                <w:szCs w:val="16"/>
              </w:rPr>
              <w:t>3 %</w:t>
            </w:r>
          </w:p>
        </w:tc>
        <w:tc>
          <w:tcPr>
            <w:tcW w:w="1559" w:type="dxa"/>
          </w:tcPr>
          <w:p w14:paraId="3BA78EBE" w14:textId="77777777" w:rsidR="00731648" w:rsidRPr="00731648" w:rsidRDefault="00731648" w:rsidP="00400564">
            <w:pPr>
              <w:rPr>
                <w:sz w:val="16"/>
                <w:szCs w:val="16"/>
              </w:rPr>
            </w:pPr>
            <w:r w:rsidRPr="00731648">
              <w:rPr>
                <w:sz w:val="16"/>
                <w:szCs w:val="16"/>
              </w:rPr>
              <w:t>1</w:t>
            </w:r>
          </w:p>
        </w:tc>
      </w:tr>
      <w:tr w:rsidR="00731648" w:rsidRPr="00731648" w14:paraId="238DB311" w14:textId="77777777" w:rsidTr="0014720C">
        <w:trPr>
          <w:trHeight w:val="320"/>
        </w:trPr>
        <w:tc>
          <w:tcPr>
            <w:tcW w:w="3060" w:type="dxa"/>
            <w:shd w:val="clear" w:color="auto" w:fill="D7EFFA" w:themeFill="background2"/>
          </w:tcPr>
          <w:p w14:paraId="1565931E" w14:textId="77777777" w:rsidR="00731648" w:rsidRPr="00731648" w:rsidRDefault="00731648" w:rsidP="00400564">
            <w:pPr>
              <w:rPr>
                <w:sz w:val="16"/>
                <w:szCs w:val="16"/>
              </w:rPr>
            </w:pPr>
            <w:r w:rsidRPr="00731648">
              <w:rPr>
                <w:sz w:val="16"/>
                <w:szCs w:val="16"/>
              </w:rPr>
              <w:t>Short pile tufted nylon carpet</w:t>
            </w:r>
          </w:p>
        </w:tc>
        <w:tc>
          <w:tcPr>
            <w:tcW w:w="1518" w:type="dxa"/>
            <w:shd w:val="clear" w:color="auto" w:fill="D7EFFA" w:themeFill="background2"/>
          </w:tcPr>
          <w:p w14:paraId="74C9AE5A" w14:textId="77777777" w:rsidR="00731648" w:rsidRPr="00731648" w:rsidRDefault="00731648" w:rsidP="00400564">
            <w:pPr>
              <w:rPr>
                <w:sz w:val="16"/>
                <w:szCs w:val="16"/>
              </w:rPr>
            </w:pPr>
            <w:r w:rsidRPr="00731648">
              <w:rPr>
                <w:sz w:val="16"/>
                <w:szCs w:val="16"/>
              </w:rPr>
              <w:t>Dried fluid</w:t>
            </w:r>
          </w:p>
        </w:tc>
        <w:tc>
          <w:tcPr>
            <w:tcW w:w="2410" w:type="dxa"/>
            <w:shd w:val="clear" w:color="auto" w:fill="D7EFFA" w:themeFill="background2"/>
          </w:tcPr>
          <w:p w14:paraId="7832A555" w14:textId="77777777" w:rsidR="00731648" w:rsidRPr="00731648" w:rsidRDefault="00731648" w:rsidP="00400564">
            <w:pPr>
              <w:rPr>
                <w:sz w:val="16"/>
                <w:szCs w:val="16"/>
              </w:rPr>
            </w:pPr>
            <w:r w:rsidRPr="00731648">
              <w:rPr>
                <w:sz w:val="16"/>
                <w:szCs w:val="16"/>
              </w:rPr>
              <w:t>6 %</w:t>
            </w:r>
          </w:p>
        </w:tc>
        <w:tc>
          <w:tcPr>
            <w:tcW w:w="1559" w:type="dxa"/>
            <w:shd w:val="clear" w:color="auto" w:fill="D7EFFA" w:themeFill="background2"/>
          </w:tcPr>
          <w:p w14:paraId="49FDAAC9" w14:textId="77777777" w:rsidR="00731648" w:rsidRPr="00731648" w:rsidRDefault="00731648" w:rsidP="00400564">
            <w:pPr>
              <w:rPr>
                <w:sz w:val="16"/>
                <w:szCs w:val="16"/>
              </w:rPr>
            </w:pPr>
            <w:r w:rsidRPr="00731648">
              <w:rPr>
                <w:sz w:val="16"/>
                <w:szCs w:val="16"/>
              </w:rPr>
              <w:t>1</w:t>
            </w:r>
          </w:p>
        </w:tc>
      </w:tr>
      <w:tr w:rsidR="00731648" w:rsidRPr="00731648" w14:paraId="50C85468" w14:textId="77777777" w:rsidTr="0014720C">
        <w:trPr>
          <w:trHeight w:val="320"/>
        </w:trPr>
        <w:tc>
          <w:tcPr>
            <w:tcW w:w="3060" w:type="dxa"/>
          </w:tcPr>
          <w:p w14:paraId="0E1B690C" w14:textId="77777777" w:rsidR="00731648" w:rsidRPr="00731648" w:rsidRDefault="00731648" w:rsidP="00400564">
            <w:pPr>
              <w:rPr>
                <w:sz w:val="16"/>
                <w:szCs w:val="16"/>
              </w:rPr>
            </w:pPr>
            <w:r w:rsidRPr="00731648">
              <w:rPr>
                <w:sz w:val="16"/>
                <w:szCs w:val="16"/>
              </w:rPr>
              <w:t>Carpet</w:t>
            </w:r>
          </w:p>
        </w:tc>
        <w:tc>
          <w:tcPr>
            <w:tcW w:w="1518" w:type="dxa"/>
          </w:tcPr>
          <w:p w14:paraId="4C99AAFB" w14:textId="77777777" w:rsidR="00731648" w:rsidRPr="00731648" w:rsidRDefault="00731648" w:rsidP="00400564">
            <w:pPr>
              <w:rPr>
                <w:sz w:val="16"/>
                <w:szCs w:val="16"/>
              </w:rPr>
            </w:pPr>
            <w:r w:rsidRPr="00731648">
              <w:rPr>
                <w:sz w:val="16"/>
                <w:szCs w:val="16"/>
              </w:rPr>
              <w:t>Powder</w:t>
            </w:r>
          </w:p>
        </w:tc>
        <w:tc>
          <w:tcPr>
            <w:tcW w:w="2410" w:type="dxa"/>
          </w:tcPr>
          <w:p w14:paraId="3E412CCF" w14:textId="77777777" w:rsidR="00731648" w:rsidRPr="00731648" w:rsidRDefault="00731648" w:rsidP="00400564">
            <w:pPr>
              <w:rPr>
                <w:sz w:val="16"/>
                <w:szCs w:val="16"/>
              </w:rPr>
            </w:pPr>
            <w:r w:rsidRPr="00731648">
              <w:rPr>
                <w:sz w:val="16"/>
                <w:szCs w:val="16"/>
              </w:rPr>
              <w:t>&lt;1 %</w:t>
            </w:r>
          </w:p>
        </w:tc>
        <w:tc>
          <w:tcPr>
            <w:tcW w:w="1559" w:type="dxa"/>
          </w:tcPr>
          <w:p w14:paraId="6560E1EE" w14:textId="77777777" w:rsidR="00731648" w:rsidRPr="00731648" w:rsidRDefault="00731648" w:rsidP="00400564">
            <w:pPr>
              <w:rPr>
                <w:sz w:val="16"/>
                <w:szCs w:val="16"/>
              </w:rPr>
            </w:pPr>
            <w:r w:rsidRPr="00731648">
              <w:rPr>
                <w:sz w:val="16"/>
                <w:szCs w:val="16"/>
              </w:rPr>
              <w:t>4</w:t>
            </w:r>
          </w:p>
        </w:tc>
      </w:tr>
      <w:tr w:rsidR="00731648" w:rsidRPr="00731648" w14:paraId="43E79A6F" w14:textId="77777777" w:rsidTr="0014720C">
        <w:trPr>
          <w:trHeight w:val="320"/>
        </w:trPr>
        <w:tc>
          <w:tcPr>
            <w:tcW w:w="3060" w:type="dxa"/>
            <w:shd w:val="clear" w:color="auto" w:fill="D7EFFA" w:themeFill="background2"/>
          </w:tcPr>
          <w:p w14:paraId="305AF7AB" w14:textId="77777777" w:rsidR="00731648" w:rsidRPr="00731648" w:rsidRDefault="00731648" w:rsidP="00400564">
            <w:pPr>
              <w:rPr>
                <w:sz w:val="16"/>
                <w:szCs w:val="16"/>
              </w:rPr>
            </w:pPr>
            <w:r w:rsidRPr="00731648">
              <w:rPr>
                <w:sz w:val="16"/>
                <w:szCs w:val="16"/>
              </w:rPr>
              <w:t>Nylon carpet</w:t>
            </w:r>
          </w:p>
        </w:tc>
        <w:tc>
          <w:tcPr>
            <w:tcW w:w="1518" w:type="dxa"/>
            <w:shd w:val="clear" w:color="auto" w:fill="D7EFFA" w:themeFill="background2"/>
          </w:tcPr>
          <w:p w14:paraId="2CDC2574" w14:textId="77777777" w:rsidR="00731648" w:rsidRPr="00731648" w:rsidRDefault="00731648" w:rsidP="00400564">
            <w:pPr>
              <w:rPr>
                <w:sz w:val="16"/>
                <w:szCs w:val="16"/>
              </w:rPr>
            </w:pPr>
            <w:r w:rsidRPr="00731648">
              <w:rPr>
                <w:sz w:val="16"/>
                <w:szCs w:val="16"/>
              </w:rPr>
              <w:t>Powder</w:t>
            </w:r>
          </w:p>
        </w:tc>
        <w:tc>
          <w:tcPr>
            <w:tcW w:w="2410" w:type="dxa"/>
            <w:shd w:val="clear" w:color="auto" w:fill="D7EFFA" w:themeFill="background2"/>
          </w:tcPr>
          <w:p w14:paraId="14958DD0" w14:textId="77777777" w:rsidR="00731648" w:rsidRPr="00731648" w:rsidRDefault="00731648" w:rsidP="00400564">
            <w:pPr>
              <w:rPr>
                <w:sz w:val="16"/>
                <w:szCs w:val="16"/>
              </w:rPr>
            </w:pPr>
            <w:r w:rsidRPr="00731648">
              <w:rPr>
                <w:sz w:val="16"/>
                <w:szCs w:val="16"/>
              </w:rPr>
              <w:t>1 to 3 %</w:t>
            </w:r>
          </w:p>
        </w:tc>
        <w:tc>
          <w:tcPr>
            <w:tcW w:w="1559" w:type="dxa"/>
            <w:shd w:val="clear" w:color="auto" w:fill="D7EFFA" w:themeFill="background2"/>
          </w:tcPr>
          <w:p w14:paraId="486E20A8" w14:textId="77777777" w:rsidR="00731648" w:rsidRPr="00731648" w:rsidRDefault="00731648" w:rsidP="00400564">
            <w:pPr>
              <w:rPr>
                <w:sz w:val="16"/>
                <w:szCs w:val="16"/>
              </w:rPr>
            </w:pPr>
            <w:r w:rsidRPr="00731648">
              <w:rPr>
                <w:sz w:val="16"/>
                <w:szCs w:val="16"/>
              </w:rPr>
              <w:t>5</w:t>
            </w:r>
          </w:p>
        </w:tc>
      </w:tr>
      <w:tr w:rsidR="00731648" w:rsidRPr="00731648" w14:paraId="719FD30F" w14:textId="77777777" w:rsidTr="0014720C">
        <w:trPr>
          <w:trHeight w:val="320"/>
        </w:trPr>
        <w:tc>
          <w:tcPr>
            <w:tcW w:w="3060" w:type="dxa"/>
          </w:tcPr>
          <w:p w14:paraId="271C6027" w14:textId="77777777" w:rsidR="00731648" w:rsidRPr="00731648" w:rsidRDefault="00731648" w:rsidP="00400564">
            <w:pPr>
              <w:rPr>
                <w:sz w:val="16"/>
                <w:szCs w:val="16"/>
              </w:rPr>
            </w:pPr>
            <w:r w:rsidRPr="00731648">
              <w:rPr>
                <w:sz w:val="16"/>
                <w:szCs w:val="16"/>
              </w:rPr>
              <w:t>Carpet</w:t>
            </w:r>
          </w:p>
        </w:tc>
        <w:tc>
          <w:tcPr>
            <w:tcW w:w="1518" w:type="dxa"/>
          </w:tcPr>
          <w:p w14:paraId="06A18B1E" w14:textId="77777777" w:rsidR="00731648" w:rsidRPr="00731648" w:rsidRDefault="00731648" w:rsidP="00400564">
            <w:pPr>
              <w:rPr>
                <w:sz w:val="16"/>
                <w:szCs w:val="16"/>
              </w:rPr>
            </w:pPr>
            <w:r w:rsidRPr="00731648">
              <w:rPr>
                <w:sz w:val="16"/>
                <w:szCs w:val="16"/>
              </w:rPr>
              <w:t>Dried fluid</w:t>
            </w:r>
          </w:p>
        </w:tc>
        <w:tc>
          <w:tcPr>
            <w:tcW w:w="2410" w:type="dxa"/>
          </w:tcPr>
          <w:p w14:paraId="7E62B44B" w14:textId="77777777" w:rsidR="00731648" w:rsidRPr="00731648" w:rsidRDefault="00731648" w:rsidP="00400564">
            <w:pPr>
              <w:rPr>
                <w:sz w:val="16"/>
                <w:szCs w:val="16"/>
              </w:rPr>
            </w:pPr>
            <w:r w:rsidRPr="00731648">
              <w:rPr>
                <w:sz w:val="16"/>
                <w:szCs w:val="16"/>
              </w:rPr>
              <w:t>9 % averaged</w:t>
            </w:r>
          </w:p>
        </w:tc>
        <w:tc>
          <w:tcPr>
            <w:tcW w:w="1559" w:type="dxa"/>
          </w:tcPr>
          <w:p w14:paraId="2BAB9C81" w14:textId="77777777" w:rsidR="00731648" w:rsidRPr="00731648" w:rsidRDefault="00731648" w:rsidP="00400564">
            <w:pPr>
              <w:rPr>
                <w:sz w:val="16"/>
                <w:szCs w:val="16"/>
              </w:rPr>
            </w:pPr>
            <w:r w:rsidRPr="00731648">
              <w:rPr>
                <w:sz w:val="16"/>
                <w:szCs w:val="16"/>
              </w:rPr>
              <w:t>6</w:t>
            </w:r>
          </w:p>
        </w:tc>
      </w:tr>
      <w:tr w:rsidR="00731648" w:rsidRPr="00731648" w14:paraId="748EF52F" w14:textId="77777777" w:rsidTr="0014720C">
        <w:trPr>
          <w:trHeight w:val="320"/>
        </w:trPr>
        <w:tc>
          <w:tcPr>
            <w:tcW w:w="3060" w:type="dxa"/>
            <w:shd w:val="clear" w:color="auto" w:fill="D7EFFA" w:themeFill="background2"/>
          </w:tcPr>
          <w:p w14:paraId="1B70CA42" w14:textId="77777777" w:rsidR="00731648" w:rsidRPr="00731648" w:rsidRDefault="00731648" w:rsidP="00400564">
            <w:pPr>
              <w:rPr>
                <w:sz w:val="16"/>
                <w:szCs w:val="16"/>
              </w:rPr>
            </w:pPr>
            <w:r w:rsidRPr="00731648">
              <w:rPr>
                <w:sz w:val="16"/>
                <w:szCs w:val="16"/>
              </w:rPr>
              <w:t>Carpet</w:t>
            </w:r>
          </w:p>
        </w:tc>
        <w:tc>
          <w:tcPr>
            <w:tcW w:w="1518" w:type="dxa"/>
            <w:shd w:val="clear" w:color="auto" w:fill="D7EFFA" w:themeFill="background2"/>
          </w:tcPr>
          <w:p w14:paraId="510BF75B" w14:textId="77777777" w:rsidR="00731648" w:rsidRPr="00731648" w:rsidRDefault="00731648" w:rsidP="00400564">
            <w:pPr>
              <w:rPr>
                <w:sz w:val="16"/>
                <w:szCs w:val="16"/>
              </w:rPr>
            </w:pPr>
            <w:r w:rsidRPr="00731648">
              <w:rPr>
                <w:sz w:val="16"/>
                <w:szCs w:val="16"/>
              </w:rPr>
              <w:t>Powder</w:t>
            </w:r>
          </w:p>
        </w:tc>
        <w:tc>
          <w:tcPr>
            <w:tcW w:w="2410" w:type="dxa"/>
            <w:shd w:val="clear" w:color="auto" w:fill="D7EFFA" w:themeFill="background2"/>
          </w:tcPr>
          <w:p w14:paraId="531D2C6F" w14:textId="77777777" w:rsidR="00731648" w:rsidRPr="00731648" w:rsidRDefault="00731648" w:rsidP="00400564">
            <w:pPr>
              <w:rPr>
                <w:sz w:val="16"/>
                <w:szCs w:val="16"/>
              </w:rPr>
            </w:pPr>
            <w:r w:rsidRPr="00731648">
              <w:rPr>
                <w:sz w:val="16"/>
                <w:szCs w:val="16"/>
              </w:rPr>
              <w:t>9 %, 3 % if trodden-in</w:t>
            </w:r>
          </w:p>
        </w:tc>
        <w:tc>
          <w:tcPr>
            <w:tcW w:w="1559" w:type="dxa"/>
            <w:shd w:val="clear" w:color="auto" w:fill="D7EFFA" w:themeFill="background2"/>
          </w:tcPr>
          <w:p w14:paraId="213E7804" w14:textId="77777777" w:rsidR="00731648" w:rsidRPr="00731648" w:rsidRDefault="00731648" w:rsidP="00400564">
            <w:pPr>
              <w:rPr>
                <w:sz w:val="16"/>
                <w:szCs w:val="16"/>
              </w:rPr>
            </w:pPr>
            <w:r w:rsidRPr="00731648">
              <w:rPr>
                <w:sz w:val="16"/>
                <w:szCs w:val="16"/>
              </w:rPr>
              <w:t>8</w:t>
            </w:r>
          </w:p>
        </w:tc>
      </w:tr>
      <w:tr w:rsidR="00731648" w:rsidRPr="00731648" w14:paraId="1F83B43E" w14:textId="77777777" w:rsidTr="0014720C">
        <w:trPr>
          <w:trHeight w:val="320"/>
        </w:trPr>
        <w:tc>
          <w:tcPr>
            <w:tcW w:w="3060" w:type="dxa"/>
          </w:tcPr>
          <w:p w14:paraId="2B611412" w14:textId="77777777" w:rsidR="00731648" w:rsidRPr="00731648" w:rsidRDefault="00731648" w:rsidP="00400564">
            <w:pPr>
              <w:rPr>
                <w:sz w:val="16"/>
                <w:szCs w:val="16"/>
              </w:rPr>
            </w:pPr>
            <w:r w:rsidRPr="00731648">
              <w:rPr>
                <w:sz w:val="16"/>
                <w:szCs w:val="16"/>
              </w:rPr>
              <w:t>Rough sawn wood</w:t>
            </w:r>
          </w:p>
        </w:tc>
        <w:tc>
          <w:tcPr>
            <w:tcW w:w="1518" w:type="dxa"/>
          </w:tcPr>
          <w:p w14:paraId="464BC417" w14:textId="77777777" w:rsidR="00731648" w:rsidRPr="00731648" w:rsidRDefault="00731648" w:rsidP="00400564">
            <w:pPr>
              <w:rPr>
                <w:sz w:val="16"/>
                <w:szCs w:val="16"/>
              </w:rPr>
            </w:pPr>
            <w:r w:rsidRPr="00731648">
              <w:rPr>
                <w:sz w:val="16"/>
                <w:szCs w:val="16"/>
              </w:rPr>
              <w:t>Dried fluid</w:t>
            </w:r>
          </w:p>
        </w:tc>
        <w:tc>
          <w:tcPr>
            <w:tcW w:w="2410" w:type="dxa"/>
          </w:tcPr>
          <w:p w14:paraId="63AE801E" w14:textId="77777777" w:rsidR="00731648" w:rsidRPr="00731648" w:rsidRDefault="00731648" w:rsidP="00400564">
            <w:pPr>
              <w:rPr>
                <w:sz w:val="16"/>
                <w:szCs w:val="16"/>
              </w:rPr>
            </w:pPr>
            <w:r w:rsidRPr="00731648">
              <w:rPr>
                <w:sz w:val="16"/>
                <w:szCs w:val="16"/>
              </w:rPr>
              <w:t>2 %</w:t>
            </w:r>
          </w:p>
        </w:tc>
        <w:tc>
          <w:tcPr>
            <w:tcW w:w="1559" w:type="dxa"/>
          </w:tcPr>
          <w:p w14:paraId="3875EFF7" w14:textId="77777777" w:rsidR="00731648" w:rsidRPr="00731648" w:rsidRDefault="00731648" w:rsidP="00400564">
            <w:pPr>
              <w:rPr>
                <w:sz w:val="16"/>
                <w:szCs w:val="16"/>
              </w:rPr>
            </w:pPr>
            <w:r w:rsidRPr="00731648">
              <w:rPr>
                <w:sz w:val="16"/>
                <w:szCs w:val="16"/>
              </w:rPr>
              <w:t>1</w:t>
            </w:r>
          </w:p>
        </w:tc>
      </w:tr>
      <w:tr w:rsidR="00731648" w:rsidRPr="00731648" w14:paraId="30C35275" w14:textId="77777777" w:rsidTr="0014720C">
        <w:trPr>
          <w:trHeight w:val="320"/>
        </w:trPr>
        <w:tc>
          <w:tcPr>
            <w:tcW w:w="3060" w:type="dxa"/>
            <w:shd w:val="clear" w:color="auto" w:fill="D7EFFA" w:themeFill="background2"/>
          </w:tcPr>
          <w:p w14:paraId="1AA67C60" w14:textId="77777777" w:rsidR="00731648" w:rsidRPr="00731648" w:rsidRDefault="00731648" w:rsidP="00400564">
            <w:pPr>
              <w:rPr>
                <w:sz w:val="16"/>
                <w:szCs w:val="16"/>
              </w:rPr>
            </w:pPr>
            <w:r w:rsidRPr="00731648">
              <w:rPr>
                <w:sz w:val="16"/>
                <w:szCs w:val="16"/>
              </w:rPr>
              <w:t>White smooth glazed tile</w:t>
            </w:r>
          </w:p>
        </w:tc>
        <w:tc>
          <w:tcPr>
            <w:tcW w:w="1518" w:type="dxa"/>
            <w:shd w:val="clear" w:color="auto" w:fill="D7EFFA" w:themeFill="background2"/>
          </w:tcPr>
          <w:p w14:paraId="7FFE3E25" w14:textId="77777777" w:rsidR="00731648" w:rsidRPr="00731648" w:rsidRDefault="00731648" w:rsidP="00400564">
            <w:pPr>
              <w:rPr>
                <w:sz w:val="16"/>
                <w:szCs w:val="16"/>
              </w:rPr>
            </w:pPr>
            <w:r w:rsidRPr="00731648">
              <w:rPr>
                <w:sz w:val="16"/>
                <w:szCs w:val="16"/>
              </w:rPr>
              <w:t>Dried fluid</w:t>
            </w:r>
          </w:p>
        </w:tc>
        <w:tc>
          <w:tcPr>
            <w:tcW w:w="2410" w:type="dxa"/>
            <w:shd w:val="clear" w:color="auto" w:fill="D7EFFA" w:themeFill="background2"/>
          </w:tcPr>
          <w:p w14:paraId="57A31863" w14:textId="77777777" w:rsidR="00731648" w:rsidRPr="00731648" w:rsidRDefault="00731648" w:rsidP="00400564">
            <w:pPr>
              <w:rPr>
                <w:sz w:val="16"/>
                <w:szCs w:val="16"/>
              </w:rPr>
            </w:pPr>
            <w:r w:rsidRPr="00731648">
              <w:rPr>
                <w:sz w:val="16"/>
                <w:szCs w:val="16"/>
              </w:rPr>
              <w:t>55 %</w:t>
            </w:r>
          </w:p>
        </w:tc>
        <w:tc>
          <w:tcPr>
            <w:tcW w:w="1559" w:type="dxa"/>
            <w:shd w:val="clear" w:color="auto" w:fill="D7EFFA" w:themeFill="background2"/>
          </w:tcPr>
          <w:p w14:paraId="26EB6D0D" w14:textId="77777777" w:rsidR="00731648" w:rsidRPr="00731648" w:rsidRDefault="00731648" w:rsidP="00400564">
            <w:pPr>
              <w:rPr>
                <w:sz w:val="16"/>
                <w:szCs w:val="16"/>
              </w:rPr>
            </w:pPr>
            <w:r w:rsidRPr="00731648">
              <w:rPr>
                <w:sz w:val="16"/>
                <w:szCs w:val="16"/>
              </w:rPr>
              <w:t>1</w:t>
            </w:r>
          </w:p>
        </w:tc>
      </w:tr>
      <w:tr w:rsidR="00731648" w:rsidRPr="00731648" w14:paraId="7ADA162C" w14:textId="77777777" w:rsidTr="0014720C">
        <w:trPr>
          <w:trHeight w:val="320"/>
        </w:trPr>
        <w:tc>
          <w:tcPr>
            <w:tcW w:w="3060" w:type="dxa"/>
          </w:tcPr>
          <w:p w14:paraId="503F17F6" w14:textId="77777777" w:rsidR="00731648" w:rsidRPr="00731648" w:rsidRDefault="00731648" w:rsidP="00400564">
            <w:pPr>
              <w:rPr>
                <w:sz w:val="16"/>
                <w:szCs w:val="16"/>
              </w:rPr>
            </w:pPr>
            <w:r w:rsidRPr="00731648">
              <w:rPr>
                <w:sz w:val="16"/>
                <w:szCs w:val="16"/>
              </w:rPr>
              <w:t>Brown rough glazed tile</w:t>
            </w:r>
          </w:p>
        </w:tc>
        <w:tc>
          <w:tcPr>
            <w:tcW w:w="1518" w:type="dxa"/>
          </w:tcPr>
          <w:p w14:paraId="1F8720D2" w14:textId="77777777" w:rsidR="00731648" w:rsidRPr="00731648" w:rsidRDefault="00731648" w:rsidP="00400564">
            <w:pPr>
              <w:rPr>
                <w:sz w:val="16"/>
                <w:szCs w:val="16"/>
              </w:rPr>
            </w:pPr>
            <w:r w:rsidRPr="00731648">
              <w:rPr>
                <w:sz w:val="16"/>
                <w:szCs w:val="16"/>
              </w:rPr>
              <w:t>Dried fluid</w:t>
            </w:r>
          </w:p>
        </w:tc>
        <w:tc>
          <w:tcPr>
            <w:tcW w:w="2410" w:type="dxa"/>
          </w:tcPr>
          <w:p w14:paraId="1E02D3B6" w14:textId="77777777" w:rsidR="00731648" w:rsidRPr="00731648" w:rsidRDefault="00731648" w:rsidP="00400564">
            <w:pPr>
              <w:rPr>
                <w:sz w:val="16"/>
                <w:szCs w:val="16"/>
              </w:rPr>
            </w:pPr>
            <w:r w:rsidRPr="00731648">
              <w:rPr>
                <w:sz w:val="16"/>
                <w:szCs w:val="16"/>
              </w:rPr>
              <w:t>60 %</w:t>
            </w:r>
          </w:p>
        </w:tc>
        <w:tc>
          <w:tcPr>
            <w:tcW w:w="1559" w:type="dxa"/>
          </w:tcPr>
          <w:p w14:paraId="6D80A22A" w14:textId="77777777" w:rsidR="00731648" w:rsidRPr="00731648" w:rsidRDefault="00731648" w:rsidP="00400564">
            <w:pPr>
              <w:rPr>
                <w:sz w:val="16"/>
                <w:szCs w:val="16"/>
              </w:rPr>
            </w:pPr>
            <w:r w:rsidRPr="00731648">
              <w:rPr>
                <w:sz w:val="16"/>
                <w:szCs w:val="16"/>
              </w:rPr>
              <w:t>1</w:t>
            </w:r>
          </w:p>
        </w:tc>
      </w:tr>
      <w:tr w:rsidR="00731648" w:rsidRPr="00731648" w14:paraId="117721E8" w14:textId="77777777" w:rsidTr="0014720C">
        <w:trPr>
          <w:trHeight w:val="320"/>
        </w:trPr>
        <w:tc>
          <w:tcPr>
            <w:tcW w:w="3060" w:type="dxa"/>
            <w:shd w:val="clear" w:color="auto" w:fill="D7EFFA" w:themeFill="background2"/>
          </w:tcPr>
          <w:p w14:paraId="1B918C00" w14:textId="77777777" w:rsidR="00731648" w:rsidRPr="00731648" w:rsidRDefault="00731648" w:rsidP="00400564">
            <w:pPr>
              <w:rPr>
                <w:sz w:val="16"/>
                <w:szCs w:val="16"/>
              </w:rPr>
            </w:pPr>
            <w:r w:rsidRPr="00731648">
              <w:rPr>
                <w:sz w:val="16"/>
                <w:szCs w:val="16"/>
              </w:rPr>
              <w:t>Non-slip vinyl flooring</w:t>
            </w:r>
          </w:p>
        </w:tc>
        <w:tc>
          <w:tcPr>
            <w:tcW w:w="1518" w:type="dxa"/>
            <w:shd w:val="clear" w:color="auto" w:fill="D7EFFA" w:themeFill="background2"/>
          </w:tcPr>
          <w:p w14:paraId="39B492C6" w14:textId="77777777" w:rsidR="00731648" w:rsidRPr="00731648" w:rsidRDefault="00731648" w:rsidP="00400564">
            <w:pPr>
              <w:rPr>
                <w:sz w:val="16"/>
                <w:szCs w:val="16"/>
              </w:rPr>
            </w:pPr>
            <w:r w:rsidRPr="00731648">
              <w:rPr>
                <w:sz w:val="16"/>
                <w:szCs w:val="16"/>
              </w:rPr>
              <w:t>Dried fluid</w:t>
            </w:r>
          </w:p>
        </w:tc>
        <w:tc>
          <w:tcPr>
            <w:tcW w:w="2410" w:type="dxa"/>
            <w:shd w:val="clear" w:color="auto" w:fill="D7EFFA" w:themeFill="background2"/>
          </w:tcPr>
          <w:p w14:paraId="5F6F874D" w14:textId="77777777" w:rsidR="00731648" w:rsidRPr="00731648" w:rsidRDefault="00731648" w:rsidP="00400564">
            <w:pPr>
              <w:rPr>
                <w:sz w:val="16"/>
                <w:szCs w:val="16"/>
              </w:rPr>
            </w:pPr>
            <w:r w:rsidRPr="00731648">
              <w:rPr>
                <w:sz w:val="16"/>
                <w:szCs w:val="16"/>
              </w:rPr>
              <w:t>15 %</w:t>
            </w:r>
          </w:p>
        </w:tc>
        <w:tc>
          <w:tcPr>
            <w:tcW w:w="1559" w:type="dxa"/>
            <w:shd w:val="clear" w:color="auto" w:fill="D7EFFA" w:themeFill="background2"/>
          </w:tcPr>
          <w:p w14:paraId="54A678DA" w14:textId="77777777" w:rsidR="00731648" w:rsidRPr="00731648" w:rsidRDefault="00731648" w:rsidP="00400564">
            <w:pPr>
              <w:rPr>
                <w:sz w:val="16"/>
                <w:szCs w:val="16"/>
              </w:rPr>
            </w:pPr>
            <w:r w:rsidRPr="00731648">
              <w:rPr>
                <w:sz w:val="16"/>
                <w:szCs w:val="16"/>
              </w:rPr>
              <w:t>1</w:t>
            </w:r>
          </w:p>
        </w:tc>
      </w:tr>
      <w:tr w:rsidR="00731648" w:rsidRPr="00731648" w14:paraId="69096F41" w14:textId="77777777" w:rsidTr="0014720C">
        <w:trPr>
          <w:trHeight w:val="320"/>
        </w:trPr>
        <w:tc>
          <w:tcPr>
            <w:tcW w:w="3060" w:type="dxa"/>
          </w:tcPr>
          <w:p w14:paraId="225C8B8A" w14:textId="77777777" w:rsidR="00731648" w:rsidRPr="00731648" w:rsidRDefault="00731648" w:rsidP="00400564">
            <w:pPr>
              <w:rPr>
                <w:sz w:val="16"/>
                <w:szCs w:val="16"/>
              </w:rPr>
            </w:pPr>
            <w:r w:rsidRPr="00731648">
              <w:rPr>
                <w:sz w:val="16"/>
                <w:szCs w:val="16"/>
              </w:rPr>
              <w:t>Vinyl</w:t>
            </w:r>
          </w:p>
        </w:tc>
        <w:tc>
          <w:tcPr>
            <w:tcW w:w="1518" w:type="dxa"/>
          </w:tcPr>
          <w:p w14:paraId="5361E0D5" w14:textId="77777777" w:rsidR="00731648" w:rsidRPr="00731648" w:rsidRDefault="00731648" w:rsidP="00400564">
            <w:pPr>
              <w:rPr>
                <w:sz w:val="16"/>
                <w:szCs w:val="16"/>
              </w:rPr>
            </w:pPr>
            <w:r w:rsidRPr="00731648">
              <w:rPr>
                <w:sz w:val="16"/>
                <w:szCs w:val="16"/>
              </w:rPr>
              <w:t>Powder</w:t>
            </w:r>
          </w:p>
        </w:tc>
        <w:tc>
          <w:tcPr>
            <w:tcW w:w="2410" w:type="dxa"/>
          </w:tcPr>
          <w:p w14:paraId="6CFB31F4" w14:textId="77777777" w:rsidR="00731648" w:rsidRPr="00731648" w:rsidRDefault="00731648" w:rsidP="00400564">
            <w:pPr>
              <w:rPr>
                <w:sz w:val="16"/>
                <w:szCs w:val="16"/>
              </w:rPr>
            </w:pPr>
            <w:r w:rsidRPr="00731648">
              <w:rPr>
                <w:sz w:val="16"/>
                <w:szCs w:val="16"/>
              </w:rPr>
              <w:t>50 %</w:t>
            </w:r>
          </w:p>
        </w:tc>
        <w:tc>
          <w:tcPr>
            <w:tcW w:w="1559" w:type="dxa"/>
          </w:tcPr>
          <w:p w14:paraId="7BB85107" w14:textId="77777777" w:rsidR="00731648" w:rsidRPr="00731648" w:rsidRDefault="00731648" w:rsidP="00400564">
            <w:pPr>
              <w:rPr>
                <w:sz w:val="16"/>
                <w:szCs w:val="16"/>
              </w:rPr>
            </w:pPr>
            <w:r w:rsidRPr="00731648">
              <w:rPr>
                <w:sz w:val="16"/>
                <w:szCs w:val="16"/>
              </w:rPr>
              <w:t>8</w:t>
            </w:r>
          </w:p>
        </w:tc>
      </w:tr>
      <w:tr w:rsidR="00731648" w:rsidRPr="00731648" w14:paraId="3E102F4C" w14:textId="77777777" w:rsidTr="0014720C">
        <w:trPr>
          <w:trHeight w:val="320"/>
        </w:trPr>
        <w:tc>
          <w:tcPr>
            <w:tcW w:w="3060" w:type="dxa"/>
            <w:shd w:val="clear" w:color="auto" w:fill="D7EFFA" w:themeFill="background2"/>
          </w:tcPr>
          <w:p w14:paraId="29FDF83E" w14:textId="77777777" w:rsidR="00731648" w:rsidRPr="00731648" w:rsidRDefault="00731648" w:rsidP="00400564">
            <w:pPr>
              <w:rPr>
                <w:sz w:val="16"/>
                <w:szCs w:val="16"/>
              </w:rPr>
            </w:pPr>
            <w:r w:rsidRPr="00731648">
              <w:rPr>
                <w:sz w:val="16"/>
                <w:szCs w:val="16"/>
              </w:rPr>
              <w:t xml:space="preserve">Various types of </w:t>
            </w:r>
            <w:proofErr w:type="gramStart"/>
            <w:r w:rsidRPr="00731648">
              <w:rPr>
                <w:sz w:val="16"/>
                <w:szCs w:val="16"/>
              </w:rPr>
              <w:t>surface</w:t>
            </w:r>
            <w:proofErr w:type="gramEnd"/>
          </w:p>
        </w:tc>
        <w:tc>
          <w:tcPr>
            <w:tcW w:w="1518" w:type="dxa"/>
            <w:shd w:val="clear" w:color="auto" w:fill="D7EFFA" w:themeFill="background2"/>
          </w:tcPr>
          <w:p w14:paraId="0F291E05" w14:textId="77777777" w:rsidR="00731648" w:rsidRPr="00731648" w:rsidRDefault="00731648" w:rsidP="00400564">
            <w:pPr>
              <w:rPr>
                <w:sz w:val="16"/>
                <w:szCs w:val="16"/>
              </w:rPr>
            </w:pPr>
            <w:r w:rsidRPr="00731648">
              <w:rPr>
                <w:sz w:val="16"/>
                <w:szCs w:val="16"/>
              </w:rPr>
              <w:t>Dried fluids</w:t>
            </w:r>
          </w:p>
        </w:tc>
        <w:tc>
          <w:tcPr>
            <w:tcW w:w="2410" w:type="dxa"/>
            <w:shd w:val="clear" w:color="auto" w:fill="D7EFFA" w:themeFill="background2"/>
          </w:tcPr>
          <w:p w14:paraId="377161D6" w14:textId="77777777" w:rsidR="00731648" w:rsidRPr="00731648" w:rsidRDefault="00731648" w:rsidP="00400564">
            <w:pPr>
              <w:rPr>
                <w:sz w:val="16"/>
                <w:szCs w:val="16"/>
              </w:rPr>
            </w:pPr>
            <w:r w:rsidRPr="00731648">
              <w:rPr>
                <w:sz w:val="16"/>
                <w:szCs w:val="16"/>
              </w:rPr>
              <w:t>8 to 18 %</w:t>
            </w:r>
          </w:p>
        </w:tc>
        <w:tc>
          <w:tcPr>
            <w:tcW w:w="1559" w:type="dxa"/>
            <w:shd w:val="clear" w:color="auto" w:fill="D7EFFA" w:themeFill="background2"/>
          </w:tcPr>
          <w:p w14:paraId="13C3152E" w14:textId="77777777" w:rsidR="00731648" w:rsidRPr="00731648" w:rsidRDefault="00731648" w:rsidP="00400564">
            <w:pPr>
              <w:rPr>
                <w:sz w:val="16"/>
                <w:szCs w:val="16"/>
              </w:rPr>
            </w:pPr>
            <w:r w:rsidRPr="00731648">
              <w:rPr>
                <w:sz w:val="16"/>
                <w:szCs w:val="16"/>
              </w:rPr>
              <w:t>2</w:t>
            </w:r>
          </w:p>
        </w:tc>
      </w:tr>
      <w:tr w:rsidR="00731648" w:rsidRPr="00731648" w14:paraId="7645A6CA" w14:textId="77777777" w:rsidTr="0014720C">
        <w:trPr>
          <w:trHeight w:val="320"/>
        </w:trPr>
        <w:tc>
          <w:tcPr>
            <w:tcW w:w="3060" w:type="dxa"/>
          </w:tcPr>
          <w:p w14:paraId="0DF3492F" w14:textId="77777777" w:rsidR="00731648" w:rsidRPr="00731648" w:rsidRDefault="00731648" w:rsidP="00400564">
            <w:pPr>
              <w:rPr>
                <w:sz w:val="16"/>
                <w:szCs w:val="16"/>
              </w:rPr>
            </w:pPr>
            <w:r w:rsidRPr="00731648">
              <w:rPr>
                <w:sz w:val="16"/>
                <w:szCs w:val="16"/>
              </w:rPr>
              <w:t>Smooth surface</w:t>
            </w:r>
          </w:p>
        </w:tc>
        <w:tc>
          <w:tcPr>
            <w:tcW w:w="1518" w:type="dxa"/>
          </w:tcPr>
          <w:p w14:paraId="494B49FE" w14:textId="77777777" w:rsidR="00731648" w:rsidRPr="00731648" w:rsidRDefault="00731648" w:rsidP="00400564">
            <w:pPr>
              <w:rPr>
                <w:sz w:val="16"/>
                <w:szCs w:val="16"/>
              </w:rPr>
            </w:pPr>
            <w:r w:rsidRPr="00731648">
              <w:rPr>
                <w:sz w:val="16"/>
                <w:szCs w:val="16"/>
              </w:rPr>
              <w:t>Powder</w:t>
            </w:r>
          </w:p>
        </w:tc>
        <w:tc>
          <w:tcPr>
            <w:tcW w:w="2410" w:type="dxa"/>
          </w:tcPr>
          <w:p w14:paraId="68627EC5" w14:textId="77777777" w:rsidR="00731648" w:rsidRPr="00731648" w:rsidRDefault="00731648" w:rsidP="00400564">
            <w:pPr>
              <w:rPr>
                <w:sz w:val="16"/>
                <w:szCs w:val="16"/>
              </w:rPr>
            </w:pPr>
            <w:r w:rsidRPr="00731648">
              <w:rPr>
                <w:sz w:val="16"/>
                <w:szCs w:val="16"/>
              </w:rPr>
              <w:t>2 to 6 %</w:t>
            </w:r>
          </w:p>
        </w:tc>
        <w:tc>
          <w:tcPr>
            <w:tcW w:w="1559" w:type="dxa"/>
          </w:tcPr>
          <w:p w14:paraId="25A6422E" w14:textId="77777777" w:rsidR="00731648" w:rsidRPr="00731648" w:rsidRDefault="00731648" w:rsidP="00400564">
            <w:pPr>
              <w:rPr>
                <w:sz w:val="16"/>
                <w:szCs w:val="16"/>
              </w:rPr>
            </w:pPr>
            <w:r w:rsidRPr="00731648">
              <w:rPr>
                <w:sz w:val="16"/>
                <w:szCs w:val="16"/>
              </w:rPr>
              <w:t>3</w:t>
            </w:r>
          </w:p>
        </w:tc>
      </w:tr>
      <w:tr w:rsidR="00731648" w:rsidRPr="00731648" w14:paraId="48E5BAEA" w14:textId="77777777" w:rsidTr="0014720C">
        <w:trPr>
          <w:trHeight w:val="320"/>
        </w:trPr>
        <w:tc>
          <w:tcPr>
            <w:tcW w:w="3060" w:type="dxa"/>
            <w:shd w:val="clear" w:color="auto" w:fill="D7EFFA" w:themeFill="background2"/>
          </w:tcPr>
          <w:p w14:paraId="691C898B" w14:textId="77777777" w:rsidR="00731648" w:rsidRPr="00731648" w:rsidRDefault="00731648" w:rsidP="00400564">
            <w:pPr>
              <w:rPr>
                <w:sz w:val="16"/>
                <w:szCs w:val="16"/>
              </w:rPr>
            </w:pPr>
            <w:r w:rsidRPr="00731648">
              <w:rPr>
                <w:sz w:val="16"/>
                <w:szCs w:val="16"/>
              </w:rPr>
              <w:t>Cotton, knitwear, plastic, wood</w:t>
            </w:r>
          </w:p>
        </w:tc>
        <w:tc>
          <w:tcPr>
            <w:tcW w:w="1518" w:type="dxa"/>
            <w:shd w:val="clear" w:color="auto" w:fill="D7EFFA" w:themeFill="background2"/>
          </w:tcPr>
          <w:p w14:paraId="06D58493" w14:textId="77777777" w:rsidR="00731648" w:rsidRPr="00731648" w:rsidRDefault="00731648" w:rsidP="00400564">
            <w:pPr>
              <w:rPr>
                <w:sz w:val="16"/>
                <w:szCs w:val="16"/>
              </w:rPr>
            </w:pPr>
            <w:r w:rsidRPr="00731648">
              <w:rPr>
                <w:sz w:val="16"/>
                <w:szCs w:val="16"/>
              </w:rPr>
              <w:t>Dried fluid</w:t>
            </w:r>
          </w:p>
        </w:tc>
        <w:tc>
          <w:tcPr>
            <w:tcW w:w="2410" w:type="dxa"/>
            <w:shd w:val="clear" w:color="auto" w:fill="D7EFFA" w:themeFill="background2"/>
          </w:tcPr>
          <w:p w14:paraId="484B9E2B" w14:textId="77777777" w:rsidR="00731648" w:rsidRPr="00731648" w:rsidRDefault="00731648" w:rsidP="00400564">
            <w:pPr>
              <w:rPr>
                <w:sz w:val="16"/>
                <w:szCs w:val="16"/>
              </w:rPr>
            </w:pPr>
            <w:r w:rsidRPr="00731648">
              <w:rPr>
                <w:sz w:val="16"/>
                <w:szCs w:val="16"/>
              </w:rPr>
              <w:t>20 % - dry hand</w:t>
            </w:r>
          </w:p>
        </w:tc>
        <w:tc>
          <w:tcPr>
            <w:tcW w:w="1559" w:type="dxa"/>
            <w:shd w:val="clear" w:color="auto" w:fill="D7EFFA" w:themeFill="background2"/>
          </w:tcPr>
          <w:p w14:paraId="17FFBC41" w14:textId="77777777" w:rsidR="00731648" w:rsidRPr="00731648" w:rsidRDefault="00731648" w:rsidP="00400564">
            <w:pPr>
              <w:rPr>
                <w:sz w:val="16"/>
                <w:szCs w:val="16"/>
              </w:rPr>
            </w:pPr>
            <w:r w:rsidRPr="00731648">
              <w:rPr>
                <w:sz w:val="16"/>
                <w:szCs w:val="16"/>
              </w:rPr>
              <w:t>7</w:t>
            </w:r>
          </w:p>
        </w:tc>
      </w:tr>
      <w:tr w:rsidR="00731648" w:rsidRPr="00731648" w14:paraId="39F55303" w14:textId="77777777" w:rsidTr="0014720C">
        <w:trPr>
          <w:trHeight w:val="320"/>
        </w:trPr>
        <w:tc>
          <w:tcPr>
            <w:tcW w:w="3060" w:type="dxa"/>
          </w:tcPr>
          <w:p w14:paraId="304090C7" w14:textId="77777777" w:rsidR="00731648" w:rsidRPr="00731648" w:rsidRDefault="00731648" w:rsidP="00400564">
            <w:pPr>
              <w:rPr>
                <w:sz w:val="16"/>
                <w:szCs w:val="16"/>
              </w:rPr>
            </w:pPr>
            <w:r w:rsidRPr="00731648">
              <w:rPr>
                <w:sz w:val="16"/>
                <w:szCs w:val="16"/>
              </w:rPr>
              <w:t>Cotton, knitwear, plastic, wood</w:t>
            </w:r>
          </w:p>
        </w:tc>
        <w:tc>
          <w:tcPr>
            <w:tcW w:w="1518" w:type="dxa"/>
          </w:tcPr>
          <w:p w14:paraId="37FF001B" w14:textId="77777777" w:rsidR="00731648" w:rsidRPr="00731648" w:rsidRDefault="00731648" w:rsidP="00400564">
            <w:pPr>
              <w:rPr>
                <w:sz w:val="16"/>
                <w:szCs w:val="16"/>
              </w:rPr>
            </w:pPr>
            <w:r w:rsidRPr="00731648">
              <w:rPr>
                <w:sz w:val="16"/>
                <w:szCs w:val="16"/>
              </w:rPr>
              <w:t>Dried fluid</w:t>
            </w:r>
          </w:p>
        </w:tc>
        <w:tc>
          <w:tcPr>
            <w:tcW w:w="2410" w:type="dxa"/>
          </w:tcPr>
          <w:p w14:paraId="4CB3CF2B" w14:textId="77777777" w:rsidR="00731648" w:rsidRPr="00731648" w:rsidRDefault="00731648" w:rsidP="00400564">
            <w:pPr>
              <w:rPr>
                <w:sz w:val="16"/>
                <w:szCs w:val="16"/>
              </w:rPr>
            </w:pPr>
            <w:r w:rsidRPr="00731648">
              <w:rPr>
                <w:sz w:val="16"/>
                <w:szCs w:val="16"/>
              </w:rPr>
              <w:t>30 % - wet hand</w:t>
            </w:r>
          </w:p>
        </w:tc>
        <w:tc>
          <w:tcPr>
            <w:tcW w:w="1559" w:type="dxa"/>
          </w:tcPr>
          <w:p w14:paraId="291F89C7" w14:textId="77777777" w:rsidR="00731648" w:rsidRPr="00731648" w:rsidRDefault="00731648" w:rsidP="00400564">
            <w:pPr>
              <w:rPr>
                <w:sz w:val="16"/>
                <w:szCs w:val="16"/>
              </w:rPr>
            </w:pPr>
            <w:r w:rsidRPr="00731648">
              <w:rPr>
                <w:sz w:val="16"/>
                <w:szCs w:val="16"/>
              </w:rPr>
              <w:t>7</w:t>
            </w:r>
          </w:p>
        </w:tc>
      </w:tr>
      <w:tr w:rsidR="00731648" w:rsidRPr="00731648" w14:paraId="1B3758D6" w14:textId="77777777" w:rsidTr="0014720C">
        <w:trPr>
          <w:trHeight w:val="320"/>
        </w:trPr>
        <w:tc>
          <w:tcPr>
            <w:tcW w:w="3060" w:type="dxa"/>
            <w:shd w:val="clear" w:color="auto" w:fill="D7EFFA" w:themeFill="background2"/>
          </w:tcPr>
          <w:p w14:paraId="137E6B04" w14:textId="77777777" w:rsidR="00731648" w:rsidRPr="00731648" w:rsidRDefault="00731648" w:rsidP="00400564">
            <w:pPr>
              <w:rPr>
                <w:sz w:val="16"/>
                <w:szCs w:val="16"/>
              </w:rPr>
            </w:pPr>
            <w:r w:rsidRPr="00731648">
              <w:rPr>
                <w:sz w:val="16"/>
                <w:szCs w:val="16"/>
              </w:rPr>
              <w:t>Stainless steel</w:t>
            </w:r>
          </w:p>
        </w:tc>
        <w:tc>
          <w:tcPr>
            <w:tcW w:w="1518" w:type="dxa"/>
            <w:shd w:val="clear" w:color="auto" w:fill="D7EFFA" w:themeFill="background2"/>
          </w:tcPr>
          <w:p w14:paraId="73DC3285" w14:textId="77777777" w:rsidR="00731648" w:rsidRPr="00731648" w:rsidRDefault="00731648" w:rsidP="00400564">
            <w:pPr>
              <w:rPr>
                <w:sz w:val="16"/>
                <w:szCs w:val="16"/>
              </w:rPr>
            </w:pPr>
            <w:r w:rsidRPr="00731648">
              <w:rPr>
                <w:sz w:val="16"/>
                <w:szCs w:val="16"/>
              </w:rPr>
              <w:t>Powder</w:t>
            </w:r>
          </w:p>
        </w:tc>
        <w:tc>
          <w:tcPr>
            <w:tcW w:w="2410" w:type="dxa"/>
            <w:shd w:val="clear" w:color="auto" w:fill="D7EFFA" w:themeFill="background2"/>
          </w:tcPr>
          <w:p w14:paraId="618B0FC0" w14:textId="77777777" w:rsidR="00731648" w:rsidRPr="00731648" w:rsidRDefault="00731648" w:rsidP="00400564">
            <w:pPr>
              <w:rPr>
                <w:sz w:val="16"/>
                <w:szCs w:val="16"/>
              </w:rPr>
            </w:pPr>
            <w:r w:rsidRPr="00731648">
              <w:rPr>
                <w:sz w:val="16"/>
                <w:szCs w:val="16"/>
              </w:rPr>
              <w:t>70 % - dry hand</w:t>
            </w:r>
          </w:p>
        </w:tc>
        <w:tc>
          <w:tcPr>
            <w:tcW w:w="1559" w:type="dxa"/>
            <w:shd w:val="clear" w:color="auto" w:fill="D7EFFA" w:themeFill="background2"/>
          </w:tcPr>
          <w:p w14:paraId="2EE82745" w14:textId="77777777" w:rsidR="00731648" w:rsidRPr="00731648" w:rsidRDefault="00731648" w:rsidP="00400564">
            <w:pPr>
              <w:rPr>
                <w:sz w:val="16"/>
                <w:szCs w:val="16"/>
              </w:rPr>
            </w:pPr>
            <w:r w:rsidRPr="00731648">
              <w:rPr>
                <w:sz w:val="16"/>
                <w:szCs w:val="16"/>
              </w:rPr>
              <w:t>8</w:t>
            </w:r>
          </w:p>
        </w:tc>
      </w:tr>
    </w:tbl>
    <w:p w14:paraId="3557CA42" w14:textId="77777777" w:rsidR="00731648" w:rsidRDefault="00731648" w:rsidP="00731648">
      <w:pPr>
        <w:rPr>
          <w:b/>
        </w:rPr>
      </w:pPr>
    </w:p>
    <w:p w14:paraId="03F70884" w14:textId="77777777" w:rsidR="00731648" w:rsidRPr="00731648" w:rsidRDefault="00731648" w:rsidP="00731648">
      <w:pPr>
        <w:rPr>
          <w:b/>
        </w:rPr>
      </w:pPr>
      <w:r w:rsidRPr="00731648">
        <w:rPr>
          <w:b/>
        </w:rPr>
        <w:t>References:</w:t>
      </w:r>
    </w:p>
    <w:p w14:paraId="370E6ED2" w14:textId="77777777" w:rsidR="00731648" w:rsidRDefault="00731648" w:rsidP="00731648">
      <w:r>
        <w:t>1.Roff and Wheeler, HSL reports IR/ECO/00/11 and IR/ECO/01/02</w:t>
      </w:r>
      <w:r>
        <w:br/>
        <w:t>2.Houghton, thesis 1997, UK</w:t>
      </w:r>
      <w:r>
        <w:br/>
        <w:t xml:space="preserve">3.Brouwer et al., Appl. Occ. Env. </w:t>
      </w:r>
      <w:proofErr w:type="spellStart"/>
      <w:r>
        <w:t>Hyg</w:t>
      </w:r>
      <w:proofErr w:type="spellEnd"/>
      <w:r>
        <w:t>. 14:231-239, 1999</w:t>
      </w:r>
      <w:r>
        <w:br/>
        <w:t xml:space="preserve">4.Lu &amp; Fenske, Env. Health </w:t>
      </w:r>
      <w:proofErr w:type="spellStart"/>
      <w:r>
        <w:t>Perspect</w:t>
      </w:r>
      <w:proofErr w:type="spellEnd"/>
      <w:r>
        <w:t>. 107(6):463-467, 1999</w:t>
      </w:r>
      <w:r>
        <w:br/>
        <w:t xml:space="preserve">5.Ross et al., </w:t>
      </w:r>
      <w:proofErr w:type="gramStart"/>
      <w:r>
        <w:t>Chemosphere  22</w:t>
      </w:r>
      <w:proofErr w:type="gramEnd"/>
      <w:r>
        <w:t>(9-10):975-984, 1991</w:t>
      </w:r>
      <w:r>
        <w:br/>
        <w:t>6.Jazzercise data - Ross et al., Chemosphere  20(3-4):349-360, 1990</w:t>
      </w:r>
      <w:r>
        <w:br/>
        <w:t xml:space="preserve">7.Fogh et al., Riso-R-1075, </w:t>
      </w:r>
      <w:proofErr w:type="spellStart"/>
      <w:r>
        <w:t>Riso</w:t>
      </w:r>
      <w:proofErr w:type="spellEnd"/>
      <w:r>
        <w:t xml:space="preserve"> Lab, Roskilde, Denmark, 1999</w:t>
      </w:r>
      <w:r>
        <w:br/>
        <w:t>8.Rodes et al., JEA &amp; E, 11:123-139 (2001)</w:t>
      </w:r>
      <w:r>
        <w:br/>
      </w:r>
    </w:p>
    <w:p w14:paraId="3FBE30FA" w14:textId="77777777" w:rsidR="007F6F31" w:rsidRDefault="007F6F31">
      <w:pPr>
        <w:widowControl/>
      </w:pPr>
    </w:p>
    <w:p w14:paraId="7E69B39E" w14:textId="77777777" w:rsidR="00D21F90" w:rsidRDefault="00D21F90">
      <w:pPr>
        <w:widowControl/>
      </w:pPr>
    </w:p>
    <w:p w14:paraId="381CBB92" w14:textId="77777777" w:rsidR="009C6772" w:rsidRPr="001064B5" w:rsidRDefault="009C6772" w:rsidP="009C6772">
      <w:pPr>
        <w:pStyle w:val="BodyText"/>
        <w:rPr>
          <w:b/>
        </w:rPr>
      </w:pPr>
      <w:r w:rsidRPr="001064B5">
        <w:rPr>
          <w:b/>
        </w:rPr>
        <w:t>Release of active substance from treated article matrix</w:t>
      </w:r>
    </w:p>
    <w:p w14:paraId="41549D97" w14:textId="77777777" w:rsidR="009C6772" w:rsidRPr="00033F6D" w:rsidRDefault="009C6772" w:rsidP="009C6772">
      <w:pPr>
        <w:pStyle w:val="BodyText"/>
      </w:pPr>
      <w:r w:rsidRPr="00033F6D">
        <w:t xml:space="preserve">The release rate may be </w:t>
      </w:r>
      <w:proofErr w:type="gramStart"/>
      <w:r w:rsidRPr="00033F6D">
        <w:t>constant, or</w:t>
      </w:r>
      <w:proofErr w:type="gramEnd"/>
      <w:r w:rsidRPr="00033F6D">
        <w:t xml:space="preserve"> change over time. This depends on the function of the article and the properties of the substance and the article matrix in which it is contained. </w:t>
      </w:r>
    </w:p>
    <w:p w14:paraId="662E839E" w14:textId="77777777" w:rsidR="009C6772" w:rsidRDefault="009C6772" w:rsidP="009C6772">
      <w:pPr>
        <w:pStyle w:val="BodyText"/>
      </w:pPr>
      <w:r w:rsidRPr="00033F6D">
        <w:t>For screening purposes, simple worst-case assumptions may be sufficient. The producer/importer of articles that contain substances intended to be released should have more detailed, relevant information on estimating the release rate and the total amount r</w:t>
      </w:r>
      <w:r>
        <w:t xml:space="preserve">eleased from their articles. </w:t>
      </w:r>
    </w:p>
    <w:p w14:paraId="217C3578" w14:textId="77777777" w:rsidR="009C6772" w:rsidRPr="00033F6D" w:rsidRDefault="009C6772" w:rsidP="009C6772">
      <w:pPr>
        <w:pStyle w:val="BodyText"/>
      </w:pPr>
      <w:r>
        <w:lastRenderedPageBreak/>
        <w:t>T</w:t>
      </w:r>
      <w:r w:rsidRPr="00033F6D">
        <w:t xml:space="preserve">wo main possibilities are distinguished: </w:t>
      </w:r>
    </w:p>
    <w:p w14:paraId="351BF3BE" w14:textId="77777777" w:rsidR="009C6772" w:rsidRPr="00033F6D" w:rsidRDefault="009C6772" w:rsidP="00811E47">
      <w:pPr>
        <w:pStyle w:val="BodyText"/>
        <w:numPr>
          <w:ilvl w:val="0"/>
          <w:numId w:val="48"/>
        </w:numPr>
      </w:pPr>
      <w:r w:rsidRPr="00033F6D">
        <w:t xml:space="preserve">The release is controlled by the user of the article (e.g., release of ink from a pen) and therefore dependent on use frequency and use time per event. The release is constant over the time of use to ensure its function. </w:t>
      </w:r>
    </w:p>
    <w:p w14:paraId="0C628DE1" w14:textId="77777777" w:rsidR="009C6772" w:rsidRPr="00033F6D" w:rsidRDefault="009C6772" w:rsidP="00811E47">
      <w:pPr>
        <w:pStyle w:val="BodyText"/>
        <w:numPr>
          <w:ilvl w:val="0"/>
          <w:numId w:val="48"/>
        </w:numPr>
      </w:pPr>
      <w:r w:rsidRPr="00033F6D">
        <w:t xml:space="preserve">The release is controlled by the matrix of the article, </w:t>
      </w:r>
      <w:proofErr w:type="gramStart"/>
      <w:r w:rsidRPr="00033F6D">
        <w:t>e.g.</w:t>
      </w:r>
      <w:proofErr w:type="gramEnd"/>
      <w:r w:rsidRPr="00033F6D">
        <w:t xml:space="preserve"> scented objects. The release is declining over time because the total amount of substance in the object declines over time (usually approximated by </w:t>
      </w:r>
      <w:r>
        <w:t xml:space="preserve">first-order release kinetics). </w:t>
      </w:r>
    </w:p>
    <w:p w14:paraId="3BE999A6" w14:textId="77777777" w:rsidR="009C6772" w:rsidRPr="00033F6D" w:rsidRDefault="009C6772" w:rsidP="009C6772">
      <w:pPr>
        <w:pStyle w:val="BodyText"/>
      </w:pPr>
      <w:r>
        <w:t>T</w:t>
      </w:r>
      <w:r w:rsidRPr="00033F6D">
        <w:t>he release rate of a substance from an article can be expressed on a weight basis (mg.kg-</w:t>
      </w:r>
      <w:proofErr w:type="gramStart"/>
      <w:r w:rsidRPr="00033F6D">
        <w:t>1.d</w:t>
      </w:r>
      <w:proofErr w:type="gramEnd"/>
      <w:r w:rsidRPr="00033F6D">
        <w:t xml:space="preserve">-1) or on a surface basis (mg.m-2.d-1), depending on the type of substance and use characteristics of the object. Release rates can </w:t>
      </w:r>
      <w:proofErr w:type="gramStart"/>
      <w:r w:rsidRPr="00033F6D">
        <w:t>be</w:t>
      </w:r>
      <w:proofErr w:type="gramEnd"/>
      <w:r w:rsidRPr="00033F6D">
        <w:t xml:space="preserve"> </w:t>
      </w:r>
    </w:p>
    <w:p w14:paraId="0BB855E4" w14:textId="77777777" w:rsidR="009C6772" w:rsidRPr="00033F6D" w:rsidRDefault="009C6772" w:rsidP="00811E47">
      <w:pPr>
        <w:pStyle w:val="BodyText"/>
        <w:numPr>
          <w:ilvl w:val="0"/>
          <w:numId w:val="47"/>
        </w:numPr>
      </w:pPr>
      <w:r w:rsidRPr="00033F6D">
        <w:t xml:space="preserve">Based on worst-case assumptions, </w:t>
      </w:r>
      <w:proofErr w:type="gramStart"/>
      <w:r w:rsidRPr="00033F6D">
        <w:t>e.g.</w:t>
      </w:r>
      <w:proofErr w:type="gramEnd"/>
      <w:r w:rsidRPr="00033F6D">
        <w:t xml:space="preserve"> all substance contained in the article is released (almost) instantaneously, or released over a period of time representing the service-life, etc. This can be useful for screening purposes. </w:t>
      </w:r>
    </w:p>
    <w:p w14:paraId="39C3C47A" w14:textId="77777777" w:rsidR="009C6772" w:rsidRPr="00033F6D" w:rsidRDefault="009C6772" w:rsidP="00811E47">
      <w:pPr>
        <w:pStyle w:val="BodyText"/>
        <w:numPr>
          <w:ilvl w:val="0"/>
          <w:numId w:val="47"/>
        </w:numPr>
      </w:pPr>
      <w:r w:rsidRPr="00033F6D">
        <w:t xml:space="preserve">Modelled using appropriate software. </w:t>
      </w:r>
    </w:p>
    <w:p w14:paraId="26553C16" w14:textId="77777777" w:rsidR="009C6772" w:rsidRPr="00033F6D" w:rsidRDefault="009C6772" w:rsidP="00811E47">
      <w:pPr>
        <w:pStyle w:val="BodyText"/>
        <w:numPr>
          <w:ilvl w:val="0"/>
          <w:numId w:val="47"/>
        </w:numPr>
      </w:pPr>
      <w:r w:rsidRPr="00033F6D">
        <w:t xml:space="preserve">Measured under the relevant conditions. </w:t>
      </w:r>
    </w:p>
    <w:p w14:paraId="2EEEE193" w14:textId="77777777" w:rsidR="009C6772" w:rsidRPr="009C6772" w:rsidRDefault="009C6772" w:rsidP="009C6772">
      <w:pPr>
        <w:pStyle w:val="BodyText"/>
      </w:pPr>
      <w:r w:rsidRPr="009C6772">
        <w:t xml:space="preserve">For some classes of articles, release rates are given in relevant OECD emission scenario documents (e.g., on plastic additives; OECD 2004). </w:t>
      </w:r>
    </w:p>
    <w:p w14:paraId="1D50861E" w14:textId="77777777" w:rsidR="009C6772" w:rsidRPr="009C6772" w:rsidRDefault="009C6772" w:rsidP="009C6772"/>
    <w:p w14:paraId="3535EBD7" w14:textId="77777777" w:rsidR="009C6772" w:rsidRPr="009C6772" w:rsidRDefault="009C6772" w:rsidP="009C6772">
      <w:r w:rsidRPr="009C6772">
        <w:t xml:space="preserve">For articles that may be taken into the mouth or sucked on (mouthing) as part of </w:t>
      </w:r>
      <w:proofErr w:type="gramStart"/>
      <w:r w:rsidRPr="009C6772">
        <w:t>reasonable</w:t>
      </w:r>
      <w:proofErr w:type="gramEnd"/>
      <w:r w:rsidRPr="009C6772">
        <w:t xml:space="preserve"> foreseeable misuse, substances can migrate into saliva or (through it) to skin. This could be limited to a few classes of articles. </w:t>
      </w:r>
    </w:p>
    <w:p w14:paraId="70A560C2" w14:textId="77777777" w:rsidR="00C874DC" w:rsidRDefault="00C874DC">
      <w:pPr>
        <w:widowControl/>
      </w:pPr>
    </w:p>
    <w:p w14:paraId="137DE186" w14:textId="77777777" w:rsidR="00C874DC" w:rsidRDefault="00C874DC">
      <w:pPr>
        <w:widowControl/>
      </w:pPr>
      <w:r>
        <w:t>In addition, it is recommended to consider where relevant the information on impregnated materials available with the US EPA Residentials SOPs.</w:t>
      </w:r>
    </w:p>
    <w:p w14:paraId="5F418CA6" w14:textId="77777777" w:rsidR="00C874DC" w:rsidRDefault="00C874DC">
      <w:pPr>
        <w:widowControl/>
      </w:pPr>
    </w:p>
    <w:p w14:paraId="70BD9445" w14:textId="77777777" w:rsidR="00C874DC" w:rsidRDefault="00C874DC">
      <w:pPr>
        <w:widowControl/>
      </w:pPr>
      <w:r>
        <w:t>The document is available at:</w:t>
      </w:r>
    </w:p>
    <w:p w14:paraId="33EDFE59" w14:textId="77777777" w:rsidR="00C874DC" w:rsidRDefault="00C874DC" w:rsidP="00C874DC">
      <w:pPr>
        <w:widowControl/>
      </w:pPr>
      <w:r>
        <w:t xml:space="preserve">http://www.epa.gov/opp00001/science/residential-exposure-sop.html </w:t>
      </w:r>
    </w:p>
    <w:p w14:paraId="4C4369BC" w14:textId="77777777" w:rsidR="00C874DC" w:rsidRDefault="00C874DC" w:rsidP="00C874DC">
      <w:pPr>
        <w:widowControl/>
      </w:pPr>
      <w:r>
        <w:t xml:space="preserve">  </w:t>
      </w:r>
    </w:p>
    <w:p w14:paraId="513C1D20" w14:textId="77777777" w:rsidR="00C874DC" w:rsidRDefault="00C874DC" w:rsidP="00C874DC">
      <w:pPr>
        <w:widowControl/>
      </w:pPr>
      <w:r>
        <w:t xml:space="preserve">where the Residential SOPs (Section 9 on Impregnated materials) can be found. </w:t>
      </w:r>
    </w:p>
    <w:p w14:paraId="0A362793" w14:textId="77777777" w:rsidR="00C874DC" w:rsidRDefault="00C874DC" w:rsidP="00C874DC">
      <w:pPr>
        <w:widowControl/>
      </w:pPr>
      <w:r>
        <w:t xml:space="preserve">  </w:t>
      </w:r>
    </w:p>
    <w:p w14:paraId="5A98E8CD" w14:textId="77777777" w:rsidR="0007310B" w:rsidRDefault="0007310B" w:rsidP="00C874DC">
      <w:pPr>
        <w:widowControl/>
      </w:pPr>
      <w:r>
        <w:br w:type="page"/>
      </w:r>
    </w:p>
    <w:p w14:paraId="3727D55E" w14:textId="77777777" w:rsidR="0007310B" w:rsidRDefault="0007310B" w:rsidP="003F06AD">
      <w:pPr>
        <w:pStyle w:val="BodyText"/>
        <w:sectPr w:rsidR="0007310B" w:rsidSect="00071849">
          <w:pgSz w:w="11906" w:h="16838"/>
          <w:pgMar w:top="1021" w:right="1701" w:bottom="1021" w:left="1588" w:header="709" w:footer="709" w:gutter="0"/>
          <w:cols w:space="708"/>
          <w:docGrid w:linePitch="360"/>
        </w:sectPr>
      </w:pPr>
    </w:p>
    <w:p w14:paraId="0E314946" w14:textId="77777777" w:rsidR="002006CD" w:rsidRDefault="002006CD" w:rsidP="00BD346D">
      <w:pPr>
        <w:pStyle w:val="Heading3"/>
        <w:tabs>
          <w:tab w:val="clear" w:pos="2160"/>
        </w:tabs>
        <w:ind w:left="0" w:firstLine="0"/>
      </w:pPr>
      <w:bookmarkStart w:id="39" w:name="_Toc432162556"/>
      <w:r>
        <w:lastRenderedPageBreak/>
        <w:t>Specific Product Type Secondary exposure scenarios</w:t>
      </w:r>
      <w:bookmarkEnd w:id="39"/>
    </w:p>
    <w:p w14:paraId="13D4B8E8" w14:textId="77777777" w:rsidR="002006CD" w:rsidRDefault="002006CD" w:rsidP="002006CD">
      <w:pPr>
        <w:jc w:val="both"/>
      </w:pPr>
    </w:p>
    <w:p w14:paraId="62C651C7" w14:textId="77777777" w:rsidR="002006CD" w:rsidRDefault="002006CD" w:rsidP="002006CD">
      <w:pPr>
        <w:jc w:val="both"/>
      </w:pPr>
      <w:r>
        <w:t xml:space="preserve">The following exposure scenarios have been developed to address specific cases within a product type and/or population specific </w:t>
      </w:r>
      <w:r w:rsidR="00671A37">
        <w:t>behaviours:</w:t>
      </w:r>
    </w:p>
    <w:p w14:paraId="6D3C33A7" w14:textId="77777777" w:rsidR="002006CD" w:rsidRDefault="002006CD" w:rsidP="002006CD">
      <w:pPr>
        <w:jc w:val="both"/>
      </w:pPr>
    </w:p>
    <w:p w14:paraId="3996913E" w14:textId="77777777" w:rsidR="00BD346D" w:rsidRPr="00BD346D" w:rsidRDefault="00BD346D" w:rsidP="00BD346D">
      <w:pPr>
        <w:jc w:val="both"/>
        <w:rPr>
          <w:b/>
        </w:rPr>
      </w:pPr>
    </w:p>
    <w:p w14:paraId="604ECFDD" w14:textId="77777777" w:rsidR="002006CD" w:rsidRDefault="002006CD" w:rsidP="00811E47">
      <w:pPr>
        <w:pStyle w:val="ListParagraph"/>
        <w:numPr>
          <w:ilvl w:val="0"/>
          <w:numId w:val="112"/>
        </w:numPr>
        <w:jc w:val="both"/>
        <w:rPr>
          <w:b/>
        </w:rPr>
      </w:pPr>
      <w:r w:rsidRPr="002006CD">
        <w:rPr>
          <w:b/>
        </w:rPr>
        <w:t xml:space="preserve">Exposure of a child to residues in clothes </w:t>
      </w:r>
      <w:r w:rsidR="00BD346D">
        <w:rPr>
          <w:b/>
        </w:rPr>
        <w:t>(see section 4.2.2)</w:t>
      </w:r>
    </w:p>
    <w:p w14:paraId="4A89310B" w14:textId="77777777" w:rsidR="00BD346D" w:rsidRPr="002006CD" w:rsidRDefault="00BD346D" w:rsidP="00BD346D">
      <w:pPr>
        <w:pStyle w:val="ListParagraph"/>
        <w:jc w:val="both"/>
        <w:rPr>
          <w:b/>
        </w:rPr>
      </w:pPr>
    </w:p>
    <w:p w14:paraId="0C2B5215" w14:textId="77777777" w:rsidR="00BD346D" w:rsidRPr="002006CD" w:rsidRDefault="002006CD" w:rsidP="00811E47">
      <w:pPr>
        <w:pStyle w:val="ListParagraph"/>
        <w:numPr>
          <w:ilvl w:val="0"/>
          <w:numId w:val="112"/>
        </w:numPr>
        <w:jc w:val="both"/>
        <w:rPr>
          <w:b/>
        </w:rPr>
      </w:pPr>
      <w:r w:rsidRPr="002006CD">
        <w:rPr>
          <w:b/>
        </w:rPr>
        <w:t>Child touching treated surfaces and hand to mouth transfer</w:t>
      </w:r>
      <w:r w:rsidR="00BD346D">
        <w:rPr>
          <w:b/>
        </w:rPr>
        <w:t xml:space="preserve"> (see section 4.2.2)</w:t>
      </w:r>
    </w:p>
    <w:p w14:paraId="74F8B65C" w14:textId="77777777" w:rsidR="002006CD" w:rsidRPr="002006CD" w:rsidRDefault="002006CD" w:rsidP="00BD346D">
      <w:pPr>
        <w:pStyle w:val="ListParagraph"/>
        <w:jc w:val="both"/>
        <w:rPr>
          <w:b/>
        </w:rPr>
      </w:pPr>
    </w:p>
    <w:p w14:paraId="0478D33F" w14:textId="77777777" w:rsidR="00BD346D" w:rsidRPr="002006CD" w:rsidRDefault="002006CD" w:rsidP="00811E47">
      <w:pPr>
        <w:pStyle w:val="ListParagraph"/>
        <w:numPr>
          <w:ilvl w:val="0"/>
          <w:numId w:val="112"/>
        </w:numPr>
        <w:jc w:val="both"/>
        <w:rPr>
          <w:b/>
        </w:rPr>
      </w:pPr>
      <w:r w:rsidRPr="002006CD">
        <w:rPr>
          <w:b/>
        </w:rPr>
        <w:t>Toddler secondary exposure assessment from non-professional use of antifouling paints</w:t>
      </w:r>
      <w:r w:rsidR="00BD346D">
        <w:rPr>
          <w:b/>
        </w:rPr>
        <w:t xml:space="preserve"> (see section 4.2.2)</w:t>
      </w:r>
    </w:p>
    <w:p w14:paraId="2A4CDA0D" w14:textId="77777777" w:rsidR="002006CD" w:rsidRPr="002006CD" w:rsidRDefault="002006CD" w:rsidP="00BD346D">
      <w:pPr>
        <w:pStyle w:val="ListParagraph"/>
        <w:jc w:val="both"/>
        <w:rPr>
          <w:b/>
        </w:rPr>
      </w:pPr>
    </w:p>
    <w:p w14:paraId="6155E71B" w14:textId="77777777" w:rsidR="002006CD" w:rsidRPr="002006CD" w:rsidRDefault="002006CD" w:rsidP="00811E47">
      <w:pPr>
        <w:pStyle w:val="ListParagraph"/>
        <w:numPr>
          <w:ilvl w:val="0"/>
          <w:numId w:val="112"/>
        </w:numPr>
        <w:jc w:val="both"/>
        <w:rPr>
          <w:b/>
        </w:rPr>
      </w:pPr>
      <w:r w:rsidRPr="002006CD">
        <w:rPr>
          <w:b/>
        </w:rPr>
        <w:t xml:space="preserve">PT06 An approach to identification of </w:t>
      </w:r>
      <w:proofErr w:type="gramStart"/>
      <w:r w:rsidRPr="002006CD">
        <w:rPr>
          <w:b/>
        </w:rPr>
        <w:t>worst case</w:t>
      </w:r>
      <w:proofErr w:type="gramEnd"/>
      <w:r w:rsidRPr="002006CD">
        <w:rPr>
          <w:b/>
        </w:rPr>
        <w:t xml:space="preserve"> human exposure scenarios for PT06</w:t>
      </w:r>
      <w:r w:rsidR="00BD346D">
        <w:rPr>
          <w:b/>
        </w:rPr>
        <w:t xml:space="preserve"> (see </w:t>
      </w:r>
      <w:r w:rsidR="009D49E4">
        <w:rPr>
          <w:b/>
        </w:rPr>
        <w:t>Section 9</w:t>
      </w:r>
      <w:r w:rsidR="00BD346D">
        <w:rPr>
          <w:b/>
        </w:rPr>
        <w:t>)</w:t>
      </w:r>
    </w:p>
    <w:p w14:paraId="378FF477" w14:textId="77777777" w:rsidR="0007310B" w:rsidRPr="002006CD" w:rsidRDefault="0007310B" w:rsidP="003F06AD">
      <w:pPr>
        <w:pStyle w:val="BodyText"/>
        <w:rPr>
          <w:b/>
        </w:rPr>
      </w:pPr>
    </w:p>
    <w:p w14:paraId="28A24429" w14:textId="77777777" w:rsidR="00E925D5" w:rsidRPr="00E925D5" w:rsidRDefault="00E925D5" w:rsidP="00E925D5">
      <w:pPr>
        <w:pStyle w:val="BodyText"/>
      </w:pPr>
    </w:p>
    <w:p w14:paraId="741DA4F2" w14:textId="77777777" w:rsidR="0026787E" w:rsidRDefault="0026787E" w:rsidP="00557DB1"/>
    <w:p w14:paraId="304DBFC4" w14:textId="77777777" w:rsidR="005C1288" w:rsidRDefault="005C1288" w:rsidP="00D16AC9">
      <w:pPr>
        <w:pStyle w:val="Heading5"/>
        <w:tabs>
          <w:tab w:val="clear" w:pos="3600"/>
        </w:tabs>
        <w:ind w:left="0" w:firstLine="0"/>
      </w:pPr>
      <w:r>
        <w:br w:type="page"/>
      </w:r>
    </w:p>
    <w:p w14:paraId="31C292C1" w14:textId="77777777" w:rsidR="00513540" w:rsidRDefault="00513540" w:rsidP="00513540">
      <w:pPr>
        <w:pStyle w:val="Heading3"/>
        <w:tabs>
          <w:tab w:val="clear" w:pos="2160"/>
        </w:tabs>
        <w:ind w:left="0" w:firstLine="0"/>
        <w:jc w:val="both"/>
      </w:pPr>
      <w:bookmarkStart w:id="40" w:name="_Toc432162557"/>
      <w:r>
        <w:lastRenderedPageBreak/>
        <w:t>Treated Articles</w:t>
      </w:r>
      <w:bookmarkEnd w:id="40"/>
      <w:r w:rsidR="00FD1C1A">
        <w:t xml:space="preserve"> </w:t>
      </w:r>
    </w:p>
    <w:p w14:paraId="1084B3B5" w14:textId="77777777" w:rsidR="007C2A5E" w:rsidRDefault="007C2A5E" w:rsidP="007C2A5E">
      <w:pPr>
        <w:pStyle w:val="BodyText"/>
      </w:pPr>
      <w:r>
        <w:t xml:space="preserve">Articles treated with or incorporating biocidal products can lead to </w:t>
      </w:r>
      <w:proofErr w:type="gramStart"/>
      <w:r>
        <w:t>general public</w:t>
      </w:r>
      <w:proofErr w:type="gramEnd"/>
      <w:r>
        <w:t xml:space="preserve"> and environmental exposure if chemical components of the biocidal active substance(s) are released from the article. The exposure from treated articles during service life of </w:t>
      </w:r>
      <w:r w:rsidR="003153CD">
        <w:t>the article</w:t>
      </w:r>
      <w:r>
        <w:t xml:space="preserve"> can constitute a significant exposure to the biocidal active substance. </w:t>
      </w:r>
      <w:r w:rsidR="003153CD">
        <w:t xml:space="preserve">Due to the variety of uses/applications of treated articles by consumers the exposure situation can be complex and should </w:t>
      </w:r>
      <w:proofErr w:type="gramStart"/>
      <w:r w:rsidR="003153CD">
        <w:t>take into account</w:t>
      </w:r>
      <w:proofErr w:type="gramEnd"/>
      <w:r w:rsidR="003153CD">
        <w:t xml:space="preserve"> combined exposure from multiple routes of exposure (aggregated exposure from the use of multiple articles at the same time).</w:t>
      </w:r>
    </w:p>
    <w:p w14:paraId="4DEEE611" w14:textId="77777777" w:rsidR="003153CD" w:rsidRDefault="003153CD" w:rsidP="007C2A5E">
      <w:pPr>
        <w:pStyle w:val="BodyText"/>
      </w:pPr>
      <w:r>
        <w:t xml:space="preserve">The applicant seeking authorisation of a biocidal product or an active substance that is intended to be used within treated articles must identify </w:t>
      </w:r>
      <w:r w:rsidR="00C52BF7">
        <w:t>possible worst case exposure scenarios and submit exposure assessments including use in treated articles. For some PTs, use in treated articles is more likely than for others, for instance material preservatives, because the materials are eventually manufactured into treated articles. The table further down helps to identify PTs where use in treated articles is to be expected.</w:t>
      </w:r>
    </w:p>
    <w:p w14:paraId="60FD06AC" w14:textId="77777777" w:rsidR="00387A0C" w:rsidRDefault="00387A0C" w:rsidP="007C2A5E">
      <w:pPr>
        <w:pStyle w:val="BodyText"/>
      </w:pPr>
      <w:r>
        <w:t xml:space="preserve">The definition of treated articles and other frequently asked questions on this topic are further elaborated within the </w:t>
      </w:r>
      <w:r w:rsidR="00B576D9">
        <w:t xml:space="preserve">Biocides </w:t>
      </w:r>
      <w:r>
        <w:t>CA document entitled “Frequently asked questions on treated articles” (CA-Sept13-Doc.5.</w:t>
      </w:r>
      <w:proofErr w:type="gramStart"/>
      <w:r>
        <w:t>1.e</w:t>
      </w:r>
      <w:proofErr w:type="gramEnd"/>
      <w:r>
        <w:t>; Revision 1, December 2014) available on C</w:t>
      </w:r>
      <w:r w:rsidR="00C52BF7">
        <w:t>IRCABC</w:t>
      </w:r>
      <w:r>
        <w:t>.</w:t>
      </w:r>
    </w:p>
    <w:p w14:paraId="65F5CEEC" w14:textId="77777777" w:rsidR="00BE0B8D" w:rsidRDefault="00BE0B8D" w:rsidP="002579A2">
      <w:pPr>
        <w:pStyle w:val="Heading4"/>
      </w:pPr>
      <w:r>
        <w:t>Assessment elements for treated articles</w:t>
      </w:r>
    </w:p>
    <w:p w14:paraId="221016CB" w14:textId="77777777" w:rsidR="00C9535C" w:rsidRDefault="00C9535C" w:rsidP="00C9535C">
      <w:pPr>
        <w:pStyle w:val="BodyText"/>
      </w:pPr>
      <w:r>
        <w:t xml:space="preserve">The assessment of exposure from treated articles, like in case of other situations within </w:t>
      </w:r>
      <w:r w:rsidR="00C52BF7">
        <w:t>s</w:t>
      </w:r>
      <w:r>
        <w:t xml:space="preserve">econdary exposure assessment, can be performed using model calculations with well supported default and/or measured values or with the use of measured data for the specific treated article. </w:t>
      </w:r>
    </w:p>
    <w:p w14:paraId="5E47222A" w14:textId="77777777" w:rsidR="00C9535C" w:rsidRDefault="00C9535C" w:rsidP="00C9535C">
      <w:pPr>
        <w:pStyle w:val="BodyText"/>
      </w:pPr>
      <w:r>
        <w:t xml:space="preserve">It is noted that for </w:t>
      </w:r>
      <w:r w:rsidR="00985E1B">
        <w:t>liquid treated</w:t>
      </w:r>
      <w:r>
        <w:t xml:space="preserve"> articles that are actually used by a person for a specific task (</w:t>
      </w:r>
      <w:proofErr w:type="gramStart"/>
      <w:r>
        <w:t>e.g.</w:t>
      </w:r>
      <w:proofErr w:type="gramEnd"/>
      <w:r>
        <w:t xml:space="preserve"> falling under preservative type such as in can preservatives), the exposure assessment should be conducted as for other product types (primary exposure for professional and/or non-professional user and secondary residential exposure similar to residential section). </w:t>
      </w:r>
      <w:r w:rsidR="00C52BF7">
        <w:t>In addition, the service-life phase of the treated article has to be taken into account if the expected exposure is significant compared to exposure from the use-</w:t>
      </w:r>
      <w:proofErr w:type="gramStart"/>
      <w:r w:rsidR="00C52BF7">
        <w:t>phase</w:t>
      </w:r>
      <w:proofErr w:type="gramEnd"/>
    </w:p>
    <w:p w14:paraId="69F69CD7" w14:textId="77777777" w:rsidR="00C52BF7" w:rsidRPr="00985E1B" w:rsidRDefault="00C52BF7" w:rsidP="00C52BF7">
      <w:pPr>
        <w:pStyle w:val="BodyText"/>
      </w:pPr>
      <w:r>
        <w:t>For other types of treated articles where the use-phase does not play a significant role for expo</w:t>
      </w:r>
      <w:r w:rsidR="009B2C4C">
        <w:t xml:space="preserve">sure of consumers/bystanders, </w:t>
      </w:r>
      <w:r>
        <w:t xml:space="preserve">the exposure is of secondary nature only, </w:t>
      </w:r>
      <w:proofErr w:type="gramStart"/>
      <w:r>
        <w:t>i.e.</w:t>
      </w:r>
      <w:proofErr w:type="gramEnd"/>
      <w:r>
        <w:t xml:space="preserve"> the service life has to be </w:t>
      </w:r>
      <w:r w:rsidRPr="00985E1B">
        <w:t>taken into account.</w:t>
      </w:r>
    </w:p>
    <w:p w14:paraId="34EBE06A" w14:textId="77777777" w:rsidR="00EF5AD8" w:rsidRDefault="00EF5AD8" w:rsidP="00EF5AD8">
      <w:pPr>
        <w:pStyle w:val="BodyText"/>
      </w:pPr>
      <w:r w:rsidRPr="00985E1B">
        <w:t>It is recommended that the exposure estimate from a single article is calculated assuming first-time use (</w:t>
      </w:r>
      <w:proofErr w:type="gramStart"/>
      <w:r w:rsidRPr="00985E1B">
        <w:t>i.e.</w:t>
      </w:r>
      <w:proofErr w:type="gramEnd"/>
      <w:r w:rsidRPr="00985E1B">
        <w:t xml:space="preserve"> the highest migration rate of active substance from treated article) compared to long term AEL value to account for remaining uncertainty (resulting from the likelihood of having long term exposure to an active substance by overlapping and/or continuous use of multiple </w:t>
      </w:r>
      <w:r>
        <w:t>treated articles).</w:t>
      </w:r>
    </w:p>
    <w:p w14:paraId="580D0318" w14:textId="77777777" w:rsidR="00BE0B8D" w:rsidRDefault="00BE0B8D" w:rsidP="002579A2">
      <w:pPr>
        <w:pStyle w:val="Heading4"/>
      </w:pPr>
      <w:r>
        <w:t>Identification of treated articles and exposure potential</w:t>
      </w:r>
    </w:p>
    <w:p w14:paraId="063C9F97" w14:textId="77777777" w:rsidR="00B576D9" w:rsidRDefault="00387A0C" w:rsidP="007C2A5E">
      <w:pPr>
        <w:pStyle w:val="BodyText"/>
      </w:pPr>
      <w:r>
        <w:t xml:space="preserve">For the purpose of identification if for a specific product type the exposure assessment should also cover the situation of exposure via treated articles </w:t>
      </w:r>
      <w:r w:rsidR="00B576D9">
        <w:t xml:space="preserve">the following table can be consulted as indicative about the possibility of intentional or unintentional presence of a biocidal active substance in a biocidal product and/or a </w:t>
      </w:r>
      <w:r w:rsidR="00B576D9">
        <w:lastRenderedPageBreak/>
        <w:t xml:space="preserve">treated article (developed within the Biocides CA document (CA-Sept13-Doc.5.1.e; Revision 1, December 2014). </w:t>
      </w:r>
    </w:p>
    <w:p w14:paraId="5EC31E99" w14:textId="77777777" w:rsidR="00B576D9" w:rsidRDefault="00B576D9">
      <w:pPr>
        <w:widowControl/>
      </w:pPr>
      <w:r>
        <w:br w:type="page"/>
      </w:r>
    </w:p>
    <w:tbl>
      <w:tblPr>
        <w:tblpPr w:leftFromText="180" w:rightFromText="180" w:vertAnchor="text" w:horzAnchor="margin" w:tblpXSpec="right" w:tblpY="25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7088"/>
      </w:tblGrid>
      <w:tr w:rsidR="003779A8" w:rsidRPr="00B576D9" w14:paraId="11307C15" w14:textId="77777777" w:rsidTr="003779A8">
        <w:trPr>
          <w:trHeight w:val="1084"/>
        </w:trPr>
        <w:tc>
          <w:tcPr>
            <w:tcW w:w="2092" w:type="dxa"/>
          </w:tcPr>
          <w:p w14:paraId="7E79BD01" w14:textId="77777777" w:rsidR="003779A8" w:rsidRPr="00B576D9" w:rsidRDefault="003779A8" w:rsidP="003779A8">
            <w:pPr>
              <w:rPr>
                <w:sz w:val="18"/>
                <w:szCs w:val="18"/>
              </w:rPr>
            </w:pPr>
            <w:r w:rsidRPr="00B576D9">
              <w:rPr>
                <w:b/>
                <w:sz w:val="18"/>
                <w:szCs w:val="18"/>
              </w:rPr>
              <w:lastRenderedPageBreak/>
              <w:t>PT1</w:t>
            </w:r>
            <w:r w:rsidRPr="00B576D9">
              <w:rPr>
                <w:sz w:val="18"/>
                <w:szCs w:val="18"/>
              </w:rPr>
              <w:t xml:space="preserve"> (human hygiene disinfectants)</w:t>
            </w:r>
          </w:p>
        </w:tc>
        <w:tc>
          <w:tcPr>
            <w:tcW w:w="7088" w:type="dxa"/>
          </w:tcPr>
          <w:p w14:paraId="1F54BF02" w14:textId="77777777" w:rsidR="003779A8" w:rsidRPr="00B576D9" w:rsidRDefault="003779A8" w:rsidP="003779A8">
            <w:pPr>
              <w:spacing w:after="120"/>
              <w:rPr>
                <w:sz w:val="18"/>
                <w:szCs w:val="18"/>
              </w:rPr>
            </w:pPr>
            <w:r w:rsidRPr="00B576D9">
              <w:rPr>
                <w:sz w:val="18"/>
                <w:szCs w:val="18"/>
              </w:rPr>
              <w:t xml:space="preserve">Any chemical substance, mixture or article containing AS that fall into this PT are likely to be classified as biocidal products due to their use and the nature of the biocidal effect.  </w:t>
            </w:r>
          </w:p>
        </w:tc>
      </w:tr>
      <w:tr w:rsidR="003779A8" w:rsidRPr="00B576D9" w14:paraId="76075D35" w14:textId="77777777" w:rsidTr="003779A8">
        <w:tc>
          <w:tcPr>
            <w:tcW w:w="2092" w:type="dxa"/>
          </w:tcPr>
          <w:p w14:paraId="0C14E8A1" w14:textId="77777777" w:rsidR="003779A8" w:rsidRPr="00B576D9" w:rsidRDefault="003779A8" w:rsidP="003779A8">
            <w:pPr>
              <w:rPr>
                <w:sz w:val="18"/>
                <w:szCs w:val="18"/>
              </w:rPr>
            </w:pPr>
            <w:r w:rsidRPr="00B576D9">
              <w:rPr>
                <w:b/>
                <w:sz w:val="18"/>
                <w:szCs w:val="18"/>
              </w:rPr>
              <w:t>PT2</w:t>
            </w:r>
            <w:r w:rsidRPr="00B576D9">
              <w:rPr>
                <w:sz w:val="18"/>
                <w:szCs w:val="18"/>
              </w:rPr>
              <w:t xml:space="preserve"> (disinfectants)</w:t>
            </w:r>
          </w:p>
          <w:p w14:paraId="192D2868" w14:textId="77777777" w:rsidR="003779A8" w:rsidRPr="00B576D9" w:rsidRDefault="003779A8" w:rsidP="003779A8">
            <w:pPr>
              <w:rPr>
                <w:sz w:val="18"/>
                <w:szCs w:val="18"/>
              </w:rPr>
            </w:pPr>
          </w:p>
          <w:p w14:paraId="7473CEEE" w14:textId="77777777" w:rsidR="003779A8" w:rsidRPr="00B576D9" w:rsidRDefault="003779A8" w:rsidP="003779A8">
            <w:pPr>
              <w:rPr>
                <w:sz w:val="18"/>
                <w:szCs w:val="18"/>
              </w:rPr>
            </w:pPr>
            <w:r w:rsidRPr="00B576D9">
              <w:rPr>
                <w:b/>
                <w:sz w:val="18"/>
                <w:szCs w:val="18"/>
              </w:rPr>
              <w:t xml:space="preserve">PT3 </w:t>
            </w:r>
            <w:r w:rsidRPr="00B576D9">
              <w:rPr>
                <w:sz w:val="18"/>
                <w:szCs w:val="18"/>
              </w:rPr>
              <w:t>(veterinary hygiene products)</w:t>
            </w:r>
          </w:p>
          <w:p w14:paraId="19D686A9" w14:textId="77777777" w:rsidR="003779A8" w:rsidRPr="00B576D9" w:rsidRDefault="003779A8" w:rsidP="003779A8">
            <w:pPr>
              <w:rPr>
                <w:sz w:val="18"/>
                <w:szCs w:val="18"/>
              </w:rPr>
            </w:pPr>
          </w:p>
          <w:p w14:paraId="55F8C128" w14:textId="77777777" w:rsidR="003779A8" w:rsidRPr="00B576D9" w:rsidRDefault="003779A8" w:rsidP="003779A8">
            <w:pPr>
              <w:rPr>
                <w:sz w:val="18"/>
                <w:szCs w:val="18"/>
              </w:rPr>
            </w:pPr>
            <w:r w:rsidRPr="00B576D9">
              <w:rPr>
                <w:b/>
                <w:sz w:val="18"/>
                <w:szCs w:val="18"/>
              </w:rPr>
              <w:t xml:space="preserve">PT4 </w:t>
            </w:r>
            <w:r w:rsidRPr="00B576D9">
              <w:rPr>
                <w:sz w:val="18"/>
                <w:szCs w:val="18"/>
              </w:rPr>
              <w:t>(food and feed area disinfectants)</w:t>
            </w:r>
          </w:p>
        </w:tc>
        <w:tc>
          <w:tcPr>
            <w:tcW w:w="7088" w:type="dxa"/>
          </w:tcPr>
          <w:p w14:paraId="43170B79" w14:textId="77777777" w:rsidR="003779A8" w:rsidRPr="00B576D9" w:rsidRDefault="003779A8" w:rsidP="003779A8">
            <w:pPr>
              <w:rPr>
                <w:sz w:val="18"/>
                <w:szCs w:val="18"/>
              </w:rPr>
            </w:pPr>
            <w:r w:rsidRPr="00B576D9">
              <w:rPr>
                <w:sz w:val="18"/>
                <w:szCs w:val="18"/>
              </w:rPr>
              <w:t xml:space="preserve">Chemical substances or mixture containing AS that fall into this PT are likely to be classified as biocidal products due to their use and the nature of the biocidal effect.  </w:t>
            </w:r>
          </w:p>
          <w:p w14:paraId="66200908" w14:textId="77777777" w:rsidR="003779A8" w:rsidRPr="00B576D9" w:rsidRDefault="003779A8" w:rsidP="003779A8">
            <w:pPr>
              <w:rPr>
                <w:sz w:val="18"/>
                <w:szCs w:val="18"/>
              </w:rPr>
            </w:pPr>
            <w:r w:rsidRPr="00B576D9">
              <w:rPr>
                <w:sz w:val="18"/>
                <w:szCs w:val="18"/>
              </w:rPr>
              <w:t xml:space="preserve">The incorporation of biocidal products of this PT in an article generally indicates an intended effect in the final good, and such articles, if not biocidal products by themselves, would qualify as treated articles. </w:t>
            </w:r>
          </w:p>
        </w:tc>
      </w:tr>
      <w:tr w:rsidR="003779A8" w:rsidRPr="00B576D9" w14:paraId="293ADB3A" w14:textId="77777777" w:rsidTr="003779A8">
        <w:tc>
          <w:tcPr>
            <w:tcW w:w="2092" w:type="dxa"/>
          </w:tcPr>
          <w:p w14:paraId="138FAA46" w14:textId="77777777" w:rsidR="003779A8" w:rsidRPr="00B576D9" w:rsidRDefault="003779A8" w:rsidP="003779A8">
            <w:pPr>
              <w:rPr>
                <w:sz w:val="18"/>
                <w:szCs w:val="18"/>
              </w:rPr>
            </w:pPr>
            <w:r w:rsidRPr="00B576D9">
              <w:rPr>
                <w:b/>
                <w:sz w:val="18"/>
                <w:szCs w:val="18"/>
              </w:rPr>
              <w:t>PT5</w:t>
            </w:r>
            <w:r w:rsidRPr="00B576D9">
              <w:rPr>
                <w:sz w:val="18"/>
                <w:szCs w:val="18"/>
              </w:rPr>
              <w:t xml:space="preserve"> (drinking water disinfectants)</w:t>
            </w:r>
          </w:p>
        </w:tc>
        <w:tc>
          <w:tcPr>
            <w:tcW w:w="7088" w:type="dxa"/>
          </w:tcPr>
          <w:p w14:paraId="09840830" w14:textId="77777777" w:rsidR="003779A8" w:rsidRPr="00B576D9" w:rsidRDefault="003779A8" w:rsidP="003779A8">
            <w:pPr>
              <w:rPr>
                <w:sz w:val="18"/>
                <w:szCs w:val="18"/>
              </w:rPr>
            </w:pPr>
            <w:r w:rsidRPr="00B576D9">
              <w:rPr>
                <w:sz w:val="18"/>
                <w:szCs w:val="18"/>
              </w:rPr>
              <w:t xml:space="preserve">Any chemical substance, mixture or article containing AS that fall into this PT are likely to be classified as biocidal products due to their use and the nature of the biocidal effect.  </w:t>
            </w:r>
          </w:p>
        </w:tc>
      </w:tr>
      <w:tr w:rsidR="003779A8" w:rsidRPr="00B576D9" w14:paraId="3B1C8899" w14:textId="77777777" w:rsidTr="003779A8">
        <w:tc>
          <w:tcPr>
            <w:tcW w:w="2092" w:type="dxa"/>
          </w:tcPr>
          <w:p w14:paraId="51F905FA" w14:textId="77777777" w:rsidR="003779A8" w:rsidRPr="00B576D9" w:rsidRDefault="003779A8" w:rsidP="003779A8">
            <w:pPr>
              <w:rPr>
                <w:sz w:val="18"/>
                <w:szCs w:val="18"/>
              </w:rPr>
            </w:pPr>
            <w:r w:rsidRPr="00B576D9">
              <w:rPr>
                <w:b/>
                <w:sz w:val="18"/>
                <w:szCs w:val="18"/>
              </w:rPr>
              <w:t>PT6</w:t>
            </w:r>
            <w:r w:rsidRPr="00B576D9">
              <w:rPr>
                <w:sz w:val="18"/>
                <w:szCs w:val="18"/>
              </w:rPr>
              <w:t xml:space="preserve"> (preservatives for products during storage)</w:t>
            </w:r>
          </w:p>
        </w:tc>
        <w:tc>
          <w:tcPr>
            <w:tcW w:w="7088" w:type="dxa"/>
          </w:tcPr>
          <w:p w14:paraId="596733B7" w14:textId="77777777" w:rsidR="003779A8" w:rsidRPr="00B576D9" w:rsidRDefault="003779A8" w:rsidP="003779A8">
            <w:pPr>
              <w:rPr>
                <w:sz w:val="18"/>
                <w:szCs w:val="18"/>
              </w:rPr>
            </w:pPr>
            <w:r w:rsidRPr="00B576D9">
              <w:rPr>
                <w:sz w:val="18"/>
                <w:szCs w:val="18"/>
              </w:rPr>
              <w:t xml:space="preserve">Biocidal products of PT6 are widely used to preserve products during storage. If the preserved good (a chemical substance, a </w:t>
            </w:r>
            <w:proofErr w:type="gramStart"/>
            <w:r w:rsidRPr="00B576D9">
              <w:rPr>
                <w:sz w:val="18"/>
                <w:szCs w:val="18"/>
              </w:rPr>
              <w:t>mixture</w:t>
            </w:r>
            <w:proofErr w:type="gramEnd"/>
            <w:r w:rsidRPr="00B576D9">
              <w:rPr>
                <w:sz w:val="18"/>
                <w:szCs w:val="18"/>
              </w:rPr>
              <w:t xml:space="preserve"> or an article) </w:t>
            </w:r>
            <w:r w:rsidR="00644449">
              <w:rPr>
                <w:sz w:val="18"/>
                <w:szCs w:val="18"/>
              </w:rPr>
              <w:t xml:space="preserve">itself is placed on the market, </w:t>
            </w:r>
            <w:r w:rsidRPr="00B576D9">
              <w:rPr>
                <w:sz w:val="18"/>
                <w:szCs w:val="18"/>
              </w:rPr>
              <w:t xml:space="preserve">it qualifies as a treated article. </w:t>
            </w:r>
          </w:p>
          <w:p w14:paraId="6737E2E6" w14:textId="77777777" w:rsidR="003779A8" w:rsidRPr="00B576D9" w:rsidRDefault="003779A8" w:rsidP="003779A8">
            <w:pPr>
              <w:rPr>
                <w:sz w:val="18"/>
                <w:szCs w:val="18"/>
              </w:rPr>
            </w:pPr>
            <w:r w:rsidRPr="00B576D9">
              <w:rPr>
                <w:sz w:val="18"/>
                <w:szCs w:val="18"/>
              </w:rPr>
              <w:t>An exceptional case are biocidal products (examples given in BPR, Annex V are rodenticides, insecticides, other baits, but in principle applicable to all BPs), preserved with PT6 preservatives, which qualify as biocidal products due to the presence of other biocidal active substances.</w:t>
            </w:r>
          </w:p>
          <w:p w14:paraId="66086F37" w14:textId="77777777" w:rsidR="003779A8" w:rsidRPr="00B576D9" w:rsidRDefault="003779A8" w:rsidP="003779A8">
            <w:pPr>
              <w:rPr>
                <w:sz w:val="18"/>
                <w:szCs w:val="18"/>
              </w:rPr>
            </w:pPr>
            <w:r w:rsidRPr="00B576D9">
              <w:rPr>
                <w:sz w:val="18"/>
                <w:szCs w:val="18"/>
              </w:rPr>
              <w:t>Chemical substances and mixtures containing an in-</w:t>
            </w:r>
            <w:proofErr w:type="gramStart"/>
            <w:r w:rsidRPr="00B576D9">
              <w:rPr>
                <w:sz w:val="18"/>
                <w:szCs w:val="18"/>
              </w:rPr>
              <w:t>can preservative may</w:t>
            </w:r>
            <w:proofErr w:type="gramEnd"/>
            <w:r w:rsidRPr="00B576D9">
              <w:rPr>
                <w:sz w:val="18"/>
                <w:szCs w:val="18"/>
              </w:rPr>
              <w:t xml:space="preserve"> however be further used as ingredients in the manufacturing process of other finished goods. </w:t>
            </w:r>
            <w:r w:rsidR="001B4557">
              <w:rPr>
                <w:sz w:val="18"/>
                <w:szCs w:val="18"/>
              </w:rPr>
              <w:t>In these cases, when</w:t>
            </w:r>
            <w:r w:rsidR="00985E1B">
              <w:rPr>
                <w:sz w:val="18"/>
                <w:szCs w:val="18"/>
              </w:rPr>
              <w:t xml:space="preserve"> such in-can preservative </w:t>
            </w:r>
            <w:r w:rsidRPr="00B576D9">
              <w:rPr>
                <w:sz w:val="18"/>
                <w:szCs w:val="18"/>
              </w:rPr>
              <w:t xml:space="preserve">has no further intended biocidal function later in the finished good, the residual presence of preservatives stemming from preserved ingredients should not qualify the finished good as a treated article. </w:t>
            </w:r>
          </w:p>
          <w:p w14:paraId="6C9F6CC4" w14:textId="77777777" w:rsidR="003779A8" w:rsidRPr="00B576D9" w:rsidRDefault="003779A8" w:rsidP="003779A8">
            <w:pPr>
              <w:rPr>
                <w:sz w:val="18"/>
                <w:szCs w:val="18"/>
              </w:rPr>
            </w:pPr>
            <w:proofErr w:type="gramStart"/>
            <w:r w:rsidRPr="00B576D9">
              <w:rPr>
                <w:sz w:val="18"/>
                <w:szCs w:val="18"/>
              </w:rPr>
              <w:t>Also</w:t>
            </w:r>
            <w:proofErr w:type="gramEnd"/>
            <w:r w:rsidRPr="00B576D9">
              <w:rPr>
                <w:sz w:val="18"/>
                <w:szCs w:val="18"/>
              </w:rPr>
              <w:t xml:space="preserve"> solid components used in the manufacture of a complex finished article may incorporate a PT6 preservative. In such cases it needs to be considered whether the preservation is relevant only during storage of this component (and not later in the finished article), or whether the preservation is also beneficial during the storage and possibly use of the finished article. In the first case, the finished article does not qualify as a treated article. </w:t>
            </w:r>
            <w:r w:rsidR="00644449" w:rsidRPr="00B576D9">
              <w:rPr>
                <w:sz w:val="18"/>
                <w:szCs w:val="18"/>
              </w:rPr>
              <w:t>In</w:t>
            </w:r>
            <w:r w:rsidRPr="00B576D9">
              <w:rPr>
                <w:sz w:val="18"/>
                <w:szCs w:val="18"/>
              </w:rPr>
              <w:t xml:space="preserve"> the latter case, the finished article would have to be considered a treated article.</w:t>
            </w:r>
          </w:p>
        </w:tc>
      </w:tr>
      <w:tr w:rsidR="003779A8" w:rsidRPr="00B576D9" w14:paraId="4682DCFC" w14:textId="77777777" w:rsidTr="003779A8">
        <w:tc>
          <w:tcPr>
            <w:tcW w:w="2092" w:type="dxa"/>
          </w:tcPr>
          <w:p w14:paraId="50B136EA" w14:textId="77777777" w:rsidR="003779A8" w:rsidRPr="00B576D9" w:rsidRDefault="003779A8" w:rsidP="003779A8">
            <w:pPr>
              <w:rPr>
                <w:sz w:val="18"/>
                <w:szCs w:val="18"/>
              </w:rPr>
            </w:pPr>
            <w:r w:rsidRPr="00B576D9">
              <w:rPr>
                <w:b/>
                <w:sz w:val="18"/>
                <w:szCs w:val="18"/>
              </w:rPr>
              <w:t>PT7</w:t>
            </w:r>
            <w:r w:rsidRPr="00B576D9">
              <w:rPr>
                <w:sz w:val="18"/>
                <w:szCs w:val="18"/>
              </w:rPr>
              <w:t xml:space="preserve"> (film preservatives) </w:t>
            </w:r>
          </w:p>
          <w:p w14:paraId="399486F9" w14:textId="77777777" w:rsidR="003779A8" w:rsidRPr="00B576D9" w:rsidRDefault="003779A8" w:rsidP="003779A8">
            <w:pPr>
              <w:rPr>
                <w:sz w:val="18"/>
                <w:szCs w:val="18"/>
              </w:rPr>
            </w:pPr>
          </w:p>
        </w:tc>
        <w:tc>
          <w:tcPr>
            <w:tcW w:w="7088" w:type="dxa"/>
          </w:tcPr>
          <w:p w14:paraId="120AE1BD" w14:textId="77777777" w:rsidR="003779A8" w:rsidRPr="00B576D9" w:rsidRDefault="003779A8" w:rsidP="003779A8">
            <w:pPr>
              <w:rPr>
                <w:sz w:val="18"/>
                <w:szCs w:val="18"/>
              </w:rPr>
            </w:pPr>
            <w:r w:rsidRPr="00B576D9">
              <w:rPr>
                <w:sz w:val="18"/>
                <w:szCs w:val="18"/>
              </w:rPr>
              <w:t>The incorporation of biocidal products of this PT in a chemical substance or mixture or an article generally indicates an intended effect in the final good and such articles would qualify as treated articles.</w:t>
            </w:r>
          </w:p>
        </w:tc>
      </w:tr>
      <w:tr w:rsidR="003779A8" w:rsidRPr="00B576D9" w14:paraId="7A3AF193" w14:textId="77777777" w:rsidTr="003779A8">
        <w:tc>
          <w:tcPr>
            <w:tcW w:w="2092" w:type="dxa"/>
          </w:tcPr>
          <w:p w14:paraId="25649AC5" w14:textId="77777777" w:rsidR="003779A8" w:rsidRPr="00B576D9" w:rsidRDefault="003779A8" w:rsidP="003779A8">
            <w:pPr>
              <w:rPr>
                <w:sz w:val="18"/>
                <w:szCs w:val="18"/>
              </w:rPr>
            </w:pPr>
            <w:r w:rsidRPr="00B576D9">
              <w:rPr>
                <w:b/>
                <w:sz w:val="18"/>
                <w:szCs w:val="18"/>
              </w:rPr>
              <w:t>PT8</w:t>
            </w:r>
            <w:r w:rsidRPr="00B576D9">
              <w:rPr>
                <w:sz w:val="18"/>
                <w:szCs w:val="18"/>
              </w:rPr>
              <w:t xml:space="preserve"> (wood preservatives)</w:t>
            </w:r>
          </w:p>
        </w:tc>
        <w:tc>
          <w:tcPr>
            <w:tcW w:w="7088" w:type="dxa"/>
          </w:tcPr>
          <w:p w14:paraId="1F924EA3" w14:textId="77777777" w:rsidR="003779A8" w:rsidRPr="00B576D9" w:rsidRDefault="003779A8" w:rsidP="003779A8">
            <w:pPr>
              <w:rPr>
                <w:sz w:val="18"/>
                <w:szCs w:val="18"/>
              </w:rPr>
            </w:pPr>
            <w:r w:rsidRPr="00B576D9">
              <w:rPr>
                <w:sz w:val="18"/>
                <w:szCs w:val="18"/>
                <w:lang w:val="x-none"/>
              </w:rPr>
              <w:t xml:space="preserve">Biocidal products of PT8 (wood preservatives) will usually be used with the intention to provide long-term preservation of the wood, which would continue to be effective in the finished </w:t>
            </w:r>
            <w:r w:rsidRPr="00B576D9">
              <w:rPr>
                <w:sz w:val="18"/>
                <w:szCs w:val="18"/>
              </w:rPr>
              <w:t>good</w:t>
            </w:r>
            <w:r w:rsidRPr="00B576D9">
              <w:rPr>
                <w:sz w:val="18"/>
                <w:szCs w:val="18"/>
                <w:lang w:val="x-none"/>
              </w:rPr>
              <w:t xml:space="preserve">, which would thus qualify as a treated article. </w:t>
            </w:r>
          </w:p>
          <w:p w14:paraId="4ADF793D" w14:textId="77777777" w:rsidR="003779A8" w:rsidRPr="00B576D9" w:rsidRDefault="003779A8" w:rsidP="003779A8">
            <w:pPr>
              <w:rPr>
                <w:sz w:val="18"/>
                <w:szCs w:val="18"/>
                <w:lang w:val="x-none"/>
              </w:rPr>
            </w:pPr>
            <w:r w:rsidRPr="00B576D9">
              <w:rPr>
                <w:sz w:val="18"/>
                <w:szCs w:val="18"/>
              </w:rPr>
              <w:t>E</w:t>
            </w:r>
            <w:proofErr w:type="spellStart"/>
            <w:r w:rsidRPr="00B576D9">
              <w:rPr>
                <w:sz w:val="18"/>
                <w:szCs w:val="18"/>
                <w:lang w:val="x-none"/>
              </w:rPr>
              <w:t>xcept</w:t>
            </w:r>
            <w:r w:rsidRPr="00B576D9">
              <w:rPr>
                <w:sz w:val="18"/>
                <w:szCs w:val="18"/>
              </w:rPr>
              <w:t>ions</w:t>
            </w:r>
            <w:proofErr w:type="spellEnd"/>
            <w:r w:rsidRPr="00B576D9">
              <w:rPr>
                <w:sz w:val="18"/>
                <w:szCs w:val="18"/>
                <w:lang w:val="x-none"/>
              </w:rPr>
              <w:t xml:space="preserve"> to this may be PT8 biocidal products used at saw-mill stage or during initial storage, which only serve to protect the wood at this stage from harmful organisms (</w:t>
            </w:r>
            <w:proofErr w:type="gramStart"/>
            <w:r w:rsidRPr="00B576D9">
              <w:rPr>
                <w:sz w:val="18"/>
                <w:szCs w:val="18"/>
                <w:lang w:val="x-none"/>
              </w:rPr>
              <w:t>e.g.</w:t>
            </w:r>
            <w:proofErr w:type="gramEnd"/>
            <w:r w:rsidRPr="00B576D9">
              <w:rPr>
                <w:sz w:val="18"/>
                <w:szCs w:val="18"/>
                <w:lang w:val="x-none"/>
              </w:rPr>
              <w:t xml:space="preserve"> short-term preservation of freshly cut wood with fungicides to prevent the discoloration caused by blue stain forming fungi</w:t>
            </w:r>
            <w:r w:rsidRPr="00B576D9">
              <w:rPr>
                <w:sz w:val="18"/>
                <w:szCs w:val="18"/>
              </w:rPr>
              <w:t xml:space="preserve"> until further processing</w:t>
            </w:r>
            <w:r w:rsidRPr="00B576D9">
              <w:rPr>
                <w:sz w:val="18"/>
                <w:szCs w:val="18"/>
                <w:lang w:val="x-none"/>
              </w:rPr>
              <w:t>)</w:t>
            </w:r>
            <w:r w:rsidRPr="00B576D9">
              <w:rPr>
                <w:sz w:val="18"/>
                <w:szCs w:val="18"/>
              </w:rPr>
              <w:t>, or curative treatments of wood before being manufactured into a finished good</w:t>
            </w:r>
            <w:r w:rsidRPr="00B576D9">
              <w:rPr>
                <w:sz w:val="18"/>
                <w:szCs w:val="18"/>
                <w:lang w:val="x-none"/>
              </w:rPr>
              <w:t>.</w:t>
            </w:r>
            <w:r w:rsidRPr="00B576D9" w:rsidDel="0010506F">
              <w:rPr>
                <w:sz w:val="18"/>
                <w:szCs w:val="18"/>
                <w:lang w:val="x-none"/>
              </w:rPr>
              <w:t xml:space="preserve"> </w:t>
            </w:r>
            <w:r w:rsidRPr="00B576D9">
              <w:rPr>
                <w:sz w:val="18"/>
                <w:szCs w:val="18"/>
              </w:rPr>
              <w:t>A</w:t>
            </w:r>
            <w:proofErr w:type="spellStart"/>
            <w:r w:rsidRPr="00B576D9">
              <w:rPr>
                <w:sz w:val="18"/>
                <w:szCs w:val="18"/>
                <w:lang w:val="x-none"/>
              </w:rPr>
              <w:t>rticles</w:t>
            </w:r>
            <w:proofErr w:type="spellEnd"/>
            <w:r w:rsidRPr="00B576D9">
              <w:rPr>
                <w:sz w:val="18"/>
                <w:szCs w:val="18"/>
                <w:lang w:val="x-none"/>
              </w:rPr>
              <w:t xml:space="preserve"> made at a later stage from wood </w:t>
            </w:r>
            <w:r w:rsidRPr="00B576D9">
              <w:rPr>
                <w:sz w:val="18"/>
                <w:szCs w:val="18"/>
              </w:rPr>
              <w:t xml:space="preserve">that has undergone such treatments </w:t>
            </w:r>
            <w:r w:rsidRPr="00B576D9">
              <w:rPr>
                <w:sz w:val="18"/>
                <w:szCs w:val="18"/>
                <w:lang w:val="x-none"/>
              </w:rPr>
              <w:t>should not be considered treated article</w:t>
            </w:r>
            <w:r w:rsidRPr="00B576D9">
              <w:rPr>
                <w:sz w:val="18"/>
                <w:szCs w:val="18"/>
              </w:rPr>
              <w:t>s</w:t>
            </w:r>
            <w:r w:rsidRPr="00B576D9">
              <w:rPr>
                <w:sz w:val="18"/>
                <w:szCs w:val="18"/>
                <w:lang w:val="x-none"/>
              </w:rPr>
              <w:t>.</w:t>
            </w:r>
            <w:r w:rsidRPr="00B576D9">
              <w:rPr>
                <w:sz w:val="18"/>
                <w:szCs w:val="18"/>
              </w:rPr>
              <w:t xml:space="preserve"> </w:t>
            </w:r>
            <w:r w:rsidRPr="00B576D9">
              <w:rPr>
                <w:sz w:val="18"/>
                <w:szCs w:val="18"/>
                <w:lang w:val="x-none"/>
              </w:rPr>
              <w:t xml:space="preserve"> </w:t>
            </w:r>
          </w:p>
        </w:tc>
      </w:tr>
      <w:tr w:rsidR="003779A8" w:rsidRPr="00B576D9" w14:paraId="1E1E04BB" w14:textId="77777777" w:rsidTr="003779A8">
        <w:tc>
          <w:tcPr>
            <w:tcW w:w="2092" w:type="dxa"/>
          </w:tcPr>
          <w:p w14:paraId="42527B21" w14:textId="77777777" w:rsidR="003779A8" w:rsidRPr="00B576D9" w:rsidRDefault="003779A8" w:rsidP="003779A8">
            <w:pPr>
              <w:rPr>
                <w:sz w:val="18"/>
                <w:szCs w:val="18"/>
              </w:rPr>
            </w:pPr>
            <w:r w:rsidRPr="00B576D9">
              <w:rPr>
                <w:b/>
                <w:sz w:val="18"/>
                <w:szCs w:val="18"/>
              </w:rPr>
              <w:t>PT9</w:t>
            </w:r>
            <w:r w:rsidRPr="00B576D9">
              <w:rPr>
                <w:sz w:val="18"/>
                <w:szCs w:val="18"/>
              </w:rPr>
              <w:t xml:space="preserve"> (fibre, leather, </w:t>
            </w:r>
            <w:proofErr w:type="gramStart"/>
            <w:r w:rsidRPr="00B576D9">
              <w:rPr>
                <w:sz w:val="18"/>
                <w:szCs w:val="18"/>
              </w:rPr>
              <w:t>rubber</w:t>
            </w:r>
            <w:proofErr w:type="gramEnd"/>
            <w:r w:rsidRPr="00B576D9">
              <w:rPr>
                <w:sz w:val="18"/>
                <w:szCs w:val="18"/>
              </w:rPr>
              <w:t xml:space="preserve"> and polymerised materials preservative)</w:t>
            </w:r>
          </w:p>
          <w:p w14:paraId="714A7C06" w14:textId="77777777" w:rsidR="003779A8" w:rsidRPr="00B576D9" w:rsidRDefault="003779A8" w:rsidP="003779A8">
            <w:pPr>
              <w:rPr>
                <w:sz w:val="18"/>
                <w:szCs w:val="18"/>
              </w:rPr>
            </w:pPr>
          </w:p>
          <w:p w14:paraId="5184E69E" w14:textId="77777777" w:rsidR="003779A8" w:rsidRPr="00B576D9" w:rsidRDefault="003779A8" w:rsidP="003779A8">
            <w:pPr>
              <w:rPr>
                <w:sz w:val="18"/>
                <w:szCs w:val="18"/>
              </w:rPr>
            </w:pPr>
            <w:r w:rsidRPr="00B576D9">
              <w:rPr>
                <w:b/>
                <w:sz w:val="18"/>
                <w:szCs w:val="18"/>
              </w:rPr>
              <w:t>PT10</w:t>
            </w:r>
            <w:r w:rsidRPr="00B576D9">
              <w:rPr>
                <w:sz w:val="18"/>
                <w:szCs w:val="18"/>
              </w:rPr>
              <w:t xml:space="preserve"> (construction material preservatives)</w:t>
            </w:r>
          </w:p>
        </w:tc>
        <w:tc>
          <w:tcPr>
            <w:tcW w:w="7088" w:type="dxa"/>
          </w:tcPr>
          <w:p w14:paraId="72901FBA" w14:textId="77777777" w:rsidR="003779A8" w:rsidRPr="00B576D9" w:rsidRDefault="003779A8" w:rsidP="003779A8">
            <w:pPr>
              <w:rPr>
                <w:sz w:val="18"/>
                <w:szCs w:val="18"/>
              </w:rPr>
            </w:pPr>
            <w:r w:rsidRPr="00B576D9">
              <w:rPr>
                <w:sz w:val="18"/>
                <w:szCs w:val="18"/>
              </w:rPr>
              <w:t>The incorporation of biocidal products of this PT in a chemical substance or mixture or an article generally indicates an intended effect in the final good and such articles would qualify as treated articles.</w:t>
            </w:r>
          </w:p>
        </w:tc>
      </w:tr>
      <w:tr w:rsidR="003779A8" w:rsidRPr="00B576D9" w14:paraId="4753AD40" w14:textId="77777777" w:rsidTr="003779A8">
        <w:tc>
          <w:tcPr>
            <w:tcW w:w="2092" w:type="dxa"/>
          </w:tcPr>
          <w:p w14:paraId="00A82B9E" w14:textId="77777777" w:rsidR="003779A8" w:rsidRPr="00B576D9" w:rsidRDefault="003779A8" w:rsidP="003779A8">
            <w:pPr>
              <w:rPr>
                <w:sz w:val="18"/>
                <w:szCs w:val="18"/>
              </w:rPr>
            </w:pPr>
            <w:r w:rsidRPr="00B576D9">
              <w:rPr>
                <w:b/>
                <w:sz w:val="18"/>
                <w:szCs w:val="18"/>
              </w:rPr>
              <w:lastRenderedPageBreak/>
              <w:t xml:space="preserve">PT11 </w:t>
            </w:r>
            <w:r w:rsidRPr="00B576D9">
              <w:rPr>
                <w:sz w:val="18"/>
                <w:szCs w:val="18"/>
              </w:rPr>
              <w:t>(preservatives for liquid-cooling and processing systems)</w:t>
            </w:r>
          </w:p>
        </w:tc>
        <w:tc>
          <w:tcPr>
            <w:tcW w:w="7088" w:type="dxa"/>
          </w:tcPr>
          <w:p w14:paraId="4E9DE9EB" w14:textId="77777777" w:rsidR="003779A8" w:rsidRPr="00B576D9" w:rsidRDefault="003779A8" w:rsidP="003779A8">
            <w:pPr>
              <w:rPr>
                <w:sz w:val="18"/>
                <w:szCs w:val="18"/>
              </w:rPr>
            </w:pPr>
            <w:r w:rsidRPr="00B576D9">
              <w:rPr>
                <w:sz w:val="18"/>
                <w:szCs w:val="18"/>
              </w:rPr>
              <w:t>Biocidal products of PT 11 are likely to be used mainly in closed systems. Any traces of such preservatives in finished goods produced in the facility using these biocidal products should be considered unintentional and thus do not qualify the good as a treated article.</w:t>
            </w:r>
          </w:p>
          <w:p w14:paraId="1B23CBF1" w14:textId="77777777" w:rsidR="003779A8" w:rsidRPr="00B576D9" w:rsidRDefault="003779A8" w:rsidP="003779A8">
            <w:pPr>
              <w:rPr>
                <w:sz w:val="18"/>
                <w:szCs w:val="18"/>
              </w:rPr>
            </w:pPr>
            <w:r w:rsidRPr="00B576D9">
              <w:rPr>
                <w:sz w:val="18"/>
                <w:szCs w:val="18"/>
              </w:rPr>
              <w:t xml:space="preserve">However, preserved cooling or processing liquids as well as systems containing them, </w:t>
            </w:r>
            <w:proofErr w:type="gramStart"/>
            <w:r w:rsidRPr="00B576D9">
              <w:rPr>
                <w:sz w:val="18"/>
                <w:szCs w:val="18"/>
              </w:rPr>
              <w:t>have to</w:t>
            </w:r>
            <w:proofErr w:type="gramEnd"/>
            <w:r w:rsidRPr="00B576D9">
              <w:rPr>
                <w:sz w:val="18"/>
                <w:szCs w:val="18"/>
              </w:rPr>
              <w:t xml:space="preserve"> be considered treated articles when they are placed on the market. </w:t>
            </w:r>
          </w:p>
        </w:tc>
      </w:tr>
      <w:tr w:rsidR="003779A8" w:rsidRPr="00B576D9" w14:paraId="135BB2E5" w14:textId="77777777" w:rsidTr="003779A8">
        <w:tc>
          <w:tcPr>
            <w:tcW w:w="2092" w:type="dxa"/>
          </w:tcPr>
          <w:p w14:paraId="702A3BC6" w14:textId="77777777" w:rsidR="003779A8" w:rsidRPr="00B576D9" w:rsidRDefault="003779A8" w:rsidP="003779A8">
            <w:pPr>
              <w:rPr>
                <w:sz w:val="18"/>
                <w:szCs w:val="18"/>
              </w:rPr>
            </w:pPr>
            <w:r w:rsidRPr="00B576D9">
              <w:rPr>
                <w:b/>
                <w:sz w:val="18"/>
                <w:szCs w:val="18"/>
              </w:rPr>
              <w:t>PT12</w:t>
            </w:r>
            <w:r w:rsidRPr="00B576D9">
              <w:rPr>
                <w:sz w:val="18"/>
                <w:szCs w:val="18"/>
              </w:rPr>
              <w:t xml:space="preserve"> (slimicides)</w:t>
            </w:r>
          </w:p>
        </w:tc>
        <w:tc>
          <w:tcPr>
            <w:tcW w:w="7088" w:type="dxa"/>
          </w:tcPr>
          <w:p w14:paraId="1F441EBB" w14:textId="77777777" w:rsidR="003779A8" w:rsidRPr="00B576D9" w:rsidRDefault="003779A8" w:rsidP="003779A8">
            <w:pPr>
              <w:rPr>
                <w:sz w:val="18"/>
                <w:szCs w:val="18"/>
              </w:rPr>
            </w:pPr>
            <w:r w:rsidRPr="00B576D9">
              <w:rPr>
                <w:sz w:val="18"/>
                <w:szCs w:val="18"/>
              </w:rPr>
              <w:t xml:space="preserve">Biocidal products of PT12 are used in industrial processes to control slime growth at certain stages. Any traces of the AS in a finished good should be considered unintentional and thus do not qualify the good as a treated article. However, any liquids, fluids etc. containing slimicides, when placed themselves on the market, </w:t>
            </w:r>
            <w:proofErr w:type="gramStart"/>
            <w:r w:rsidRPr="00B576D9">
              <w:rPr>
                <w:sz w:val="18"/>
                <w:szCs w:val="18"/>
              </w:rPr>
              <w:t>have to</w:t>
            </w:r>
            <w:proofErr w:type="gramEnd"/>
            <w:r w:rsidRPr="00B576D9">
              <w:rPr>
                <w:sz w:val="18"/>
                <w:szCs w:val="18"/>
              </w:rPr>
              <w:t xml:space="preserve"> be considered treated articles.</w:t>
            </w:r>
          </w:p>
        </w:tc>
      </w:tr>
      <w:tr w:rsidR="003779A8" w:rsidRPr="00B576D9" w14:paraId="748DD55E" w14:textId="77777777" w:rsidTr="003779A8">
        <w:tc>
          <w:tcPr>
            <w:tcW w:w="2092" w:type="dxa"/>
          </w:tcPr>
          <w:p w14:paraId="3FEAAF31" w14:textId="77777777" w:rsidR="003779A8" w:rsidRPr="00B576D9" w:rsidRDefault="003779A8" w:rsidP="003779A8">
            <w:pPr>
              <w:rPr>
                <w:sz w:val="18"/>
                <w:szCs w:val="18"/>
              </w:rPr>
            </w:pPr>
            <w:r w:rsidRPr="00B576D9">
              <w:rPr>
                <w:b/>
                <w:sz w:val="18"/>
                <w:szCs w:val="18"/>
              </w:rPr>
              <w:t>PT13</w:t>
            </w:r>
            <w:r w:rsidRPr="00B576D9">
              <w:rPr>
                <w:sz w:val="18"/>
                <w:szCs w:val="18"/>
              </w:rPr>
              <w:t xml:space="preserve"> (working or cutting fluid preservatives)</w:t>
            </w:r>
          </w:p>
        </w:tc>
        <w:tc>
          <w:tcPr>
            <w:tcW w:w="7088" w:type="dxa"/>
          </w:tcPr>
          <w:p w14:paraId="294FC6E4" w14:textId="77777777" w:rsidR="003779A8" w:rsidRPr="00B576D9" w:rsidRDefault="003779A8" w:rsidP="003779A8">
            <w:pPr>
              <w:rPr>
                <w:sz w:val="18"/>
                <w:szCs w:val="18"/>
              </w:rPr>
            </w:pPr>
            <w:r w:rsidRPr="00B576D9">
              <w:rPr>
                <w:sz w:val="18"/>
                <w:szCs w:val="18"/>
              </w:rPr>
              <w:t xml:space="preserve">Cutting or working fluids are used at certain stages of the production process. Any traces of such preservatives in finished goods produced in the facility using these biocidal products, should be considered unintentional and thus do not qualify the good as a treated article. However, any working or cutting fluids containing preservatives, when placed on the market, </w:t>
            </w:r>
            <w:proofErr w:type="gramStart"/>
            <w:r w:rsidRPr="00B576D9">
              <w:rPr>
                <w:sz w:val="18"/>
                <w:szCs w:val="18"/>
              </w:rPr>
              <w:t>have to</w:t>
            </w:r>
            <w:proofErr w:type="gramEnd"/>
            <w:r w:rsidRPr="00B576D9">
              <w:rPr>
                <w:sz w:val="18"/>
                <w:szCs w:val="18"/>
              </w:rPr>
              <w:t xml:space="preserve"> be considered treated articles.</w:t>
            </w:r>
          </w:p>
        </w:tc>
      </w:tr>
      <w:tr w:rsidR="003779A8" w:rsidRPr="00B576D9" w14:paraId="7FEDF187" w14:textId="77777777" w:rsidTr="003779A8">
        <w:tc>
          <w:tcPr>
            <w:tcW w:w="2092" w:type="dxa"/>
          </w:tcPr>
          <w:p w14:paraId="003F6E5D" w14:textId="77777777" w:rsidR="003779A8" w:rsidRPr="00B576D9" w:rsidRDefault="003779A8" w:rsidP="003779A8">
            <w:pPr>
              <w:rPr>
                <w:sz w:val="18"/>
                <w:szCs w:val="18"/>
              </w:rPr>
            </w:pPr>
            <w:r w:rsidRPr="00B576D9">
              <w:rPr>
                <w:b/>
                <w:sz w:val="18"/>
                <w:szCs w:val="18"/>
              </w:rPr>
              <w:t>PT14-17, 20</w:t>
            </w:r>
            <w:r w:rsidRPr="00B576D9">
              <w:rPr>
                <w:sz w:val="18"/>
                <w:szCs w:val="18"/>
              </w:rPr>
              <w:t xml:space="preserve"> (vertebrate pest control)</w:t>
            </w:r>
          </w:p>
        </w:tc>
        <w:tc>
          <w:tcPr>
            <w:tcW w:w="7088" w:type="dxa"/>
          </w:tcPr>
          <w:p w14:paraId="1C7998F7" w14:textId="77777777" w:rsidR="003779A8" w:rsidRPr="00B576D9" w:rsidRDefault="003779A8" w:rsidP="003779A8">
            <w:pPr>
              <w:rPr>
                <w:sz w:val="18"/>
                <w:szCs w:val="18"/>
              </w:rPr>
            </w:pPr>
            <w:r w:rsidRPr="00B576D9">
              <w:rPr>
                <w:sz w:val="18"/>
                <w:szCs w:val="18"/>
              </w:rPr>
              <w:t xml:space="preserve">Any chemical substance, mixture or article containing AS that fall into these PTs are likely to be classified as biocidal products due to their use and the nature of the biocidal effect.  </w:t>
            </w:r>
          </w:p>
        </w:tc>
      </w:tr>
      <w:tr w:rsidR="003779A8" w:rsidRPr="00B576D9" w14:paraId="2539B8FD" w14:textId="77777777" w:rsidTr="003779A8">
        <w:tc>
          <w:tcPr>
            <w:tcW w:w="2092" w:type="dxa"/>
          </w:tcPr>
          <w:p w14:paraId="6657C04D" w14:textId="77777777" w:rsidR="003779A8" w:rsidRPr="00B576D9" w:rsidRDefault="003779A8" w:rsidP="003779A8">
            <w:pPr>
              <w:rPr>
                <w:sz w:val="18"/>
                <w:szCs w:val="18"/>
              </w:rPr>
            </w:pPr>
            <w:r w:rsidRPr="00B576D9">
              <w:rPr>
                <w:b/>
                <w:sz w:val="18"/>
                <w:szCs w:val="18"/>
              </w:rPr>
              <w:t>PT18</w:t>
            </w:r>
            <w:r w:rsidRPr="00B576D9">
              <w:rPr>
                <w:sz w:val="18"/>
                <w:szCs w:val="18"/>
              </w:rPr>
              <w:t xml:space="preserve"> (insecticides)</w:t>
            </w:r>
          </w:p>
          <w:p w14:paraId="4F793857" w14:textId="77777777" w:rsidR="003779A8" w:rsidRPr="00B576D9" w:rsidRDefault="003779A8" w:rsidP="003779A8">
            <w:pPr>
              <w:rPr>
                <w:sz w:val="18"/>
                <w:szCs w:val="18"/>
              </w:rPr>
            </w:pPr>
            <w:r w:rsidRPr="00B576D9">
              <w:rPr>
                <w:sz w:val="18"/>
                <w:szCs w:val="18"/>
              </w:rPr>
              <w:t xml:space="preserve"> </w:t>
            </w:r>
          </w:p>
          <w:p w14:paraId="787350CC" w14:textId="77777777" w:rsidR="003779A8" w:rsidRPr="00B576D9" w:rsidRDefault="003779A8" w:rsidP="003779A8">
            <w:pPr>
              <w:rPr>
                <w:sz w:val="18"/>
                <w:szCs w:val="18"/>
              </w:rPr>
            </w:pPr>
            <w:r w:rsidRPr="00B576D9">
              <w:rPr>
                <w:b/>
                <w:sz w:val="18"/>
                <w:szCs w:val="18"/>
              </w:rPr>
              <w:t>PT19</w:t>
            </w:r>
            <w:r w:rsidRPr="00B576D9">
              <w:rPr>
                <w:sz w:val="18"/>
                <w:szCs w:val="18"/>
              </w:rPr>
              <w:t xml:space="preserve"> (repellents and attractants)</w:t>
            </w:r>
          </w:p>
          <w:p w14:paraId="7AEF913A" w14:textId="77777777" w:rsidR="003779A8" w:rsidRPr="00B576D9" w:rsidRDefault="003779A8" w:rsidP="003779A8">
            <w:pPr>
              <w:rPr>
                <w:sz w:val="18"/>
                <w:szCs w:val="18"/>
              </w:rPr>
            </w:pPr>
            <w:r w:rsidRPr="00B576D9">
              <w:rPr>
                <w:sz w:val="18"/>
                <w:szCs w:val="18"/>
              </w:rPr>
              <w:t xml:space="preserve"> </w:t>
            </w:r>
          </w:p>
          <w:p w14:paraId="53A3464B" w14:textId="77777777" w:rsidR="003779A8" w:rsidRPr="00B576D9" w:rsidRDefault="003779A8" w:rsidP="003779A8">
            <w:pPr>
              <w:rPr>
                <w:sz w:val="18"/>
                <w:szCs w:val="18"/>
              </w:rPr>
            </w:pPr>
            <w:r w:rsidRPr="00B576D9">
              <w:rPr>
                <w:b/>
                <w:sz w:val="18"/>
                <w:szCs w:val="18"/>
              </w:rPr>
              <w:t>PT21</w:t>
            </w:r>
            <w:r w:rsidRPr="00B576D9">
              <w:rPr>
                <w:sz w:val="18"/>
                <w:szCs w:val="18"/>
              </w:rPr>
              <w:t xml:space="preserve"> (antifouling products)</w:t>
            </w:r>
          </w:p>
          <w:p w14:paraId="39CC9E90" w14:textId="77777777" w:rsidR="003779A8" w:rsidRPr="00B576D9" w:rsidRDefault="003779A8" w:rsidP="003779A8">
            <w:pPr>
              <w:rPr>
                <w:sz w:val="18"/>
                <w:szCs w:val="18"/>
              </w:rPr>
            </w:pPr>
          </w:p>
          <w:p w14:paraId="79EBC2B1" w14:textId="77777777" w:rsidR="003779A8" w:rsidRPr="00B576D9" w:rsidRDefault="003779A8" w:rsidP="003779A8">
            <w:pPr>
              <w:rPr>
                <w:sz w:val="18"/>
                <w:szCs w:val="18"/>
              </w:rPr>
            </w:pPr>
            <w:r w:rsidRPr="00B576D9">
              <w:rPr>
                <w:b/>
                <w:sz w:val="18"/>
                <w:szCs w:val="18"/>
              </w:rPr>
              <w:t>PT22</w:t>
            </w:r>
            <w:r w:rsidRPr="00B576D9">
              <w:rPr>
                <w:sz w:val="18"/>
                <w:szCs w:val="18"/>
              </w:rPr>
              <w:t xml:space="preserve"> (embalming and taxidermist fluids)</w:t>
            </w:r>
          </w:p>
        </w:tc>
        <w:tc>
          <w:tcPr>
            <w:tcW w:w="7088" w:type="dxa"/>
          </w:tcPr>
          <w:p w14:paraId="6498EBF9" w14:textId="77777777" w:rsidR="003779A8" w:rsidRPr="00B576D9" w:rsidRDefault="003779A8" w:rsidP="003779A8">
            <w:pPr>
              <w:rPr>
                <w:sz w:val="18"/>
                <w:szCs w:val="18"/>
              </w:rPr>
            </w:pPr>
            <w:r w:rsidRPr="00B576D9">
              <w:rPr>
                <w:sz w:val="18"/>
                <w:szCs w:val="18"/>
              </w:rPr>
              <w:t xml:space="preserve">Chemical substances or mixture containing AS that fall into this PT are likely to be classified as biocidal products due to their use and the nature of the biocidal effect.  </w:t>
            </w:r>
          </w:p>
          <w:p w14:paraId="59A18A0B" w14:textId="77777777" w:rsidR="003779A8" w:rsidRPr="00B576D9" w:rsidRDefault="003779A8" w:rsidP="003779A8">
            <w:pPr>
              <w:rPr>
                <w:sz w:val="18"/>
                <w:szCs w:val="18"/>
              </w:rPr>
            </w:pPr>
            <w:r w:rsidRPr="00B576D9">
              <w:rPr>
                <w:sz w:val="18"/>
                <w:szCs w:val="18"/>
              </w:rPr>
              <w:t>The incorporation of biocidal products of this PT in an article generally indicates an intended effect in the final good, and such articles, if not biocidal products by themselves, would qualify as treated articles.</w:t>
            </w:r>
          </w:p>
        </w:tc>
      </w:tr>
    </w:tbl>
    <w:p w14:paraId="327A9874" w14:textId="77777777" w:rsidR="003779A8" w:rsidRDefault="003779A8" w:rsidP="00495794"/>
    <w:p w14:paraId="24376C1D" w14:textId="77777777" w:rsidR="003779A8" w:rsidRDefault="003779A8" w:rsidP="00495794"/>
    <w:p w14:paraId="7D3B636E" w14:textId="77777777" w:rsidR="00B576D9" w:rsidRPr="00D652F6" w:rsidRDefault="00B576D9" w:rsidP="00495794">
      <w:r>
        <w:t xml:space="preserve">In </w:t>
      </w:r>
      <w:proofErr w:type="gramStart"/>
      <w:r>
        <w:t>addition</w:t>
      </w:r>
      <w:proofErr w:type="gramEnd"/>
      <w:r>
        <w:t xml:space="preserve"> Appendix I of the CA document on </w:t>
      </w:r>
      <w:r w:rsidR="00307F2B">
        <w:t>“</w:t>
      </w:r>
      <w:r>
        <w:t>frequently asked questions on treated articles</w:t>
      </w:r>
      <w:r w:rsidR="00307F2B">
        <w:t>”</w:t>
      </w:r>
      <w:r>
        <w:t xml:space="preserve"> provides </w:t>
      </w:r>
      <w:r w:rsidRPr="00D652F6">
        <w:t xml:space="preserve">examples </w:t>
      </w:r>
      <w:r w:rsidR="00C4351D">
        <w:t xml:space="preserve">(see table </w:t>
      </w:r>
      <w:r w:rsidRPr="00D652F6">
        <w:t>below</w:t>
      </w:r>
      <w:r w:rsidR="00C4351D">
        <w:t>)</w:t>
      </w:r>
      <w:r w:rsidRPr="00D652F6">
        <w:t xml:space="preserve"> </w:t>
      </w:r>
      <w:r w:rsidR="00C4351D">
        <w:t xml:space="preserve">that </w:t>
      </w:r>
      <w:r w:rsidRPr="00D652F6">
        <w:t xml:space="preserve">are indicative </w:t>
      </w:r>
      <w:r>
        <w:t xml:space="preserve">and refer to the typical categorisation of a listed product group. </w:t>
      </w:r>
      <w:r w:rsidRPr="00D652F6">
        <w:t>The assessment of whether a</w:t>
      </w:r>
      <w:r>
        <w:t>ny individual product is a treated article, a biocidal product or neither of the two</w:t>
      </w:r>
      <w:r w:rsidRPr="00D652F6">
        <w:t xml:space="preserve"> must be made on a case-by-case basis, </w:t>
      </w:r>
      <w:proofErr w:type="gramStart"/>
      <w:r w:rsidRPr="00D652F6">
        <w:t>taking into account</w:t>
      </w:r>
      <w:proofErr w:type="gramEnd"/>
      <w:r w:rsidRPr="00D652F6">
        <w:t xml:space="preserve"> </w:t>
      </w:r>
      <w:r>
        <w:t>all its characteristics</w:t>
      </w:r>
      <w:r w:rsidRPr="00D652F6">
        <w:t>.</w:t>
      </w:r>
    </w:p>
    <w:p w14:paraId="6A627D6D" w14:textId="77777777" w:rsidR="00C4351D" w:rsidRDefault="00C4351D" w:rsidP="00495794">
      <w:r>
        <w:br w:type="page"/>
      </w:r>
    </w:p>
    <w:tbl>
      <w:tblPr>
        <w:tblpPr w:leftFromText="180" w:rightFromText="180" w:vertAnchor="page" w:horzAnchor="margin" w:tblpXSpec="right" w:tblpY="182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3260"/>
      </w:tblGrid>
      <w:tr w:rsidR="00C4351D" w:rsidRPr="00C4351D" w14:paraId="0D5D7B8B" w14:textId="77777777" w:rsidTr="003779A8">
        <w:tc>
          <w:tcPr>
            <w:tcW w:w="2518" w:type="dxa"/>
            <w:shd w:val="clear" w:color="auto" w:fill="0046AD" w:themeFill="background1"/>
          </w:tcPr>
          <w:p w14:paraId="5F72B236" w14:textId="77777777" w:rsidR="00C4351D" w:rsidRPr="00C4351D" w:rsidRDefault="00C4351D" w:rsidP="003779A8">
            <w:pPr>
              <w:jc w:val="center"/>
              <w:rPr>
                <w:b/>
                <w:color w:val="FFC000"/>
                <w:sz w:val="18"/>
                <w:szCs w:val="18"/>
              </w:rPr>
            </w:pPr>
            <w:r w:rsidRPr="00C4351D">
              <w:rPr>
                <w:b/>
                <w:color w:val="FFC000"/>
                <w:sz w:val="18"/>
                <w:szCs w:val="18"/>
              </w:rPr>
              <w:lastRenderedPageBreak/>
              <w:t>Biocidal product</w:t>
            </w:r>
          </w:p>
        </w:tc>
        <w:tc>
          <w:tcPr>
            <w:tcW w:w="3969" w:type="dxa"/>
            <w:shd w:val="clear" w:color="auto" w:fill="0046AD" w:themeFill="background1"/>
          </w:tcPr>
          <w:p w14:paraId="4E2BA5DF" w14:textId="77777777" w:rsidR="00C4351D" w:rsidRPr="00C4351D" w:rsidRDefault="00C4351D" w:rsidP="003779A8">
            <w:pPr>
              <w:jc w:val="center"/>
              <w:rPr>
                <w:b/>
                <w:color w:val="FFC000"/>
                <w:sz w:val="18"/>
                <w:szCs w:val="18"/>
              </w:rPr>
            </w:pPr>
            <w:r w:rsidRPr="00C4351D">
              <w:rPr>
                <w:b/>
                <w:color w:val="FFC000"/>
                <w:sz w:val="18"/>
                <w:szCs w:val="18"/>
              </w:rPr>
              <w:t>Treated article</w:t>
            </w:r>
          </w:p>
        </w:tc>
        <w:tc>
          <w:tcPr>
            <w:tcW w:w="3260" w:type="dxa"/>
            <w:shd w:val="clear" w:color="auto" w:fill="0046AD" w:themeFill="background1"/>
          </w:tcPr>
          <w:p w14:paraId="7B873732" w14:textId="77777777" w:rsidR="00C4351D" w:rsidRPr="00C4351D" w:rsidRDefault="00C4351D" w:rsidP="003779A8">
            <w:pPr>
              <w:jc w:val="center"/>
              <w:rPr>
                <w:b/>
                <w:color w:val="FFC000"/>
                <w:sz w:val="18"/>
                <w:szCs w:val="18"/>
              </w:rPr>
            </w:pPr>
            <w:r w:rsidRPr="00C4351D">
              <w:rPr>
                <w:b/>
                <w:color w:val="FFC000"/>
                <w:sz w:val="18"/>
                <w:szCs w:val="18"/>
              </w:rPr>
              <w:t>Not a treated article</w:t>
            </w:r>
          </w:p>
        </w:tc>
      </w:tr>
      <w:tr w:rsidR="00C4351D" w:rsidRPr="00C4351D" w14:paraId="10719C25" w14:textId="77777777" w:rsidTr="003779A8">
        <w:tc>
          <w:tcPr>
            <w:tcW w:w="2518" w:type="dxa"/>
          </w:tcPr>
          <w:p w14:paraId="56593912" w14:textId="77777777" w:rsidR="00C4351D" w:rsidRPr="00C4351D" w:rsidRDefault="00C4351D" w:rsidP="003779A8">
            <w:pPr>
              <w:rPr>
                <w:b/>
                <w:sz w:val="18"/>
                <w:szCs w:val="18"/>
              </w:rPr>
            </w:pPr>
            <w:r w:rsidRPr="00C4351D">
              <w:rPr>
                <w:b/>
                <w:sz w:val="18"/>
                <w:szCs w:val="18"/>
              </w:rPr>
              <w:t>Disinfecting wipe</w:t>
            </w:r>
          </w:p>
        </w:tc>
        <w:tc>
          <w:tcPr>
            <w:tcW w:w="3969" w:type="dxa"/>
          </w:tcPr>
          <w:p w14:paraId="37EF3C82" w14:textId="77777777" w:rsidR="00C4351D" w:rsidRPr="00C4351D" w:rsidRDefault="00C4351D" w:rsidP="003779A8">
            <w:pPr>
              <w:rPr>
                <w:sz w:val="18"/>
                <w:szCs w:val="18"/>
              </w:rPr>
            </w:pPr>
            <w:r w:rsidRPr="00C4351D">
              <w:rPr>
                <w:sz w:val="18"/>
                <w:szCs w:val="18"/>
              </w:rPr>
              <w:t xml:space="preserve">Article in which a disinfectant was incorporated to generate </w:t>
            </w:r>
            <w:proofErr w:type="gramStart"/>
            <w:r w:rsidRPr="00C4351D">
              <w:rPr>
                <w:sz w:val="18"/>
                <w:szCs w:val="18"/>
              </w:rPr>
              <w:t>an  antimicrobial</w:t>
            </w:r>
            <w:proofErr w:type="gramEnd"/>
            <w:r w:rsidRPr="00C4351D">
              <w:rPr>
                <w:sz w:val="18"/>
                <w:szCs w:val="18"/>
              </w:rPr>
              <w:t xml:space="preserve"> surface (e.g. chopping board or equipment in the production of foodstuff) </w:t>
            </w:r>
          </w:p>
        </w:tc>
        <w:tc>
          <w:tcPr>
            <w:tcW w:w="3260" w:type="dxa"/>
          </w:tcPr>
          <w:p w14:paraId="6FF12050" w14:textId="77777777" w:rsidR="00C4351D" w:rsidRPr="00C4351D" w:rsidRDefault="00C4351D" w:rsidP="003779A8">
            <w:pPr>
              <w:rPr>
                <w:sz w:val="18"/>
                <w:szCs w:val="18"/>
              </w:rPr>
            </w:pPr>
            <w:r w:rsidRPr="00C4351D">
              <w:rPr>
                <w:sz w:val="18"/>
                <w:szCs w:val="18"/>
              </w:rPr>
              <w:t>Components or intermediate forms which were disinfected (which are not themselves placed on the EU market)</w:t>
            </w:r>
          </w:p>
        </w:tc>
      </w:tr>
      <w:tr w:rsidR="00C4351D" w:rsidRPr="00C4351D" w14:paraId="0A75306C" w14:textId="77777777" w:rsidTr="003779A8">
        <w:tc>
          <w:tcPr>
            <w:tcW w:w="2518" w:type="dxa"/>
          </w:tcPr>
          <w:p w14:paraId="717FED50" w14:textId="77777777" w:rsidR="00C4351D" w:rsidRPr="00C4351D" w:rsidRDefault="00C4351D" w:rsidP="003779A8">
            <w:pPr>
              <w:rPr>
                <w:sz w:val="18"/>
                <w:szCs w:val="18"/>
              </w:rPr>
            </w:pPr>
          </w:p>
        </w:tc>
        <w:tc>
          <w:tcPr>
            <w:tcW w:w="3969" w:type="dxa"/>
          </w:tcPr>
          <w:p w14:paraId="53C006E7" w14:textId="77777777" w:rsidR="00C4351D" w:rsidRPr="00C4351D" w:rsidRDefault="00C4351D" w:rsidP="003779A8">
            <w:pPr>
              <w:rPr>
                <w:sz w:val="18"/>
                <w:szCs w:val="18"/>
              </w:rPr>
            </w:pPr>
            <w:r w:rsidRPr="00C4351D">
              <w:rPr>
                <w:sz w:val="18"/>
                <w:szCs w:val="18"/>
              </w:rPr>
              <w:t>An article which has been disinfected (in the form as it is placed on the EU market) to render it sterile or reduce contamination</w:t>
            </w:r>
          </w:p>
        </w:tc>
        <w:tc>
          <w:tcPr>
            <w:tcW w:w="3260" w:type="dxa"/>
          </w:tcPr>
          <w:p w14:paraId="08D5BB0A" w14:textId="77777777" w:rsidR="00C4351D" w:rsidRPr="00C4351D" w:rsidRDefault="00C4351D" w:rsidP="003779A8">
            <w:pPr>
              <w:rPr>
                <w:sz w:val="18"/>
                <w:szCs w:val="18"/>
              </w:rPr>
            </w:pPr>
          </w:p>
        </w:tc>
      </w:tr>
      <w:tr w:rsidR="00C4351D" w:rsidRPr="00C4351D" w14:paraId="2E2F1B09" w14:textId="77777777" w:rsidTr="003779A8">
        <w:tc>
          <w:tcPr>
            <w:tcW w:w="2518" w:type="dxa"/>
          </w:tcPr>
          <w:p w14:paraId="4CCF6524" w14:textId="77777777" w:rsidR="00C4351D" w:rsidRPr="00C4351D" w:rsidRDefault="00C4351D" w:rsidP="003779A8">
            <w:pPr>
              <w:rPr>
                <w:sz w:val="18"/>
                <w:szCs w:val="18"/>
              </w:rPr>
            </w:pPr>
          </w:p>
        </w:tc>
        <w:tc>
          <w:tcPr>
            <w:tcW w:w="3969" w:type="dxa"/>
          </w:tcPr>
          <w:p w14:paraId="4B6801F9" w14:textId="77777777" w:rsidR="00C4351D" w:rsidRPr="00C4351D" w:rsidRDefault="00C4351D" w:rsidP="003779A8">
            <w:pPr>
              <w:rPr>
                <w:sz w:val="18"/>
                <w:szCs w:val="18"/>
              </w:rPr>
            </w:pPr>
            <w:r w:rsidRPr="00C4351D">
              <w:rPr>
                <w:sz w:val="18"/>
                <w:szCs w:val="18"/>
              </w:rPr>
              <w:t xml:space="preserve">Wooden article, or wooden components of a complex article, impregnated with an insecticidal wood preservative </w:t>
            </w:r>
            <w:proofErr w:type="gramStart"/>
            <w:r w:rsidRPr="00C4351D">
              <w:rPr>
                <w:sz w:val="18"/>
                <w:szCs w:val="18"/>
              </w:rPr>
              <w:t>in order to</w:t>
            </w:r>
            <w:proofErr w:type="gramEnd"/>
            <w:r w:rsidRPr="00C4351D">
              <w:rPr>
                <w:sz w:val="18"/>
                <w:szCs w:val="18"/>
              </w:rPr>
              <w:t xml:space="preserve"> protect it from becoming infested</w:t>
            </w:r>
          </w:p>
        </w:tc>
        <w:tc>
          <w:tcPr>
            <w:tcW w:w="3260" w:type="dxa"/>
          </w:tcPr>
          <w:p w14:paraId="70209CDF" w14:textId="77777777" w:rsidR="00C4351D" w:rsidRPr="00C4351D" w:rsidRDefault="00C4351D" w:rsidP="003779A8">
            <w:pPr>
              <w:rPr>
                <w:sz w:val="18"/>
                <w:szCs w:val="18"/>
              </w:rPr>
            </w:pPr>
            <w:r w:rsidRPr="00C4351D">
              <w:rPr>
                <w:sz w:val="18"/>
                <w:szCs w:val="18"/>
              </w:rPr>
              <w:t>Wooden components of a complex article, or an intermediate form of a wooden article (which are not themselves placed on the EU market) that have been treated with an insecticide (</w:t>
            </w:r>
            <w:proofErr w:type="gramStart"/>
            <w:r w:rsidRPr="00C4351D">
              <w:rPr>
                <w:sz w:val="18"/>
                <w:szCs w:val="18"/>
              </w:rPr>
              <w:t>e.g.</w:t>
            </w:r>
            <w:proofErr w:type="gramEnd"/>
            <w:r w:rsidRPr="00C4351D">
              <w:rPr>
                <w:sz w:val="18"/>
                <w:szCs w:val="18"/>
              </w:rPr>
              <w:t xml:space="preserve"> by fumigation) in order to remove a present infestation</w:t>
            </w:r>
          </w:p>
        </w:tc>
      </w:tr>
      <w:tr w:rsidR="00C4351D" w:rsidRPr="00C4351D" w14:paraId="4A20EBD3" w14:textId="77777777" w:rsidTr="003779A8">
        <w:tc>
          <w:tcPr>
            <w:tcW w:w="2518" w:type="dxa"/>
          </w:tcPr>
          <w:p w14:paraId="602D0434" w14:textId="77777777" w:rsidR="00C4351D" w:rsidRPr="00C4351D" w:rsidRDefault="00C4351D" w:rsidP="003779A8">
            <w:pPr>
              <w:rPr>
                <w:sz w:val="18"/>
                <w:szCs w:val="18"/>
              </w:rPr>
            </w:pPr>
          </w:p>
        </w:tc>
        <w:tc>
          <w:tcPr>
            <w:tcW w:w="3969" w:type="dxa"/>
          </w:tcPr>
          <w:p w14:paraId="3A073A39" w14:textId="77777777" w:rsidR="00C4351D" w:rsidRPr="00C4351D" w:rsidRDefault="00C4351D" w:rsidP="003779A8">
            <w:pPr>
              <w:rPr>
                <w:sz w:val="18"/>
                <w:szCs w:val="18"/>
              </w:rPr>
            </w:pPr>
            <w:r w:rsidRPr="00C4351D">
              <w:rPr>
                <w:sz w:val="18"/>
                <w:szCs w:val="18"/>
              </w:rPr>
              <w:t>Wooden article treated with an insecticide (</w:t>
            </w:r>
            <w:proofErr w:type="gramStart"/>
            <w:r w:rsidRPr="00C4351D">
              <w:rPr>
                <w:sz w:val="18"/>
                <w:szCs w:val="18"/>
              </w:rPr>
              <w:t>e.g.</w:t>
            </w:r>
            <w:proofErr w:type="gramEnd"/>
            <w:r w:rsidRPr="00C4351D">
              <w:rPr>
                <w:sz w:val="18"/>
                <w:szCs w:val="18"/>
              </w:rPr>
              <w:t xml:space="preserve"> by fumigation) in order to remove a present infestation</w:t>
            </w:r>
          </w:p>
        </w:tc>
        <w:tc>
          <w:tcPr>
            <w:tcW w:w="3260" w:type="dxa"/>
          </w:tcPr>
          <w:p w14:paraId="425175CC" w14:textId="77777777" w:rsidR="00C4351D" w:rsidRPr="00C4351D" w:rsidRDefault="00C4351D" w:rsidP="003779A8">
            <w:pPr>
              <w:rPr>
                <w:sz w:val="18"/>
                <w:szCs w:val="18"/>
              </w:rPr>
            </w:pPr>
          </w:p>
        </w:tc>
      </w:tr>
      <w:tr w:rsidR="00C4351D" w:rsidRPr="00C4351D" w14:paraId="0A958E08" w14:textId="77777777" w:rsidTr="003779A8">
        <w:tc>
          <w:tcPr>
            <w:tcW w:w="2518" w:type="dxa"/>
          </w:tcPr>
          <w:p w14:paraId="6C03D9E3" w14:textId="77777777" w:rsidR="00C4351D" w:rsidRPr="00C4351D" w:rsidRDefault="00C4351D" w:rsidP="003779A8">
            <w:pPr>
              <w:rPr>
                <w:sz w:val="18"/>
                <w:szCs w:val="18"/>
              </w:rPr>
            </w:pPr>
          </w:p>
        </w:tc>
        <w:tc>
          <w:tcPr>
            <w:tcW w:w="3969" w:type="dxa"/>
          </w:tcPr>
          <w:p w14:paraId="6ACACA4E" w14:textId="77777777" w:rsidR="00C4351D" w:rsidRPr="00C4351D" w:rsidRDefault="00C4351D" w:rsidP="003779A8">
            <w:pPr>
              <w:rPr>
                <w:sz w:val="18"/>
                <w:szCs w:val="18"/>
              </w:rPr>
            </w:pPr>
          </w:p>
          <w:p w14:paraId="00C00175" w14:textId="77777777" w:rsidR="00C4351D" w:rsidRPr="00C4351D" w:rsidRDefault="00C4351D" w:rsidP="003779A8">
            <w:pPr>
              <w:rPr>
                <w:sz w:val="18"/>
                <w:szCs w:val="18"/>
              </w:rPr>
            </w:pPr>
            <w:r w:rsidRPr="00C4351D">
              <w:rPr>
                <w:sz w:val="18"/>
                <w:szCs w:val="18"/>
              </w:rPr>
              <w:t xml:space="preserve">Speciality paper incorporating a preservative </w:t>
            </w:r>
            <w:proofErr w:type="gramStart"/>
            <w:r w:rsidRPr="00C4351D">
              <w:rPr>
                <w:sz w:val="18"/>
                <w:szCs w:val="18"/>
              </w:rPr>
              <w:t>in order to</w:t>
            </w:r>
            <w:proofErr w:type="gramEnd"/>
            <w:r w:rsidRPr="00C4351D">
              <w:rPr>
                <w:sz w:val="18"/>
                <w:szCs w:val="18"/>
              </w:rPr>
              <w:t xml:space="preserve"> protect the finished article during use such as anti-mould treated papers</w:t>
            </w:r>
          </w:p>
        </w:tc>
        <w:tc>
          <w:tcPr>
            <w:tcW w:w="3260" w:type="dxa"/>
          </w:tcPr>
          <w:p w14:paraId="6104A75D" w14:textId="77777777" w:rsidR="00C4351D" w:rsidRPr="00C4351D" w:rsidRDefault="00C4351D" w:rsidP="003779A8">
            <w:pPr>
              <w:rPr>
                <w:sz w:val="18"/>
                <w:szCs w:val="18"/>
              </w:rPr>
            </w:pPr>
            <w:r w:rsidRPr="00C4351D">
              <w:rPr>
                <w:sz w:val="18"/>
                <w:szCs w:val="18"/>
              </w:rPr>
              <w:t>Paper made of paper pulp (</w:t>
            </w:r>
            <w:proofErr w:type="gramStart"/>
            <w:r w:rsidRPr="00C4351D">
              <w:rPr>
                <w:sz w:val="18"/>
                <w:szCs w:val="18"/>
              </w:rPr>
              <w:t>cellulose)  incorporating</w:t>
            </w:r>
            <w:proofErr w:type="gramEnd"/>
            <w:r w:rsidRPr="00C4351D">
              <w:rPr>
                <w:sz w:val="18"/>
                <w:szCs w:val="18"/>
              </w:rPr>
              <w:t xml:space="preserve"> a preservative in order to protect the pulp (an aqueous mixture) during storage before use in the manufacturing of paper; equally incorporation of a preservative in other intermediates such as starch, pigments, coatings or fillers during storage</w:t>
            </w:r>
          </w:p>
        </w:tc>
      </w:tr>
      <w:tr w:rsidR="00C4351D" w:rsidRPr="00C4351D" w14:paraId="09DE0670" w14:textId="77777777" w:rsidTr="003779A8">
        <w:tc>
          <w:tcPr>
            <w:tcW w:w="2518" w:type="dxa"/>
          </w:tcPr>
          <w:p w14:paraId="26766F6C" w14:textId="77777777" w:rsidR="00C4351D" w:rsidRPr="00C4351D" w:rsidRDefault="00C4351D" w:rsidP="003779A8">
            <w:pPr>
              <w:rPr>
                <w:sz w:val="18"/>
                <w:szCs w:val="18"/>
              </w:rPr>
            </w:pPr>
          </w:p>
        </w:tc>
        <w:tc>
          <w:tcPr>
            <w:tcW w:w="3969" w:type="dxa"/>
          </w:tcPr>
          <w:p w14:paraId="289D43A6" w14:textId="77777777" w:rsidR="00C4351D" w:rsidRPr="00C4351D" w:rsidRDefault="00C4351D" w:rsidP="003779A8">
            <w:pPr>
              <w:rPr>
                <w:sz w:val="18"/>
                <w:szCs w:val="18"/>
              </w:rPr>
            </w:pPr>
          </w:p>
        </w:tc>
        <w:tc>
          <w:tcPr>
            <w:tcW w:w="3260" w:type="dxa"/>
          </w:tcPr>
          <w:p w14:paraId="343900BC" w14:textId="77777777" w:rsidR="00C4351D" w:rsidRPr="00C4351D" w:rsidRDefault="00C4351D" w:rsidP="003779A8">
            <w:pPr>
              <w:rPr>
                <w:sz w:val="18"/>
                <w:szCs w:val="18"/>
              </w:rPr>
            </w:pPr>
            <w:r w:rsidRPr="00C4351D">
              <w:rPr>
                <w:sz w:val="18"/>
                <w:szCs w:val="18"/>
              </w:rPr>
              <w:t xml:space="preserve">Paper resulting from a production process where slimicides were used </w:t>
            </w:r>
            <w:proofErr w:type="gramStart"/>
            <w:r w:rsidRPr="00C4351D">
              <w:rPr>
                <w:sz w:val="18"/>
                <w:szCs w:val="18"/>
              </w:rPr>
              <w:t>in order to</w:t>
            </w:r>
            <w:proofErr w:type="gramEnd"/>
            <w:r w:rsidRPr="00C4351D">
              <w:rPr>
                <w:sz w:val="18"/>
                <w:szCs w:val="18"/>
              </w:rPr>
              <w:t xml:space="preserve"> avoid slime development in the paper machine and in the process water system</w:t>
            </w:r>
          </w:p>
        </w:tc>
      </w:tr>
      <w:tr w:rsidR="00C4351D" w:rsidRPr="00C4351D" w14:paraId="3CCC6309" w14:textId="77777777" w:rsidTr="003779A8">
        <w:tc>
          <w:tcPr>
            <w:tcW w:w="2518" w:type="dxa"/>
          </w:tcPr>
          <w:p w14:paraId="25A9BDDF" w14:textId="77777777" w:rsidR="00C4351D" w:rsidRPr="00C4351D" w:rsidRDefault="00C4351D" w:rsidP="003779A8">
            <w:pPr>
              <w:rPr>
                <w:sz w:val="18"/>
                <w:szCs w:val="18"/>
              </w:rPr>
            </w:pPr>
          </w:p>
        </w:tc>
        <w:tc>
          <w:tcPr>
            <w:tcW w:w="3969" w:type="dxa"/>
          </w:tcPr>
          <w:p w14:paraId="7BE5DCEA" w14:textId="77777777" w:rsidR="00C4351D" w:rsidRPr="00C4351D" w:rsidRDefault="00C4351D" w:rsidP="003779A8">
            <w:pPr>
              <w:rPr>
                <w:sz w:val="18"/>
                <w:szCs w:val="18"/>
              </w:rPr>
            </w:pPr>
            <w:r w:rsidRPr="00C4351D">
              <w:rPr>
                <w:sz w:val="18"/>
                <w:szCs w:val="18"/>
              </w:rPr>
              <w:t xml:space="preserve">Mixtures like paints, glues, inks, detergents, etc. containing an in-can </w:t>
            </w:r>
            <w:proofErr w:type="gramStart"/>
            <w:r w:rsidRPr="00C4351D">
              <w:rPr>
                <w:sz w:val="18"/>
                <w:szCs w:val="18"/>
              </w:rPr>
              <w:t>preservative</w:t>
            </w:r>
            <w:proofErr w:type="gramEnd"/>
            <w:r w:rsidRPr="00C4351D">
              <w:rPr>
                <w:sz w:val="18"/>
                <w:szCs w:val="18"/>
              </w:rPr>
              <w:t xml:space="preserve"> </w:t>
            </w:r>
          </w:p>
          <w:p w14:paraId="3C58F318" w14:textId="77777777" w:rsidR="00C4351D" w:rsidRPr="00C4351D" w:rsidRDefault="00C4351D" w:rsidP="003779A8">
            <w:pPr>
              <w:rPr>
                <w:sz w:val="18"/>
                <w:szCs w:val="18"/>
              </w:rPr>
            </w:pPr>
          </w:p>
        </w:tc>
        <w:tc>
          <w:tcPr>
            <w:tcW w:w="3260" w:type="dxa"/>
          </w:tcPr>
          <w:p w14:paraId="3B72C3C0" w14:textId="77777777" w:rsidR="00C4351D" w:rsidRPr="00C4351D" w:rsidRDefault="00C4351D" w:rsidP="003779A8">
            <w:pPr>
              <w:rPr>
                <w:sz w:val="18"/>
                <w:szCs w:val="18"/>
              </w:rPr>
            </w:pPr>
            <w:r w:rsidRPr="00C4351D">
              <w:rPr>
                <w:sz w:val="18"/>
                <w:szCs w:val="18"/>
              </w:rPr>
              <w:t xml:space="preserve">Complex articles containing </w:t>
            </w:r>
            <w:proofErr w:type="gramStart"/>
            <w:r w:rsidRPr="00C4351D">
              <w:rPr>
                <w:sz w:val="18"/>
                <w:szCs w:val="18"/>
              </w:rPr>
              <w:t>e.g.</w:t>
            </w:r>
            <w:proofErr w:type="gramEnd"/>
            <w:r w:rsidRPr="00C4351D">
              <w:rPr>
                <w:sz w:val="18"/>
                <w:szCs w:val="18"/>
              </w:rPr>
              <w:t xml:space="preserve"> glues, inks, paints which had in-can preservatives added in order to protect them during storage, where these preservatives have no further function in the finished good</w:t>
            </w:r>
          </w:p>
        </w:tc>
      </w:tr>
      <w:tr w:rsidR="00C4351D" w:rsidRPr="00C4351D" w14:paraId="0B5C4DAC" w14:textId="77777777" w:rsidTr="003779A8">
        <w:tc>
          <w:tcPr>
            <w:tcW w:w="2518" w:type="dxa"/>
          </w:tcPr>
          <w:p w14:paraId="08001249" w14:textId="77777777" w:rsidR="00C4351D" w:rsidRPr="00C4351D" w:rsidRDefault="00C4351D" w:rsidP="003779A8">
            <w:pPr>
              <w:rPr>
                <w:sz w:val="18"/>
                <w:szCs w:val="18"/>
              </w:rPr>
            </w:pPr>
          </w:p>
        </w:tc>
        <w:tc>
          <w:tcPr>
            <w:tcW w:w="3969" w:type="dxa"/>
          </w:tcPr>
          <w:p w14:paraId="05CA2EF9" w14:textId="77777777" w:rsidR="00C4351D" w:rsidRPr="00C4351D" w:rsidRDefault="00C4351D" w:rsidP="003779A8">
            <w:pPr>
              <w:rPr>
                <w:sz w:val="18"/>
                <w:szCs w:val="18"/>
              </w:rPr>
            </w:pPr>
          </w:p>
        </w:tc>
        <w:tc>
          <w:tcPr>
            <w:tcW w:w="3260" w:type="dxa"/>
          </w:tcPr>
          <w:p w14:paraId="3878BFA1" w14:textId="77777777" w:rsidR="00C4351D" w:rsidRPr="00C4351D" w:rsidRDefault="00C4351D" w:rsidP="003779A8">
            <w:pPr>
              <w:rPr>
                <w:sz w:val="18"/>
                <w:szCs w:val="18"/>
              </w:rPr>
            </w:pPr>
            <w:r w:rsidRPr="00C4351D">
              <w:rPr>
                <w:sz w:val="18"/>
                <w:szCs w:val="18"/>
              </w:rPr>
              <w:t xml:space="preserve">Paint, detergents, etc. containing an additive, and that additive had an in-can preservative added </w:t>
            </w:r>
            <w:proofErr w:type="gramStart"/>
            <w:r w:rsidRPr="00C4351D">
              <w:rPr>
                <w:sz w:val="18"/>
                <w:szCs w:val="18"/>
              </w:rPr>
              <w:t>in order to</w:t>
            </w:r>
            <w:proofErr w:type="gramEnd"/>
            <w:r w:rsidRPr="00C4351D">
              <w:rPr>
                <w:sz w:val="18"/>
                <w:szCs w:val="18"/>
              </w:rPr>
              <w:t xml:space="preserve"> protect its during storage, where this preservative has no further preserving function in the final product</w:t>
            </w:r>
          </w:p>
        </w:tc>
      </w:tr>
      <w:tr w:rsidR="00C4351D" w:rsidRPr="00C4351D" w14:paraId="5B797828" w14:textId="77777777" w:rsidTr="003779A8">
        <w:tc>
          <w:tcPr>
            <w:tcW w:w="2518" w:type="dxa"/>
            <w:shd w:val="clear" w:color="auto" w:fill="D7EFFA" w:themeFill="background2"/>
          </w:tcPr>
          <w:p w14:paraId="6F1C6C37" w14:textId="77777777" w:rsidR="00C4351D" w:rsidRPr="00C4351D" w:rsidRDefault="00C4351D" w:rsidP="003779A8">
            <w:pPr>
              <w:rPr>
                <w:b/>
                <w:sz w:val="18"/>
                <w:szCs w:val="18"/>
              </w:rPr>
            </w:pPr>
            <w:r w:rsidRPr="00C4351D">
              <w:rPr>
                <w:b/>
                <w:sz w:val="18"/>
                <w:szCs w:val="18"/>
              </w:rPr>
              <w:t>Paints and coatings containing a fungicide to fight existing mould infestations (anti-mould paint)</w:t>
            </w:r>
          </w:p>
        </w:tc>
        <w:tc>
          <w:tcPr>
            <w:tcW w:w="3969" w:type="dxa"/>
            <w:shd w:val="clear" w:color="auto" w:fill="D7EFFA" w:themeFill="background2"/>
          </w:tcPr>
          <w:p w14:paraId="307064AE" w14:textId="77777777" w:rsidR="00C4351D" w:rsidRPr="00C4351D" w:rsidRDefault="00C4351D" w:rsidP="003779A8">
            <w:pPr>
              <w:rPr>
                <w:sz w:val="18"/>
                <w:szCs w:val="18"/>
              </w:rPr>
            </w:pPr>
            <w:r w:rsidRPr="00C4351D">
              <w:rPr>
                <w:sz w:val="18"/>
                <w:szCs w:val="18"/>
              </w:rPr>
              <w:t xml:space="preserve">Paints and coatings containing a preservative that extends the durability of the applied layer </w:t>
            </w:r>
          </w:p>
        </w:tc>
        <w:tc>
          <w:tcPr>
            <w:tcW w:w="3260" w:type="dxa"/>
            <w:shd w:val="clear" w:color="auto" w:fill="D7EFFA" w:themeFill="background2"/>
          </w:tcPr>
          <w:p w14:paraId="62D333DC" w14:textId="77777777" w:rsidR="00C4351D" w:rsidRPr="00C4351D" w:rsidRDefault="00C4351D" w:rsidP="003779A8">
            <w:pPr>
              <w:rPr>
                <w:sz w:val="18"/>
                <w:szCs w:val="18"/>
              </w:rPr>
            </w:pPr>
          </w:p>
        </w:tc>
      </w:tr>
    </w:tbl>
    <w:p w14:paraId="5E036C53" w14:textId="77777777" w:rsidR="003779A8" w:rsidRDefault="003779A8">
      <w:r>
        <w:br w:type="page"/>
      </w:r>
    </w:p>
    <w:tbl>
      <w:tblPr>
        <w:tblpPr w:leftFromText="180" w:rightFromText="180" w:vertAnchor="page" w:horzAnchor="margin" w:tblpXSpec="right" w:tblpY="182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3260"/>
      </w:tblGrid>
      <w:tr w:rsidR="003779A8" w:rsidRPr="003779A8" w14:paraId="41586E2E" w14:textId="77777777" w:rsidTr="003779A8">
        <w:tc>
          <w:tcPr>
            <w:tcW w:w="2518" w:type="dxa"/>
            <w:shd w:val="clear" w:color="auto" w:fill="0046AD" w:themeFill="background1"/>
          </w:tcPr>
          <w:p w14:paraId="445F852B" w14:textId="77777777" w:rsidR="00C4351D" w:rsidRPr="003779A8" w:rsidRDefault="00C4351D" w:rsidP="003779A8">
            <w:pPr>
              <w:rPr>
                <w:b/>
                <w:color w:val="FFC000"/>
                <w:sz w:val="18"/>
                <w:szCs w:val="18"/>
              </w:rPr>
            </w:pPr>
          </w:p>
          <w:p w14:paraId="1F84945F" w14:textId="77777777" w:rsidR="00C4351D" w:rsidRPr="003779A8" w:rsidRDefault="00C4351D" w:rsidP="003779A8">
            <w:pPr>
              <w:rPr>
                <w:b/>
                <w:color w:val="FFC000"/>
                <w:sz w:val="18"/>
                <w:szCs w:val="18"/>
              </w:rPr>
            </w:pPr>
          </w:p>
          <w:p w14:paraId="3C3CBA82" w14:textId="77777777" w:rsidR="00C4351D" w:rsidRPr="003779A8" w:rsidRDefault="00C4351D" w:rsidP="003779A8">
            <w:pPr>
              <w:rPr>
                <w:b/>
                <w:color w:val="FFC000"/>
                <w:sz w:val="18"/>
                <w:szCs w:val="18"/>
              </w:rPr>
            </w:pPr>
          </w:p>
          <w:p w14:paraId="00CBD756" w14:textId="77777777" w:rsidR="00C4351D" w:rsidRPr="003779A8" w:rsidRDefault="00C4351D" w:rsidP="003779A8">
            <w:pPr>
              <w:rPr>
                <w:color w:val="FFC000"/>
                <w:sz w:val="18"/>
                <w:szCs w:val="18"/>
              </w:rPr>
            </w:pPr>
            <w:r w:rsidRPr="003779A8">
              <w:rPr>
                <w:b/>
                <w:color w:val="FFC000"/>
                <w:sz w:val="18"/>
                <w:szCs w:val="18"/>
              </w:rPr>
              <w:t>Biocidal product</w:t>
            </w:r>
          </w:p>
        </w:tc>
        <w:tc>
          <w:tcPr>
            <w:tcW w:w="3969" w:type="dxa"/>
            <w:shd w:val="clear" w:color="auto" w:fill="0046AD" w:themeFill="background1"/>
          </w:tcPr>
          <w:p w14:paraId="2710A402" w14:textId="77777777" w:rsidR="00C4351D" w:rsidRPr="003779A8" w:rsidRDefault="00C4351D" w:rsidP="003779A8">
            <w:pPr>
              <w:rPr>
                <w:b/>
                <w:color w:val="FFC000"/>
                <w:sz w:val="18"/>
                <w:szCs w:val="18"/>
              </w:rPr>
            </w:pPr>
          </w:p>
          <w:p w14:paraId="4470A92F" w14:textId="77777777" w:rsidR="00C4351D" w:rsidRPr="003779A8" w:rsidRDefault="00C4351D" w:rsidP="003779A8">
            <w:pPr>
              <w:rPr>
                <w:b/>
                <w:color w:val="FFC000"/>
                <w:sz w:val="18"/>
                <w:szCs w:val="18"/>
              </w:rPr>
            </w:pPr>
          </w:p>
          <w:p w14:paraId="311747DB" w14:textId="77777777" w:rsidR="00C4351D" w:rsidRPr="003779A8" w:rsidRDefault="00C4351D" w:rsidP="003779A8">
            <w:pPr>
              <w:rPr>
                <w:b/>
                <w:color w:val="FFC000"/>
                <w:sz w:val="18"/>
                <w:szCs w:val="18"/>
              </w:rPr>
            </w:pPr>
          </w:p>
          <w:p w14:paraId="652C5B32" w14:textId="77777777" w:rsidR="00C4351D" w:rsidRPr="003779A8" w:rsidRDefault="00C4351D" w:rsidP="003779A8">
            <w:pPr>
              <w:rPr>
                <w:color w:val="FFC000"/>
                <w:sz w:val="18"/>
                <w:szCs w:val="18"/>
              </w:rPr>
            </w:pPr>
            <w:r w:rsidRPr="003779A8">
              <w:rPr>
                <w:b/>
                <w:color w:val="FFC000"/>
                <w:sz w:val="18"/>
                <w:szCs w:val="18"/>
              </w:rPr>
              <w:t>Treated article</w:t>
            </w:r>
          </w:p>
        </w:tc>
        <w:tc>
          <w:tcPr>
            <w:tcW w:w="3260" w:type="dxa"/>
            <w:shd w:val="clear" w:color="auto" w:fill="0046AD" w:themeFill="background1"/>
          </w:tcPr>
          <w:p w14:paraId="71B387AB" w14:textId="77777777" w:rsidR="00C4351D" w:rsidRPr="003779A8" w:rsidRDefault="00C4351D" w:rsidP="003779A8">
            <w:pPr>
              <w:rPr>
                <w:b/>
                <w:color w:val="FFC000"/>
                <w:sz w:val="18"/>
                <w:szCs w:val="18"/>
              </w:rPr>
            </w:pPr>
          </w:p>
          <w:p w14:paraId="0F68AAA7" w14:textId="77777777" w:rsidR="00C4351D" w:rsidRPr="003779A8" w:rsidRDefault="00C4351D" w:rsidP="003779A8">
            <w:pPr>
              <w:rPr>
                <w:b/>
                <w:color w:val="FFC000"/>
                <w:sz w:val="18"/>
                <w:szCs w:val="18"/>
              </w:rPr>
            </w:pPr>
          </w:p>
          <w:p w14:paraId="3D678223" w14:textId="77777777" w:rsidR="00C4351D" w:rsidRPr="003779A8" w:rsidRDefault="00C4351D" w:rsidP="003779A8">
            <w:pPr>
              <w:rPr>
                <w:b/>
                <w:color w:val="FFC000"/>
                <w:sz w:val="18"/>
                <w:szCs w:val="18"/>
              </w:rPr>
            </w:pPr>
          </w:p>
          <w:p w14:paraId="46F85EC4" w14:textId="77777777" w:rsidR="00C4351D" w:rsidRPr="003779A8" w:rsidRDefault="00C4351D" w:rsidP="003779A8">
            <w:pPr>
              <w:rPr>
                <w:color w:val="FFC000"/>
                <w:sz w:val="18"/>
                <w:szCs w:val="18"/>
              </w:rPr>
            </w:pPr>
            <w:r w:rsidRPr="003779A8">
              <w:rPr>
                <w:b/>
                <w:color w:val="FFC000"/>
                <w:sz w:val="18"/>
                <w:szCs w:val="18"/>
              </w:rPr>
              <w:t>Not a treated article</w:t>
            </w:r>
          </w:p>
        </w:tc>
      </w:tr>
      <w:tr w:rsidR="00C4351D" w:rsidRPr="00C4351D" w14:paraId="35693B2E" w14:textId="77777777" w:rsidTr="003779A8">
        <w:tc>
          <w:tcPr>
            <w:tcW w:w="2518" w:type="dxa"/>
          </w:tcPr>
          <w:p w14:paraId="7887A08A" w14:textId="77777777" w:rsidR="00C4351D" w:rsidRDefault="00C4351D" w:rsidP="003779A8">
            <w:pPr>
              <w:rPr>
                <w:sz w:val="18"/>
                <w:szCs w:val="18"/>
              </w:rPr>
            </w:pPr>
          </w:p>
          <w:p w14:paraId="0626D96E" w14:textId="77777777" w:rsidR="00C4351D" w:rsidRPr="00C4351D" w:rsidRDefault="00C4351D" w:rsidP="003779A8">
            <w:pPr>
              <w:rPr>
                <w:b/>
                <w:sz w:val="18"/>
                <w:szCs w:val="18"/>
              </w:rPr>
            </w:pPr>
            <w:r w:rsidRPr="00C4351D">
              <w:rPr>
                <w:b/>
                <w:sz w:val="18"/>
                <w:szCs w:val="18"/>
              </w:rPr>
              <w:t xml:space="preserve">Paints and coatings intended to prevent microbial settlement and growth in order to provide a germ-free environment </w:t>
            </w:r>
            <w:proofErr w:type="gramStart"/>
            <w:r w:rsidRPr="00C4351D">
              <w:rPr>
                <w:b/>
                <w:sz w:val="18"/>
                <w:szCs w:val="18"/>
              </w:rPr>
              <w:t>e.g.</w:t>
            </w:r>
            <w:proofErr w:type="gramEnd"/>
            <w:r w:rsidRPr="00C4351D">
              <w:rPr>
                <w:b/>
                <w:sz w:val="18"/>
                <w:szCs w:val="18"/>
              </w:rPr>
              <w:t xml:space="preserve"> in hospitals</w:t>
            </w:r>
          </w:p>
        </w:tc>
        <w:tc>
          <w:tcPr>
            <w:tcW w:w="3969" w:type="dxa"/>
          </w:tcPr>
          <w:p w14:paraId="1B6FF7DA" w14:textId="77777777" w:rsidR="00C4351D" w:rsidRPr="00C4351D" w:rsidRDefault="00C4351D" w:rsidP="003779A8">
            <w:pPr>
              <w:rPr>
                <w:sz w:val="18"/>
                <w:szCs w:val="18"/>
              </w:rPr>
            </w:pPr>
          </w:p>
        </w:tc>
        <w:tc>
          <w:tcPr>
            <w:tcW w:w="3260" w:type="dxa"/>
          </w:tcPr>
          <w:p w14:paraId="31842416" w14:textId="77777777" w:rsidR="00C4351D" w:rsidRPr="00C4351D" w:rsidRDefault="00C4351D" w:rsidP="003779A8">
            <w:pPr>
              <w:rPr>
                <w:sz w:val="18"/>
                <w:szCs w:val="18"/>
              </w:rPr>
            </w:pPr>
          </w:p>
        </w:tc>
      </w:tr>
      <w:tr w:rsidR="00C4351D" w:rsidRPr="00C4351D" w14:paraId="25F05D3C" w14:textId="77777777" w:rsidTr="003779A8">
        <w:tc>
          <w:tcPr>
            <w:tcW w:w="2518" w:type="dxa"/>
          </w:tcPr>
          <w:p w14:paraId="21102FBA" w14:textId="77777777" w:rsidR="00C4351D" w:rsidRPr="00C4351D" w:rsidRDefault="00C4351D" w:rsidP="003779A8">
            <w:pPr>
              <w:rPr>
                <w:sz w:val="18"/>
                <w:szCs w:val="18"/>
              </w:rPr>
            </w:pPr>
          </w:p>
        </w:tc>
        <w:tc>
          <w:tcPr>
            <w:tcW w:w="3969" w:type="dxa"/>
          </w:tcPr>
          <w:p w14:paraId="0503A826" w14:textId="77777777" w:rsidR="00C4351D" w:rsidRPr="00C4351D" w:rsidRDefault="00C4351D" w:rsidP="003779A8">
            <w:pPr>
              <w:rPr>
                <w:sz w:val="18"/>
                <w:szCs w:val="18"/>
              </w:rPr>
            </w:pPr>
            <w:r w:rsidRPr="00C4351D">
              <w:rPr>
                <w:sz w:val="18"/>
                <w:szCs w:val="18"/>
              </w:rPr>
              <w:t xml:space="preserve">Complex articles containing </w:t>
            </w:r>
            <w:proofErr w:type="gramStart"/>
            <w:r w:rsidRPr="00C4351D">
              <w:rPr>
                <w:sz w:val="18"/>
                <w:szCs w:val="18"/>
              </w:rPr>
              <w:t>e.g.</w:t>
            </w:r>
            <w:proofErr w:type="gramEnd"/>
            <w:r w:rsidRPr="00C4351D">
              <w:rPr>
                <w:sz w:val="18"/>
                <w:szCs w:val="18"/>
              </w:rPr>
              <w:t xml:space="preserve"> paints, adhesives which contain a film preservative in order to protect the paint/glue layer during use of the article</w:t>
            </w:r>
          </w:p>
        </w:tc>
        <w:tc>
          <w:tcPr>
            <w:tcW w:w="3260" w:type="dxa"/>
          </w:tcPr>
          <w:p w14:paraId="78566868" w14:textId="77777777" w:rsidR="00C4351D" w:rsidRPr="00C4351D" w:rsidRDefault="00C4351D" w:rsidP="003779A8">
            <w:pPr>
              <w:rPr>
                <w:sz w:val="18"/>
                <w:szCs w:val="18"/>
              </w:rPr>
            </w:pPr>
          </w:p>
        </w:tc>
      </w:tr>
      <w:tr w:rsidR="00C4351D" w:rsidRPr="00C4351D" w14:paraId="6DE553F1" w14:textId="77777777" w:rsidTr="003779A8">
        <w:tc>
          <w:tcPr>
            <w:tcW w:w="2518" w:type="dxa"/>
          </w:tcPr>
          <w:p w14:paraId="11359F97" w14:textId="77777777" w:rsidR="00C4351D" w:rsidRPr="00C4351D" w:rsidRDefault="00C4351D" w:rsidP="003779A8">
            <w:pPr>
              <w:rPr>
                <w:sz w:val="18"/>
                <w:szCs w:val="18"/>
              </w:rPr>
            </w:pPr>
          </w:p>
        </w:tc>
        <w:tc>
          <w:tcPr>
            <w:tcW w:w="3969" w:type="dxa"/>
          </w:tcPr>
          <w:p w14:paraId="513820B2" w14:textId="77777777" w:rsidR="00C4351D" w:rsidRPr="00C4351D" w:rsidRDefault="00C4351D" w:rsidP="003779A8">
            <w:pPr>
              <w:rPr>
                <w:sz w:val="18"/>
                <w:szCs w:val="18"/>
              </w:rPr>
            </w:pPr>
            <w:r w:rsidRPr="00C4351D">
              <w:rPr>
                <w:sz w:val="18"/>
                <w:szCs w:val="18"/>
              </w:rPr>
              <w:t>Leather goods (shoes, seats) treated with a fungicide protecting the leather from decay</w:t>
            </w:r>
          </w:p>
        </w:tc>
        <w:tc>
          <w:tcPr>
            <w:tcW w:w="3260" w:type="dxa"/>
          </w:tcPr>
          <w:p w14:paraId="714B3962" w14:textId="77777777" w:rsidR="00C4351D" w:rsidRPr="00C4351D" w:rsidRDefault="00C4351D" w:rsidP="003779A8">
            <w:pPr>
              <w:rPr>
                <w:sz w:val="18"/>
                <w:szCs w:val="18"/>
              </w:rPr>
            </w:pPr>
          </w:p>
        </w:tc>
      </w:tr>
      <w:tr w:rsidR="00C4351D" w:rsidRPr="00C4351D" w14:paraId="166C3D27" w14:textId="77777777" w:rsidTr="003779A8">
        <w:tc>
          <w:tcPr>
            <w:tcW w:w="2518" w:type="dxa"/>
          </w:tcPr>
          <w:p w14:paraId="11D241C2" w14:textId="77777777" w:rsidR="00C4351D" w:rsidRPr="00C4351D" w:rsidRDefault="00C4351D" w:rsidP="003779A8">
            <w:pPr>
              <w:rPr>
                <w:sz w:val="18"/>
                <w:szCs w:val="18"/>
              </w:rPr>
            </w:pPr>
          </w:p>
        </w:tc>
        <w:tc>
          <w:tcPr>
            <w:tcW w:w="3969" w:type="dxa"/>
          </w:tcPr>
          <w:p w14:paraId="4A317708" w14:textId="77777777" w:rsidR="00C4351D" w:rsidRPr="00C4351D" w:rsidRDefault="00C4351D" w:rsidP="003779A8">
            <w:pPr>
              <w:rPr>
                <w:sz w:val="18"/>
                <w:szCs w:val="18"/>
              </w:rPr>
            </w:pPr>
            <w:r w:rsidRPr="00C4351D">
              <w:rPr>
                <w:sz w:val="18"/>
                <w:szCs w:val="18"/>
              </w:rPr>
              <w:t xml:space="preserve">Textiles, or textile components of complex articles, treated with a preservative </w:t>
            </w:r>
            <w:proofErr w:type="gramStart"/>
            <w:r w:rsidRPr="00C4351D">
              <w:rPr>
                <w:sz w:val="18"/>
                <w:szCs w:val="18"/>
              </w:rPr>
              <w:t>in order to</w:t>
            </w:r>
            <w:proofErr w:type="gramEnd"/>
            <w:r w:rsidRPr="00C4351D">
              <w:rPr>
                <w:sz w:val="18"/>
                <w:szCs w:val="18"/>
              </w:rPr>
              <w:t xml:space="preserve"> increase durability of the fabric (also when used in multi-component articles)</w:t>
            </w:r>
          </w:p>
        </w:tc>
        <w:tc>
          <w:tcPr>
            <w:tcW w:w="3260" w:type="dxa"/>
          </w:tcPr>
          <w:p w14:paraId="66B059A7" w14:textId="77777777" w:rsidR="00C4351D" w:rsidRPr="00C4351D" w:rsidRDefault="00C4351D" w:rsidP="003779A8">
            <w:pPr>
              <w:rPr>
                <w:sz w:val="18"/>
                <w:szCs w:val="18"/>
              </w:rPr>
            </w:pPr>
          </w:p>
        </w:tc>
      </w:tr>
      <w:tr w:rsidR="00C4351D" w:rsidRPr="00C4351D" w14:paraId="3D891B78" w14:textId="77777777" w:rsidTr="003779A8">
        <w:tc>
          <w:tcPr>
            <w:tcW w:w="2518" w:type="dxa"/>
            <w:shd w:val="clear" w:color="auto" w:fill="D7EFFA" w:themeFill="background2"/>
          </w:tcPr>
          <w:p w14:paraId="5172C0B5" w14:textId="77777777" w:rsidR="00C4351D" w:rsidRPr="00C4351D" w:rsidRDefault="00C4351D" w:rsidP="003779A8">
            <w:pPr>
              <w:rPr>
                <w:b/>
                <w:sz w:val="18"/>
                <w:szCs w:val="18"/>
              </w:rPr>
            </w:pPr>
            <w:r w:rsidRPr="00C4351D">
              <w:rPr>
                <w:b/>
                <w:sz w:val="18"/>
                <w:szCs w:val="18"/>
              </w:rPr>
              <w:t>Mosquito net treated with an insecticide or insect repellent</w:t>
            </w:r>
          </w:p>
        </w:tc>
        <w:tc>
          <w:tcPr>
            <w:tcW w:w="3969" w:type="dxa"/>
            <w:shd w:val="clear" w:color="auto" w:fill="D7EFFA" w:themeFill="background2"/>
          </w:tcPr>
          <w:p w14:paraId="3A57BACB" w14:textId="77777777" w:rsidR="00C4351D" w:rsidRPr="00C4351D" w:rsidRDefault="00C4351D" w:rsidP="003779A8">
            <w:pPr>
              <w:rPr>
                <w:sz w:val="18"/>
                <w:szCs w:val="18"/>
              </w:rPr>
            </w:pPr>
            <w:r w:rsidRPr="00C4351D">
              <w:rPr>
                <w:sz w:val="18"/>
                <w:szCs w:val="18"/>
              </w:rPr>
              <w:t xml:space="preserve">Textiles, or textile components of complex </w:t>
            </w:r>
            <w:proofErr w:type="gramStart"/>
            <w:r w:rsidRPr="00C4351D">
              <w:rPr>
                <w:sz w:val="18"/>
                <w:szCs w:val="18"/>
              </w:rPr>
              <w:t>articles,  treated</w:t>
            </w:r>
            <w:proofErr w:type="gramEnd"/>
            <w:r w:rsidRPr="00C4351D">
              <w:rPr>
                <w:sz w:val="18"/>
                <w:szCs w:val="18"/>
              </w:rPr>
              <w:t xml:space="preserve"> with an insecticide in order to protect the fabric from destruction by insects</w:t>
            </w:r>
          </w:p>
        </w:tc>
        <w:tc>
          <w:tcPr>
            <w:tcW w:w="3260" w:type="dxa"/>
            <w:shd w:val="clear" w:color="auto" w:fill="D7EFFA" w:themeFill="background2"/>
          </w:tcPr>
          <w:p w14:paraId="52A5CBD2" w14:textId="77777777" w:rsidR="00C4351D" w:rsidRPr="00C4351D" w:rsidRDefault="00C4351D" w:rsidP="003779A8">
            <w:pPr>
              <w:rPr>
                <w:sz w:val="18"/>
                <w:szCs w:val="18"/>
              </w:rPr>
            </w:pPr>
          </w:p>
        </w:tc>
      </w:tr>
      <w:tr w:rsidR="00C4351D" w:rsidRPr="00C4351D" w14:paraId="6273AA8F" w14:textId="77777777" w:rsidTr="003779A8">
        <w:tc>
          <w:tcPr>
            <w:tcW w:w="2518" w:type="dxa"/>
          </w:tcPr>
          <w:p w14:paraId="4FEF9ED0" w14:textId="77777777" w:rsidR="00C4351D" w:rsidRPr="00C4351D" w:rsidRDefault="00C4351D" w:rsidP="003779A8">
            <w:pPr>
              <w:rPr>
                <w:b/>
                <w:sz w:val="18"/>
                <w:szCs w:val="18"/>
              </w:rPr>
            </w:pPr>
            <w:r w:rsidRPr="00C4351D">
              <w:rPr>
                <w:b/>
                <w:sz w:val="18"/>
                <w:szCs w:val="18"/>
              </w:rPr>
              <w:t>Insect-repelling bracelets</w:t>
            </w:r>
          </w:p>
        </w:tc>
        <w:tc>
          <w:tcPr>
            <w:tcW w:w="3969" w:type="dxa"/>
          </w:tcPr>
          <w:p w14:paraId="36AC71B2" w14:textId="77777777" w:rsidR="00C4351D" w:rsidRPr="00C4351D" w:rsidRDefault="00C4351D" w:rsidP="003779A8">
            <w:pPr>
              <w:rPr>
                <w:sz w:val="18"/>
                <w:szCs w:val="18"/>
              </w:rPr>
            </w:pPr>
            <w:r w:rsidRPr="00C4351D">
              <w:rPr>
                <w:sz w:val="18"/>
                <w:szCs w:val="18"/>
              </w:rPr>
              <w:t xml:space="preserve">Clothes treated with an insect repellent </w:t>
            </w:r>
          </w:p>
        </w:tc>
        <w:tc>
          <w:tcPr>
            <w:tcW w:w="3260" w:type="dxa"/>
          </w:tcPr>
          <w:p w14:paraId="1092953B" w14:textId="77777777" w:rsidR="00C4351D" w:rsidRPr="00C4351D" w:rsidRDefault="00C4351D" w:rsidP="003779A8">
            <w:pPr>
              <w:rPr>
                <w:sz w:val="18"/>
                <w:szCs w:val="18"/>
              </w:rPr>
            </w:pPr>
          </w:p>
        </w:tc>
      </w:tr>
      <w:tr w:rsidR="00C4351D" w:rsidRPr="00C4351D" w14:paraId="5D3F4247" w14:textId="77777777" w:rsidTr="003779A8">
        <w:tc>
          <w:tcPr>
            <w:tcW w:w="2518" w:type="dxa"/>
          </w:tcPr>
          <w:p w14:paraId="0A631DA6" w14:textId="77777777" w:rsidR="00C4351D" w:rsidRPr="00C4351D" w:rsidRDefault="00C4351D" w:rsidP="003779A8">
            <w:pPr>
              <w:rPr>
                <w:sz w:val="18"/>
                <w:szCs w:val="18"/>
              </w:rPr>
            </w:pPr>
          </w:p>
        </w:tc>
        <w:tc>
          <w:tcPr>
            <w:tcW w:w="3969" w:type="dxa"/>
          </w:tcPr>
          <w:p w14:paraId="177519C9" w14:textId="77777777" w:rsidR="00C4351D" w:rsidRPr="00C4351D" w:rsidRDefault="00C4351D" w:rsidP="003779A8">
            <w:pPr>
              <w:rPr>
                <w:sz w:val="18"/>
                <w:szCs w:val="18"/>
              </w:rPr>
            </w:pPr>
            <w:proofErr w:type="gramStart"/>
            <w:r w:rsidRPr="00C4351D">
              <w:rPr>
                <w:sz w:val="18"/>
                <w:szCs w:val="18"/>
              </w:rPr>
              <w:t>Clothes  treated</w:t>
            </w:r>
            <w:proofErr w:type="gramEnd"/>
            <w:r w:rsidRPr="00C4351D">
              <w:rPr>
                <w:sz w:val="18"/>
                <w:szCs w:val="18"/>
              </w:rPr>
              <w:t xml:space="preserve"> with a biocidal product in order to control odour-forming bacteria (also when used in multi-component articles)</w:t>
            </w:r>
          </w:p>
        </w:tc>
        <w:tc>
          <w:tcPr>
            <w:tcW w:w="3260" w:type="dxa"/>
          </w:tcPr>
          <w:p w14:paraId="026AFB81" w14:textId="77777777" w:rsidR="00C4351D" w:rsidRPr="00C4351D" w:rsidRDefault="00C4351D" w:rsidP="003779A8">
            <w:pPr>
              <w:rPr>
                <w:sz w:val="18"/>
                <w:szCs w:val="18"/>
              </w:rPr>
            </w:pPr>
          </w:p>
        </w:tc>
      </w:tr>
      <w:tr w:rsidR="00C4351D" w:rsidRPr="00C4351D" w14:paraId="74C04E07" w14:textId="77777777" w:rsidTr="003779A8">
        <w:tc>
          <w:tcPr>
            <w:tcW w:w="2518" w:type="dxa"/>
          </w:tcPr>
          <w:p w14:paraId="5EDE8366" w14:textId="77777777" w:rsidR="00C4351D" w:rsidRPr="00C4351D" w:rsidRDefault="00C4351D" w:rsidP="003779A8">
            <w:pPr>
              <w:rPr>
                <w:sz w:val="18"/>
                <w:szCs w:val="18"/>
              </w:rPr>
            </w:pPr>
          </w:p>
        </w:tc>
        <w:tc>
          <w:tcPr>
            <w:tcW w:w="3969" w:type="dxa"/>
          </w:tcPr>
          <w:p w14:paraId="1963B63A" w14:textId="77777777" w:rsidR="00C4351D" w:rsidRPr="00C4351D" w:rsidRDefault="00C4351D" w:rsidP="003779A8">
            <w:pPr>
              <w:rPr>
                <w:sz w:val="18"/>
                <w:szCs w:val="18"/>
              </w:rPr>
            </w:pPr>
            <w:r w:rsidRPr="00C4351D">
              <w:rPr>
                <w:sz w:val="18"/>
                <w:szCs w:val="18"/>
              </w:rPr>
              <w:t>Kitchen sponge treated to inhibit microbial growth during use</w:t>
            </w:r>
          </w:p>
        </w:tc>
        <w:tc>
          <w:tcPr>
            <w:tcW w:w="3260" w:type="dxa"/>
          </w:tcPr>
          <w:p w14:paraId="21527E34" w14:textId="77777777" w:rsidR="00C4351D" w:rsidRPr="00C4351D" w:rsidRDefault="00C4351D" w:rsidP="003779A8">
            <w:pPr>
              <w:rPr>
                <w:sz w:val="18"/>
                <w:szCs w:val="18"/>
              </w:rPr>
            </w:pPr>
          </w:p>
        </w:tc>
      </w:tr>
      <w:tr w:rsidR="00C4351D" w:rsidRPr="00C4351D" w14:paraId="1CE0E1EF" w14:textId="77777777" w:rsidTr="003779A8">
        <w:tc>
          <w:tcPr>
            <w:tcW w:w="2518" w:type="dxa"/>
          </w:tcPr>
          <w:p w14:paraId="107E6B24" w14:textId="77777777" w:rsidR="00C4351D" w:rsidRPr="00C4351D" w:rsidRDefault="00C4351D" w:rsidP="003779A8">
            <w:pPr>
              <w:rPr>
                <w:sz w:val="18"/>
                <w:szCs w:val="18"/>
              </w:rPr>
            </w:pPr>
          </w:p>
        </w:tc>
        <w:tc>
          <w:tcPr>
            <w:tcW w:w="3969" w:type="dxa"/>
          </w:tcPr>
          <w:p w14:paraId="5CE0FCA6" w14:textId="77777777" w:rsidR="00C4351D" w:rsidRPr="00C4351D" w:rsidRDefault="00C4351D" w:rsidP="003779A8">
            <w:pPr>
              <w:rPr>
                <w:sz w:val="18"/>
                <w:szCs w:val="18"/>
              </w:rPr>
            </w:pPr>
            <w:r w:rsidRPr="00C4351D">
              <w:rPr>
                <w:sz w:val="18"/>
                <w:szCs w:val="18"/>
              </w:rPr>
              <w:t xml:space="preserve">Plastic articles, or plastic components of complex articles, incorporating a preservative that protects them against harmful organisms and increases durability of the material </w:t>
            </w:r>
          </w:p>
        </w:tc>
        <w:tc>
          <w:tcPr>
            <w:tcW w:w="3260" w:type="dxa"/>
          </w:tcPr>
          <w:p w14:paraId="3E494B77" w14:textId="77777777" w:rsidR="00C4351D" w:rsidRPr="00C4351D" w:rsidRDefault="00C4351D" w:rsidP="003779A8">
            <w:pPr>
              <w:rPr>
                <w:sz w:val="18"/>
                <w:szCs w:val="18"/>
              </w:rPr>
            </w:pPr>
            <w:r w:rsidRPr="00C4351D">
              <w:rPr>
                <w:sz w:val="18"/>
                <w:szCs w:val="18"/>
              </w:rPr>
              <w:t xml:space="preserve">Plastic articles or plastic components of complex articles, made of ingredients (monomers, polymerisation aids, etc.) which contained preservatives </w:t>
            </w:r>
            <w:proofErr w:type="gramStart"/>
            <w:r w:rsidRPr="00C4351D">
              <w:rPr>
                <w:sz w:val="18"/>
                <w:szCs w:val="18"/>
              </w:rPr>
              <w:t>in order to</w:t>
            </w:r>
            <w:proofErr w:type="gramEnd"/>
            <w:r w:rsidRPr="00C4351D">
              <w:rPr>
                <w:sz w:val="18"/>
                <w:szCs w:val="18"/>
              </w:rPr>
              <w:t xml:space="preserve"> protect them during storage and manufacture, where these preservatives have no further function in the finished good</w:t>
            </w:r>
          </w:p>
        </w:tc>
      </w:tr>
      <w:tr w:rsidR="00C4351D" w:rsidRPr="00C4351D" w14:paraId="7D3A7F7C" w14:textId="77777777" w:rsidTr="001B4557">
        <w:tc>
          <w:tcPr>
            <w:tcW w:w="2518" w:type="dxa"/>
            <w:shd w:val="clear" w:color="auto" w:fill="D7EFFA" w:themeFill="background2"/>
          </w:tcPr>
          <w:p w14:paraId="7A484F29" w14:textId="77777777" w:rsidR="00C4351D" w:rsidRPr="00C4351D" w:rsidRDefault="00C4351D" w:rsidP="003779A8">
            <w:pPr>
              <w:rPr>
                <w:b/>
                <w:sz w:val="18"/>
                <w:szCs w:val="18"/>
              </w:rPr>
            </w:pPr>
            <w:r w:rsidRPr="00C4351D">
              <w:rPr>
                <w:b/>
                <w:sz w:val="18"/>
                <w:szCs w:val="18"/>
              </w:rPr>
              <w:t>Antifouling paints</w:t>
            </w:r>
          </w:p>
        </w:tc>
        <w:tc>
          <w:tcPr>
            <w:tcW w:w="3969" w:type="dxa"/>
            <w:shd w:val="clear" w:color="auto" w:fill="D7EFFA" w:themeFill="background2"/>
          </w:tcPr>
          <w:p w14:paraId="4311C0B8" w14:textId="77777777" w:rsidR="00C4351D" w:rsidRPr="00C4351D" w:rsidRDefault="00C4351D" w:rsidP="003779A8">
            <w:pPr>
              <w:rPr>
                <w:sz w:val="18"/>
                <w:szCs w:val="18"/>
              </w:rPr>
            </w:pPr>
            <w:r w:rsidRPr="00C4351D">
              <w:rPr>
                <w:sz w:val="18"/>
                <w:szCs w:val="18"/>
              </w:rPr>
              <w:t>Fishing or aquaculture equipment and boats treated with antifouling products</w:t>
            </w:r>
          </w:p>
        </w:tc>
        <w:tc>
          <w:tcPr>
            <w:tcW w:w="3260" w:type="dxa"/>
            <w:shd w:val="clear" w:color="auto" w:fill="D7EFFA" w:themeFill="background2"/>
          </w:tcPr>
          <w:p w14:paraId="1B1B312E" w14:textId="77777777" w:rsidR="00C4351D" w:rsidRPr="00C4351D" w:rsidRDefault="00C4351D" w:rsidP="003779A8">
            <w:pPr>
              <w:rPr>
                <w:sz w:val="18"/>
                <w:szCs w:val="18"/>
              </w:rPr>
            </w:pPr>
          </w:p>
        </w:tc>
      </w:tr>
      <w:tr w:rsidR="00C4351D" w:rsidRPr="00C4351D" w14:paraId="1E84EF4C" w14:textId="77777777" w:rsidTr="001B4557">
        <w:tc>
          <w:tcPr>
            <w:tcW w:w="2518" w:type="dxa"/>
          </w:tcPr>
          <w:p w14:paraId="4839A6B7" w14:textId="77777777" w:rsidR="00C4351D" w:rsidRPr="00313850" w:rsidRDefault="00C02828" w:rsidP="003779A8">
            <w:pPr>
              <w:rPr>
                <w:b/>
                <w:sz w:val="18"/>
                <w:szCs w:val="18"/>
              </w:rPr>
            </w:pPr>
            <w:r w:rsidRPr="00313850">
              <w:rPr>
                <w:b/>
                <w:sz w:val="18"/>
                <w:szCs w:val="18"/>
              </w:rPr>
              <w:t>Embalming and taxidermist fluids</w:t>
            </w:r>
          </w:p>
        </w:tc>
        <w:tc>
          <w:tcPr>
            <w:tcW w:w="3969" w:type="dxa"/>
          </w:tcPr>
          <w:p w14:paraId="66BD9F42" w14:textId="77777777" w:rsidR="00C4351D" w:rsidRPr="00C4351D" w:rsidRDefault="00C4351D" w:rsidP="003779A8">
            <w:pPr>
              <w:rPr>
                <w:sz w:val="18"/>
                <w:szCs w:val="18"/>
              </w:rPr>
            </w:pPr>
            <w:r w:rsidRPr="00C4351D">
              <w:rPr>
                <w:sz w:val="18"/>
                <w:szCs w:val="18"/>
              </w:rPr>
              <w:t>Stuffed animals, which have been impregnated with taxidermist fluids containing (</w:t>
            </w:r>
            <w:proofErr w:type="gramStart"/>
            <w:r w:rsidRPr="00C4351D">
              <w:rPr>
                <w:sz w:val="18"/>
                <w:szCs w:val="18"/>
              </w:rPr>
              <w:t>e.g.</w:t>
            </w:r>
            <w:proofErr w:type="gramEnd"/>
            <w:r w:rsidRPr="00C4351D">
              <w:rPr>
                <w:sz w:val="18"/>
                <w:szCs w:val="18"/>
              </w:rPr>
              <w:t xml:space="preserve"> insecticides or preservatives)</w:t>
            </w:r>
          </w:p>
        </w:tc>
        <w:tc>
          <w:tcPr>
            <w:tcW w:w="3260" w:type="dxa"/>
          </w:tcPr>
          <w:p w14:paraId="13938C95" w14:textId="77777777" w:rsidR="00C4351D" w:rsidRPr="00C4351D" w:rsidRDefault="00C4351D" w:rsidP="003779A8">
            <w:pPr>
              <w:rPr>
                <w:sz w:val="18"/>
                <w:szCs w:val="18"/>
              </w:rPr>
            </w:pPr>
          </w:p>
        </w:tc>
      </w:tr>
    </w:tbl>
    <w:p w14:paraId="6CDCEECE" w14:textId="77777777" w:rsidR="007C2A5E" w:rsidRPr="007C2A5E" w:rsidRDefault="00C4351D" w:rsidP="008560E3">
      <w:pPr>
        <w:widowControl/>
      </w:pPr>
      <w:r>
        <w:br w:type="page"/>
      </w:r>
    </w:p>
    <w:p w14:paraId="72C23784" w14:textId="77777777" w:rsidR="00B24D22" w:rsidRDefault="00B24D22">
      <w:pPr>
        <w:widowControl/>
        <w:rPr>
          <w:rFonts w:cs="Arial"/>
          <w:b/>
          <w:bCs/>
          <w:color w:val="000000"/>
          <w:sz w:val="22"/>
          <w:szCs w:val="22"/>
        </w:rPr>
      </w:pPr>
    </w:p>
    <w:p w14:paraId="1FD8A556" w14:textId="77777777" w:rsidR="00513540" w:rsidRDefault="00513540" w:rsidP="00513540">
      <w:pPr>
        <w:pStyle w:val="Heading3"/>
        <w:tabs>
          <w:tab w:val="clear" w:pos="2160"/>
        </w:tabs>
        <w:ind w:left="0" w:firstLine="0"/>
        <w:jc w:val="both"/>
      </w:pPr>
      <w:bookmarkStart w:id="41" w:name="_Toc432162558"/>
      <w:r>
        <w:t xml:space="preserve">Dietary Exposure and Human </w:t>
      </w:r>
      <w:r w:rsidR="00FD1C1A">
        <w:t>Exposure</w:t>
      </w:r>
      <w:r w:rsidR="00F25A58">
        <w:t xml:space="preserve"> via the Environment</w:t>
      </w:r>
      <w:bookmarkEnd w:id="41"/>
    </w:p>
    <w:p w14:paraId="554B9AC0" w14:textId="77777777" w:rsidR="001164C0" w:rsidRDefault="006A592E" w:rsidP="001164C0">
      <w:r>
        <w:t>Methodology Guidance is currently under development</w:t>
      </w:r>
      <w:r w:rsidR="00790C6C">
        <w:t xml:space="preserve"> including for livestock exposure assessment</w:t>
      </w:r>
      <w:r>
        <w:t>.</w:t>
      </w:r>
    </w:p>
    <w:p w14:paraId="507C8EAB" w14:textId="77777777" w:rsidR="006A592E" w:rsidRDefault="006A592E" w:rsidP="001164C0"/>
    <w:p w14:paraId="557A0492" w14:textId="77777777" w:rsidR="006A592E" w:rsidRPr="001164C0" w:rsidRDefault="006A592E" w:rsidP="001164C0"/>
    <w:p w14:paraId="450E35B2" w14:textId="77777777" w:rsidR="004F176F" w:rsidRDefault="004F176F">
      <w:pPr>
        <w:widowControl/>
        <w:rPr>
          <w:rFonts w:cs="Arial"/>
          <w:b/>
          <w:color w:val="0046AD"/>
          <w:sz w:val="24"/>
          <w:szCs w:val="22"/>
        </w:rPr>
      </w:pPr>
      <w:r>
        <w:br w:type="page"/>
      </w:r>
    </w:p>
    <w:p w14:paraId="4D2ED3A4" w14:textId="77777777" w:rsidR="001164C0" w:rsidRDefault="007B196C" w:rsidP="001164C0">
      <w:pPr>
        <w:pStyle w:val="Heading2"/>
        <w:tabs>
          <w:tab w:val="clear" w:pos="1440"/>
        </w:tabs>
        <w:ind w:left="0" w:firstLine="0"/>
      </w:pPr>
      <w:bookmarkStart w:id="42" w:name="_Toc432162559"/>
      <w:r>
        <w:lastRenderedPageBreak/>
        <w:t>Exposure Estimation</w:t>
      </w:r>
      <w:bookmarkEnd w:id="42"/>
      <w:r>
        <w:t xml:space="preserve"> </w:t>
      </w:r>
    </w:p>
    <w:p w14:paraId="187A1C96" w14:textId="77777777" w:rsidR="001B6E21" w:rsidRDefault="00BD346D" w:rsidP="00BD346D">
      <w:pPr>
        <w:pStyle w:val="Heading3"/>
        <w:tabs>
          <w:tab w:val="clear" w:pos="2160"/>
        </w:tabs>
        <w:ind w:left="0" w:firstLine="0"/>
      </w:pPr>
      <w:bookmarkStart w:id="43" w:name="_Toc432162560"/>
      <w:r>
        <w:t xml:space="preserve">Specific Product Type Secondary </w:t>
      </w:r>
      <w:proofErr w:type="gramStart"/>
      <w:r>
        <w:t>exposure</w:t>
      </w:r>
      <w:proofErr w:type="gramEnd"/>
      <w:r>
        <w:t xml:space="preserve"> Scenarios</w:t>
      </w:r>
      <w:bookmarkEnd w:id="43"/>
      <w:r w:rsidR="001B6E21">
        <w:br w:type="page"/>
      </w:r>
    </w:p>
    <w:p w14:paraId="1FA77073" w14:textId="77777777" w:rsidR="007668CD" w:rsidRDefault="007668CD" w:rsidP="007668CD">
      <w:pPr>
        <w:pStyle w:val="BodyText"/>
        <w:sectPr w:rsidR="007668CD" w:rsidSect="00B6573F">
          <w:pgSz w:w="11906" w:h="16838"/>
          <w:pgMar w:top="1021" w:right="1701" w:bottom="1021" w:left="1588" w:header="709" w:footer="709" w:gutter="0"/>
          <w:cols w:space="708"/>
          <w:docGrid w:linePitch="360"/>
        </w:sectPr>
      </w:pPr>
    </w:p>
    <w:tbl>
      <w:tblPr>
        <w:tblW w:w="4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609"/>
        <w:gridCol w:w="1474"/>
        <w:gridCol w:w="3083"/>
        <w:gridCol w:w="3619"/>
        <w:gridCol w:w="3827"/>
      </w:tblGrid>
      <w:tr w:rsidR="007668CD" w:rsidRPr="0007310B" w14:paraId="4BB9E354" w14:textId="77777777" w:rsidTr="00A268AE">
        <w:tc>
          <w:tcPr>
            <w:tcW w:w="227" w:type="pct"/>
            <w:shd w:val="clear" w:color="auto" w:fill="0046AD" w:themeFill="background1"/>
            <w:vAlign w:val="center"/>
          </w:tcPr>
          <w:p w14:paraId="7591A9F7" w14:textId="77777777" w:rsidR="007668CD" w:rsidRPr="0007310B" w:rsidRDefault="007668CD" w:rsidP="00A268AE">
            <w:pPr>
              <w:jc w:val="both"/>
              <w:rPr>
                <w:color w:val="FFC000"/>
                <w:sz w:val="16"/>
                <w:szCs w:val="16"/>
              </w:rPr>
            </w:pPr>
            <w:r w:rsidRPr="0007310B">
              <w:rPr>
                <w:b/>
                <w:color w:val="FFC000"/>
                <w:sz w:val="16"/>
                <w:szCs w:val="16"/>
              </w:rPr>
              <w:lastRenderedPageBreak/>
              <w:t>PT</w:t>
            </w:r>
          </w:p>
        </w:tc>
        <w:tc>
          <w:tcPr>
            <w:tcW w:w="564" w:type="pct"/>
            <w:shd w:val="clear" w:color="auto" w:fill="0046AD" w:themeFill="background1"/>
            <w:vAlign w:val="center"/>
          </w:tcPr>
          <w:p w14:paraId="70325FCA" w14:textId="77777777" w:rsidR="007668CD" w:rsidRPr="0007310B" w:rsidRDefault="007668CD" w:rsidP="00A268AE">
            <w:pPr>
              <w:jc w:val="both"/>
              <w:rPr>
                <w:color w:val="FFC000"/>
                <w:sz w:val="16"/>
                <w:szCs w:val="16"/>
              </w:rPr>
            </w:pPr>
            <w:r w:rsidRPr="0007310B">
              <w:rPr>
                <w:b/>
                <w:color w:val="FFC000"/>
                <w:sz w:val="16"/>
                <w:szCs w:val="16"/>
              </w:rPr>
              <w:t>Exposure scenario</w:t>
            </w:r>
          </w:p>
        </w:tc>
        <w:tc>
          <w:tcPr>
            <w:tcW w:w="517" w:type="pct"/>
            <w:shd w:val="clear" w:color="auto" w:fill="0046AD" w:themeFill="background1"/>
            <w:vAlign w:val="center"/>
          </w:tcPr>
          <w:p w14:paraId="5791BA59" w14:textId="77777777" w:rsidR="007668CD" w:rsidRPr="0007310B" w:rsidRDefault="007668CD" w:rsidP="00A268AE">
            <w:pPr>
              <w:jc w:val="both"/>
              <w:rPr>
                <w:color w:val="FFC000"/>
                <w:sz w:val="16"/>
                <w:szCs w:val="16"/>
              </w:rPr>
            </w:pPr>
            <w:r w:rsidRPr="0007310B">
              <w:rPr>
                <w:b/>
                <w:color w:val="FFC000"/>
                <w:sz w:val="16"/>
                <w:szCs w:val="16"/>
              </w:rPr>
              <w:t>Aggregation state of the product (solid/liquid/aerosol)</w:t>
            </w:r>
          </w:p>
        </w:tc>
        <w:tc>
          <w:tcPr>
            <w:tcW w:w="1081" w:type="pct"/>
            <w:shd w:val="clear" w:color="auto" w:fill="0046AD" w:themeFill="background1"/>
            <w:vAlign w:val="center"/>
          </w:tcPr>
          <w:p w14:paraId="0CA6CCD0" w14:textId="77777777" w:rsidR="007668CD" w:rsidRPr="0007310B" w:rsidRDefault="007668CD" w:rsidP="00A268AE">
            <w:pPr>
              <w:jc w:val="both"/>
              <w:rPr>
                <w:rFonts w:cs="Arial"/>
                <w:color w:val="FFC000"/>
                <w:sz w:val="16"/>
                <w:szCs w:val="16"/>
              </w:rPr>
            </w:pPr>
            <w:r w:rsidRPr="0007310B">
              <w:rPr>
                <w:b/>
                <w:color w:val="FFC000"/>
                <w:sz w:val="16"/>
                <w:szCs w:val="16"/>
              </w:rPr>
              <w:t xml:space="preserve">Proposed exposure model </w:t>
            </w:r>
          </w:p>
        </w:tc>
        <w:tc>
          <w:tcPr>
            <w:tcW w:w="1269" w:type="pct"/>
            <w:shd w:val="clear" w:color="auto" w:fill="0046AD" w:themeFill="background1"/>
            <w:vAlign w:val="center"/>
          </w:tcPr>
          <w:p w14:paraId="760C114A" w14:textId="77777777" w:rsidR="007668CD" w:rsidRPr="0007310B" w:rsidRDefault="007668CD" w:rsidP="00A268AE">
            <w:pPr>
              <w:jc w:val="both"/>
              <w:rPr>
                <w:color w:val="FFC000"/>
                <w:sz w:val="16"/>
                <w:szCs w:val="16"/>
              </w:rPr>
            </w:pPr>
            <w:r w:rsidRPr="0007310B">
              <w:rPr>
                <w:b/>
                <w:color w:val="FFC000"/>
                <w:sz w:val="16"/>
                <w:szCs w:val="16"/>
              </w:rPr>
              <w:t>Default settings</w:t>
            </w:r>
          </w:p>
        </w:tc>
        <w:tc>
          <w:tcPr>
            <w:tcW w:w="1342" w:type="pct"/>
            <w:shd w:val="clear" w:color="auto" w:fill="0046AD" w:themeFill="background1"/>
            <w:vAlign w:val="center"/>
          </w:tcPr>
          <w:p w14:paraId="480039E5" w14:textId="77777777" w:rsidR="007668CD" w:rsidRPr="0007310B" w:rsidRDefault="007668CD" w:rsidP="00A268AE">
            <w:pPr>
              <w:jc w:val="both"/>
              <w:rPr>
                <w:rFonts w:cs="Arial"/>
                <w:color w:val="FFC000"/>
                <w:sz w:val="16"/>
                <w:szCs w:val="16"/>
              </w:rPr>
            </w:pPr>
            <w:r w:rsidRPr="0007310B">
              <w:rPr>
                <w:b/>
                <w:color w:val="FFC000"/>
                <w:sz w:val="16"/>
                <w:szCs w:val="16"/>
              </w:rPr>
              <w:t xml:space="preserve">Remarks on the proposed model </w:t>
            </w:r>
          </w:p>
        </w:tc>
      </w:tr>
      <w:tr w:rsidR="007668CD" w:rsidRPr="0007310B" w14:paraId="67552852" w14:textId="77777777" w:rsidTr="00A268AE">
        <w:tc>
          <w:tcPr>
            <w:tcW w:w="227" w:type="pct"/>
          </w:tcPr>
          <w:p w14:paraId="3552DEE4" w14:textId="77777777" w:rsidR="007668CD" w:rsidRPr="0007310B" w:rsidRDefault="007668CD" w:rsidP="00A268AE">
            <w:pPr>
              <w:jc w:val="both"/>
              <w:rPr>
                <w:sz w:val="16"/>
                <w:szCs w:val="16"/>
              </w:rPr>
            </w:pPr>
            <w:r w:rsidRPr="0007310B">
              <w:rPr>
                <w:sz w:val="16"/>
                <w:szCs w:val="16"/>
              </w:rPr>
              <w:t>6</w:t>
            </w:r>
          </w:p>
        </w:tc>
        <w:tc>
          <w:tcPr>
            <w:tcW w:w="564" w:type="pct"/>
          </w:tcPr>
          <w:p w14:paraId="473D8E58" w14:textId="77777777" w:rsidR="007668CD" w:rsidRPr="0007310B" w:rsidRDefault="007668CD" w:rsidP="00A268AE">
            <w:pPr>
              <w:jc w:val="both"/>
              <w:rPr>
                <w:sz w:val="16"/>
                <w:szCs w:val="16"/>
              </w:rPr>
            </w:pPr>
            <w:r w:rsidRPr="0007310B">
              <w:rPr>
                <w:sz w:val="16"/>
                <w:szCs w:val="16"/>
              </w:rPr>
              <w:t xml:space="preserve">Child touching treated surfaces and hand to mouth </w:t>
            </w:r>
            <w:proofErr w:type="gramStart"/>
            <w:r w:rsidRPr="0007310B">
              <w:rPr>
                <w:sz w:val="16"/>
                <w:szCs w:val="16"/>
              </w:rPr>
              <w:t>transfer</w:t>
            </w:r>
            <w:proofErr w:type="gramEnd"/>
          </w:p>
          <w:p w14:paraId="1F8AA4AE" w14:textId="77777777" w:rsidR="007668CD" w:rsidRPr="0007310B" w:rsidRDefault="007668CD" w:rsidP="00A268AE">
            <w:pPr>
              <w:jc w:val="both"/>
              <w:rPr>
                <w:sz w:val="16"/>
                <w:szCs w:val="16"/>
              </w:rPr>
            </w:pPr>
          </w:p>
          <w:p w14:paraId="24DC7178" w14:textId="77777777" w:rsidR="007668CD" w:rsidRPr="0007310B" w:rsidRDefault="007668CD" w:rsidP="00A268AE">
            <w:pPr>
              <w:jc w:val="both"/>
              <w:rPr>
                <w:sz w:val="16"/>
                <w:szCs w:val="16"/>
              </w:rPr>
            </w:pPr>
          </w:p>
        </w:tc>
        <w:tc>
          <w:tcPr>
            <w:tcW w:w="517" w:type="pct"/>
          </w:tcPr>
          <w:p w14:paraId="37F9BC4C" w14:textId="77777777" w:rsidR="007668CD" w:rsidRPr="0007310B" w:rsidRDefault="007668CD" w:rsidP="00A268AE">
            <w:pPr>
              <w:jc w:val="both"/>
              <w:rPr>
                <w:sz w:val="16"/>
                <w:szCs w:val="16"/>
              </w:rPr>
            </w:pPr>
          </w:p>
        </w:tc>
        <w:tc>
          <w:tcPr>
            <w:tcW w:w="1081" w:type="pct"/>
          </w:tcPr>
          <w:p w14:paraId="02B96FD4" w14:textId="77777777" w:rsidR="007668CD" w:rsidRPr="0007310B" w:rsidRDefault="001214AD" w:rsidP="00A268AE">
            <w:pPr>
              <w:jc w:val="both"/>
              <w:rPr>
                <w:sz w:val="16"/>
                <w:szCs w:val="16"/>
              </w:rPr>
            </w:pPr>
            <w:hyperlink r:id="rId63" w:history="1">
              <w:r w:rsidR="007668CD" w:rsidRPr="0007310B">
                <w:rPr>
                  <w:rStyle w:val="Hyperlink"/>
                  <w:rFonts w:cs="Arial"/>
                  <w:sz w:val="16"/>
                  <w:szCs w:val="16"/>
                </w:rPr>
                <w:t>HEEG opinion 7 - Choice of secondary exposure parameters for PTs 2, 3 and 4</w:t>
              </w:r>
            </w:hyperlink>
          </w:p>
        </w:tc>
        <w:tc>
          <w:tcPr>
            <w:tcW w:w="1269" w:type="pct"/>
          </w:tcPr>
          <w:p w14:paraId="1F03BEAE" w14:textId="77777777" w:rsidR="007668CD" w:rsidRPr="0007310B" w:rsidRDefault="007668CD" w:rsidP="00811E47">
            <w:pPr>
              <w:numPr>
                <w:ilvl w:val="0"/>
                <w:numId w:val="106"/>
              </w:numPr>
              <w:jc w:val="both"/>
              <w:rPr>
                <w:sz w:val="16"/>
                <w:szCs w:val="16"/>
              </w:rPr>
            </w:pPr>
            <w:r w:rsidRPr="0007310B">
              <w:rPr>
                <w:sz w:val="16"/>
                <w:szCs w:val="16"/>
              </w:rPr>
              <w:t>Exposed area: 234 cm</w:t>
            </w:r>
            <w:r w:rsidRPr="0007310B">
              <w:rPr>
                <w:sz w:val="16"/>
                <w:szCs w:val="16"/>
                <w:vertAlign w:val="superscript"/>
              </w:rPr>
              <w:t>2</w:t>
            </w:r>
            <w:r w:rsidRPr="0007310B">
              <w:rPr>
                <w:sz w:val="16"/>
                <w:szCs w:val="16"/>
              </w:rPr>
              <w:t xml:space="preserve"> (</w:t>
            </w:r>
            <w:hyperlink r:id="rId64" w:history="1">
              <w:r w:rsidRPr="0007310B">
                <w:rPr>
                  <w:rStyle w:val="Hyperlink"/>
                  <w:rFonts w:cs="Arial"/>
                  <w:sz w:val="16"/>
                  <w:szCs w:val="16"/>
                </w:rPr>
                <w:t>HEEG opinion 7 - Choice of secondary exposure parameters for PTs 2, 3 and 4</w:t>
              </w:r>
            </w:hyperlink>
            <w:r w:rsidRPr="0007310B">
              <w:rPr>
                <w:rFonts w:cs="Arial"/>
                <w:sz w:val="16"/>
                <w:szCs w:val="16"/>
              </w:rPr>
              <w:t>)</w:t>
            </w:r>
          </w:p>
          <w:p w14:paraId="6DB6E88F" w14:textId="77777777" w:rsidR="007668CD" w:rsidRPr="0007310B" w:rsidRDefault="007668CD" w:rsidP="00811E47">
            <w:pPr>
              <w:numPr>
                <w:ilvl w:val="0"/>
                <w:numId w:val="106"/>
              </w:numPr>
              <w:jc w:val="both"/>
              <w:rPr>
                <w:sz w:val="16"/>
                <w:szCs w:val="16"/>
              </w:rPr>
            </w:pPr>
            <w:r w:rsidRPr="0007310B">
              <w:rPr>
                <w:sz w:val="16"/>
                <w:szCs w:val="16"/>
              </w:rPr>
              <w:t>Film thickness on a surface: 0.01 cm</w:t>
            </w:r>
          </w:p>
          <w:p w14:paraId="1D04B481" w14:textId="77777777" w:rsidR="007668CD" w:rsidRPr="0007310B" w:rsidRDefault="007668CD" w:rsidP="00811E47">
            <w:pPr>
              <w:numPr>
                <w:ilvl w:val="0"/>
                <w:numId w:val="106"/>
              </w:numPr>
              <w:jc w:val="both"/>
              <w:rPr>
                <w:sz w:val="16"/>
                <w:szCs w:val="16"/>
              </w:rPr>
            </w:pPr>
            <w:r w:rsidRPr="0007310B">
              <w:rPr>
                <w:sz w:val="16"/>
                <w:szCs w:val="16"/>
              </w:rPr>
              <w:t>Paint density: 1000 mg/cm</w:t>
            </w:r>
            <w:r w:rsidRPr="0007310B">
              <w:rPr>
                <w:sz w:val="16"/>
                <w:szCs w:val="16"/>
                <w:vertAlign w:val="superscript"/>
              </w:rPr>
              <w:t>3</w:t>
            </w:r>
            <w:r w:rsidRPr="0007310B">
              <w:rPr>
                <w:sz w:val="16"/>
                <w:szCs w:val="16"/>
              </w:rPr>
              <w:t xml:space="preserve"> </w:t>
            </w:r>
          </w:p>
          <w:p w14:paraId="588D8AC2" w14:textId="77777777" w:rsidR="007668CD" w:rsidRPr="0007310B" w:rsidRDefault="007668CD" w:rsidP="00811E47">
            <w:pPr>
              <w:numPr>
                <w:ilvl w:val="0"/>
                <w:numId w:val="106"/>
              </w:numPr>
              <w:jc w:val="both"/>
              <w:rPr>
                <w:sz w:val="16"/>
                <w:szCs w:val="16"/>
              </w:rPr>
            </w:pPr>
            <w:r w:rsidRPr="0007310B">
              <w:rPr>
                <w:sz w:val="16"/>
                <w:szCs w:val="16"/>
              </w:rPr>
              <w:t>Transfer coefficient of dried liquid from different types of surfaces: 18% (</w:t>
            </w:r>
            <w:proofErr w:type="spellStart"/>
            <w:r w:rsidR="00656BFD">
              <w:fldChar w:fldCharType="begin"/>
            </w:r>
            <w:r w:rsidR="00656BFD">
              <w:instrText>HYPERLINK "http://echa.europa.eu/documents/10162/16960215/bpd_guid_tnsg+human+exposure+2002_en.pdf"</w:instrText>
            </w:r>
            <w:r w:rsidR="00656BFD">
              <w:fldChar w:fldCharType="separate"/>
            </w:r>
            <w:r w:rsidRPr="0007310B">
              <w:rPr>
                <w:rStyle w:val="Hyperlink"/>
                <w:sz w:val="16"/>
                <w:szCs w:val="16"/>
              </w:rPr>
              <w:t>TNsG</w:t>
            </w:r>
            <w:proofErr w:type="spellEnd"/>
            <w:r w:rsidRPr="0007310B">
              <w:rPr>
                <w:rStyle w:val="Hyperlink"/>
                <w:sz w:val="16"/>
                <w:szCs w:val="16"/>
              </w:rPr>
              <w:t xml:space="preserve"> 2002</w:t>
            </w:r>
            <w:r w:rsidR="00656BFD">
              <w:rPr>
                <w:rStyle w:val="Hyperlink"/>
                <w:sz w:val="16"/>
                <w:szCs w:val="16"/>
              </w:rPr>
              <w:fldChar w:fldCharType="end"/>
            </w:r>
            <w:r w:rsidRPr="0007310B">
              <w:rPr>
                <w:sz w:val="16"/>
                <w:szCs w:val="16"/>
              </w:rPr>
              <w:t>, p. 204)</w:t>
            </w:r>
          </w:p>
          <w:p w14:paraId="491122C5" w14:textId="77777777" w:rsidR="007668CD" w:rsidRPr="0007310B" w:rsidRDefault="007668CD" w:rsidP="00811E47">
            <w:pPr>
              <w:numPr>
                <w:ilvl w:val="0"/>
                <w:numId w:val="106"/>
              </w:numPr>
              <w:jc w:val="both"/>
              <w:rPr>
                <w:sz w:val="16"/>
                <w:szCs w:val="16"/>
              </w:rPr>
            </w:pPr>
            <w:r w:rsidRPr="0007310B">
              <w:rPr>
                <w:sz w:val="16"/>
                <w:szCs w:val="16"/>
              </w:rPr>
              <w:t>Percent of hand contamination: 100%</w:t>
            </w:r>
          </w:p>
          <w:p w14:paraId="316FC7CB" w14:textId="77777777" w:rsidR="007668CD" w:rsidRPr="0007310B" w:rsidRDefault="007668CD" w:rsidP="00811E47">
            <w:pPr>
              <w:numPr>
                <w:ilvl w:val="0"/>
                <w:numId w:val="106"/>
              </w:numPr>
              <w:jc w:val="both"/>
              <w:rPr>
                <w:sz w:val="16"/>
                <w:szCs w:val="16"/>
              </w:rPr>
            </w:pPr>
            <w:r w:rsidRPr="0007310B">
              <w:rPr>
                <w:sz w:val="16"/>
                <w:szCs w:val="16"/>
              </w:rPr>
              <w:t>Child weight (default 10.5 months): 8 kg (</w:t>
            </w:r>
            <w:hyperlink r:id="rId65" w:history="1">
              <w:r w:rsidRPr="0007310B">
                <w:rPr>
                  <w:rStyle w:val="Hyperlink"/>
                  <w:rFonts w:cs="Arial"/>
                  <w:sz w:val="16"/>
                  <w:szCs w:val="16"/>
                </w:rPr>
                <w:t>HEEG opinion 7 - Choice of secondary exposure parameters for PTs 2, 3 and 4</w:t>
              </w:r>
            </w:hyperlink>
            <w:r w:rsidRPr="0007310B">
              <w:rPr>
                <w:rFonts w:cs="Arial"/>
                <w:sz w:val="16"/>
                <w:szCs w:val="16"/>
              </w:rPr>
              <w:t xml:space="preserve"> </w:t>
            </w:r>
            <w:r w:rsidRPr="0007310B">
              <w:rPr>
                <w:sz w:val="16"/>
                <w:szCs w:val="16"/>
              </w:rPr>
              <w:t xml:space="preserve">and </w:t>
            </w:r>
            <w:hyperlink r:id="rId66" w:history="1">
              <w:r w:rsidRPr="0007310B">
                <w:rPr>
                  <w:rStyle w:val="Hyperlink"/>
                  <w:sz w:val="16"/>
                  <w:szCs w:val="16"/>
                </w:rPr>
                <w:t>HEEG opinion 17 - Default human factor values for use in exposure assessments for biocidal products</w:t>
              </w:r>
            </w:hyperlink>
            <w:r w:rsidRPr="0007310B">
              <w:rPr>
                <w:sz w:val="16"/>
                <w:szCs w:val="16"/>
              </w:rPr>
              <w:t>)</w:t>
            </w:r>
          </w:p>
          <w:p w14:paraId="285083A0" w14:textId="77777777" w:rsidR="007668CD" w:rsidRPr="0007310B" w:rsidRDefault="007668CD" w:rsidP="00A268AE">
            <w:pPr>
              <w:jc w:val="both"/>
              <w:rPr>
                <w:sz w:val="16"/>
                <w:szCs w:val="16"/>
              </w:rPr>
            </w:pPr>
          </w:p>
        </w:tc>
        <w:tc>
          <w:tcPr>
            <w:tcW w:w="1342" w:type="pct"/>
          </w:tcPr>
          <w:p w14:paraId="33D6528A" w14:textId="77777777" w:rsidR="007668CD" w:rsidRPr="0007310B" w:rsidRDefault="001214AD" w:rsidP="00A268AE">
            <w:pPr>
              <w:jc w:val="both"/>
              <w:rPr>
                <w:sz w:val="16"/>
                <w:szCs w:val="16"/>
              </w:rPr>
            </w:pPr>
            <w:hyperlink r:id="rId67" w:history="1">
              <w:r w:rsidR="007668CD" w:rsidRPr="0007310B">
                <w:rPr>
                  <w:rStyle w:val="Hyperlink"/>
                  <w:rFonts w:cs="Arial"/>
                  <w:sz w:val="16"/>
                  <w:szCs w:val="16"/>
                </w:rPr>
                <w:t>HEEG opinion 7 - Choice of secondary exposure parameters for PTs 2, 3 and 4</w:t>
              </w:r>
            </w:hyperlink>
          </w:p>
          <w:p w14:paraId="40294190" w14:textId="77777777" w:rsidR="007668CD" w:rsidRPr="0007310B" w:rsidRDefault="007668CD" w:rsidP="00A268AE">
            <w:pPr>
              <w:jc w:val="both"/>
              <w:rPr>
                <w:sz w:val="16"/>
                <w:szCs w:val="16"/>
              </w:rPr>
            </w:pPr>
            <w:r w:rsidRPr="0007310B">
              <w:rPr>
                <w:sz w:val="16"/>
                <w:szCs w:val="16"/>
              </w:rPr>
              <w:t>This opinion may be useful although it does not refer to PT6. In this opinion is described that for hand-to-mouth transfer, it is assumed that 50% of the product that ends up on the hands is taken orally. As the hands form about 20% of the total uncovered skin, this means that, via hand-mouth contact, 10% of the calculated external dermal exposure is ingested.</w:t>
            </w:r>
          </w:p>
          <w:p w14:paraId="09C50B74" w14:textId="77777777" w:rsidR="007668CD" w:rsidRPr="0007310B" w:rsidRDefault="007668CD" w:rsidP="00A268AE">
            <w:pPr>
              <w:widowControl/>
              <w:autoSpaceDE w:val="0"/>
              <w:autoSpaceDN w:val="0"/>
              <w:adjustRightInd w:val="0"/>
              <w:jc w:val="both"/>
              <w:rPr>
                <w:sz w:val="16"/>
                <w:szCs w:val="16"/>
              </w:rPr>
            </w:pPr>
          </w:p>
        </w:tc>
      </w:tr>
      <w:tr w:rsidR="007668CD" w:rsidRPr="0007310B" w14:paraId="4E3676DA" w14:textId="77777777" w:rsidTr="00A268AE">
        <w:tc>
          <w:tcPr>
            <w:tcW w:w="227" w:type="pct"/>
            <w:shd w:val="clear" w:color="auto" w:fill="D7EFFA" w:themeFill="background2"/>
          </w:tcPr>
          <w:p w14:paraId="48F8C10F" w14:textId="77777777" w:rsidR="007668CD" w:rsidRPr="0007310B" w:rsidRDefault="007668CD" w:rsidP="00A268AE">
            <w:pPr>
              <w:jc w:val="both"/>
              <w:rPr>
                <w:sz w:val="16"/>
                <w:szCs w:val="16"/>
              </w:rPr>
            </w:pPr>
            <w:r w:rsidRPr="0007310B">
              <w:rPr>
                <w:sz w:val="16"/>
                <w:szCs w:val="16"/>
              </w:rPr>
              <w:t>6</w:t>
            </w:r>
          </w:p>
        </w:tc>
        <w:tc>
          <w:tcPr>
            <w:tcW w:w="564" w:type="pct"/>
            <w:shd w:val="clear" w:color="auto" w:fill="D7EFFA" w:themeFill="background2"/>
          </w:tcPr>
          <w:p w14:paraId="0A132C2D" w14:textId="77777777" w:rsidR="007668CD" w:rsidRPr="002006CD" w:rsidRDefault="007668CD" w:rsidP="00A268AE">
            <w:pPr>
              <w:jc w:val="both"/>
              <w:rPr>
                <w:sz w:val="16"/>
                <w:szCs w:val="16"/>
              </w:rPr>
            </w:pPr>
            <w:r w:rsidRPr="002006CD">
              <w:rPr>
                <w:sz w:val="16"/>
                <w:szCs w:val="16"/>
              </w:rPr>
              <w:t xml:space="preserve">Exposure of a child to residues in clothes </w:t>
            </w:r>
          </w:p>
          <w:p w14:paraId="1C927804" w14:textId="77777777" w:rsidR="007668CD" w:rsidRPr="002006CD" w:rsidRDefault="007668CD" w:rsidP="00A268AE">
            <w:pPr>
              <w:jc w:val="both"/>
              <w:rPr>
                <w:sz w:val="16"/>
                <w:szCs w:val="16"/>
              </w:rPr>
            </w:pPr>
          </w:p>
        </w:tc>
        <w:tc>
          <w:tcPr>
            <w:tcW w:w="517" w:type="pct"/>
            <w:shd w:val="clear" w:color="auto" w:fill="D7EFFA" w:themeFill="background2"/>
          </w:tcPr>
          <w:p w14:paraId="3A12F7BD" w14:textId="77777777" w:rsidR="007668CD" w:rsidRPr="002006CD" w:rsidRDefault="007668CD" w:rsidP="00A268AE">
            <w:pPr>
              <w:jc w:val="both"/>
              <w:rPr>
                <w:sz w:val="16"/>
                <w:szCs w:val="16"/>
              </w:rPr>
            </w:pPr>
          </w:p>
        </w:tc>
        <w:tc>
          <w:tcPr>
            <w:tcW w:w="1081" w:type="pct"/>
            <w:shd w:val="clear" w:color="auto" w:fill="D7EFFA" w:themeFill="background2"/>
          </w:tcPr>
          <w:p w14:paraId="04B6CFAD" w14:textId="77777777" w:rsidR="007668CD" w:rsidRPr="002006CD" w:rsidRDefault="007668CD" w:rsidP="00A268AE">
            <w:pPr>
              <w:autoSpaceDE w:val="0"/>
              <w:autoSpaceDN w:val="0"/>
              <w:adjustRightInd w:val="0"/>
              <w:ind w:right="72"/>
              <w:jc w:val="both"/>
              <w:rPr>
                <w:sz w:val="16"/>
                <w:szCs w:val="16"/>
              </w:rPr>
            </w:pPr>
            <w:r w:rsidRPr="002006CD">
              <w:rPr>
                <w:sz w:val="16"/>
                <w:szCs w:val="16"/>
              </w:rPr>
              <w:t xml:space="preserve">The exposure is calculated based on the considerations of </w:t>
            </w:r>
            <w:hyperlink r:id="rId68" w:history="1">
              <w:r w:rsidRPr="002006CD">
                <w:rPr>
                  <w:rStyle w:val="Hyperlink"/>
                  <w:sz w:val="16"/>
                  <w:szCs w:val="16"/>
                </w:rPr>
                <w:t>HERA, Guidance Document Methodology (2005)</w:t>
              </w:r>
            </w:hyperlink>
            <w:r w:rsidRPr="002006CD">
              <w:rPr>
                <w:sz w:val="16"/>
                <w:szCs w:val="16"/>
              </w:rPr>
              <w:t xml:space="preserve">. </w:t>
            </w:r>
          </w:p>
          <w:p w14:paraId="7449D44B" w14:textId="77777777" w:rsidR="007668CD" w:rsidRPr="002006CD" w:rsidRDefault="007668CD" w:rsidP="00A268AE">
            <w:pPr>
              <w:autoSpaceDE w:val="0"/>
              <w:autoSpaceDN w:val="0"/>
              <w:adjustRightInd w:val="0"/>
              <w:ind w:right="72"/>
              <w:jc w:val="both"/>
              <w:rPr>
                <w:sz w:val="16"/>
                <w:szCs w:val="16"/>
              </w:rPr>
            </w:pPr>
          </w:p>
          <w:p w14:paraId="4F624724" w14:textId="77777777" w:rsidR="007668CD" w:rsidRPr="002006CD" w:rsidRDefault="007668CD" w:rsidP="00A268AE">
            <w:pPr>
              <w:autoSpaceDE w:val="0"/>
              <w:autoSpaceDN w:val="0"/>
              <w:adjustRightInd w:val="0"/>
              <w:ind w:right="72"/>
              <w:jc w:val="both"/>
              <w:rPr>
                <w:sz w:val="16"/>
                <w:szCs w:val="16"/>
              </w:rPr>
            </w:pPr>
            <w:r w:rsidRPr="002006CD">
              <w:rPr>
                <w:sz w:val="16"/>
                <w:szCs w:val="16"/>
              </w:rPr>
              <w:t>For 5 kg laundry, 150 g of product and 15 L of water are required (</w:t>
            </w:r>
            <w:hyperlink r:id="rId69" w:history="1">
              <w:r w:rsidRPr="002006CD">
                <w:rPr>
                  <w:rStyle w:val="Hyperlink"/>
                  <w:sz w:val="16"/>
                  <w:szCs w:val="16"/>
                </w:rPr>
                <w:t>TGD on Risk Assessment, Part I, p. 239</w:t>
              </w:r>
            </w:hyperlink>
            <w:r w:rsidRPr="002006CD">
              <w:rPr>
                <w:sz w:val="16"/>
                <w:szCs w:val="16"/>
              </w:rPr>
              <w:t>).</w:t>
            </w:r>
          </w:p>
          <w:p w14:paraId="085020B3" w14:textId="77777777" w:rsidR="007668CD" w:rsidRPr="002006CD" w:rsidRDefault="007668CD" w:rsidP="00A268AE">
            <w:pPr>
              <w:autoSpaceDE w:val="0"/>
              <w:autoSpaceDN w:val="0"/>
              <w:adjustRightInd w:val="0"/>
              <w:ind w:right="72"/>
              <w:jc w:val="both"/>
              <w:rPr>
                <w:sz w:val="16"/>
                <w:szCs w:val="16"/>
              </w:rPr>
            </w:pPr>
          </w:p>
          <w:p w14:paraId="050326BB" w14:textId="77777777" w:rsidR="007668CD" w:rsidRPr="002006CD" w:rsidRDefault="007668CD" w:rsidP="00A268AE">
            <w:pPr>
              <w:autoSpaceDE w:val="0"/>
              <w:autoSpaceDN w:val="0"/>
              <w:adjustRightInd w:val="0"/>
              <w:ind w:right="72"/>
              <w:jc w:val="both"/>
              <w:rPr>
                <w:sz w:val="16"/>
                <w:szCs w:val="16"/>
              </w:rPr>
            </w:pPr>
            <w:r w:rsidRPr="002006CD">
              <w:rPr>
                <w:sz w:val="16"/>
                <w:szCs w:val="16"/>
              </w:rPr>
              <w:t xml:space="preserve">According to the </w:t>
            </w:r>
            <w:hyperlink r:id="rId70" w:history="1">
              <w:r w:rsidRPr="002006CD">
                <w:rPr>
                  <w:rStyle w:val="Hyperlink"/>
                  <w:sz w:val="16"/>
                  <w:szCs w:val="16"/>
                </w:rPr>
                <w:t>HERA, Guidance Document Methodology (2005)</w:t>
              </w:r>
            </w:hyperlink>
            <w:r w:rsidRPr="002006CD">
              <w:rPr>
                <w:sz w:val="16"/>
                <w:szCs w:val="16"/>
              </w:rPr>
              <w:t>:</w:t>
            </w:r>
          </w:p>
          <w:p w14:paraId="64F19425" w14:textId="77777777" w:rsidR="007668CD" w:rsidRPr="002006CD" w:rsidRDefault="007668CD" w:rsidP="00811E47">
            <w:pPr>
              <w:numPr>
                <w:ilvl w:val="0"/>
                <w:numId w:val="105"/>
              </w:numPr>
              <w:autoSpaceDE w:val="0"/>
              <w:autoSpaceDN w:val="0"/>
              <w:adjustRightInd w:val="0"/>
              <w:ind w:right="72"/>
              <w:jc w:val="both"/>
              <w:rPr>
                <w:sz w:val="16"/>
                <w:szCs w:val="16"/>
              </w:rPr>
            </w:pPr>
            <w:r w:rsidRPr="002006CD">
              <w:rPr>
                <w:sz w:val="16"/>
                <w:szCs w:val="16"/>
              </w:rPr>
              <w:t xml:space="preserve">the residues deposited on the clothes are </w:t>
            </w:r>
            <w:proofErr w:type="gramStart"/>
            <w:r w:rsidRPr="002006CD">
              <w:rPr>
                <w:sz w:val="16"/>
                <w:szCs w:val="16"/>
              </w:rPr>
              <w:t>5 %;</w:t>
            </w:r>
            <w:proofErr w:type="gramEnd"/>
          </w:p>
          <w:p w14:paraId="22CD42D5" w14:textId="77777777" w:rsidR="007668CD" w:rsidRPr="002006CD" w:rsidRDefault="007668CD" w:rsidP="00811E47">
            <w:pPr>
              <w:numPr>
                <w:ilvl w:val="0"/>
                <w:numId w:val="105"/>
              </w:numPr>
              <w:autoSpaceDE w:val="0"/>
              <w:autoSpaceDN w:val="0"/>
              <w:adjustRightInd w:val="0"/>
              <w:ind w:right="72"/>
              <w:jc w:val="both"/>
              <w:rPr>
                <w:sz w:val="16"/>
                <w:szCs w:val="16"/>
              </w:rPr>
            </w:pPr>
            <w:r w:rsidRPr="002006CD">
              <w:rPr>
                <w:sz w:val="16"/>
                <w:szCs w:val="16"/>
              </w:rPr>
              <w:t>the fabric density is assumed at 20 mg/</w:t>
            </w:r>
            <w:proofErr w:type="gramStart"/>
            <w:r w:rsidRPr="002006CD">
              <w:rPr>
                <w:sz w:val="16"/>
                <w:szCs w:val="16"/>
              </w:rPr>
              <w:t>cm</w:t>
            </w:r>
            <w:r w:rsidRPr="002006CD">
              <w:rPr>
                <w:sz w:val="16"/>
                <w:szCs w:val="16"/>
                <w:vertAlign w:val="superscript"/>
              </w:rPr>
              <w:t>2</w:t>
            </w:r>
            <w:r w:rsidRPr="002006CD">
              <w:rPr>
                <w:sz w:val="16"/>
                <w:szCs w:val="16"/>
              </w:rPr>
              <w:t>;</w:t>
            </w:r>
            <w:proofErr w:type="gramEnd"/>
          </w:p>
          <w:p w14:paraId="3789B4BB" w14:textId="77777777" w:rsidR="007668CD" w:rsidRPr="002006CD" w:rsidRDefault="007668CD" w:rsidP="00811E47">
            <w:pPr>
              <w:numPr>
                <w:ilvl w:val="0"/>
                <w:numId w:val="105"/>
              </w:numPr>
              <w:autoSpaceDE w:val="0"/>
              <w:autoSpaceDN w:val="0"/>
              <w:adjustRightInd w:val="0"/>
              <w:ind w:right="72"/>
              <w:jc w:val="both"/>
              <w:rPr>
                <w:sz w:val="16"/>
                <w:szCs w:val="16"/>
              </w:rPr>
            </w:pPr>
            <w:r w:rsidRPr="002006CD">
              <w:rPr>
                <w:sz w:val="16"/>
                <w:szCs w:val="16"/>
              </w:rPr>
              <w:t xml:space="preserve">the weight fraction transferred from the fabric to the skin is 1 </w:t>
            </w:r>
            <w:r w:rsidRPr="002006CD">
              <w:rPr>
                <w:sz w:val="16"/>
                <w:szCs w:val="16"/>
              </w:rPr>
              <w:lastRenderedPageBreak/>
              <w:t xml:space="preserve">%. </w:t>
            </w:r>
          </w:p>
          <w:p w14:paraId="38E72B1F" w14:textId="77777777" w:rsidR="007668CD" w:rsidRPr="002006CD" w:rsidRDefault="007668CD" w:rsidP="00A268AE">
            <w:pPr>
              <w:autoSpaceDE w:val="0"/>
              <w:autoSpaceDN w:val="0"/>
              <w:adjustRightInd w:val="0"/>
              <w:ind w:right="72"/>
              <w:jc w:val="both"/>
              <w:rPr>
                <w:sz w:val="16"/>
                <w:szCs w:val="16"/>
              </w:rPr>
            </w:pPr>
          </w:p>
        </w:tc>
        <w:tc>
          <w:tcPr>
            <w:tcW w:w="1269" w:type="pct"/>
            <w:shd w:val="clear" w:color="auto" w:fill="D7EFFA" w:themeFill="background2"/>
          </w:tcPr>
          <w:p w14:paraId="176E1F27" w14:textId="77777777" w:rsidR="007668CD" w:rsidRPr="0007310B" w:rsidRDefault="007668CD" w:rsidP="00811E47">
            <w:pPr>
              <w:numPr>
                <w:ilvl w:val="0"/>
                <w:numId w:val="107"/>
              </w:numPr>
              <w:jc w:val="both"/>
              <w:rPr>
                <w:sz w:val="16"/>
                <w:szCs w:val="16"/>
              </w:rPr>
            </w:pPr>
            <w:r w:rsidRPr="0007310B">
              <w:rPr>
                <w:sz w:val="16"/>
                <w:szCs w:val="16"/>
              </w:rPr>
              <w:lastRenderedPageBreak/>
              <w:t xml:space="preserve">Product used for 5 kg laundry: 150 </w:t>
            </w:r>
            <w:proofErr w:type="gramStart"/>
            <w:r w:rsidRPr="0007310B">
              <w:rPr>
                <w:sz w:val="16"/>
                <w:szCs w:val="16"/>
              </w:rPr>
              <w:t>g</w:t>
            </w:r>
            <w:proofErr w:type="gramEnd"/>
            <w:r w:rsidRPr="0007310B">
              <w:rPr>
                <w:sz w:val="16"/>
                <w:szCs w:val="16"/>
              </w:rPr>
              <w:t xml:space="preserve"> </w:t>
            </w:r>
          </w:p>
          <w:p w14:paraId="76ADDB4E" w14:textId="77777777" w:rsidR="007668CD" w:rsidRPr="0007310B" w:rsidRDefault="007668CD" w:rsidP="00811E47">
            <w:pPr>
              <w:numPr>
                <w:ilvl w:val="0"/>
                <w:numId w:val="107"/>
              </w:numPr>
              <w:jc w:val="both"/>
              <w:rPr>
                <w:sz w:val="16"/>
                <w:szCs w:val="16"/>
              </w:rPr>
            </w:pPr>
            <w:r w:rsidRPr="0007310B">
              <w:rPr>
                <w:sz w:val="16"/>
                <w:szCs w:val="16"/>
              </w:rPr>
              <w:t xml:space="preserve">Product deposit on clothes from laundry :5% </w:t>
            </w:r>
          </w:p>
          <w:p w14:paraId="06C32BC3" w14:textId="77777777" w:rsidR="007668CD" w:rsidRPr="0007310B" w:rsidRDefault="007668CD" w:rsidP="00811E47">
            <w:pPr>
              <w:numPr>
                <w:ilvl w:val="0"/>
                <w:numId w:val="107"/>
              </w:numPr>
              <w:jc w:val="both"/>
              <w:rPr>
                <w:sz w:val="16"/>
                <w:szCs w:val="16"/>
              </w:rPr>
            </w:pPr>
            <w:r w:rsidRPr="0007310B">
              <w:rPr>
                <w:sz w:val="16"/>
                <w:szCs w:val="16"/>
              </w:rPr>
              <w:t>Pullover weight (20 mg/cm</w:t>
            </w:r>
            <w:r w:rsidRPr="0007310B">
              <w:rPr>
                <w:sz w:val="16"/>
                <w:szCs w:val="16"/>
                <w:vertAlign w:val="superscript"/>
              </w:rPr>
              <w:t>2</w:t>
            </w:r>
            <w:r w:rsidRPr="0007310B">
              <w:rPr>
                <w:sz w:val="16"/>
                <w:szCs w:val="16"/>
              </w:rPr>
              <w:t xml:space="preserve"> fabric density): 70800 mg </w:t>
            </w:r>
          </w:p>
          <w:p w14:paraId="08728506" w14:textId="77777777" w:rsidR="007668CD" w:rsidRPr="0007310B" w:rsidRDefault="007668CD" w:rsidP="00811E47">
            <w:pPr>
              <w:numPr>
                <w:ilvl w:val="0"/>
                <w:numId w:val="107"/>
              </w:numPr>
              <w:jc w:val="both"/>
              <w:rPr>
                <w:sz w:val="16"/>
                <w:szCs w:val="16"/>
              </w:rPr>
            </w:pPr>
            <w:r w:rsidRPr="0007310B">
              <w:rPr>
                <w:sz w:val="16"/>
                <w:szCs w:val="16"/>
              </w:rPr>
              <w:t>Surface area (arms and trunk): 4646 cm</w:t>
            </w:r>
            <w:r w:rsidRPr="0007310B">
              <w:rPr>
                <w:sz w:val="16"/>
                <w:szCs w:val="16"/>
                <w:vertAlign w:val="superscript"/>
              </w:rPr>
              <w:t>2</w:t>
            </w:r>
            <w:r w:rsidRPr="0007310B">
              <w:rPr>
                <w:sz w:val="16"/>
                <w:szCs w:val="16"/>
              </w:rPr>
              <w:t xml:space="preserve"> (</w:t>
            </w:r>
            <w:hyperlink r:id="rId71" w:history="1">
              <w:r w:rsidRPr="0007310B">
                <w:rPr>
                  <w:rStyle w:val="Hyperlink"/>
                  <w:sz w:val="16"/>
                  <w:szCs w:val="16"/>
                </w:rPr>
                <w:t>HEEG opinion 17 - Default human factor values for use in exposure assessments for biocidal products</w:t>
              </w:r>
            </w:hyperlink>
            <w:r w:rsidRPr="0007310B">
              <w:rPr>
                <w:sz w:val="16"/>
                <w:szCs w:val="16"/>
              </w:rPr>
              <w:t>)</w:t>
            </w:r>
          </w:p>
          <w:p w14:paraId="2C65FEF6" w14:textId="77777777" w:rsidR="007668CD" w:rsidRPr="0007310B" w:rsidRDefault="007668CD" w:rsidP="00811E47">
            <w:pPr>
              <w:numPr>
                <w:ilvl w:val="0"/>
                <w:numId w:val="107"/>
              </w:numPr>
              <w:jc w:val="both"/>
              <w:rPr>
                <w:sz w:val="16"/>
                <w:szCs w:val="16"/>
              </w:rPr>
            </w:pPr>
            <w:r w:rsidRPr="0007310B">
              <w:rPr>
                <w:sz w:val="16"/>
                <w:szCs w:val="16"/>
              </w:rPr>
              <w:t xml:space="preserve">Product transfer from pullover to skin: 1% </w:t>
            </w:r>
          </w:p>
        </w:tc>
        <w:tc>
          <w:tcPr>
            <w:tcW w:w="1342" w:type="pct"/>
            <w:shd w:val="clear" w:color="auto" w:fill="D7EFFA" w:themeFill="background2"/>
          </w:tcPr>
          <w:p w14:paraId="5FF2FDA7" w14:textId="77777777" w:rsidR="007668CD" w:rsidRPr="0007310B" w:rsidRDefault="007668CD" w:rsidP="00A268AE">
            <w:pPr>
              <w:jc w:val="both"/>
              <w:rPr>
                <w:sz w:val="16"/>
                <w:szCs w:val="16"/>
              </w:rPr>
            </w:pPr>
            <w:r w:rsidRPr="0007310B">
              <w:rPr>
                <w:sz w:val="16"/>
                <w:szCs w:val="16"/>
              </w:rPr>
              <w:t xml:space="preserve">The approach is based on </w:t>
            </w:r>
            <w:hyperlink r:id="rId72" w:history="1">
              <w:r w:rsidRPr="0007310B">
                <w:rPr>
                  <w:rStyle w:val="Hyperlink"/>
                  <w:sz w:val="16"/>
                  <w:szCs w:val="16"/>
                </w:rPr>
                <w:t>HERA, Guidance Document Methodology (2005)</w:t>
              </w:r>
            </w:hyperlink>
            <w:r w:rsidRPr="0007310B">
              <w:rPr>
                <w:sz w:val="16"/>
                <w:szCs w:val="16"/>
              </w:rPr>
              <w:t xml:space="preserve">. </w:t>
            </w:r>
            <w:proofErr w:type="gramStart"/>
            <w:r w:rsidRPr="0007310B">
              <w:rPr>
                <w:sz w:val="16"/>
                <w:szCs w:val="16"/>
              </w:rPr>
              <w:t>Also</w:t>
            </w:r>
            <w:proofErr w:type="gramEnd"/>
            <w:r w:rsidRPr="0007310B">
              <w:rPr>
                <w:sz w:val="16"/>
                <w:szCs w:val="16"/>
              </w:rPr>
              <w:t xml:space="preserve"> the Cleaning Products Fact Sheet (p. 36) describes residues on clothing. According to the fact sheet there is 6 g detergent/kg fabric. The fact sheet assumes 1 kg fabric is worn and that there is a skin factor of 0.8. </w:t>
            </w:r>
          </w:p>
          <w:p w14:paraId="07F9EB27" w14:textId="77777777" w:rsidR="007668CD" w:rsidRPr="0007310B" w:rsidRDefault="007668CD" w:rsidP="00A268AE">
            <w:pPr>
              <w:jc w:val="both"/>
              <w:rPr>
                <w:sz w:val="16"/>
                <w:szCs w:val="16"/>
              </w:rPr>
            </w:pPr>
          </w:p>
          <w:p w14:paraId="19BEF7D5" w14:textId="77777777" w:rsidR="007668CD" w:rsidRPr="0007310B" w:rsidRDefault="007668CD" w:rsidP="00A268AE">
            <w:pPr>
              <w:jc w:val="both"/>
              <w:rPr>
                <w:sz w:val="16"/>
                <w:szCs w:val="16"/>
              </w:rPr>
            </w:pPr>
            <w:r w:rsidRPr="0007310B">
              <w:rPr>
                <w:sz w:val="16"/>
                <w:szCs w:val="16"/>
              </w:rPr>
              <w:t xml:space="preserve">The </w:t>
            </w:r>
            <w:hyperlink r:id="rId73" w:history="1">
              <w:r w:rsidRPr="0007310B">
                <w:rPr>
                  <w:rStyle w:val="Hyperlink"/>
                  <w:sz w:val="16"/>
                  <w:szCs w:val="16"/>
                </w:rPr>
                <w:t>AISE react tool</w:t>
              </w:r>
            </w:hyperlink>
            <w:r w:rsidRPr="0007310B">
              <w:rPr>
                <w:sz w:val="16"/>
                <w:szCs w:val="16"/>
              </w:rPr>
              <w:t xml:space="preserve"> may be more realistic. A justification for the use of additional defaults is necessary.</w:t>
            </w:r>
          </w:p>
        </w:tc>
      </w:tr>
      <w:tr w:rsidR="00C0792F" w:rsidRPr="0007310B" w14:paraId="109C72EB" w14:textId="77777777" w:rsidTr="00A268AE">
        <w:tc>
          <w:tcPr>
            <w:tcW w:w="227" w:type="pct"/>
            <w:shd w:val="clear" w:color="auto" w:fill="D7EFFA" w:themeFill="background2"/>
          </w:tcPr>
          <w:p w14:paraId="1A7A662F" w14:textId="77777777" w:rsidR="00C0792F" w:rsidRPr="00283F58" w:rsidRDefault="00C0792F" w:rsidP="00813CDC">
            <w:pPr>
              <w:rPr>
                <w:sz w:val="16"/>
                <w:szCs w:val="16"/>
              </w:rPr>
            </w:pPr>
            <w:r w:rsidRPr="00283F58">
              <w:rPr>
                <w:sz w:val="16"/>
                <w:szCs w:val="16"/>
              </w:rPr>
              <w:t>21</w:t>
            </w:r>
          </w:p>
          <w:p w14:paraId="64AEDC82" w14:textId="77777777" w:rsidR="00C0792F" w:rsidRPr="0007310B" w:rsidRDefault="00C0792F" w:rsidP="00A268AE">
            <w:pPr>
              <w:jc w:val="both"/>
              <w:rPr>
                <w:sz w:val="16"/>
                <w:szCs w:val="16"/>
              </w:rPr>
            </w:pPr>
          </w:p>
        </w:tc>
        <w:tc>
          <w:tcPr>
            <w:tcW w:w="564" w:type="pct"/>
            <w:shd w:val="clear" w:color="auto" w:fill="D7EFFA" w:themeFill="background2"/>
          </w:tcPr>
          <w:p w14:paraId="234E535A" w14:textId="77777777" w:rsidR="00C0792F" w:rsidRPr="002006CD" w:rsidRDefault="00C0792F" w:rsidP="00A268AE">
            <w:pPr>
              <w:jc w:val="both"/>
              <w:rPr>
                <w:sz w:val="16"/>
                <w:szCs w:val="16"/>
              </w:rPr>
            </w:pPr>
            <w:r w:rsidRPr="00283F58">
              <w:rPr>
                <w:sz w:val="16"/>
                <w:szCs w:val="16"/>
              </w:rPr>
              <w:t>Toddler secondary exposure assessment from non-professional use of antifouling paints</w:t>
            </w:r>
          </w:p>
        </w:tc>
        <w:tc>
          <w:tcPr>
            <w:tcW w:w="517" w:type="pct"/>
            <w:shd w:val="clear" w:color="auto" w:fill="D7EFFA" w:themeFill="background2"/>
          </w:tcPr>
          <w:p w14:paraId="0EE05B4C" w14:textId="77777777" w:rsidR="00C0792F" w:rsidRPr="002006CD" w:rsidRDefault="00C0792F" w:rsidP="00A268AE">
            <w:pPr>
              <w:jc w:val="both"/>
              <w:rPr>
                <w:sz w:val="16"/>
                <w:szCs w:val="16"/>
              </w:rPr>
            </w:pPr>
          </w:p>
        </w:tc>
        <w:tc>
          <w:tcPr>
            <w:tcW w:w="1081" w:type="pct"/>
            <w:shd w:val="clear" w:color="auto" w:fill="D7EFFA" w:themeFill="background2"/>
          </w:tcPr>
          <w:p w14:paraId="501B1D8B" w14:textId="77777777" w:rsidR="00C0792F" w:rsidRPr="002006CD" w:rsidRDefault="00C0792F" w:rsidP="00A268AE">
            <w:pPr>
              <w:autoSpaceDE w:val="0"/>
              <w:autoSpaceDN w:val="0"/>
              <w:adjustRightInd w:val="0"/>
              <w:ind w:right="72"/>
              <w:jc w:val="both"/>
              <w:rPr>
                <w:sz w:val="16"/>
                <w:szCs w:val="16"/>
              </w:rPr>
            </w:pPr>
            <w:r>
              <w:rPr>
                <w:rFonts w:cs="Arial"/>
                <w:sz w:val="16"/>
                <w:szCs w:val="16"/>
              </w:rPr>
              <w:t xml:space="preserve">See </w:t>
            </w:r>
            <w:hyperlink w:anchor="_PT21_–_Toddler" w:history="1">
              <w:r w:rsidRPr="00283F58">
                <w:rPr>
                  <w:rStyle w:val="Hyperlink"/>
                  <w:rFonts w:cs="Arial"/>
                  <w:sz w:val="16"/>
                  <w:szCs w:val="16"/>
                </w:rPr>
                <w:t xml:space="preserve"> Section 9</w:t>
              </w:r>
            </w:hyperlink>
          </w:p>
        </w:tc>
        <w:tc>
          <w:tcPr>
            <w:tcW w:w="1269" w:type="pct"/>
            <w:shd w:val="clear" w:color="auto" w:fill="D7EFFA" w:themeFill="background2"/>
          </w:tcPr>
          <w:p w14:paraId="3B493A68" w14:textId="77777777" w:rsidR="00C0792F" w:rsidRPr="0007310B" w:rsidRDefault="00C0792F" w:rsidP="00C0792F">
            <w:pPr>
              <w:jc w:val="both"/>
              <w:rPr>
                <w:sz w:val="16"/>
                <w:szCs w:val="16"/>
              </w:rPr>
            </w:pPr>
          </w:p>
        </w:tc>
        <w:tc>
          <w:tcPr>
            <w:tcW w:w="1342" w:type="pct"/>
            <w:shd w:val="clear" w:color="auto" w:fill="D7EFFA" w:themeFill="background2"/>
          </w:tcPr>
          <w:p w14:paraId="03528A9E" w14:textId="77777777" w:rsidR="00C0792F" w:rsidRPr="0007310B" w:rsidRDefault="00C0792F" w:rsidP="00A268AE">
            <w:pPr>
              <w:jc w:val="both"/>
              <w:rPr>
                <w:sz w:val="16"/>
                <w:szCs w:val="16"/>
              </w:rPr>
            </w:pPr>
          </w:p>
        </w:tc>
      </w:tr>
    </w:tbl>
    <w:p w14:paraId="5CF15898" w14:textId="77777777" w:rsidR="007668CD" w:rsidRDefault="007668CD" w:rsidP="007668CD">
      <w:pPr>
        <w:pStyle w:val="BodyText"/>
      </w:pPr>
      <w:r>
        <w:br w:type="page"/>
      </w:r>
    </w:p>
    <w:p w14:paraId="31E0AB0B" w14:textId="77777777" w:rsidR="007668CD" w:rsidRDefault="007668CD" w:rsidP="007668CD">
      <w:pPr>
        <w:pStyle w:val="BodyText"/>
        <w:sectPr w:rsidR="007668CD" w:rsidSect="000306B9">
          <w:pgSz w:w="16838" w:h="11906" w:orient="landscape"/>
          <w:pgMar w:top="1588" w:right="1021" w:bottom="1701" w:left="1021" w:header="709" w:footer="709" w:gutter="0"/>
          <w:lnNumType w:countBy="1" w:restart="continuous"/>
          <w:cols w:space="708"/>
          <w:docGrid w:linePitch="360"/>
        </w:sectPr>
      </w:pPr>
    </w:p>
    <w:p w14:paraId="130E8716" w14:textId="77777777" w:rsidR="0021408A" w:rsidRDefault="0021408A" w:rsidP="0021408A">
      <w:pPr>
        <w:pStyle w:val="Heading3"/>
        <w:tabs>
          <w:tab w:val="clear" w:pos="2160"/>
        </w:tabs>
        <w:ind w:left="0" w:firstLine="0"/>
        <w:rPr>
          <w:lang w:eastAsia="en-GB"/>
        </w:rPr>
      </w:pPr>
      <w:bookmarkStart w:id="44" w:name="_Toc432162561"/>
      <w:r>
        <w:rPr>
          <w:lang w:eastAsia="en-GB"/>
        </w:rPr>
        <w:lastRenderedPageBreak/>
        <w:t>Recommended models for Secondary Exposure Assessment</w:t>
      </w:r>
      <w:bookmarkEnd w:id="44"/>
    </w:p>
    <w:p w14:paraId="2F611269" w14:textId="77777777" w:rsidR="00016D77" w:rsidRDefault="00A93D30" w:rsidP="0021408A">
      <w:pPr>
        <w:pStyle w:val="BodyText"/>
        <w:rPr>
          <w:lang w:eastAsia="en-GB"/>
        </w:rPr>
      </w:pPr>
      <w:r>
        <w:rPr>
          <w:lang w:eastAsia="en-GB"/>
        </w:rPr>
        <w:t>When no specific product type exposure scenario is available in section 4.2.</w:t>
      </w:r>
      <w:r w:rsidR="00064241">
        <w:rPr>
          <w:lang w:eastAsia="en-GB"/>
        </w:rPr>
        <w:t>1</w:t>
      </w:r>
      <w:r>
        <w:rPr>
          <w:lang w:eastAsia="en-GB"/>
        </w:rPr>
        <w:t xml:space="preserve">, </w:t>
      </w:r>
      <w:r w:rsidR="00016D77">
        <w:rPr>
          <w:lang w:eastAsia="en-GB"/>
        </w:rPr>
        <w:t>a stepwise approach can be followed using first worst case estimates</w:t>
      </w:r>
      <w:r w:rsidR="00B51178">
        <w:rPr>
          <w:lang w:eastAsia="en-GB"/>
        </w:rPr>
        <w:t xml:space="preserve"> (Step 1)</w:t>
      </w:r>
      <w:r w:rsidR="00016D77">
        <w:rPr>
          <w:lang w:eastAsia="en-GB"/>
        </w:rPr>
        <w:t xml:space="preserve"> and in case of risk identified to proceed to modelling approach of higher tiers</w:t>
      </w:r>
      <w:r w:rsidR="00B51178">
        <w:rPr>
          <w:lang w:eastAsia="en-GB"/>
        </w:rPr>
        <w:t xml:space="preserve"> (Step 2)</w:t>
      </w:r>
      <w:r w:rsidR="00016D77">
        <w:rPr>
          <w:lang w:eastAsia="en-GB"/>
        </w:rPr>
        <w:t>.</w:t>
      </w:r>
    </w:p>
    <w:p w14:paraId="3A0C218F" w14:textId="77777777" w:rsidR="00016D77" w:rsidRPr="00CA1E74" w:rsidRDefault="00016D77" w:rsidP="00313850">
      <w:r w:rsidRPr="00313850">
        <w:rPr>
          <w:b/>
        </w:rPr>
        <w:t>Step 1</w:t>
      </w:r>
    </w:p>
    <w:p w14:paraId="7E703580" w14:textId="77777777" w:rsidR="00C554EF" w:rsidRDefault="00C554EF" w:rsidP="00C554EF">
      <w:r>
        <w:t xml:space="preserve">The Generic Models Algorithms (equations) for all relevant routes of exposure, presented in Section 7 of this document, can be considered either as screening tools to calculate the exposure or when no other suitable model described further in this section is available. </w:t>
      </w:r>
      <w:r w:rsidR="000A14B9">
        <w:t xml:space="preserve">These can </w:t>
      </w:r>
      <w:proofErr w:type="spellStart"/>
      <w:r w:rsidR="000A14B9">
        <w:t>aslo</w:t>
      </w:r>
      <w:proofErr w:type="spellEnd"/>
      <w:r w:rsidR="000A14B9">
        <w:t xml:space="preserve"> apply for treated articles Tier I assessment with the assumption that the full amount of the substance contained in the article becomes bioavailable. </w:t>
      </w:r>
    </w:p>
    <w:p w14:paraId="31C16570" w14:textId="77777777" w:rsidR="00FE5DD9" w:rsidRDefault="00FE5DD9" w:rsidP="00C554EF"/>
    <w:p w14:paraId="635D4FEE" w14:textId="77777777" w:rsidR="00FE5DD9" w:rsidRDefault="00FE5DD9" w:rsidP="00C554EF">
      <w:r>
        <w:t xml:space="preserve">In </w:t>
      </w:r>
      <w:proofErr w:type="gramStart"/>
      <w:r>
        <w:t>addition</w:t>
      </w:r>
      <w:proofErr w:type="gramEnd"/>
      <w:r>
        <w:t xml:space="preserve"> the two opinions on </w:t>
      </w:r>
      <w:r w:rsidR="00064241">
        <w:t xml:space="preserve">“Secondary Exposure - </w:t>
      </w:r>
      <w:r>
        <w:t>Contact with Treated Surfaces</w:t>
      </w:r>
      <w:r w:rsidR="00064241">
        <w:t>”</w:t>
      </w:r>
      <w:r>
        <w:t xml:space="preserve"> and the one on </w:t>
      </w:r>
      <w:r w:rsidR="00064241">
        <w:t xml:space="preserve">“Secondary Exposure - </w:t>
      </w:r>
      <w:r>
        <w:t>Assessment of Inhalation Exposure of Volatilised Biocidal Active Substances</w:t>
      </w:r>
      <w:r w:rsidR="00064241">
        <w:t>” (see Section 9</w:t>
      </w:r>
      <w:r w:rsidR="001B4557">
        <w:t>) should</w:t>
      </w:r>
      <w:r>
        <w:t xml:space="preserve"> be consulted at this step (for secondary residential and treated articles mediated exposure).</w:t>
      </w:r>
    </w:p>
    <w:p w14:paraId="0DD039ED" w14:textId="77777777" w:rsidR="00C554EF" w:rsidRDefault="00C554EF" w:rsidP="00C554EF"/>
    <w:p w14:paraId="084AF21F" w14:textId="77777777" w:rsidR="00B826AD" w:rsidRPr="00C554EF" w:rsidRDefault="001B4557" w:rsidP="00C554EF">
      <w:r>
        <w:rPr>
          <w:b/>
        </w:rPr>
        <w:t>S</w:t>
      </w:r>
      <w:r w:rsidR="00132698" w:rsidRPr="00313850">
        <w:rPr>
          <w:b/>
        </w:rPr>
        <w:t>tep 2</w:t>
      </w:r>
    </w:p>
    <w:p w14:paraId="3E374B81" w14:textId="77777777" w:rsidR="00016D77" w:rsidRDefault="00132698" w:rsidP="00016D77">
      <w:pPr>
        <w:pStyle w:val="BodyText"/>
        <w:rPr>
          <w:rFonts w:cs="Arial"/>
          <w:u w:val="single"/>
        </w:rPr>
      </w:pPr>
      <w:r w:rsidRPr="00C554EF">
        <w:rPr>
          <w:rFonts w:cs="Arial"/>
          <w:b/>
          <w:u w:val="single"/>
        </w:rPr>
        <w:t xml:space="preserve">Models available within </w:t>
      </w:r>
      <w:proofErr w:type="spellStart"/>
      <w:r w:rsidRPr="00C554EF">
        <w:rPr>
          <w:rFonts w:cs="Arial"/>
          <w:b/>
          <w:u w:val="single"/>
        </w:rPr>
        <w:t>Cons</w:t>
      </w:r>
      <w:r w:rsidR="00956E00">
        <w:rPr>
          <w:rFonts w:cs="Arial"/>
          <w:b/>
          <w:u w:val="single"/>
        </w:rPr>
        <w:t>E</w:t>
      </w:r>
      <w:r w:rsidRPr="00C554EF">
        <w:rPr>
          <w:rFonts w:cs="Arial"/>
          <w:b/>
          <w:u w:val="single"/>
        </w:rPr>
        <w:t>xpo</w:t>
      </w:r>
      <w:proofErr w:type="spellEnd"/>
      <w:r w:rsidRPr="00C554EF">
        <w:rPr>
          <w:rFonts w:cs="Arial"/>
          <w:b/>
          <w:u w:val="single"/>
        </w:rPr>
        <w:t xml:space="preserve"> 4.1</w:t>
      </w:r>
      <w:r>
        <w:rPr>
          <w:rFonts w:cs="Arial"/>
          <w:u w:val="single"/>
        </w:rPr>
        <w:t>:</w:t>
      </w:r>
    </w:p>
    <w:p w14:paraId="6A586F33" w14:textId="77777777" w:rsidR="00C360BC" w:rsidRDefault="0021408A" w:rsidP="0021408A">
      <w:pPr>
        <w:rPr>
          <w:lang w:eastAsia="en-GB"/>
        </w:rPr>
      </w:pPr>
      <w:r>
        <w:rPr>
          <w:lang w:eastAsia="en-GB"/>
        </w:rPr>
        <w:t xml:space="preserve">The following section provides an overview of the available models and sub-models </w:t>
      </w:r>
      <w:r w:rsidR="00132698">
        <w:rPr>
          <w:lang w:eastAsia="en-GB"/>
        </w:rPr>
        <w:t xml:space="preserve">of </w:t>
      </w:r>
      <w:proofErr w:type="spellStart"/>
      <w:r w:rsidR="00C360BC">
        <w:rPr>
          <w:lang w:eastAsia="en-GB"/>
        </w:rPr>
        <w:t>Cons</w:t>
      </w:r>
      <w:r w:rsidR="00956E00">
        <w:rPr>
          <w:lang w:eastAsia="en-GB"/>
        </w:rPr>
        <w:t>E</w:t>
      </w:r>
      <w:r w:rsidR="00C360BC">
        <w:rPr>
          <w:lang w:eastAsia="en-GB"/>
        </w:rPr>
        <w:t>xpo</w:t>
      </w:r>
      <w:proofErr w:type="spellEnd"/>
      <w:r w:rsidR="00C360BC">
        <w:rPr>
          <w:lang w:eastAsia="en-GB"/>
        </w:rPr>
        <w:t>:</w:t>
      </w:r>
    </w:p>
    <w:p w14:paraId="5DAEE179" w14:textId="77777777" w:rsidR="00C360BC" w:rsidRDefault="00C360BC" w:rsidP="00731648">
      <w:pPr>
        <w:widowControl/>
        <w:autoSpaceDE w:val="0"/>
        <w:autoSpaceDN w:val="0"/>
        <w:adjustRightInd w:val="0"/>
        <w:rPr>
          <w:rFonts w:cs="TimesNewRomanPSMT"/>
          <w:b/>
          <w:lang w:eastAsia="en-GB"/>
        </w:rPr>
      </w:pPr>
    </w:p>
    <w:p w14:paraId="190CD905" w14:textId="77777777" w:rsidR="00731648" w:rsidRPr="00C360BC" w:rsidRDefault="00731648" w:rsidP="001B4557">
      <w:pPr>
        <w:widowControl/>
        <w:pBdr>
          <w:top w:val="single" w:sz="4" w:space="1" w:color="auto"/>
          <w:left w:val="single" w:sz="4" w:space="4" w:color="auto"/>
          <w:bottom w:val="single" w:sz="4" w:space="1" w:color="auto"/>
          <w:right w:val="single" w:sz="4" w:space="4" w:color="auto"/>
        </w:pBdr>
        <w:autoSpaceDE w:val="0"/>
        <w:autoSpaceDN w:val="0"/>
        <w:adjustRightInd w:val="0"/>
        <w:rPr>
          <w:rFonts w:cs="TimesNewRomanPSMT"/>
          <w:b/>
          <w:lang w:eastAsia="en-GB"/>
        </w:rPr>
      </w:pPr>
      <w:r w:rsidRPr="00C360BC">
        <w:rPr>
          <w:rFonts w:cs="TimesNewRomanPSMT"/>
          <w:b/>
          <w:lang w:eastAsia="en-GB"/>
        </w:rPr>
        <w:t xml:space="preserve">Inhalation </w:t>
      </w:r>
      <w:r w:rsidR="00C360BC">
        <w:rPr>
          <w:rFonts w:cs="TimesNewRomanPSMT"/>
          <w:b/>
          <w:lang w:eastAsia="en-GB"/>
        </w:rPr>
        <w:t>Route</w:t>
      </w:r>
    </w:p>
    <w:p w14:paraId="1CEE442C" w14:textId="77777777" w:rsidR="00C360BC" w:rsidRPr="00C360BC" w:rsidRDefault="00731648" w:rsidP="00731648">
      <w:pPr>
        <w:widowControl/>
        <w:autoSpaceDE w:val="0"/>
        <w:autoSpaceDN w:val="0"/>
        <w:adjustRightInd w:val="0"/>
        <w:rPr>
          <w:rFonts w:cs="TimesNewRomanPSMT"/>
          <w:lang w:eastAsia="en-GB"/>
        </w:rPr>
      </w:pPr>
      <w:r w:rsidRPr="00C360BC">
        <w:rPr>
          <w:rFonts w:cs="TimesNewRomanPSMT"/>
          <w:b/>
          <w:lang w:eastAsia="en-GB"/>
        </w:rPr>
        <w:t>Evaporation model, for vo</w:t>
      </w:r>
      <w:r w:rsidR="00C360BC" w:rsidRPr="00C360BC">
        <w:rPr>
          <w:rFonts w:cs="TimesNewRomanPSMT"/>
          <w:b/>
          <w:lang w:eastAsia="en-GB"/>
        </w:rPr>
        <w:t>latilised product</w:t>
      </w:r>
      <w:r w:rsidRPr="00C360BC">
        <w:rPr>
          <w:rFonts w:cs="TimesNewRomanPSMT"/>
          <w:lang w:eastAsia="en-GB"/>
        </w:rPr>
        <w:t xml:space="preserve"> </w:t>
      </w:r>
    </w:p>
    <w:p w14:paraId="7BBA1E07" w14:textId="77777777" w:rsidR="00731648" w:rsidRPr="00C360BC" w:rsidRDefault="00C360BC" w:rsidP="00731648">
      <w:pPr>
        <w:widowControl/>
        <w:autoSpaceDE w:val="0"/>
        <w:autoSpaceDN w:val="0"/>
        <w:adjustRightInd w:val="0"/>
        <w:rPr>
          <w:rFonts w:cs="TimesNewRomanPSMT"/>
          <w:lang w:eastAsia="en-GB"/>
        </w:rPr>
      </w:pPr>
      <w:r w:rsidRPr="00C360BC">
        <w:rPr>
          <w:rFonts w:cs="TimesNewRomanPSMT"/>
          <w:lang w:eastAsia="en-GB"/>
        </w:rPr>
        <w:t xml:space="preserve">This model describes a scenario </w:t>
      </w:r>
      <w:r w:rsidR="00731648" w:rsidRPr="00C360BC">
        <w:rPr>
          <w:rFonts w:cs="TimesNewRomanPSMT"/>
          <w:lang w:eastAsia="en-GB"/>
        </w:rPr>
        <w:t>in which a compound evaporates from a surface into th</w:t>
      </w:r>
      <w:r>
        <w:rPr>
          <w:rFonts w:cs="TimesNewRomanPSMT"/>
          <w:lang w:eastAsia="en-GB"/>
        </w:rPr>
        <w:t xml:space="preserve">e room air, for example, from a </w:t>
      </w:r>
      <w:r w:rsidR="00731648" w:rsidRPr="00C360BC">
        <w:rPr>
          <w:rFonts w:cs="TimesNewRomanPSMT"/>
          <w:lang w:eastAsia="en-GB"/>
        </w:rPr>
        <w:t>painted wall, or a can of product. Depending on what product details are availab</w:t>
      </w:r>
      <w:r>
        <w:rPr>
          <w:rFonts w:cs="TimesNewRomanPSMT"/>
          <w:lang w:eastAsia="en-GB"/>
        </w:rPr>
        <w:t xml:space="preserve">le, </w:t>
      </w:r>
      <w:r w:rsidR="00731648" w:rsidRPr="00C360BC">
        <w:rPr>
          <w:rFonts w:cs="TimesNewRomanPSMT"/>
          <w:lang w:eastAsia="en-GB"/>
        </w:rPr>
        <w:t>different sub-models can be selected, describing vario</w:t>
      </w:r>
      <w:r>
        <w:rPr>
          <w:rFonts w:cs="TimesNewRomanPSMT"/>
          <w:lang w:eastAsia="en-GB"/>
        </w:rPr>
        <w:t xml:space="preserve">us ways in which a substance is </w:t>
      </w:r>
      <w:r w:rsidR="00731648" w:rsidRPr="00C360BC">
        <w:rPr>
          <w:rFonts w:cs="TimesNewRomanPSMT"/>
          <w:lang w:eastAsia="en-GB"/>
        </w:rPr>
        <w:t>released: instantaneously (first tier), at a constant rate or via evaporation over time.</w:t>
      </w:r>
    </w:p>
    <w:p w14:paraId="2E1EEEC7" w14:textId="77777777" w:rsidR="00C360BC" w:rsidRPr="00C360BC" w:rsidRDefault="00C360BC" w:rsidP="00731648">
      <w:pPr>
        <w:widowControl/>
        <w:autoSpaceDE w:val="0"/>
        <w:autoSpaceDN w:val="0"/>
        <w:adjustRightInd w:val="0"/>
        <w:rPr>
          <w:rFonts w:cs="TimesNewRomanPSMT"/>
          <w:lang w:eastAsia="en-GB"/>
        </w:rPr>
      </w:pPr>
    </w:p>
    <w:p w14:paraId="73BB020F" w14:textId="77777777" w:rsidR="00731648" w:rsidRPr="00C360BC" w:rsidRDefault="00731648" w:rsidP="00731648">
      <w:pPr>
        <w:widowControl/>
        <w:autoSpaceDE w:val="0"/>
        <w:autoSpaceDN w:val="0"/>
        <w:adjustRightInd w:val="0"/>
        <w:rPr>
          <w:rFonts w:cs="TimesNewRomanPSMT"/>
          <w:lang w:eastAsia="en-GB"/>
        </w:rPr>
      </w:pPr>
      <w:r w:rsidRPr="00C360BC">
        <w:rPr>
          <w:rFonts w:cs="TimesNewRomanPSMT"/>
          <w:b/>
          <w:lang w:eastAsia="en-GB"/>
        </w:rPr>
        <w:t>Liquid aerosols model, for generated liquid aerosols from sprays or shower</w:t>
      </w:r>
      <w:r w:rsidRPr="00C360BC">
        <w:rPr>
          <w:rFonts w:cs="TimesNewRomanPSMT"/>
          <w:lang w:eastAsia="en-GB"/>
        </w:rPr>
        <w:t xml:space="preserve"> </w:t>
      </w:r>
    </w:p>
    <w:p w14:paraId="684AFB5F" w14:textId="77777777" w:rsidR="00731648" w:rsidRPr="00C360BC" w:rsidRDefault="00731648" w:rsidP="00C360BC">
      <w:pPr>
        <w:widowControl/>
        <w:autoSpaceDE w:val="0"/>
        <w:autoSpaceDN w:val="0"/>
        <w:adjustRightInd w:val="0"/>
        <w:rPr>
          <w:rFonts w:cs="TimesNewRomanPSMT"/>
          <w:lang w:eastAsia="en-GB"/>
        </w:rPr>
      </w:pPr>
      <w:r w:rsidRPr="00C360BC">
        <w:rPr>
          <w:rFonts w:cs="TimesNewRomanPSMT"/>
          <w:lang w:eastAsia="en-GB"/>
        </w:rPr>
        <w:t>An important parameter in this model is the respirable f</w:t>
      </w:r>
      <w:r w:rsidR="00C360BC">
        <w:rPr>
          <w:rFonts w:cs="TimesNewRomanPSMT"/>
          <w:lang w:eastAsia="en-GB"/>
        </w:rPr>
        <w:t xml:space="preserve">raction. This parameter defines </w:t>
      </w:r>
      <w:r w:rsidRPr="00C360BC">
        <w:rPr>
          <w:rFonts w:cs="TimesNewRomanPSMT"/>
          <w:lang w:eastAsia="en-GB"/>
        </w:rPr>
        <w:t xml:space="preserve">which fraction of the inhaled particles descends in </w:t>
      </w:r>
      <w:r w:rsidR="00C360BC">
        <w:rPr>
          <w:rFonts w:cs="TimesNewRomanPSMT"/>
          <w:lang w:eastAsia="en-GB"/>
        </w:rPr>
        <w:t xml:space="preserve">the lungs, which depends on the </w:t>
      </w:r>
      <w:r w:rsidRPr="00C360BC">
        <w:rPr>
          <w:rFonts w:cs="TimesNewRomanPSMT"/>
          <w:lang w:eastAsia="en-GB"/>
        </w:rPr>
        <w:t xml:space="preserve">particle size. For example, particles </w:t>
      </w:r>
      <w:r w:rsidRPr="00145EDA">
        <w:rPr>
          <w:rFonts w:cs="TimesNewRomanPSMT"/>
          <w:lang w:eastAsia="en-GB"/>
        </w:rPr>
        <w:t xml:space="preserve">larger than 20 </w:t>
      </w:r>
      <w:proofErr w:type="spellStart"/>
      <w:r w:rsidRPr="00145EDA">
        <w:rPr>
          <w:rFonts w:cs="TimesNewRomanPSMT"/>
          <w:lang w:eastAsia="en-GB"/>
        </w:rPr>
        <w:t>μm</w:t>
      </w:r>
      <w:proofErr w:type="spellEnd"/>
      <w:r w:rsidRPr="00145EDA">
        <w:rPr>
          <w:rFonts w:cs="TimesNewRomanPSMT"/>
          <w:lang w:eastAsia="en-GB"/>
        </w:rPr>
        <w:t xml:space="preserve"> are all non-</w:t>
      </w:r>
      <w:r w:rsidR="00C360BC" w:rsidRPr="00145EDA">
        <w:rPr>
          <w:rFonts w:cs="TimesNewRomanPSMT"/>
          <w:lang w:eastAsia="en-GB"/>
        </w:rPr>
        <w:t xml:space="preserve">respirable and particles </w:t>
      </w:r>
      <w:r w:rsidRPr="00145EDA">
        <w:rPr>
          <w:rFonts w:cs="TimesNewRomanPSMT"/>
          <w:lang w:eastAsia="en-GB"/>
        </w:rPr>
        <w:t xml:space="preserve">smaller than 5 </w:t>
      </w:r>
      <w:proofErr w:type="spellStart"/>
      <w:r w:rsidR="00145EDA" w:rsidRPr="00145EDA">
        <w:rPr>
          <w:rFonts w:cs="TimesNewRomanPSMT"/>
          <w:lang w:eastAsia="en-GB"/>
        </w:rPr>
        <w:t>μ</w:t>
      </w:r>
      <w:r w:rsidRPr="00145EDA">
        <w:rPr>
          <w:rFonts w:cs="TimesNewRomanPSMT"/>
          <w:lang w:eastAsia="en-GB"/>
        </w:rPr>
        <w:t>m</w:t>
      </w:r>
      <w:proofErr w:type="spellEnd"/>
      <w:r w:rsidRPr="00145EDA">
        <w:rPr>
          <w:rFonts w:cs="TimesNewRomanPSMT"/>
          <w:lang w:eastAsia="en-GB"/>
        </w:rPr>
        <w:t xml:space="preserve"> are respirable for about 35%</w:t>
      </w:r>
      <w:r w:rsidR="00145EDA">
        <w:rPr>
          <w:rFonts w:cs="TimesNewRomanPSMT"/>
          <w:lang w:eastAsia="en-GB"/>
        </w:rPr>
        <w:t xml:space="preserve"> (</w:t>
      </w:r>
      <w:r w:rsidR="00145EDA" w:rsidRPr="00145EDA">
        <w:rPr>
          <w:rFonts w:cs="TimesNewRomanPSMT"/>
          <w:lang w:eastAsia="en-GB"/>
        </w:rPr>
        <w:t xml:space="preserve">Reference: European Committee for Standardization (CEN): EN 481 Workplace atmospheres - Size fraction definitions for measurements of airborne particles. Brussels 1993, </w:t>
      </w:r>
      <w:proofErr w:type="spellStart"/>
      <w:r w:rsidR="00145EDA" w:rsidRPr="00145EDA">
        <w:rPr>
          <w:rFonts w:cs="TimesNewRomanPSMT"/>
          <w:lang w:eastAsia="en-GB"/>
        </w:rPr>
        <w:t>Beuth</w:t>
      </w:r>
      <w:proofErr w:type="spellEnd"/>
      <w:r w:rsidR="00145EDA" w:rsidRPr="00145EDA">
        <w:rPr>
          <w:rFonts w:cs="TimesNewRomanPSMT"/>
          <w:lang w:eastAsia="en-GB"/>
        </w:rPr>
        <w:t xml:space="preserve"> Verlag, Berlin 1993 quoted from DFG (2001): List of MAK- and BAT-Values 2001, Commission for the Investigation of Health Hazards of Chemical Compounds in the Wor</w:t>
      </w:r>
      <w:r w:rsidR="00145EDA">
        <w:rPr>
          <w:rFonts w:cs="TimesNewRomanPSMT"/>
          <w:lang w:eastAsia="en-GB"/>
        </w:rPr>
        <w:t>k Area, Report No. 37, page 165)</w:t>
      </w:r>
      <w:r w:rsidRPr="00C360BC">
        <w:rPr>
          <w:rFonts w:cs="TimesNewRomanPSMT"/>
          <w:lang w:eastAsia="en-GB"/>
        </w:rPr>
        <w:t>. The remai</w:t>
      </w:r>
      <w:r w:rsidR="00C360BC">
        <w:rPr>
          <w:rFonts w:cs="TimesNewRomanPSMT"/>
          <w:lang w:eastAsia="en-GB"/>
        </w:rPr>
        <w:t xml:space="preserve">nder, deposited in nose, throat </w:t>
      </w:r>
      <w:r w:rsidRPr="00C360BC">
        <w:rPr>
          <w:rFonts w:cs="TimesNewRomanPSMT"/>
          <w:lang w:eastAsia="en-GB"/>
        </w:rPr>
        <w:t>or upper bronchial tract, can be swallowed and is assumed to cause oral exposure.</w:t>
      </w:r>
    </w:p>
    <w:p w14:paraId="1F9A6A84" w14:textId="77777777" w:rsidR="00731648" w:rsidRPr="00C360BC" w:rsidRDefault="00731648" w:rsidP="00731648">
      <w:pPr>
        <w:widowControl/>
        <w:rPr>
          <w:rFonts w:cs="TimesNewRomanPSMT"/>
          <w:lang w:eastAsia="en-GB"/>
        </w:rPr>
      </w:pPr>
    </w:p>
    <w:p w14:paraId="01F51F3A" w14:textId="77777777" w:rsidR="00731648" w:rsidRPr="00C360BC" w:rsidRDefault="00731648" w:rsidP="001B4557">
      <w:pPr>
        <w:widowControl/>
        <w:pBdr>
          <w:top w:val="single" w:sz="4" w:space="1" w:color="auto"/>
          <w:left w:val="single" w:sz="4" w:space="4" w:color="auto"/>
          <w:bottom w:val="single" w:sz="4" w:space="1" w:color="auto"/>
          <w:right w:val="single" w:sz="4" w:space="4" w:color="auto"/>
        </w:pBdr>
        <w:rPr>
          <w:rFonts w:cs="TimesNewRomanPSMT"/>
          <w:b/>
          <w:lang w:eastAsia="en-GB"/>
        </w:rPr>
      </w:pPr>
      <w:r w:rsidRPr="00C360BC">
        <w:rPr>
          <w:rFonts w:cs="TimesNewRomanPSMT"/>
          <w:b/>
          <w:lang w:eastAsia="en-GB"/>
        </w:rPr>
        <w:t>Dermal</w:t>
      </w:r>
      <w:r w:rsidR="00C360BC">
        <w:rPr>
          <w:rFonts w:cs="TimesNewRomanPSMT"/>
          <w:b/>
          <w:lang w:eastAsia="en-GB"/>
        </w:rPr>
        <w:t xml:space="preserve"> Route</w:t>
      </w:r>
    </w:p>
    <w:p w14:paraId="33BB9C4F" w14:textId="77777777" w:rsidR="00731648" w:rsidRPr="00C360BC" w:rsidRDefault="00C360BC" w:rsidP="00731648">
      <w:pPr>
        <w:widowControl/>
        <w:rPr>
          <w:rFonts w:cs="TimesNewRomanPSMT"/>
          <w:b/>
          <w:lang w:eastAsia="en-GB"/>
        </w:rPr>
      </w:pPr>
      <w:r w:rsidRPr="00C360BC">
        <w:rPr>
          <w:rFonts w:cs="TimesNewRomanPSMT"/>
          <w:b/>
          <w:lang w:eastAsia="en-GB"/>
        </w:rPr>
        <w:t>D</w:t>
      </w:r>
      <w:r w:rsidR="00731648" w:rsidRPr="00C360BC">
        <w:rPr>
          <w:rFonts w:cs="TimesNewRomanPSMT"/>
          <w:b/>
          <w:lang w:eastAsia="en-GB"/>
        </w:rPr>
        <w:t>irect contact with the skin</w:t>
      </w:r>
    </w:p>
    <w:p w14:paraId="3F684AEF" w14:textId="77777777" w:rsidR="00731648" w:rsidRPr="00C360BC" w:rsidRDefault="00731648" w:rsidP="00811E47">
      <w:pPr>
        <w:pStyle w:val="ListParagraph"/>
        <w:widowControl/>
        <w:numPr>
          <w:ilvl w:val="0"/>
          <w:numId w:val="108"/>
        </w:numPr>
        <w:autoSpaceDE w:val="0"/>
        <w:autoSpaceDN w:val="0"/>
        <w:adjustRightInd w:val="0"/>
        <w:rPr>
          <w:rFonts w:cs="TimesNewRomanPSMT"/>
          <w:lang w:eastAsia="en-GB"/>
        </w:rPr>
      </w:pPr>
      <w:r w:rsidRPr="00C360BC">
        <w:rPr>
          <w:rFonts w:cs="TimesNewRomanPSMT"/>
          <w:lang w:eastAsia="en-GB"/>
        </w:rPr>
        <w:t xml:space="preserve">instant application, </w:t>
      </w:r>
    </w:p>
    <w:p w14:paraId="1F0F8134" w14:textId="77777777" w:rsidR="00731648" w:rsidRPr="00C360BC" w:rsidRDefault="00731648" w:rsidP="00811E47">
      <w:pPr>
        <w:pStyle w:val="ListParagraph"/>
        <w:widowControl/>
        <w:numPr>
          <w:ilvl w:val="0"/>
          <w:numId w:val="108"/>
        </w:numPr>
        <w:autoSpaceDE w:val="0"/>
        <w:autoSpaceDN w:val="0"/>
        <w:adjustRightInd w:val="0"/>
        <w:rPr>
          <w:rFonts w:cs="TimesNewRomanPSMT"/>
          <w:lang w:eastAsia="en-GB"/>
        </w:rPr>
      </w:pPr>
      <w:r w:rsidRPr="00C360BC">
        <w:rPr>
          <w:rFonts w:cs="TimesNewRomanPSMT"/>
          <w:lang w:eastAsia="en-GB"/>
        </w:rPr>
        <w:t>con</w:t>
      </w:r>
      <w:r w:rsidR="00C360BC" w:rsidRPr="00C360BC">
        <w:rPr>
          <w:rFonts w:cs="TimesNewRomanPSMT"/>
          <w:lang w:eastAsia="en-GB"/>
        </w:rPr>
        <w:t>stant rate</w:t>
      </w:r>
    </w:p>
    <w:p w14:paraId="30DC5B38" w14:textId="77777777" w:rsidR="00731648" w:rsidRPr="00C360BC" w:rsidRDefault="00C360BC" w:rsidP="00811E47">
      <w:pPr>
        <w:pStyle w:val="ListParagraph"/>
        <w:widowControl/>
        <w:numPr>
          <w:ilvl w:val="0"/>
          <w:numId w:val="108"/>
        </w:numPr>
        <w:rPr>
          <w:rFonts w:cs="TimesNewRomanPSMT"/>
          <w:lang w:eastAsia="en-GB"/>
        </w:rPr>
      </w:pPr>
      <w:r w:rsidRPr="00C360BC">
        <w:rPr>
          <w:rFonts w:cs="TimesNewRomanPSMT"/>
          <w:lang w:eastAsia="en-GB"/>
        </w:rPr>
        <w:t>rubbing off</w:t>
      </w:r>
    </w:p>
    <w:p w14:paraId="10A43715" w14:textId="77777777" w:rsidR="00731648" w:rsidRPr="00C360BC" w:rsidRDefault="00C360BC" w:rsidP="00811E47">
      <w:pPr>
        <w:pStyle w:val="ListParagraph"/>
        <w:widowControl/>
        <w:numPr>
          <w:ilvl w:val="0"/>
          <w:numId w:val="108"/>
        </w:numPr>
        <w:rPr>
          <w:rFonts w:cs="TimesNewRomanPSMT"/>
          <w:lang w:eastAsia="en-GB"/>
        </w:rPr>
      </w:pPr>
      <w:r w:rsidRPr="00C360BC">
        <w:rPr>
          <w:rFonts w:cs="TimesNewRomanPSMT"/>
          <w:lang w:eastAsia="en-GB"/>
        </w:rPr>
        <w:t>migration</w:t>
      </w:r>
    </w:p>
    <w:p w14:paraId="06E1DBE7" w14:textId="77777777" w:rsidR="00C360BC" w:rsidRPr="00C360BC" w:rsidRDefault="00731648" w:rsidP="00811E47">
      <w:pPr>
        <w:pStyle w:val="ListParagraph"/>
        <w:widowControl/>
        <w:numPr>
          <w:ilvl w:val="0"/>
          <w:numId w:val="108"/>
        </w:numPr>
        <w:rPr>
          <w:rFonts w:cs="TimesNewRomanPSMT"/>
          <w:lang w:eastAsia="en-GB"/>
        </w:rPr>
      </w:pPr>
      <w:r w:rsidRPr="00C360BC">
        <w:rPr>
          <w:rFonts w:cs="TimesNewRomanPSMT"/>
          <w:lang w:eastAsia="en-GB"/>
        </w:rPr>
        <w:t>diffusion model</w:t>
      </w:r>
    </w:p>
    <w:p w14:paraId="21BDD408" w14:textId="77777777" w:rsidR="00C360BC" w:rsidRPr="00C360BC" w:rsidRDefault="00C360BC" w:rsidP="00731648">
      <w:pPr>
        <w:widowControl/>
        <w:rPr>
          <w:rFonts w:cs="TimesNewRomanPSMT"/>
          <w:lang w:eastAsia="en-GB"/>
        </w:rPr>
      </w:pPr>
    </w:p>
    <w:p w14:paraId="0A7C09B5" w14:textId="77777777" w:rsidR="00C360BC" w:rsidRPr="00C360BC" w:rsidRDefault="00C360BC" w:rsidP="001B4557">
      <w:pPr>
        <w:widowControl/>
        <w:pBdr>
          <w:top w:val="single" w:sz="4" w:space="1" w:color="auto"/>
          <w:left w:val="single" w:sz="4" w:space="4" w:color="auto"/>
          <w:bottom w:val="single" w:sz="4" w:space="1" w:color="auto"/>
          <w:right w:val="single" w:sz="4" w:space="4" w:color="auto"/>
        </w:pBdr>
        <w:rPr>
          <w:rFonts w:cs="TimesNewRomanPSMT"/>
          <w:b/>
          <w:lang w:eastAsia="en-GB"/>
        </w:rPr>
      </w:pPr>
      <w:r w:rsidRPr="00C360BC">
        <w:rPr>
          <w:rFonts w:cs="TimesNewRomanPSMT"/>
          <w:b/>
          <w:lang w:eastAsia="en-GB"/>
        </w:rPr>
        <w:t>Oral</w:t>
      </w:r>
      <w:r>
        <w:rPr>
          <w:rFonts w:cs="TimesNewRomanPSMT"/>
          <w:b/>
          <w:lang w:eastAsia="en-GB"/>
        </w:rPr>
        <w:t xml:space="preserve"> Route</w:t>
      </w:r>
    </w:p>
    <w:p w14:paraId="538D0D37" w14:textId="77777777" w:rsidR="00C360BC" w:rsidRPr="00C360BC" w:rsidRDefault="00C360BC" w:rsidP="00731648">
      <w:pPr>
        <w:widowControl/>
        <w:rPr>
          <w:rFonts w:cs="TimesNewRomanPSMT"/>
          <w:b/>
          <w:lang w:eastAsia="en-GB"/>
        </w:rPr>
      </w:pPr>
      <w:r w:rsidRPr="00C360BC">
        <w:rPr>
          <w:rFonts w:cs="TimesNewRomanPSMT"/>
          <w:b/>
          <w:lang w:eastAsia="en-GB"/>
        </w:rPr>
        <w:lastRenderedPageBreak/>
        <w:t>Oral ingestion of the product containing the substance</w:t>
      </w:r>
    </w:p>
    <w:p w14:paraId="6540D41D" w14:textId="77777777" w:rsidR="00C360BC" w:rsidRPr="00C360BC" w:rsidRDefault="00C360BC" w:rsidP="00811E47">
      <w:pPr>
        <w:pStyle w:val="ListParagraph"/>
        <w:widowControl/>
        <w:numPr>
          <w:ilvl w:val="0"/>
          <w:numId w:val="109"/>
        </w:numPr>
        <w:rPr>
          <w:rFonts w:cs="TimesNewRomanPSMT"/>
          <w:lang w:eastAsia="en-GB"/>
        </w:rPr>
      </w:pPr>
      <w:r w:rsidRPr="00C360BC">
        <w:rPr>
          <w:rFonts w:cs="TimesNewRomanPSMT"/>
          <w:lang w:eastAsia="en-GB"/>
        </w:rPr>
        <w:t>direct oral intake</w:t>
      </w:r>
    </w:p>
    <w:p w14:paraId="03165446" w14:textId="77777777" w:rsidR="00C360BC" w:rsidRPr="00C360BC" w:rsidRDefault="00C360BC" w:rsidP="00811E47">
      <w:pPr>
        <w:pStyle w:val="ListParagraph"/>
        <w:widowControl/>
        <w:numPr>
          <w:ilvl w:val="0"/>
          <w:numId w:val="109"/>
        </w:numPr>
        <w:rPr>
          <w:rFonts w:cs="TimesNewRomanPSMT"/>
          <w:lang w:eastAsia="en-GB"/>
        </w:rPr>
      </w:pPr>
      <w:r w:rsidRPr="00C360BC">
        <w:rPr>
          <w:rFonts w:cs="TimesNewRomanPSMT"/>
          <w:lang w:eastAsia="en-GB"/>
        </w:rPr>
        <w:t>intake with a constant rate</w:t>
      </w:r>
    </w:p>
    <w:p w14:paraId="0AABBEF3" w14:textId="77777777" w:rsidR="00C360BC" w:rsidRPr="00C360BC" w:rsidRDefault="00C360BC" w:rsidP="00811E47">
      <w:pPr>
        <w:pStyle w:val="ListParagraph"/>
        <w:widowControl/>
        <w:numPr>
          <w:ilvl w:val="0"/>
          <w:numId w:val="109"/>
        </w:numPr>
        <w:rPr>
          <w:rFonts w:cs="TimesNewRomanPSMT"/>
          <w:lang w:eastAsia="en-GB"/>
        </w:rPr>
      </w:pPr>
      <w:r w:rsidRPr="00C360BC">
        <w:rPr>
          <w:rFonts w:cs="TimesNewRomanPSMT"/>
          <w:lang w:eastAsia="en-GB"/>
        </w:rPr>
        <w:t>migration of a substance from a product to the saliva in the mouth</w:t>
      </w:r>
    </w:p>
    <w:p w14:paraId="79C9289F" w14:textId="77777777" w:rsidR="00C360BC" w:rsidRPr="00C360BC" w:rsidRDefault="00C360BC" w:rsidP="00731648">
      <w:pPr>
        <w:widowControl/>
        <w:rPr>
          <w:rFonts w:cs="TimesNewRomanPSMT"/>
          <w:lang w:eastAsia="en-GB"/>
        </w:rPr>
      </w:pPr>
    </w:p>
    <w:p w14:paraId="35286360" w14:textId="77777777" w:rsidR="00C360BC" w:rsidRPr="00C360BC" w:rsidRDefault="00C360BC" w:rsidP="00C360BC">
      <w:pPr>
        <w:widowControl/>
        <w:autoSpaceDE w:val="0"/>
        <w:autoSpaceDN w:val="0"/>
        <w:adjustRightInd w:val="0"/>
        <w:rPr>
          <w:rFonts w:cs="TimesNewRomanPSMT"/>
          <w:b/>
          <w:lang w:eastAsia="en-GB"/>
        </w:rPr>
      </w:pPr>
      <w:r w:rsidRPr="00C360BC">
        <w:rPr>
          <w:rFonts w:cs="TimesNewRomanPSMT"/>
          <w:b/>
          <w:lang w:eastAsia="en-GB"/>
        </w:rPr>
        <w:t>Exposure through migration of the substance from packaging material</w:t>
      </w:r>
    </w:p>
    <w:p w14:paraId="69791BBC" w14:textId="77777777" w:rsidR="00C360BC" w:rsidRPr="00C360BC" w:rsidRDefault="00C360BC" w:rsidP="00C360BC">
      <w:pPr>
        <w:widowControl/>
        <w:autoSpaceDE w:val="0"/>
        <w:autoSpaceDN w:val="0"/>
        <w:adjustRightInd w:val="0"/>
        <w:rPr>
          <w:rFonts w:cs="TimesNewRomanPSMT"/>
          <w:lang w:eastAsia="en-GB"/>
        </w:rPr>
      </w:pPr>
    </w:p>
    <w:p w14:paraId="6629EE89" w14:textId="77777777" w:rsidR="00C360BC" w:rsidRPr="00C360BC" w:rsidRDefault="00C360BC" w:rsidP="00C360BC">
      <w:pPr>
        <w:widowControl/>
        <w:autoSpaceDE w:val="0"/>
        <w:autoSpaceDN w:val="0"/>
        <w:adjustRightInd w:val="0"/>
        <w:rPr>
          <w:rFonts w:cs="TimesNewRomanPSMT"/>
          <w:lang w:eastAsia="en-GB"/>
        </w:rPr>
      </w:pPr>
      <w:r w:rsidRPr="00C360BC">
        <w:rPr>
          <w:rFonts w:cs="TimesNewRomanPSMT"/>
          <w:lang w:eastAsia="en-GB"/>
        </w:rPr>
        <w:t>Examples of different oral exposure scenarios for children are:</w:t>
      </w:r>
    </w:p>
    <w:p w14:paraId="71B0E58B" w14:textId="77777777" w:rsidR="00C360BC" w:rsidRPr="00C360BC" w:rsidRDefault="00C360BC" w:rsidP="00C360BC">
      <w:pPr>
        <w:widowControl/>
        <w:autoSpaceDE w:val="0"/>
        <w:autoSpaceDN w:val="0"/>
        <w:adjustRightInd w:val="0"/>
        <w:rPr>
          <w:rFonts w:cs="TimesNewRomanPSMT"/>
          <w:lang w:eastAsia="en-GB"/>
        </w:rPr>
      </w:pPr>
      <w:r w:rsidRPr="00C360BC">
        <w:rPr>
          <w:rFonts w:cs="SymbolMT"/>
          <w:lang w:eastAsia="en-GB"/>
        </w:rPr>
        <w:t xml:space="preserve">• </w:t>
      </w:r>
      <w:r w:rsidR="001B4557" w:rsidRPr="00C360BC">
        <w:rPr>
          <w:rFonts w:cs="TimesNewRomanPSMT"/>
          <w:lang w:eastAsia="en-GB"/>
        </w:rPr>
        <w:t>Ingestion</w:t>
      </w:r>
      <w:r w:rsidRPr="00C360BC">
        <w:rPr>
          <w:rFonts w:cs="TimesNewRomanPSMT"/>
          <w:lang w:eastAsia="en-GB"/>
        </w:rPr>
        <w:t xml:space="preserve"> of dislodged dust and deposits (direct oral intake or constant rate model</w:t>
      </w:r>
      <w:proofErr w:type="gramStart"/>
      <w:r w:rsidRPr="00C360BC">
        <w:rPr>
          <w:rFonts w:cs="TimesNewRomanPSMT"/>
          <w:lang w:eastAsia="en-GB"/>
        </w:rPr>
        <w:t>);</w:t>
      </w:r>
      <w:proofErr w:type="gramEnd"/>
    </w:p>
    <w:p w14:paraId="2A62F54A" w14:textId="77777777" w:rsidR="00C360BC" w:rsidRPr="00C360BC" w:rsidRDefault="00C360BC" w:rsidP="00C360BC">
      <w:pPr>
        <w:widowControl/>
        <w:autoSpaceDE w:val="0"/>
        <w:autoSpaceDN w:val="0"/>
        <w:adjustRightInd w:val="0"/>
        <w:rPr>
          <w:rFonts w:cs="TimesNewRomanPSMT"/>
          <w:lang w:eastAsia="en-GB"/>
        </w:rPr>
      </w:pPr>
      <w:r w:rsidRPr="00C360BC">
        <w:rPr>
          <w:rFonts w:cs="SymbolMT"/>
          <w:lang w:eastAsia="en-GB"/>
        </w:rPr>
        <w:t xml:space="preserve">• </w:t>
      </w:r>
      <w:r w:rsidR="001B4557" w:rsidRPr="00C360BC">
        <w:rPr>
          <w:rFonts w:cs="TimesNewRomanPSMT"/>
          <w:lang w:eastAsia="en-GB"/>
        </w:rPr>
        <w:t>Mouth</w:t>
      </w:r>
      <w:r w:rsidRPr="00C360BC">
        <w:rPr>
          <w:rFonts w:cs="TimesNewRomanPSMT"/>
          <w:lang w:eastAsia="en-GB"/>
        </w:rPr>
        <w:t xml:space="preserve"> treated articles (direct oral intake, constant rate or migration model</w:t>
      </w:r>
      <w:proofErr w:type="gramStart"/>
      <w:r w:rsidRPr="00C360BC">
        <w:rPr>
          <w:rFonts w:cs="TimesNewRomanPSMT"/>
          <w:lang w:eastAsia="en-GB"/>
        </w:rPr>
        <w:t>);</w:t>
      </w:r>
      <w:proofErr w:type="gramEnd"/>
    </w:p>
    <w:p w14:paraId="3168F206" w14:textId="77777777" w:rsidR="00A24D89" w:rsidRDefault="00C360BC" w:rsidP="00C360BC">
      <w:pPr>
        <w:widowControl/>
        <w:autoSpaceDE w:val="0"/>
        <w:autoSpaceDN w:val="0"/>
        <w:adjustRightInd w:val="0"/>
        <w:rPr>
          <w:rFonts w:cs="TimesNewRomanPSMT"/>
          <w:lang w:eastAsia="en-GB"/>
        </w:rPr>
      </w:pPr>
      <w:r w:rsidRPr="00C360BC">
        <w:rPr>
          <w:rFonts w:cs="SymbolMT"/>
          <w:lang w:eastAsia="en-GB"/>
        </w:rPr>
        <w:t xml:space="preserve">• </w:t>
      </w:r>
      <w:r w:rsidR="001B4557">
        <w:rPr>
          <w:rFonts w:cs="TimesNewRomanPSMT"/>
          <w:lang w:eastAsia="en-GB"/>
        </w:rPr>
        <w:t>I</w:t>
      </w:r>
      <w:r w:rsidRPr="00C360BC">
        <w:rPr>
          <w:rFonts w:cs="TimesNewRomanPSMT"/>
          <w:lang w:eastAsia="en-GB"/>
        </w:rPr>
        <w:t>ngest food contaminated with direct or dislodged deposits (</w:t>
      </w:r>
      <w:r>
        <w:rPr>
          <w:rFonts w:cs="TimesNewRomanPSMT"/>
          <w:lang w:eastAsia="en-GB"/>
        </w:rPr>
        <w:t xml:space="preserve">direct oral intake or migration </w:t>
      </w:r>
      <w:r w:rsidRPr="00C360BC">
        <w:rPr>
          <w:rFonts w:cs="TimesNewRomanPSMT"/>
          <w:lang w:eastAsia="en-GB"/>
        </w:rPr>
        <w:t>from packaging material model).</w:t>
      </w:r>
    </w:p>
    <w:p w14:paraId="2219975D" w14:textId="77777777" w:rsidR="00C554EF" w:rsidRDefault="00C554EF" w:rsidP="00C360BC">
      <w:pPr>
        <w:widowControl/>
        <w:autoSpaceDE w:val="0"/>
        <w:autoSpaceDN w:val="0"/>
        <w:adjustRightInd w:val="0"/>
        <w:rPr>
          <w:rFonts w:cs="TimesNewRomanPSMT"/>
          <w:lang w:eastAsia="en-GB"/>
        </w:rPr>
      </w:pPr>
      <w:r>
        <w:t xml:space="preserve">If no suitable model is </w:t>
      </w:r>
      <w:proofErr w:type="gramStart"/>
      <w:r>
        <w:t>identified</w:t>
      </w:r>
      <w:proofErr w:type="gramEnd"/>
      <w:r>
        <w:t xml:space="preserve"> it is recommended to identify suitable models </w:t>
      </w:r>
      <w:r w:rsidR="0003676E">
        <w:t>available within</w:t>
      </w:r>
      <w:r>
        <w:t xml:space="preserve"> the table in Section 4.2.3</w:t>
      </w:r>
      <w:r w:rsidR="00A75DED">
        <w:t xml:space="preserve"> below.</w:t>
      </w:r>
    </w:p>
    <w:p w14:paraId="4AD093B1" w14:textId="77777777" w:rsidR="00C360BC" w:rsidRPr="001B4557" w:rsidRDefault="00731648" w:rsidP="001B4557">
      <w:pPr>
        <w:widowControl/>
        <w:autoSpaceDE w:val="0"/>
        <w:autoSpaceDN w:val="0"/>
        <w:adjustRightInd w:val="0"/>
        <w:rPr>
          <w:rFonts w:cs="TimesNewRomanPSMT"/>
          <w:lang w:eastAsia="en-GB"/>
        </w:rPr>
      </w:pPr>
      <w:r w:rsidRPr="00B03A35">
        <w:rPr>
          <w:highlight w:val="lightGray"/>
        </w:rPr>
        <w:br w:type="page"/>
      </w:r>
    </w:p>
    <w:p w14:paraId="3EBEBD06" w14:textId="77777777" w:rsidR="00871F34" w:rsidRDefault="00871F34" w:rsidP="00871F34">
      <w:pPr>
        <w:pStyle w:val="Heading3"/>
        <w:tabs>
          <w:tab w:val="clear" w:pos="2160"/>
        </w:tabs>
        <w:ind w:left="0" w:firstLine="0"/>
      </w:pPr>
      <w:bookmarkStart w:id="45" w:name="_Toc432162562"/>
      <w:r>
        <w:lastRenderedPageBreak/>
        <w:t>Overview of Exposure</w:t>
      </w:r>
      <w:r w:rsidR="00F25A58">
        <w:t xml:space="preserve"> </w:t>
      </w:r>
      <w:r>
        <w:t>Models for Secondary Exposure</w:t>
      </w:r>
      <w:bookmarkEnd w:id="45"/>
      <w:r>
        <w:t xml:space="preserve"> </w:t>
      </w:r>
    </w:p>
    <w:p w14:paraId="36667336" w14:textId="77777777" w:rsidR="00871F34" w:rsidRDefault="00871F34" w:rsidP="00871F34">
      <w:proofErr w:type="gramStart"/>
      <w:r>
        <w:t>In order to</w:t>
      </w:r>
      <w:proofErr w:type="gramEnd"/>
      <w:r>
        <w:t xml:space="preserve"> calculate the exposure for each exposure scenario per biocidal product type, a number of modelling approaches are available. </w:t>
      </w:r>
    </w:p>
    <w:p w14:paraId="135EA4E7" w14:textId="77777777" w:rsidR="00871F34" w:rsidRDefault="00871F34" w:rsidP="00871F34"/>
    <w:p w14:paraId="30E8F3EE" w14:textId="77777777" w:rsidR="00871F34" w:rsidRDefault="00871F34" w:rsidP="00871F34">
      <w:r>
        <w:t xml:space="preserve">It is recommended that in </w:t>
      </w:r>
      <w:r w:rsidR="00C52BF7">
        <w:t xml:space="preserve">a </w:t>
      </w:r>
      <w:r>
        <w:t>first step the assessor consults Section 4.2.2 to identify existing scenarios and models as developed by the HEEG/Ad-hoc group.</w:t>
      </w:r>
    </w:p>
    <w:p w14:paraId="73E2CC45" w14:textId="77777777" w:rsidR="00871F34" w:rsidRDefault="00871F34" w:rsidP="00871F34"/>
    <w:p w14:paraId="5EC378F6" w14:textId="77777777" w:rsidR="00871F34" w:rsidRDefault="00871F34" w:rsidP="00871F34">
      <w:r>
        <w:t xml:space="preserve">If </w:t>
      </w:r>
      <w:proofErr w:type="gramStart"/>
      <w:r>
        <w:t>not</w:t>
      </w:r>
      <w:proofErr w:type="gramEnd"/>
      <w:r>
        <w:t xml:space="preserve"> suitable models exist, it is recommended first to identify the suitable model described in Section 4.2.3.</w:t>
      </w:r>
    </w:p>
    <w:p w14:paraId="0C0465FD" w14:textId="77777777" w:rsidR="00871F34" w:rsidRDefault="00871F34" w:rsidP="00871F34"/>
    <w:p w14:paraId="1FC94E9D" w14:textId="77777777" w:rsidR="00871F34" w:rsidRDefault="00871F34" w:rsidP="00871F34">
      <w:r>
        <w:t xml:space="preserve">The overview table below provides additional models available also from US EPA; </w:t>
      </w:r>
      <w:proofErr w:type="gramStart"/>
      <w:r>
        <w:t>however</w:t>
      </w:r>
      <w:proofErr w:type="gramEnd"/>
      <w:r>
        <w:t xml:space="preserve"> these models should be used with care.</w:t>
      </w:r>
    </w:p>
    <w:p w14:paraId="08D99D41" w14:textId="77777777" w:rsidR="00871F34" w:rsidRPr="004F176F" w:rsidRDefault="00871F34" w:rsidP="00871F34"/>
    <w:p w14:paraId="1F726D47" w14:textId="77777777" w:rsidR="00871F34" w:rsidRPr="00570747" w:rsidRDefault="00871F34" w:rsidP="00871F34">
      <w:pPr>
        <w:pStyle w:val="BodyText"/>
      </w:pPr>
      <w:r w:rsidRPr="004F176F">
        <w:rPr>
          <w:b/>
        </w:rPr>
        <w:t>Table: Models for Secondary Exposure</w:t>
      </w:r>
      <w:r>
        <w:rPr>
          <w:b/>
        </w:rPr>
        <w:t xml:space="preserve"> Assessment</w:t>
      </w:r>
    </w:p>
    <w:tbl>
      <w:tblPr>
        <w:tblStyle w:val="TableGrid"/>
        <w:tblW w:w="9490" w:type="dxa"/>
        <w:tblInd w:w="-735" w:type="dxa"/>
        <w:tblLayout w:type="fixed"/>
        <w:tblLook w:val="04A0" w:firstRow="1" w:lastRow="0" w:firstColumn="1" w:lastColumn="0" w:noHBand="0" w:noVBand="1"/>
      </w:tblPr>
      <w:tblGrid>
        <w:gridCol w:w="1384"/>
        <w:gridCol w:w="992"/>
        <w:gridCol w:w="1276"/>
        <w:gridCol w:w="709"/>
        <w:gridCol w:w="1417"/>
        <w:gridCol w:w="1444"/>
        <w:gridCol w:w="2268"/>
      </w:tblGrid>
      <w:tr w:rsidR="00871F34" w:rsidRPr="0070647A" w14:paraId="3A90B3F9" w14:textId="77777777" w:rsidTr="000F1057">
        <w:tc>
          <w:tcPr>
            <w:tcW w:w="1384" w:type="dxa"/>
            <w:shd w:val="clear" w:color="auto" w:fill="0046AD" w:themeFill="background1"/>
          </w:tcPr>
          <w:p w14:paraId="03D70C25" w14:textId="77777777" w:rsidR="00871F34" w:rsidRPr="0070647A" w:rsidRDefault="00871F34" w:rsidP="000F1057">
            <w:pPr>
              <w:rPr>
                <w:color w:val="FFC000"/>
                <w:sz w:val="16"/>
                <w:szCs w:val="16"/>
              </w:rPr>
            </w:pPr>
          </w:p>
        </w:tc>
        <w:tc>
          <w:tcPr>
            <w:tcW w:w="2977" w:type="dxa"/>
            <w:gridSpan w:val="3"/>
            <w:shd w:val="clear" w:color="auto" w:fill="0046AD" w:themeFill="background1"/>
          </w:tcPr>
          <w:p w14:paraId="6BF9A8A0" w14:textId="77777777" w:rsidR="00871F34" w:rsidRPr="0070647A" w:rsidRDefault="00871F34" w:rsidP="000F1057">
            <w:pPr>
              <w:jc w:val="center"/>
              <w:rPr>
                <w:b/>
                <w:color w:val="FFC000"/>
                <w:sz w:val="16"/>
                <w:szCs w:val="16"/>
              </w:rPr>
            </w:pPr>
            <w:r w:rsidRPr="0070647A">
              <w:rPr>
                <w:b/>
                <w:color w:val="FFC000"/>
                <w:sz w:val="16"/>
                <w:szCs w:val="16"/>
              </w:rPr>
              <w:t>Route</w:t>
            </w:r>
          </w:p>
          <w:p w14:paraId="63C70360" w14:textId="77777777" w:rsidR="00871F34" w:rsidRPr="0070647A" w:rsidRDefault="00871F34" w:rsidP="000F1057">
            <w:pPr>
              <w:jc w:val="center"/>
              <w:rPr>
                <w:b/>
                <w:color w:val="FFC000"/>
                <w:sz w:val="16"/>
                <w:szCs w:val="16"/>
              </w:rPr>
            </w:pPr>
          </w:p>
        </w:tc>
        <w:tc>
          <w:tcPr>
            <w:tcW w:w="2861" w:type="dxa"/>
            <w:gridSpan w:val="2"/>
            <w:shd w:val="clear" w:color="auto" w:fill="0046AD" w:themeFill="background1"/>
          </w:tcPr>
          <w:p w14:paraId="64D96073" w14:textId="77777777" w:rsidR="00871F34" w:rsidRPr="0070647A" w:rsidRDefault="00871F34" w:rsidP="000F1057">
            <w:pPr>
              <w:jc w:val="center"/>
              <w:rPr>
                <w:b/>
                <w:color w:val="FFC000"/>
                <w:sz w:val="16"/>
                <w:szCs w:val="16"/>
              </w:rPr>
            </w:pPr>
            <w:r w:rsidRPr="0070647A">
              <w:rPr>
                <w:b/>
                <w:color w:val="FFC000"/>
                <w:sz w:val="16"/>
                <w:szCs w:val="16"/>
              </w:rPr>
              <w:t>Secondary Exposure</w:t>
            </w:r>
          </w:p>
        </w:tc>
        <w:tc>
          <w:tcPr>
            <w:tcW w:w="2268" w:type="dxa"/>
            <w:shd w:val="clear" w:color="auto" w:fill="0046AD" w:themeFill="background1"/>
          </w:tcPr>
          <w:p w14:paraId="02560F2C" w14:textId="77777777" w:rsidR="00871F34" w:rsidRPr="0070647A" w:rsidRDefault="00871F34" w:rsidP="000F1057">
            <w:pPr>
              <w:jc w:val="center"/>
              <w:rPr>
                <w:b/>
                <w:color w:val="FFC000"/>
                <w:sz w:val="16"/>
                <w:szCs w:val="16"/>
              </w:rPr>
            </w:pPr>
            <w:r w:rsidRPr="0070647A">
              <w:rPr>
                <w:b/>
                <w:color w:val="FFC000"/>
                <w:sz w:val="16"/>
                <w:szCs w:val="16"/>
              </w:rPr>
              <w:t>Comments</w:t>
            </w:r>
          </w:p>
        </w:tc>
      </w:tr>
      <w:tr w:rsidR="00871F34" w:rsidRPr="0070647A" w14:paraId="2BE0E05C" w14:textId="77777777" w:rsidTr="000F1057">
        <w:tc>
          <w:tcPr>
            <w:tcW w:w="1384" w:type="dxa"/>
            <w:shd w:val="clear" w:color="auto" w:fill="0046AD" w:themeFill="background1"/>
          </w:tcPr>
          <w:p w14:paraId="5C5518A5" w14:textId="77777777" w:rsidR="00871F34" w:rsidRPr="0070647A" w:rsidRDefault="00871F34" w:rsidP="000F1057">
            <w:pPr>
              <w:jc w:val="center"/>
              <w:rPr>
                <w:b/>
                <w:color w:val="FFC000"/>
                <w:sz w:val="16"/>
                <w:szCs w:val="16"/>
              </w:rPr>
            </w:pPr>
            <w:r w:rsidRPr="0070647A">
              <w:rPr>
                <w:b/>
                <w:color w:val="FFC000"/>
                <w:sz w:val="16"/>
                <w:szCs w:val="16"/>
              </w:rPr>
              <w:t>Exposure Estimation Tools</w:t>
            </w:r>
          </w:p>
        </w:tc>
        <w:tc>
          <w:tcPr>
            <w:tcW w:w="992" w:type="dxa"/>
            <w:shd w:val="clear" w:color="auto" w:fill="0046AD" w:themeFill="background1"/>
          </w:tcPr>
          <w:p w14:paraId="479F63D5" w14:textId="77777777" w:rsidR="00871F34" w:rsidRPr="0070647A" w:rsidRDefault="00871F34" w:rsidP="000F1057">
            <w:pPr>
              <w:jc w:val="center"/>
              <w:rPr>
                <w:b/>
                <w:color w:val="FFC000"/>
                <w:sz w:val="16"/>
                <w:szCs w:val="16"/>
              </w:rPr>
            </w:pPr>
            <w:r w:rsidRPr="0070647A">
              <w:rPr>
                <w:b/>
                <w:color w:val="FFC000"/>
                <w:sz w:val="16"/>
                <w:szCs w:val="16"/>
              </w:rPr>
              <w:t>Dermal</w:t>
            </w:r>
          </w:p>
        </w:tc>
        <w:tc>
          <w:tcPr>
            <w:tcW w:w="1276" w:type="dxa"/>
            <w:shd w:val="clear" w:color="auto" w:fill="0046AD" w:themeFill="background1"/>
          </w:tcPr>
          <w:p w14:paraId="48C5BFD0" w14:textId="77777777" w:rsidR="00871F34" w:rsidRPr="0070647A" w:rsidRDefault="00871F34" w:rsidP="000F1057">
            <w:pPr>
              <w:jc w:val="center"/>
              <w:rPr>
                <w:b/>
                <w:color w:val="FFC000"/>
                <w:sz w:val="16"/>
                <w:szCs w:val="16"/>
              </w:rPr>
            </w:pPr>
            <w:r w:rsidRPr="0070647A">
              <w:rPr>
                <w:b/>
                <w:color w:val="FFC000"/>
                <w:sz w:val="16"/>
                <w:szCs w:val="16"/>
              </w:rPr>
              <w:t>Inhalation</w:t>
            </w:r>
          </w:p>
        </w:tc>
        <w:tc>
          <w:tcPr>
            <w:tcW w:w="709" w:type="dxa"/>
            <w:shd w:val="clear" w:color="auto" w:fill="0046AD" w:themeFill="background1"/>
          </w:tcPr>
          <w:p w14:paraId="655C7BCE" w14:textId="77777777" w:rsidR="00871F34" w:rsidRPr="0070647A" w:rsidRDefault="00871F34" w:rsidP="000F1057">
            <w:pPr>
              <w:jc w:val="center"/>
              <w:rPr>
                <w:b/>
                <w:color w:val="FFC000"/>
                <w:sz w:val="16"/>
                <w:szCs w:val="16"/>
              </w:rPr>
            </w:pPr>
            <w:r w:rsidRPr="0070647A">
              <w:rPr>
                <w:b/>
                <w:color w:val="FFC000"/>
                <w:sz w:val="16"/>
                <w:szCs w:val="16"/>
              </w:rPr>
              <w:t>Oral</w:t>
            </w:r>
          </w:p>
        </w:tc>
        <w:tc>
          <w:tcPr>
            <w:tcW w:w="1417" w:type="dxa"/>
            <w:shd w:val="clear" w:color="auto" w:fill="0046AD" w:themeFill="background1"/>
          </w:tcPr>
          <w:p w14:paraId="28068799" w14:textId="77777777" w:rsidR="00871F34" w:rsidRPr="0070647A" w:rsidRDefault="00871F34" w:rsidP="000F1057">
            <w:pPr>
              <w:jc w:val="center"/>
              <w:rPr>
                <w:b/>
                <w:color w:val="FFC000"/>
                <w:sz w:val="16"/>
                <w:szCs w:val="16"/>
              </w:rPr>
            </w:pPr>
            <w:r w:rsidRPr="0070647A">
              <w:rPr>
                <w:b/>
                <w:color w:val="FFC000"/>
                <w:sz w:val="16"/>
                <w:szCs w:val="16"/>
              </w:rPr>
              <w:t>Users</w:t>
            </w:r>
          </w:p>
        </w:tc>
        <w:tc>
          <w:tcPr>
            <w:tcW w:w="1444" w:type="dxa"/>
            <w:shd w:val="clear" w:color="auto" w:fill="0046AD" w:themeFill="background1"/>
          </w:tcPr>
          <w:p w14:paraId="1D8CB26E" w14:textId="77777777" w:rsidR="00871F34" w:rsidRPr="0070647A" w:rsidRDefault="00871F34" w:rsidP="000F1057">
            <w:pPr>
              <w:jc w:val="center"/>
              <w:rPr>
                <w:b/>
                <w:color w:val="FFC000"/>
                <w:sz w:val="16"/>
                <w:szCs w:val="16"/>
              </w:rPr>
            </w:pPr>
            <w:r w:rsidRPr="0070647A">
              <w:rPr>
                <w:b/>
                <w:color w:val="FFC000"/>
                <w:sz w:val="16"/>
                <w:szCs w:val="16"/>
              </w:rPr>
              <w:t>General Public (residents, bystander)</w:t>
            </w:r>
          </w:p>
        </w:tc>
        <w:tc>
          <w:tcPr>
            <w:tcW w:w="2268" w:type="dxa"/>
            <w:shd w:val="clear" w:color="auto" w:fill="0046AD" w:themeFill="background1"/>
          </w:tcPr>
          <w:p w14:paraId="39A5E221" w14:textId="77777777" w:rsidR="00871F34" w:rsidRPr="0070647A" w:rsidRDefault="00871F34" w:rsidP="000F1057">
            <w:pPr>
              <w:rPr>
                <w:color w:val="FFC000"/>
                <w:sz w:val="16"/>
                <w:szCs w:val="16"/>
              </w:rPr>
            </w:pPr>
          </w:p>
        </w:tc>
      </w:tr>
      <w:tr w:rsidR="00871F34" w:rsidRPr="0070647A" w14:paraId="6F3D7EE1" w14:textId="77777777" w:rsidTr="000F1057">
        <w:trPr>
          <w:trHeight w:val="693"/>
        </w:trPr>
        <w:tc>
          <w:tcPr>
            <w:tcW w:w="1384" w:type="dxa"/>
            <w:shd w:val="clear" w:color="auto" w:fill="D7EFFA" w:themeFill="background2"/>
          </w:tcPr>
          <w:p w14:paraId="6D0BF120" w14:textId="77777777" w:rsidR="00871F34" w:rsidRPr="0070647A" w:rsidRDefault="00956E00" w:rsidP="000F1057">
            <w:pPr>
              <w:rPr>
                <w:sz w:val="16"/>
                <w:szCs w:val="16"/>
              </w:rPr>
            </w:pPr>
            <w:proofErr w:type="spellStart"/>
            <w:r>
              <w:rPr>
                <w:sz w:val="16"/>
                <w:szCs w:val="16"/>
              </w:rPr>
              <w:t>ConsExpo</w:t>
            </w:r>
            <w:proofErr w:type="spellEnd"/>
          </w:p>
        </w:tc>
        <w:tc>
          <w:tcPr>
            <w:tcW w:w="992" w:type="dxa"/>
            <w:shd w:val="clear" w:color="auto" w:fill="D7EFFA" w:themeFill="background2"/>
          </w:tcPr>
          <w:p w14:paraId="7E2E524E" w14:textId="77777777" w:rsidR="00871F34" w:rsidRPr="0070647A" w:rsidRDefault="00871F34" w:rsidP="000F1057">
            <w:pPr>
              <w:rPr>
                <w:sz w:val="16"/>
                <w:szCs w:val="16"/>
              </w:rPr>
            </w:pPr>
            <w:r w:rsidRPr="0070647A">
              <w:rPr>
                <w:sz w:val="16"/>
                <w:szCs w:val="16"/>
              </w:rPr>
              <w:t>x</w:t>
            </w:r>
          </w:p>
        </w:tc>
        <w:tc>
          <w:tcPr>
            <w:tcW w:w="1276" w:type="dxa"/>
            <w:shd w:val="clear" w:color="auto" w:fill="D7EFFA" w:themeFill="background2"/>
          </w:tcPr>
          <w:p w14:paraId="521879F0" w14:textId="77777777" w:rsidR="00871F34" w:rsidRPr="0070647A" w:rsidRDefault="00871F34" w:rsidP="000F1057">
            <w:pPr>
              <w:rPr>
                <w:sz w:val="16"/>
                <w:szCs w:val="16"/>
              </w:rPr>
            </w:pPr>
            <w:r w:rsidRPr="0070647A">
              <w:rPr>
                <w:sz w:val="16"/>
                <w:szCs w:val="16"/>
              </w:rPr>
              <w:t>x</w:t>
            </w:r>
          </w:p>
        </w:tc>
        <w:tc>
          <w:tcPr>
            <w:tcW w:w="709" w:type="dxa"/>
            <w:shd w:val="clear" w:color="auto" w:fill="D7EFFA" w:themeFill="background2"/>
          </w:tcPr>
          <w:p w14:paraId="100AD2EB" w14:textId="77777777" w:rsidR="00871F34" w:rsidRPr="0070647A" w:rsidRDefault="00871F34" w:rsidP="000F1057">
            <w:pPr>
              <w:rPr>
                <w:sz w:val="16"/>
                <w:szCs w:val="16"/>
              </w:rPr>
            </w:pPr>
            <w:r w:rsidRPr="0070647A">
              <w:rPr>
                <w:sz w:val="16"/>
                <w:szCs w:val="16"/>
              </w:rPr>
              <w:t>x</w:t>
            </w:r>
          </w:p>
        </w:tc>
        <w:tc>
          <w:tcPr>
            <w:tcW w:w="1417" w:type="dxa"/>
            <w:shd w:val="clear" w:color="auto" w:fill="D7EFFA" w:themeFill="background2"/>
          </w:tcPr>
          <w:p w14:paraId="0A4A35F9" w14:textId="77777777" w:rsidR="00871F34" w:rsidRPr="0070647A" w:rsidRDefault="00871F34" w:rsidP="000F1057">
            <w:pPr>
              <w:rPr>
                <w:sz w:val="16"/>
                <w:szCs w:val="16"/>
              </w:rPr>
            </w:pPr>
            <w:r w:rsidRPr="0070647A">
              <w:rPr>
                <w:sz w:val="16"/>
                <w:szCs w:val="16"/>
              </w:rPr>
              <w:t>x</w:t>
            </w:r>
          </w:p>
        </w:tc>
        <w:tc>
          <w:tcPr>
            <w:tcW w:w="1444" w:type="dxa"/>
            <w:shd w:val="clear" w:color="auto" w:fill="D7EFFA" w:themeFill="background2"/>
          </w:tcPr>
          <w:p w14:paraId="5C055890" w14:textId="77777777" w:rsidR="00871F34" w:rsidRPr="0070647A" w:rsidRDefault="00871F34" w:rsidP="000F1057">
            <w:pPr>
              <w:rPr>
                <w:sz w:val="16"/>
                <w:szCs w:val="16"/>
              </w:rPr>
            </w:pPr>
            <w:r w:rsidRPr="0070647A">
              <w:rPr>
                <w:sz w:val="16"/>
                <w:szCs w:val="16"/>
              </w:rPr>
              <w:t>x</w:t>
            </w:r>
          </w:p>
        </w:tc>
        <w:tc>
          <w:tcPr>
            <w:tcW w:w="2268" w:type="dxa"/>
            <w:shd w:val="clear" w:color="auto" w:fill="D7EFFA" w:themeFill="background2"/>
          </w:tcPr>
          <w:p w14:paraId="5423749D" w14:textId="77777777" w:rsidR="00871F34" w:rsidRPr="0070647A" w:rsidRDefault="00871F34" w:rsidP="000F1057">
            <w:pPr>
              <w:rPr>
                <w:sz w:val="16"/>
                <w:szCs w:val="16"/>
              </w:rPr>
            </w:pPr>
          </w:p>
        </w:tc>
      </w:tr>
      <w:tr w:rsidR="00871F34" w:rsidRPr="0070647A" w14:paraId="251CA9DE" w14:textId="77777777" w:rsidTr="000F1057">
        <w:trPr>
          <w:trHeight w:val="693"/>
        </w:trPr>
        <w:tc>
          <w:tcPr>
            <w:tcW w:w="1384" w:type="dxa"/>
            <w:shd w:val="clear" w:color="auto" w:fill="D7EFFA" w:themeFill="background2"/>
          </w:tcPr>
          <w:p w14:paraId="25396165" w14:textId="77777777" w:rsidR="00871F34" w:rsidRPr="0070647A" w:rsidRDefault="00871F34" w:rsidP="000F1057">
            <w:pPr>
              <w:rPr>
                <w:sz w:val="16"/>
                <w:szCs w:val="16"/>
              </w:rPr>
            </w:pPr>
            <w:r>
              <w:rPr>
                <w:sz w:val="16"/>
                <w:szCs w:val="16"/>
              </w:rPr>
              <w:t>Emission Tool</w:t>
            </w:r>
          </w:p>
        </w:tc>
        <w:tc>
          <w:tcPr>
            <w:tcW w:w="992" w:type="dxa"/>
            <w:shd w:val="clear" w:color="auto" w:fill="D7EFFA" w:themeFill="background2"/>
          </w:tcPr>
          <w:p w14:paraId="255A29A6" w14:textId="77777777" w:rsidR="00871F34" w:rsidRPr="0070647A" w:rsidRDefault="00871F34" w:rsidP="000F1057">
            <w:pPr>
              <w:rPr>
                <w:sz w:val="16"/>
                <w:szCs w:val="16"/>
              </w:rPr>
            </w:pPr>
          </w:p>
        </w:tc>
        <w:tc>
          <w:tcPr>
            <w:tcW w:w="1276" w:type="dxa"/>
            <w:shd w:val="clear" w:color="auto" w:fill="D7EFFA" w:themeFill="background2"/>
          </w:tcPr>
          <w:p w14:paraId="0EFC8380" w14:textId="77777777" w:rsidR="00871F34" w:rsidRPr="0070647A" w:rsidRDefault="00871F34" w:rsidP="000F1057">
            <w:pPr>
              <w:rPr>
                <w:sz w:val="16"/>
                <w:szCs w:val="16"/>
              </w:rPr>
            </w:pPr>
            <w:r>
              <w:rPr>
                <w:sz w:val="16"/>
                <w:szCs w:val="16"/>
              </w:rPr>
              <w:t>x</w:t>
            </w:r>
          </w:p>
        </w:tc>
        <w:tc>
          <w:tcPr>
            <w:tcW w:w="709" w:type="dxa"/>
            <w:shd w:val="clear" w:color="auto" w:fill="D7EFFA" w:themeFill="background2"/>
          </w:tcPr>
          <w:p w14:paraId="084D6FD7" w14:textId="77777777" w:rsidR="00871F34" w:rsidRPr="0070647A" w:rsidRDefault="00871F34" w:rsidP="000F1057">
            <w:pPr>
              <w:rPr>
                <w:sz w:val="16"/>
                <w:szCs w:val="16"/>
              </w:rPr>
            </w:pPr>
          </w:p>
        </w:tc>
        <w:tc>
          <w:tcPr>
            <w:tcW w:w="1417" w:type="dxa"/>
            <w:shd w:val="clear" w:color="auto" w:fill="D7EFFA" w:themeFill="background2"/>
          </w:tcPr>
          <w:p w14:paraId="1DC83046" w14:textId="77777777" w:rsidR="00871F34" w:rsidRPr="0070647A" w:rsidRDefault="00871F34" w:rsidP="000F1057">
            <w:pPr>
              <w:rPr>
                <w:sz w:val="16"/>
                <w:szCs w:val="16"/>
              </w:rPr>
            </w:pPr>
            <w:r>
              <w:rPr>
                <w:sz w:val="16"/>
                <w:szCs w:val="16"/>
              </w:rPr>
              <w:t>x</w:t>
            </w:r>
          </w:p>
        </w:tc>
        <w:tc>
          <w:tcPr>
            <w:tcW w:w="1444" w:type="dxa"/>
            <w:shd w:val="clear" w:color="auto" w:fill="D7EFFA" w:themeFill="background2"/>
          </w:tcPr>
          <w:p w14:paraId="23F0A481" w14:textId="77777777" w:rsidR="00871F34" w:rsidRPr="0070647A" w:rsidRDefault="00871F34" w:rsidP="000F1057">
            <w:pPr>
              <w:rPr>
                <w:sz w:val="16"/>
                <w:szCs w:val="16"/>
              </w:rPr>
            </w:pPr>
            <w:r>
              <w:rPr>
                <w:sz w:val="16"/>
                <w:szCs w:val="16"/>
              </w:rPr>
              <w:t>x</w:t>
            </w:r>
          </w:p>
        </w:tc>
        <w:tc>
          <w:tcPr>
            <w:tcW w:w="2268" w:type="dxa"/>
            <w:shd w:val="clear" w:color="auto" w:fill="D7EFFA" w:themeFill="background2"/>
          </w:tcPr>
          <w:p w14:paraId="61E3AFBE" w14:textId="77777777" w:rsidR="00871F34" w:rsidRPr="00516DF6" w:rsidRDefault="00871F34" w:rsidP="000F1057">
            <w:pPr>
              <w:rPr>
                <w:sz w:val="16"/>
                <w:szCs w:val="16"/>
                <w:lang w:val="en"/>
              </w:rPr>
            </w:pPr>
            <w:r w:rsidRPr="00516DF6">
              <w:rPr>
                <w:sz w:val="16"/>
                <w:szCs w:val="16"/>
              </w:rPr>
              <w:t>E</w:t>
            </w:r>
            <w:proofErr w:type="spellStart"/>
            <w:r w:rsidRPr="00516DF6">
              <w:rPr>
                <w:sz w:val="16"/>
                <w:szCs w:val="16"/>
                <w:lang w:val="en"/>
              </w:rPr>
              <w:t>stimation</w:t>
            </w:r>
            <w:proofErr w:type="spellEnd"/>
            <w:r w:rsidRPr="00516DF6">
              <w:rPr>
                <w:sz w:val="16"/>
                <w:szCs w:val="16"/>
                <w:lang w:val="en"/>
              </w:rPr>
              <w:t xml:space="preserve"> of exposure to substances from solid materials.</w:t>
            </w:r>
          </w:p>
          <w:p w14:paraId="76DA05C7" w14:textId="77777777" w:rsidR="00871F34" w:rsidRPr="0070647A" w:rsidRDefault="00871F34" w:rsidP="000F1057">
            <w:pPr>
              <w:rPr>
                <w:sz w:val="16"/>
                <w:szCs w:val="16"/>
              </w:rPr>
            </w:pPr>
            <w:r w:rsidRPr="00516DF6">
              <w:rPr>
                <w:sz w:val="16"/>
                <w:szCs w:val="16"/>
                <w:lang w:val="en"/>
              </w:rPr>
              <w:t>This exposure is via indoor air into the lungs</w:t>
            </w:r>
          </w:p>
        </w:tc>
      </w:tr>
      <w:tr w:rsidR="00871F34" w:rsidRPr="0070647A" w14:paraId="3E000C1C" w14:textId="77777777" w:rsidTr="000F1057">
        <w:trPr>
          <w:trHeight w:val="688"/>
        </w:trPr>
        <w:tc>
          <w:tcPr>
            <w:tcW w:w="1384" w:type="dxa"/>
          </w:tcPr>
          <w:p w14:paraId="57AD65D1" w14:textId="77777777" w:rsidR="00871F34" w:rsidRPr="0070647A" w:rsidRDefault="00871F34" w:rsidP="000F1057">
            <w:pPr>
              <w:rPr>
                <w:sz w:val="16"/>
                <w:szCs w:val="16"/>
              </w:rPr>
            </w:pPr>
            <w:r>
              <w:rPr>
                <w:sz w:val="16"/>
                <w:szCs w:val="16"/>
              </w:rPr>
              <w:t>EUROPOEM</w:t>
            </w:r>
          </w:p>
        </w:tc>
        <w:tc>
          <w:tcPr>
            <w:tcW w:w="992" w:type="dxa"/>
          </w:tcPr>
          <w:p w14:paraId="3227D74C" w14:textId="77777777" w:rsidR="00871F34" w:rsidRPr="0070647A" w:rsidRDefault="00871F34" w:rsidP="000F1057">
            <w:pPr>
              <w:rPr>
                <w:sz w:val="16"/>
                <w:szCs w:val="16"/>
              </w:rPr>
            </w:pPr>
            <w:r>
              <w:rPr>
                <w:sz w:val="16"/>
                <w:szCs w:val="16"/>
              </w:rPr>
              <w:t>x</w:t>
            </w:r>
          </w:p>
        </w:tc>
        <w:tc>
          <w:tcPr>
            <w:tcW w:w="1276" w:type="dxa"/>
          </w:tcPr>
          <w:p w14:paraId="3D7B4651" w14:textId="77777777" w:rsidR="00871F34" w:rsidRPr="0070647A" w:rsidRDefault="00871F34" w:rsidP="000F1057">
            <w:pPr>
              <w:rPr>
                <w:sz w:val="16"/>
                <w:szCs w:val="16"/>
              </w:rPr>
            </w:pPr>
            <w:r>
              <w:rPr>
                <w:sz w:val="16"/>
                <w:szCs w:val="16"/>
              </w:rPr>
              <w:t>x</w:t>
            </w:r>
          </w:p>
        </w:tc>
        <w:tc>
          <w:tcPr>
            <w:tcW w:w="709" w:type="dxa"/>
          </w:tcPr>
          <w:p w14:paraId="3D4564BF" w14:textId="77777777" w:rsidR="00871F34" w:rsidRPr="0070647A" w:rsidRDefault="00871F34" w:rsidP="000F1057">
            <w:pPr>
              <w:rPr>
                <w:sz w:val="16"/>
                <w:szCs w:val="16"/>
              </w:rPr>
            </w:pPr>
          </w:p>
        </w:tc>
        <w:tc>
          <w:tcPr>
            <w:tcW w:w="1417" w:type="dxa"/>
          </w:tcPr>
          <w:p w14:paraId="2A36CCA1" w14:textId="77777777" w:rsidR="00871F34" w:rsidRPr="0070647A" w:rsidRDefault="00871F34" w:rsidP="000F1057">
            <w:pPr>
              <w:rPr>
                <w:sz w:val="16"/>
                <w:szCs w:val="16"/>
              </w:rPr>
            </w:pPr>
            <w:r>
              <w:rPr>
                <w:sz w:val="16"/>
                <w:szCs w:val="16"/>
              </w:rPr>
              <w:t>x</w:t>
            </w:r>
          </w:p>
        </w:tc>
        <w:tc>
          <w:tcPr>
            <w:tcW w:w="1444" w:type="dxa"/>
          </w:tcPr>
          <w:p w14:paraId="1354FCC8" w14:textId="77777777" w:rsidR="00871F34" w:rsidRPr="0070647A" w:rsidRDefault="00871F34" w:rsidP="000F1057">
            <w:pPr>
              <w:rPr>
                <w:sz w:val="16"/>
                <w:szCs w:val="16"/>
              </w:rPr>
            </w:pPr>
            <w:r>
              <w:rPr>
                <w:sz w:val="16"/>
                <w:szCs w:val="16"/>
              </w:rPr>
              <w:t>x</w:t>
            </w:r>
          </w:p>
        </w:tc>
        <w:tc>
          <w:tcPr>
            <w:tcW w:w="2268" w:type="dxa"/>
          </w:tcPr>
          <w:p w14:paraId="3E72324A" w14:textId="77777777" w:rsidR="00871F34" w:rsidRPr="0070647A" w:rsidRDefault="00871F34" w:rsidP="000F1057">
            <w:pPr>
              <w:rPr>
                <w:sz w:val="16"/>
                <w:szCs w:val="16"/>
              </w:rPr>
            </w:pPr>
          </w:p>
        </w:tc>
      </w:tr>
      <w:tr w:rsidR="00871F34" w:rsidRPr="0070647A" w14:paraId="154F784E" w14:textId="77777777" w:rsidTr="000F1057">
        <w:trPr>
          <w:trHeight w:val="552"/>
        </w:trPr>
        <w:tc>
          <w:tcPr>
            <w:tcW w:w="1384" w:type="dxa"/>
          </w:tcPr>
          <w:p w14:paraId="22DD7619" w14:textId="77777777" w:rsidR="00871F34" w:rsidRPr="0070647A" w:rsidRDefault="00871F34" w:rsidP="000F1057">
            <w:pPr>
              <w:rPr>
                <w:rStyle w:val="Strong"/>
                <w:bCs/>
                <w:sz w:val="16"/>
                <w:szCs w:val="16"/>
              </w:rPr>
            </w:pPr>
            <w:r w:rsidRPr="0070647A">
              <w:rPr>
                <w:sz w:val="16"/>
                <w:szCs w:val="16"/>
              </w:rPr>
              <w:t xml:space="preserve">US EPA </w:t>
            </w:r>
            <w:r w:rsidRPr="0070647A">
              <w:rPr>
                <w:rStyle w:val="Strong"/>
                <w:bCs/>
                <w:sz w:val="16"/>
                <w:szCs w:val="16"/>
              </w:rPr>
              <w:t>E-FAST (CEM)</w:t>
            </w:r>
          </w:p>
          <w:p w14:paraId="25087473" w14:textId="77777777" w:rsidR="00871F34" w:rsidRPr="0070647A" w:rsidRDefault="00871F34" w:rsidP="000F1057">
            <w:pPr>
              <w:rPr>
                <w:sz w:val="16"/>
                <w:szCs w:val="16"/>
              </w:rPr>
            </w:pPr>
          </w:p>
        </w:tc>
        <w:tc>
          <w:tcPr>
            <w:tcW w:w="992" w:type="dxa"/>
          </w:tcPr>
          <w:p w14:paraId="506831AC" w14:textId="77777777" w:rsidR="00871F34" w:rsidRPr="0070647A" w:rsidRDefault="00871F34" w:rsidP="000F1057">
            <w:pPr>
              <w:rPr>
                <w:sz w:val="16"/>
                <w:szCs w:val="16"/>
              </w:rPr>
            </w:pPr>
            <w:r w:rsidRPr="0070647A">
              <w:rPr>
                <w:sz w:val="16"/>
                <w:szCs w:val="16"/>
              </w:rPr>
              <w:t>x</w:t>
            </w:r>
          </w:p>
        </w:tc>
        <w:tc>
          <w:tcPr>
            <w:tcW w:w="1276" w:type="dxa"/>
          </w:tcPr>
          <w:p w14:paraId="484681C7" w14:textId="77777777" w:rsidR="00871F34" w:rsidRPr="0070647A" w:rsidRDefault="00871F34" w:rsidP="000F1057">
            <w:pPr>
              <w:rPr>
                <w:sz w:val="16"/>
                <w:szCs w:val="16"/>
              </w:rPr>
            </w:pPr>
            <w:r w:rsidRPr="0070647A">
              <w:rPr>
                <w:sz w:val="16"/>
                <w:szCs w:val="16"/>
              </w:rPr>
              <w:t>x</w:t>
            </w:r>
          </w:p>
        </w:tc>
        <w:tc>
          <w:tcPr>
            <w:tcW w:w="709" w:type="dxa"/>
          </w:tcPr>
          <w:p w14:paraId="53ED9784" w14:textId="77777777" w:rsidR="00871F34" w:rsidRPr="0070647A" w:rsidRDefault="00871F34" w:rsidP="000F1057">
            <w:pPr>
              <w:rPr>
                <w:sz w:val="16"/>
                <w:szCs w:val="16"/>
              </w:rPr>
            </w:pPr>
          </w:p>
        </w:tc>
        <w:tc>
          <w:tcPr>
            <w:tcW w:w="1417" w:type="dxa"/>
          </w:tcPr>
          <w:p w14:paraId="5CDA9631" w14:textId="77777777" w:rsidR="00871F34" w:rsidRPr="0070647A" w:rsidRDefault="00871F34" w:rsidP="000F1057">
            <w:pPr>
              <w:rPr>
                <w:sz w:val="16"/>
                <w:szCs w:val="16"/>
              </w:rPr>
            </w:pPr>
            <w:r w:rsidRPr="0070647A">
              <w:rPr>
                <w:sz w:val="16"/>
                <w:szCs w:val="16"/>
              </w:rPr>
              <w:t>x</w:t>
            </w:r>
          </w:p>
        </w:tc>
        <w:tc>
          <w:tcPr>
            <w:tcW w:w="1444" w:type="dxa"/>
          </w:tcPr>
          <w:p w14:paraId="48C0BD94" w14:textId="77777777" w:rsidR="00871F34" w:rsidRPr="0070647A" w:rsidRDefault="00871F34" w:rsidP="000F1057">
            <w:pPr>
              <w:rPr>
                <w:sz w:val="16"/>
                <w:szCs w:val="16"/>
              </w:rPr>
            </w:pPr>
            <w:r w:rsidRPr="0070647A">
              <w:rPr>
                <w:sz w:val="16"/>
                <w:szCs w:val="16"/>
              </w:rPr>
              <w:t>x</w:t>
            </w:r>
          </w:p>
        </w:tc>
        <w:tc>
          <w:tcPr>
            <w:tcW w:w="2268" w:type="dxa"/>
          </w:tcPr>
          <w:p w14:paraId="2535A033" w14:textId="77777777" w:rsidR="00871F34" w:rsidRPr="0070647A" w:rsidRDefault="00871F34" w:rsidP="000F1057">
            <w:pPr>
              <w:rPr>
                <w:sz w:val="16"/>
                <w:szCs w:val="16"/>
              </w:rPr>
            </w:pPr>
          </w:p>
        </w:tc>
      </w:tr>
      <w:tr w:rsidR="00871F34" w:rsidRPr="0070647A" w14:paraId="1B12AC3F" w14:textId="77777777" w:rsidTr="000F1057">
        <w:trPr>
          <w:trHeight w:val="552"/>
        </w:trPr>
        <w:tc>
          <w:tcPr>
            <w:tcW w:w="1384" w:type="dxa"/>
          </w:tcPr>
          <w:p w14:paraId="24C70F85" w14:textId="77777777" w:rsidR="00871F34" w:rsidRPr="0070647A" w:rsidRDefault="00871F34" w:rsidP="000F1057">
            <w:pPr>
              <w:rPr>
                <w:sz w:val="16"/>
                <w:szCs w:val="16"/>
              </w:rPr>
            </w:pPr>
            <w:r w:rsidRPr="0070647A">
              <w:rPr>
                <w:sz w:val="16"/>
                <w:szCs w:val="16"/>
              </w:rPr>
              <w:t>US EPA Multi-chamber concentration/exposure mode MCCEM</w:t>
            </w:r>
          </w:p>
        </w:tc>
        <w:tc>
          <w:tcPr>
            <w:tcW w:w="992" w:type="dxa"/>
          </w:tcPr>
          <w:p w14:paraId="03AB2A3A" w14:textId="77777777" w:rsidR="00871F34" w:rsidRPr="0070647A" w:rsidRDefault="00871F34" w:rsidP="000F1057">
            <w:pPr>
              <w:rPr>
                <w:sz w:val="16"/>
                <w:szCs w:val="16"/>
              </w:rPr>
            </w:pPr>
          </w:p>
        </w:tc>
        <w:tc>
          <w:tcPr>
            <w:tcW w:w="1276" w:type="dxa"/>
          </w:tcPr>
          <w:p w14:paraId="587F9C6E" w14:textId="77777777" w:rsidR="00871F34" w:rsidRPr="0070647A" w:rsidRDefault="00871F34" w:rsidP="000F1057">
            <w:pPr>
              <w:rPr>
                <w:sz w:val="16"/>
                <w:szCs w:val="16"/>
              </w:rPr>
            </w:pPr>
            <w:r w:rsidRPr="0070647A">
              <w:rPr>
                <w:sz w:val="16"/>
                <w:szCs w:val="16"/>
              </w:rPr>
              <w:t>x</w:t>
            </w:r>
          </w:p>
        </w:tc>
        <w:tc>
          <w:tcPr>
            <w:tcW w:w="709" w:type="dxa"/>
          </w:tcPr>
          <w:p w14:paraId="32A10BFE" w14:textId="77777777" w:rsidR="00871F34" w:rsidRPr="0070647A" w:rsidRDefault="00871F34" w:rsidP="000F1057">
            <w:pPr>
              <w:rPr>
                <w:sz w:val="16"/>
                <w:szCs w:val="16"/>
              </w:rPr>
            </w:pPr>
          </w:p>
        </w:tc>
        <w:tc>
          <w:tcPr>
            <w:tcW w:w="1417" w:type="dxa"/>
          </w:tcPr>
          <w:p w14:paraId="6755D58E" w14:textId="77777777" w:rsidR="00871F34" w:rsidRPr="0070647A" w:rsidRDefault="00871F34" w:rsidP="000F1057">
            <w:pPr>
              <w:rPr>
                <w:sz w:val="16"/>
                <w:szCs w:val="16"/>
              </w:rPr>
            </w:pPr>
            <w:r w:rsidRPr="0070647A">
              <w:rPr>
                <w:sz w:val="16"/>
                <w:szCs w:val="16"/>
              </w:rPr>
              <w:t>x</w:t>
            </w:r>
          </w:p>
        </w:tc>
        <w:tc>
          <w:tcPr>
            <w:tcW w:w="1444" w:type="dxa"/>
          </w:tcPr>
          <w:p w14:paraId="62EE90F6" w14:textId="77777777" w:rsidR="00871F34" w:rsidRPr="0070647A" w:rsidRDefault="00871F34" w:rsidP="000F1057">
            <w:pPr>
              <w:rPr>
                <w:sz w:val="16"/>
                <w:szCs w:val="16"/>
              </w:rPr>
            </w:pPr>
            <w:r w:rsidRPr="0070647A">
              <w:rPr>
                <w:sz w:val="16"/>
                <w:szCs w:val="16"/>
              </w:rPr>
              <w:t>x</w:t>
            </w:r>
          </w:p>
        </w:tc>
        <w:tc>
          <w:tcPr>
            <w:tcW w:w="2268" w:type="dxa"/>
          </w:tcPr>
          <w:p w14:paraId="753C082D" w14:textId="77777777" w:rsidR="00871F34" w:rsidRPr="0070647A" w:rsidRDefault="00871F34" w:rsidP="000F1057">
            <w:pPr>
              <w:rPr>
                <w:sz w:val="16"/>
                <w:szCs w:val="16"/>
              </w:rPr>
            </w:pPr>
          </w:p>
        </w:tc>
      </w:tr>
      <w:tr w:rsidR="00871F34" w:rsidRPr="0070647A" w14:paraId="2133AA9D" w14:textId="77777777" w:rsidTr="000F1057">
        <w:trPr>
          <w:trHeight w:val="552"/>
        </w:trPr>
        <w:tc>
          <w:tcPr>
            <w:tcW w:w="1384" w:type="dxa"/>
          </w:tcPr>
          <w:p w14:paraId="3666B724" w14:textId="77777777" w:rsidR="00871F34" w:rsidRPr="0070647A" w:rsidRDefault="00871F34" w:rsidP="000F1057">
            <w:pPr>
              <w:rPr>
                <w:sz w:val="16"/>
                <w:szCs w:val="16"/>
              </w:rPr>
            </w:pPr>
          </w:p>
          <w:p w14:paraId="1D8CBA25" w14:textId="77777777" w:rsidR="00871F34" w:rsidRPr="0070647A" w:rsidRDefault="00871F34" w:rsidP="000F1057">
            <w:pPr>
              <w:rPr>
                <w:sz w:val="16"/>
                <w:szCs w:val="16"/>
              </w:rPr>
            </w:pPr>
            <w:r w:rsidRPr="0070647A">
              <w:rPr>
                <w:sz w:val="16"/>
                <w:szCs w:val="16"/>
              </w:rPr>
              <w:t>US EPA Wall Paint Exposure Assessment Model (WPEM)</w:t>
            </w:r>
          </w:p>
          <w:p w14:paraId="3ACDDDA8" w14:textId="77777777" w:rsidR="00871F34" w:rsidRPr="0070647A" w:rsidRDefault="00871F34" w:rsidP="000F1057">
            <w:pPr>
              <w:rPr>
                <w:sz w:val="16"/>
                <w:szCs w:val="16"/>
              </w:rPr>
            </w:pPr>
          </w:p>
        </w:tc>
        <w:tc>
          <w:tcPr>
            <w:tcW w:w="992" w:type="dxa"/>
          </w:tcPr>
          <w:p w14:paraId="06BD4310" w14:textId="77777777" w:rsidR="00871F34" w:rsidRPr="0070647A" w:rsidRDefault="00871F34" w:rsidP="000F1057">
            <w:pPr>
              <w:rPr>
                <w:sz w:val="16"/>
                <w:szCs w:val="16"/>
              </w:rPr>
            </w:pPr>
          </w:p>
        </w:tc>
        <w:tc>
          <w:tcPr>
            <w:tcW w:w="1276" w:type="dxa"/>
          </w:tcPr>
          <w:p w14:paraId="25C265CD" w14:textId="77777777" w:rsidR="00871F34" w:rsidRPr="0070647A" w:rsidRDefault="00871F34" w:rsidP="000F1057">
            <w:pPr>
              <w:rPr>
                <w:sz w:val="16"/>
                <w:szCs w:val="16"/>
              </w:rPr>
            </w:pPr>
            <w:r w:rsidRPr="0070647A">
              <w:rPr>
                <w:sz w:val="16"/>
                <w:szCs w:val="16"/>
              </w:rPr>
              <w:t>x</w:t>
            </w:r>
          </w:p>
        </w:tc>
        <w:tc>
          <w:tcPr>
            <w:tcW w:w="709" w:type="dxa"/>
          </w:tcPr>
          <w:p w14:paraId="2DC82AA9" w14:textId="77777777" w:rsidR="00871F34" w:rsidRPr="0070647A" w:rsidRDefault="00871F34" w:rsidP="000F1057">
            <w:pPr>
              <w:rPr>
                <w:sz w:val="16"/>
                <w:szCs w:val="16"/>
              </w:rPr>
            </w:pPr>
          </w:p>
        </w:tc>
        <w:tc>
          <w:tcPr>
            <w:tcW w:w="1417" w:type="dxa"/>
          </w:tcPr>
          <w:p w14:paraId="73197048" w14:textId="77777777" w:rsidR="00871F34" w:rsidRPr="0070647A" w:rsidRDefault="00871F34" w:rsidP="000F1057">
            <w:pPr>
              <w:rPr>
                <w:sz w:val="16"/>
                <w:szCs w:val="16"/>
              </w:rPr>
            </w:pPr>
            <w:r w:rsidRPr="0070647A">
              <w:rPr>
                <w:sz w:val="16"/>
                <w:szCs w:val="16"/>
              </w:rPr>
              <w:t>x</w:t>
            </w:r>
          </w:p>
        </w:tc>
        <w:tc>
          <w:tcPr>
            <w:tcW w:w="1444" w:type="dxa"/>
          </w:tcPr>
          <w:p w14:paraId="31F560A9" w14:textId="77777777" w:rsidR="00871F34" w:rsidRPr="0070647A" w:rsidRDefault="00871F34" w:rsidP="000F1057">
            <w:pPr>
              <w:rPr>
                <w:sz w:val="16"/>
                <w:szCs w:val="16"/>
              </w:rPr>
            </w:pPr>
            <w:r w:rsidRPr="0070647A">
              <w:rPr>
                <w:sz w:val="16"/>
                <w:szCs w:val="16"/>
              </w:rPr>
              <w:t>x</w:t>
            </w:r>
          </w:p>
        </w:tc>
        <w:tc>
          <w:tcPr>
            <w:tcW w:w="2268" w:type="dxa"/>
          </w:tcPr>
          <w:p w14:paraId="2D89F974" w14:textId="77777777" w:rsidR="00871F34" w:rsidRPr="0070647A" w:rsidRDefault="00871F34" w:rsidP="000F1057">
            <w:pPr>
              <w:rPr>
                <w:sz w:val="16"/>
                <w:szCs w:val="16"/>
              </w:rPr>
            </w:pPr>
          </w:p>
        </w:tc>
      </w:tr>
      <w:tr w:rsidR="00871F34" w:rsidRPr="0070647A" w14:paraId="3091F75C" w14:textId="77777777" w:rsidTr="000F1057">
        <w:trPr>
          <w:trHeight w:val="552"/>
        </w:trPr>
        <w:tc>
          <w:tcPr>
            <w:tcW w:w="1384" w:type="dxa"/>
          </w:tcPr>
          <w:p w14:paraId="562509D9" w14:textId="77777777" w:rsidR="00871F34" w:rsidRPr="0070647A" w:rsidRDefault="00871F34" w:rsidP="000F1057">
            <w:pPr>
              <w:rPr>
                <w:sz w:val="16"/>
                <w:szCs w:val="16"/>
              </w:rPr>
            </w:pPr>
            <w:r w:rsidRPr="0070647A">
              <w:rPr>
                <w:sz w:val="16"/>
                <w:szCs w:val="16"/>
              </w:rPr>
              <w:t>US EPA Pesticides SOPs (residential exposure)</w:t>
            </w:r>
          </w:p>
        </w:tc>
        <w:tc>
          <w:tcPr>
            <w:tcW w:w="992" w:type="dxa"/>
          </w:tcPr>
          <w:p w14:paraId="65F7A83D" w14:textId="77777777" w:rsidR="00871F34" w:rsidRPr="0070647A" w:rsidRDefault="00871F34" w:rsidP="000F1057">
            <w:pPr>
              <w:rPr>
                <w:sz w:val="16"/>
                <w:szCs w:val="16"/>
              </w:rPr>
            </w:pPr>
            <w:r w:rsidRPr="0070647A">
              <w:rPr>
                <w:sz w:val="16"/>
                <w:szCs w:val="16"/>
              </w:rPr>
              <w:t>x</w:t>
            </w:r>
          </w:p>
        </w:tc>
        <w:tc>
          <w:tcPr>
            <w:tcW w:w="1276" w:type="dxa"/>
          </w:tcPr>
          <w:p w14:paraId="68FE2744" w14:textId="77777777" w:rsidR="00871F34" w:rsidRPr="0070647A" w:rsidRDefault="00871F34" w:rsidP="000F1057">
            <w:pPr>
              <w:rPr>
                <w:sz w:val="16"/>
                <w:szCs w:val="16"/>
              </w:rPr>
            </w:pPr>
            <w:r w:rsidRPr="0070647A">
              <w:rPr>
                <w:sz w:val="16"/>
                <w:szCs w:val="16"/>
              </w:rPr>
              <w:t>x</w:t>
            </w:r>
          </w:p>
        </w:tc>
        <w:tc>
          <w:tcPr>
            <w:tcW w:w="709" w:type="dxa"/>
          </w:tcPr>
          <w:p w14:paraId="7935463F" w14:textId="77777777" w:rsidR="00871F34" w:rsidRPr="0070647A" w:rsidRDefault="00871F34" w:rsidP="000F1057">
            <w:pPr>
              <w:rPr>
                <w:sz w:val="16"/>
                <w:szCs w:val="16"/>
              </w:rPr>
            </w:pPr>
            <w:r w:rsidRPr="0070647A">
              <w:rPr>
                <w:sz w:val="16"/>
                <w:szCs w:val="16"/>
              </w:rPr>
              <w:t>x</w:t>
            </w:r>
          </w:p>
        </w:tc>
        <w:tc>
          <w:tcPr>
            <w:tcW w:w="1417" w:type="dxa"/>
          </w:tcPr>
          <w:p w14:paraId="0BD4EA55" w14:textId="77777777" w:rsidR="00871F34" w:rsidRPr="0070647A" w:rsidRDefault="00871F34" w:rsidP="000F1057">
            <w:pPr>
              <w:rPr>
                <w:sz w:val="16"/>
                <w:szCs w:val="16"/>
              </w:rPr>
            </w:pPr>
            <w:r w:rsidRPr="0070647A">
              <w:rPr>
                <w:sz w:val="16"/>
                <w:szCs w:val="16"/>
              </w:rPr>
              <w:t>x</w:t>
            </w:r>
          </w:p>
        </w:tc>
        <w:tc>
          <w:tcPr>
            <w:tcW w:w="1444" w:type="dxa"/>
          </w:tcPr>
          <w:p w14:paraId="022E73B5" w14:textId="77777777" w:rsidR="00871F34" w:rsidRPr="0070647A" w:rsidRDefault="00871F34" w:rsidP="000F1057">
            <w:pPr>
              <w:rPr>
                <w:sz w:val="16"/>
                <w:szCs w:val="16"/>
              </w:rPr>
            </w:pPr>
            <w:r w:rsidRPr="0070647A">
              <w:rPr>
                <w:sz w:val="16"/>
                <w:szCs w:val="16"/>
              </w:rPr>
              <w:t>x</w:t>
            </w:r>
          </w:p>
        </w:tc>
        <w:tc>
          <w:tcPr>
            <w:tcW w:w="2268" w:type="dxa"/>
          </w:tcPr>
          <w:p w14:paraId="4B199C67" w14:textId="77777777" w:rsidR="00871F34" w:rsidRPr="0070647A" w:rsidRDefault="00871F34" w:rsidP="000F1057">
            <w:pPr>
              <w:rPr>
                <w:sz w:val="16"/>
                <w:szCs w:val="16"/>
              </w:rPr>
            </w:pPr>
          </w:p>
        </w:tc>
      </w:tr>
      <w:tr w:rsidR="00871F34" w:rsidRPr="0070647A" w14:paraId="10AD34AB" w14:textId="77777777" w:rsidTr="000F1057">
        <w:trPr>
          <w:trHeight w:val="552"/>
        </w:trPr>
        <w:tc>
          <w:tcPr>
            <w:tcW w:w="1384" w:type="dxa"/>
          </w:tcPr>
          <w:p w14:paraId="6ACB4A07" w14:textId="77777777" w:rsidR="00871F34" w:rsidRPr="0070647A" w:rsidRDefault="00871F34" w:rsidP="000F1057">
            <w:pPr>
              <w:rPr>
                <w:sz w:val="16"/>
                <w:szCs w:val="16"/>
              </w:rPr>
            </w:pPr>
            <w:r w:rsidRPr="0070647A">
              <w:rPr>
                <w:sz w:val="16"/>
                <w:szCs w:val="16"/>
              </w:rPr>
              <w:t xml:space="preserve">US EPA </w:t>
            </w:r>
            <w:proofErr w:type="spellStart"/>
            <w:r w:rsidRPr="0070647A">
              <w:rPr>
                <w:sz w:val="16"/>
                <w:szCs w:val="16"/>
              </w:rPr>
              <w:t>Calendex</w:t>
            </w:r>
            <w:proofErr w:type="spellEnd"/>
          </w:p>
        </w:tc>
        <w:tc>
          <w:tcPr>
            <w:tcW w:w="992" w:type="dxa"/>
          </w:tcPr>
          <w:p w14:paraId="13E3E4EF" w14:textId="77777777" w:rsidR="00871F34" w:rsidRPr="0070647A" w:rsidRDefault="00871F34" w:rsidP="000F1057">
            <w:pPr>
              <w:rPr>
                <w:sz w:val="16"/>
                <w:szCs w:val="16"/>
              </w:rPr>
            </w:pPr>
            <w:r w:rsidRPr="0070647A">
              <w:rPr>
                <w:sz w:val="16"/>
                <w:szCs w:val="16"/>
              </w:rPr>
              <w:t>x</w:t>
            </w:r>
          </w:p>
        </w:tc>
        <w:tc>
          <w:tcPr>
            <w:tcW w:w="1276" w:type="dxa"/>
          </w:tcPr>
          <w:p w14:paraId="28D25801" w14:textId="77777777" w:rsidR="00871F34" w:rsidRPr="0070647A" w:rsidRDefault="00871F34" w:rsidP="000F1057">
            <w:pPr>
              <w:rPr>
                <w:sz w:val="16"/>
                <w:szCs w:val="16"/>
              </w:rPr>
            </w:pPr>
            <w:r w:rsidRPr="0070647A">
              <w:rPr>
                <w:sz w:val="16"/>
                <w:szCs w:val="16"/>
              </w:rPr>
              <w:t>x</w:t>
            </w:r>
          </w:p>
        </w:tc>
        <w:tc>
          <w:tcPr>
            <w:tcW w:w="709" w:type="dxa"/>
          </w:tcPr>
          <w:p w14:paraId="2886D42A" w14:textId="77777777" w:rsidR="00871F34" w:rsidRPr="0070647A" w:rsidRDefault="00871F34" w:rsidP="000F1057">
            <w:pPr>
              <w:rPr>
                <w:sz w:val="16"/>
                <w:szCs w:val="16"/>
              </w:rPr>
            </w:pPr>
            <w:r w:rsidRPr="0070647A">
              <w:rPr>
                <w:sz w:val="16"/>
                <w:szCs w:val="16"/>
              </w:rPr>
              <w:t>x</w:t>
            </w:r>
          </w:p>
        </w:tc>
        <w:tc>
          <w:tcPr>
            <w:tcW w:w="1417" w:type="dxa"/>
          </w:tcPr>
          <w:p w14:paraId="578612C4" w14:textId="77777777" w:rsidR="00871F34" w:rsidRPr="0070647A" w:rsidRDefault="00871F34" w:rsidP="000F1057">
            <w:pPr>
              <w:rPr>
                <w:sz w:val="16"/>
                <w:szCs w:val="16"/>
              </w:rPr>
            </w:pPr>
            <w:r w:rsidRPr="0070647A">
              <w:rPr>
                <w:sz w:val="16"/>
                <w:szCs w:val="16"/>
              </w:rPr>
              <w:t>x</w:t>
            </w:r>
          </w:p>
        </w:tc>
        <w:tc>
          <w:tcPr>
            <w:tcW w:w="1444" w:type="dxa"/>
          </w:tcPr>
          <w:p w14:paraId="4D8ADC4B" w14:textId="77777777" w:rsidR="00871F34" w:rsidRPr="0070647A" w:rsidRDefault="00871F34" w:rsidP="000F1057">
            <w:pPr>
              <w:rPr>
                <w:sz w:val="16"/>
                <w:szCs w:val="16"/>
              </w:rPr>
            </w:pPr>
            <w:r w:rsidRPr="0070647A">
              <w:rPr>
                <w:sz w:val="16"/>
                <w:szCs w:val="16"/>
              </w:rPr>
              <w:t>x</w:t>
            </w:r>
          </w:p>
        </w:tc>
        <w:tc>
          <w:tcPr>
            <w:tcW w:w="2268" w:type="dxa"/>
          </w:tcPr>
          <w:p w14:paraId="63320315" w14:textId="77777777" w:rsidR="00871F34" w:rsidRPr="0070647A" w:rsidRDefault="00871F34" w:rsidP="000F1057">
            <w:pPr>
              <w:rPr>
                <w:sz w:val="16"/>
                <w:szCs w:val="16"/>
              </w:rPr>
            </w:pPr>
          </w:p>
        </w:tc>
      </w:tr>
    </w:tbl>
    <w:p w14:paraId="5FCA3725" w14:textId="77777777" w:rsidR="00871F34" w:rsidRDefault="00A75DED" w:rsidP="00871F34">
      <w:pPr>
        <w:pStyle w:val="BodyText"/>
      </w:pPr>
      <w:r w:rsidRPr="009C2151">
        <w:rPr>
          <w:b/>
          <w:i/>
        </w:rPr>
        <w:t>Note:</w:t>
      </w:r>
      <w:r w:rsidRPr="009C2151">
        <w:rPr>
          <w:i/>
        </w:rPr>
        <w:t xml:space="preserve"> when using models from US sources the</w:t>
      </w:r>
      <w:r w:rsidR="00644449">
        <w:rPr>
          <w:i/>
        </w:rPr>
        <w:t xml:space="preserve"> user should consider</w:t>
      </w:r>
      <w:r w:rsidRPr="009C2151">
        <w:rPr>
          <w:i/>
        </w:rPr>
        <w:t xml:space="preserve"> adaptation </w:t>
      </w:r>
      <w:r w:rsidR="00EF177F">
        <w:rPr>
          <w:i/>
        </w:rPr>
        <w:t>o</w:t>
      </w:r>
      <w:r w:rsidRPr="009C2151">
        <w:rPr>
          <w:i/>
        </w:rPr>
        <w:t>f the data to align with the principles of exposure assessment used for BPR purposes (</w:t>
      </w:r>
      <w:proofErr w:type="gramStart"/>
      <w:r w:rsidRPr="009C2151">
        <w:rPr>
          <w:i/>
        </w:rPr>
        <w:t>e.g.</w:t>
      </w:r>
      <w:proofErr w:type="gramEnd"/>
      <w:r w:rsidRPr="009C2151">
        <w:rPr>
          <w:i/>
        </w:rPr>
        <w:t xml:space="preserve"> use of 75</w:t>
      </w:r>
      <w:r w:rsidRPr="009C2151">
        <w:rPr>
          <w:i/>
          <w:vertAlign w:val="superscript"/>
        </w:rPr>
        <w:t>th</w:t>
      </w:r>
      <w:r w:rsidRPr="009C2151">
        <w:rPr>
          <w:i/>
        </w:rPr>
        <w:t xml:space="preserve"> or 95</w:t>
      </w:r>
      <w:r w:rsidRPr="009C2151">
        <w:rPr>
          <w:i/>
          <w:vertAlign w:val="superscript"/>
        </w:rPr>
        <w:t>th</w:t>
      </w:r>
      <w:r w:rsidRPr="009C2151">
        <w:rPr>
          <w:i/>
        </w:rPr>
        <w:t xml:space="preserve"> percentiles for BPR exposure assessment versus geometric mean in US exposure assessment tools)</w:t>
      </w:r>
      <w:r w:rsidR="00871F34">
        <w:br w:type="page"/>
      </w:r>
    </w:p>
    <w:p w14:paraId="6BB27B07" w14:textId="77777777" w:rsidR="00513540" w:rsidRDefault="00513540" w:rsidP="00731648">
      <w:pPr>
        <w:pStyle w:val="Heading3"/>
        <w:tabs>
          <w:tab w:val="clear" w:pos="2160"/>
        </w:tabs>
        <w:ind w:left="0" w:firstLine="0"/>
      </w:pPr>
      <w:bookmarkStart w:id="46" w:name="_Toc432162563"/>
      <w:r w:rsidRPr="007668CD">
        <w:lastRenderedPageBreak/>
        <w:t>Refinement</w:t>
      </w:r>
      <w:r>
        <w:t xml:space="preserve"> Options</w:t>
      </w:r>
      <w:bookmarkEnd w:id="46"/>
    </w:p>
    <w:p w14:paraId="3926ADA9" w14:textId="77777777" w:rsidR="002E5995" w:rsidRDefault="002E5995" w:rsidP="005D5653">
      <w:r>
        <w:t>In the case risk is identified for a specific exposure scenario when the exposure estimate is compared to the most relevant reference value (AEL), refinement of the exposure assessment should be attempted.</w:t>
      </w:r>
    </w:p>
    <w:p w14:paraId="1BE0F873" w14:textId="77777777" w:rsidR="002E5995" w:rsidRDefault="002E5995" w:rsidP="005D5653">
      <w:proofErr w:type="gramStart"/>
      <w:r>
        <w:t>However</w:t>
      </w:r>
      <w:proofErr w:type="gramEnd"/>
      <w:r>
        <w:t xml:space="preserve"> it is noted that the assessor should at the same time consider refinement of the hazard components of the assessment, since over- or underestimation of the risk may be due to elements from the calculation of the reference value (AELs).</w:t>
      </w:r>
    </w:p>
    <w:p w14:paraId="20A81544" w14:textId="77777777" w:rsidR="002E5995" w:rsidRDefault="002E5995" w:rsidP="005D5653"/>
    <w:p w14:paraId="6B44A219" w14:textId="77777777" w:rsidR="002E5995" w:rsidRDefault="002E5995" w:rsidP="005D5653">
      <w:r>
        <w:t>Refinement options for the secondary (indirect) exposure assessment can include the following:</w:t>
      </w:r>
    </w:p>
    <w:p w14:paraId="430B9577" w14:textId="77777777" w:rsidR="002E5995" w:rsidRPr="007B2F65" w:rsidRDefault="002E5995" w:rsidP="005D5653"/>
    <w:p w14:paraId="2E71BDCA" w14:textId="77777777" w:rsidR="002E5995" w:rsidRPr="00313850" w:rsidRDefault="002E5995" w:rsidP="00811E47">
      <w:pPr>
        <w:pStyle w:val="ListParagraph"/>
        <w:numPr>
          <w:ilvl w:val="0"/>
          <w:numId w:val="113"/>
        </w:numPr>
      </w:pPr>
      <w:r w:rsidRPr="00313850">
        <w:t>Refinement of parameters used in the exposure scenario (duration, frequency)</w:t>
      </w:r>
    </w:p>
    <w:p w14:paraId="5C8AB3C4" w14:textId="77777777" w:rsidR="002E5995" w:rsidRPr="00313850" w:rsidRDefault="002E5995" w:rsidP="00811E47">
      <w:pPr>
        <w:pStyle w:val="ListParagraph"/>
        <w:numPr>
          <w:ilvl w:val="0"/>
          <w:numId w:val="113"/>
        </w:numPr>
      </w:pPr>
      <w:r w:rsidRPr="00313850">
        <w:t xml:space="preserve">Refinement of parameters used in the exposure </w:t>
      </w:r>
      <w:proofErr w:type="gramStart"/>
      <w:r w:rsidRPr="00313850">
        <w:t>estimation</w:t>
      </w:r>
      <w:proofErr w:type="gramEnd"/>
    </w:p>
    <w:p w14:paraId="501F47AF" w14:textId="77777777" w:rsidR="002E5995" w:rsidRDefault="002E5995" w:rsidP="005D5653"/>
    <w:p w14:paraId="5B0DEA7A" w14:textId="77777777" w:rsidR="002E5995" w:rsidRDefault="002E5995" w:rsidP="005D5653">
      <w:r>
        <w:t xml:space="preserve">In any of the above two options the refinement should be performed within realistic </w:t>
      </w:r>
      <w:proofErr w:type="gramStart"/>
      <w:r>
        <w:t>worst case</w:t>
      </w:r>
      <w:proofErr w:type="gramEnd"/>
      <w:r>
        <w:t xml:space="preserve"> scenarios and not with an attempt to bring the risk to acceptable levels </w:t>
      </w:r>
      <w:r w:rsidR="00AD42D1">
        <w:t>by only reducing the numbers used.</w:t>
      </w:r>
    </w:p>
    <w:p w14:paraId="3FE9255C" w14:textId="77777777" w:rsidR="00AD42D1" w:rsidRDefault="00AD42D1" w:rsidP="005D5653"/>
    <w:p w14:paraId="6E4B087F" w14:textId="77777777" w:rsidR="00AD42D1" w:rsidRPr="000A05A2" w:rsidRDefault="00AD42D1" w:rsidP="00811E47">
      <w:pPr>
        <w:pStyle w:val="ListParagraph"/>
        <w:numPr>
          <w:ilvl w:val="0"/>
          <w:numId w:val="113"/>
        </w:numPr>
        <w:rPr>
          <w:b/>
        </w:rPr>
      </w:pPr>
      <w:r w:rsidRPr="000A05A2">
        <w:rPr>
          <w:b/>
        </w:rPr>
        <w:t>Measured data</w:t>
      </w:r>
    </w:p>
    <w:p w14:paraId="4F91D451" w14:textId="77777777" w:rsidR="00AD42D1" w:rsidRDefault="00AD42D1" w:rsidP="005D5653">
      <w:r>
        <w:t>When no option of refinement within the exposure scenario as such is possible, it is recommended to consider the need for generation of exposure measured data.</w:t>
      </w:r>
    </w:p>
    <w:p w14:paraId="288AFBB9" w14:textId="77777777" w:rsidR="00AD42D1" w:rsidRDefault="00AD42D1" w:rsidP="005D5653"/>
    <w:p w14:paraId="76E7A8F1" w14:textId="77777777" w:rsidR="00724053" w:rsidRDefault="00AD42D1" w:rsidP="005D5653">
      <w:r>
        <w:t xml:space="preserve">This is </w:t>
      </w:r>
      <w:proofErr w:type="gramStart"/>
      <w:r>
        <w:t>particular important</w:t>
      </w:r>
      <w:proofErr w:type="gramEnd"/>
      <w:r>
        <w:t xml:space="preserve"> in the case of treated articles. Specifically for treated articles, </w:t>
      </w:r>
      <w:r w:rsidR="00724053">
        <w:t xml:space="preserve">the exposure estimations can be refined with data obtained in leaching tests. Such tests must be conducted in appropriate media (for example artificial sweat, saliva etc.). The tests should also be specific for the </w:t>
      </w:r>
      <w:proofErr w:type="spellStart"/>
      <w:r w:rsidR="00724053">
        <w:t>inte</w:t>
      </w:r>
      <w:r w:rsidR="00352BDB">
        <w:t>nde</w:t>
      </w:r>
      <w:r w:rsidR="00724053">
        <w:t>ed</w:t>
      </w:r>
      <w:proofErr w:type="spellEnd"/>
      <w:r w:rsidR="00724053">
        <w:t xml:space="preserve"> material (</w:t>
      </w:r>
      <w:proofErr w:type="gramStart"/>
      <w:r w:rsidR="00724053">
        <w:t>e.g.</w:t>
      </w:r>
      <w:proofErr w:type="gramEnd"/>
      <w:r w:rsidR="00724053">
        <w:t xml:space="preserve"> type of polymer), conditions of use (e.g. mouthing, skin exposure potential), article form (hard, smooth, </w:t>
      </w:r>
      <w:r w:rsidR="001B4557">
        <w:t>and porous</w:t>
      </w:r>
      <w:r w:rsidR="00724053">
        <w:t>) and duration of exposure. Leaching rates can vary during the service life of an article, with many articles giving high leve</w:t>
      </w:r>
      <w:r w:rsidR="00BC5A0C">
        <w:t>ls</w:t>
      </w:r>
      <w:r w:rsidR="00724053">
        <w:t xml:space="preserve"> of exposure during the first period of use which diminishes after repeated uses. </w:t>
      </w:r>
    </w:p>
    <w:p w14:paraId="3049235B" w14:textId="77777777" w:rsidR="00AD42D1" w:rsidRDefault="00AD42D1" w:rsidP="005D5653">
      <w:pPr>
        <w:rPr>
          <w:u w:val="single"/>
        </w:rPr>
      </w:pPr>
    </w:p>
    <w:p w14:paraId="00DE3301" w14:textId="77777777" w:rsidR="005D5653" w:rsidRPr="005C1288" w:rsidRDefault="005D5653" w:rsidP="005D5653">
      <w:r w:rsidRPr="005C1288">
        <w:t xml:space="preserve">Testing methods are available to determine the release from the article into water, </w:t>
      </w:r>
      <w:proofErr w:type="gramStart"/>
      <w:r w:rsidRPr="005C1288">
        <w:t>saliva</w:t>
      </w:r>
      <w:proofErr w:type="gramEnd"/>
      <w:r w:rsidRPr="005C1288">
        <w:t xml:space="preserve"> or gastric fluid (physiology-based extraction test). These tests assume that the object is either put in the mouth or is ingested. The most refined method is a simulation of the gastro-intestinal digestion by an in vitro digestion model (e.g., </w:t>
      </w:r>
      <w:proofErr w:type="spellStart"/>
      <w:r w:rsidRPr="005C1288">
        <w:t>Oomen</w:t>
      </w:r>
      <w:proofErr w:type="spellEnd"/>
      <w:r w:rsidRPr="005C1288">
        <w:t xml:space="preserve"> et al., 2003). </w:t>
      </w:r>
    </w:p>
    <w:p w14:paraId="675751C7" w14:textId="77777777" w:rsidR="005D5653" w:rsidRPr="005C1288" w:rsidRDefault="005D5653" w:rsidP="005D5653">
      <w:r w:rsidRPr="005C1288">
        <w:t xml:space="preserve">Van </w:t>
      </w:r>
      <w:proofErr w:type="spellStart"/>
      <w:r w:rsidRPr="005C1288">
        <w:t>Engelen</w:t>
      </w:r>
      <w:proofErr w:type="spellEnd"/>
      <w:r w:rsidRPr="005C1288">
        <w:t xml:space="preserve"> et al. (2006) list and discuss the different methods for testing of release rates and bioavailability of substances in toys that are either put in the mouth or ingested.</w:t>
      </w:r>
    </w:p>
    <w:p w14:paraId="1BE923C7" w14:textId="77777777" w:rsidR="005D5653" w:rsidRPr="002352A4" w:rsidRDefault="00352BDB" w:rsidP="005D5653">
      <w:r>
        <w:t>(</w:t>
      </w:r>
      <w:r w:rsidR="005D5653" w:rsidRPr="005C1288">
        <w:t xml:space="preserve">Van </w:t>
      </w:r>
      <w:proofErr w:type="spellStart"/>
      <w:r w:rsidR="005D5653" w:rsidRPr="005C1288">
        <w:t>Engelen</w:t>
      </w:r>
      <w:proofErr w:type="spellEnd"/>
      <w:r w:rsidR="005D5653" w:rsidRPr="005C1288">
        <w:t xml:space="preserve"> et al. (2006). </w:t>
      </w:r>
      <w:r w:rsidR="005D5653" w:rsidRPr="001B4557">
        <w:rPr>
          <w:i/>
        </w:rPr>
        <w:t>Chemicals in toys. A general methodology for assessment of chemical safety of toys with a focus on elements. RIVM/SIR advisory report 0010278A02</w:t>
      </w:r>
      <w:r>
        <w:t>)</w:t>
      </w:r>
      <w:r w:rsidR="005D5653" w:rsidRPr="005C1288">
        <w:t>.</w:t>
      </w:r>
    </w:p>
    <w:p w14:paraId="5A0E381F" w14:textId="77777777" w:rsidR="00513540" w:rsidRPr="004F3015" w:rsidRDefault="00513540" w:rsidP="00513540">
      <w:pPr>
        <w:pStyle w:val="BodyText"/>
      </w:pPr>
    </w:p>
    <w:p w14:paraId="6E8BEB41" w14:textId="77777777" w:rsidR="00513540" w:rsidRPr="000A05A2" w:rsidRDefault="00513540" w:rsidP="00811E47">
      <w:pPr>
        <w:pStyle w:val="ListParagraph"/>
        <w:numPr>
          <w:ilvl w:val="0"/>
          <w:numId w:val="113"/>
        </w:numPr>
        <w:rPr>
          <w:b/>
        </w:rPr>
      </w:pPr>
      <w:r w:rsidRPr="000A05A2">
        <w:rPr>
          <w:b/>
        </w:rPr>
        <w:t>Exposure Controls</w:t>
      </w:r>
    </w:p>
    <w:p w14:paraId="08CD0F55" w14:textId="77777777" w:rsidR="00FA078A" w:rsidRDefault="007B7E91" w:rsidP="00FA078A">
      <w:pPr>
        <w:pStyle w:val="BodyText"/>
      </w:pPr>
      <w:r>
        <w:t xml:space="preserve">For secondary assessment scenarios exposure controls are difficult to determine as specific as in the case of primary exposure. </w:t>
      </w:r>
      <w:r w:rsidR="00FA078A">
        <w:t>However sometimes exposure can be reduced by following the specific product labelling instructions.</w:t>
      </w:r>
    </w:p>
    <w:p w14:paraId="3DD1E6F4" w14:textId="77777777" w:rsidR="00513540" w:rsidRDefault="00513540" w:rsidP="00513540">
      <w:pPr>
        <w:pStyle w:val="BodyText"/>
      </w:pPr>
    </w:p>
    <w:p w14:paraId="3895E586" w14:textId="77777777" w:rsidR="007B7E91" w:rsidRDefault="007B7E91" w:rsidP="00513540">
      <w:pPr>
        <w:pStyle w:val="BodyText"/>
      </w:pPr>
    </w:p>
    <w:p w14:paraId="69931913" w14:textId="77777777" w:rsidR="00513540" w:rsidRPr="000A05A2" w:rsidRDefault="00513540" w:rsidP="00811E47">
      <w:pPr>
        <w:pStyle w:val="ListParagraph"/>
        <w:numPr>
          <w:ilvl w:val="0"/>
          <w:numId w:val="113"/>
        </w:numPr>
        <w:rPr>
          <w:b/>
        </w:rPr>
      </w:pPr>
      <w:r w:rsidRPr="000A05A2">
        <w:rPr>
          <w:b/>
        </w:rPr>
        <w:lastRenderedPageBreak/>
        <w:t>Higher Tier Methodologies</w:t>
      </w:r>
    </w:p>
    <w:p w14:paraId="4B35CE1C" w14:textId="77777777" w:rsidR="00FF2AD7" w:rsidRDefault="00AD42D1">
      <w:pPr>
        <w:widowControl/>
        <w:rPr>
          <w:b/>
          <w:color w:val="0046AD"/>
          <w:sz w:val="28"/>
          <w:szCs w:val="24"/>
        </w:rPr>
      </w:pPr>
      <w:r>
        <w:t>H</w:t>
      </w:r>
      <w:r w:rsidR="00366813">
        <w:t>i</w:t>
      </w:r>
      <w:r>
        <w:t xml:space="preserve">gher tier methodologies are described in Chapter 3 of ECHA Biocides Human Health Guidance document. These methodologies aim to address uncertainty with more qualitative terms and should be further explored together with the refinement options (1 and 2) above. </w:t>
      </w:r>
      <w:r w:rsidR="00FF2AD7">
        <w:br w:type="page"/>
      </w:r>
    </w:p>
    <w:p w14:paraId="6A30EAB3" w14:textId="77777777" w:rsidR="00200CDD" w:rsidRPr="00200CDD" w:rsidRDefault="003779A8" w:rsidP="003779A8">
      <w:pPr>
        <w:pStyle w:val="Heading1"/>
        <w:rPr>
          <w:rFonts w:cs="Arial"/>
          <w:sz w:val="24"/>
          <w:szCs w:val="22"/>
        </w:rPr>
      </w:pPr>
      <w:bookmarkStart w:id="47" w:name="_Toc432162564"/>
      <w:r>
        <w:lastRenderedPageBreak/>
        <w:t>Combined Exposures</w:t>
      </w:r>
      <w:bookmarkEnd w:id="47"/>
    </w:p>
    <w:p w14:paraId="71A8CFC2" w14:textId="77777777" w:rsidR="00200CDD" w:rsidRDefault="00200CDD" w:rsidP="00200CDD"/>
    <w:p w14:paraId="7437338B" w14:textId="77777777" w:rsidR="00BD346D" w:rsidRDefault="00BD346D" w:rsidP="00200CDD">
      <w:r>
        <w:t>The principles of combined exposures and combined scenarios can be found in Chapter 3 and Chapter 4 of the ECHA Biocides Human Health Guidance.</w:t>
      </w:r>
    </w:p>
    <w:p w14:paraId="04C15542" w14:textId="77777777" w:rsidR="00BD346D" w:rsidRDefault="00BD346D" w:rsidP="00200CDD"/>
    <w:p w14:paraId="07F07EE6" w14:textId="77777777" w:rsidR="00200CDD" w:rsidRDefault="007770A0" w:rsidP="00200CDD">
      <w:r>
        <w:t>The following table provides an overview of available models that can be considered when assessing combined exposures to single chemicals from different sources or multiple chemicals from one or multiple sources, regarding residential uses of biocidal products</w:t>
      </w:r>
      <w:r w:rsidR="0003676E">
        <w:t xml:space="preserve">; </w:t>
      </w:r>
      <w:proofErr w:type="gramStart"/>
      <w:r w:rsidR="0003676E">
        <w:t>however</w:t>
      </w:r>
      <w:proofErr w:type="gramEnd"/>
      <w:r w:rsidR="005E4393">
        <w:t xml:space="preserve"> these models have been built</w:t>
      </w:r>
      <w:r w:rsidR="00BB271F">
        <w:t xml:space="preserve"> using US population data and therefore their use for EU based assessments should be considered carefully taken into account applicability for EU populations.</w:t>
      </w:r>
    </w:p>
    <w:p w14:paraId="304100B1" w14:textId="77777777" w:rsidR="007770A0" w:rsidRDefault="007770A0" w:rsidP="00200CDD"/>
    <w:tbl>
      <w:tblPr>
        <w:tblStyle w:val="TableGrid"/>
        <w:tblW w:w="9490" w:type="dxa"/>
        <w:tblInd w:w="-735" w:type="dxa"/>
        <w:tblLook w:val="04A0" w:firstRow="1" w:lastRow="0" w:firstColumn="1" w:lastColumn="0" w:noHBand="0" w:noVBand="1"/>
      </w:tblPr>
      <w:tblGrid>
        <w:gridCol w:w="1384"/>
        <w:gridCol w:w="992"/>
        <w:gridCol w:w="1276"/>
        <w:gridCol w:w="709"/>
        <w:gridCol w:w="1417"/>
        <w:gridCol w:w="1161"/>
        <w:gridCol w:w="2551"/>
      </w:tblGrid>
      <w:tr w:rsidR="0025160F" w:rsidRPr="0027117A" w14:paraId="3B19F262" w14:textId="77777777" w:rsidTr="0025160F">
        <w:trPr>
          <w:trHeight w:val="702"/>
        </w:trPr>
        <w:tc>
          <w:tcPr>
            <w:tcW w:w="1384" w:type="dxa"/>
            <w:shd w:val="clear" w:color="auto" w:fill="0046AD" w:themeFill="background1"/>
          </w:tcPr>
          <w:p w14:paraId="48C4568C" w14:textId="77777777" w:rsidR="0025160F" w:rsidRPr="0027117A" w:rsidRDefault="0025160F" w:rsidP="00074CE5">
            <w:pPr>
              <w:rPr>
                <w:sz w:val="16"/>
                <w:szCs w:val="16"/>
              </w:rPr>
            </w:pPr>
          </w:p>
        </w:tc>
        <w:tc>
          <w:tcPr>
            <w:tcW w:w="2977" w:type="dxa"/>
            <w:gridSpan w:val="3"/>
            <w:shd w:val="clear" w:color="auto" w:fill="0046AD" w:themeFill="background1"/>
          </w:tcPr>
          <w:p w14:paraId="2F39274E" w14:textId="77777777" w:rsidR="0025160F" w:rsidRPr="0027117A" w:rsidRDefault="0025160F" w:rsidP="00074CE5">
            <w:pPr>
              <w:jc w:val="center"/>
              <w:rPr>
                <w:b/>
                <w:color w:val="FFC000"/>
                <w:sz w:val="16"/>
                <w:szCs w:val="16"/>
              </w:rPr>
            </w:pPr>
            <w:r w:rsidRPr="0027117A">
              <w:rPr>
                <w:b/>
                <w:color w:val="FFC000"/>
                <w:sz w:val="16"/>
                <w:szCs w:val="16"/>
              </w:rPr>
              <w:t>Route</w:t>
            </w:r>
          </w:p>
          <w:p w14:paraId="3EA5AB23" w14:textId="77777777" w:rsidR="0025160F" w:rsidRPr="0027117A" w:rsidRDefault="0025160F" w:rsidP="00074CE5">
            <w:pPr>
              <w:rPr>
                <w:sz w:val="16"/>
                <w:szCs w:val="16"/>
              </w:rPr>
            </w:pPr>
          </w:p>
        </w:tc>
        <w:tc>
          <w:tcPr>
            <w:tcW w:w="2578" w:type="dxa"/>
            <w:gridSpan w:val="2"/>
            <w:shd w:val="clear" w:color="auto" w:fill="0046AD" w:themeFill="background1"/>
          </w:tcPr>
          <w:p w14:paraId="74A32259" w14:textId="77777777" w:rsidR="0025160F" w:rsidRPr="0027117A" w:rsidRDefault="007770A0" w:rsidP="00074CE5">
            <w:pPr>
              <w:rPr>
                <w:sz w:val="16"/>
                <w:szCs w:val="16"/>
              </w:rPr>
            </w:pPr>
            <w:r>
              <w:rPr>
                <w:b/>
                <w:color w:val="FFC000"/>
                <w:sz w:val="16"/>
                <w:szCs w:val="16"/>
              </w:rPr>
              <w:t>Combined</w:t>
            </w:r>
            <w:r w:rsidR="0025160F" w:rsidRPr="0027117A">
              <w:rPr>
                <w:b/>
                <w:color w:val="FFC000"/>
                <w:sz w:val="16"/>
                <w:szCs w:val="16"/>
              </w:rPr>
              <w:t xml:space="preserve"> Exposure</w:t>
            </w:r>
            <w:r>
              <w:rPr>
                <w:b/>
                <w:color w:val="FFC000"/>
                <w:sz w:val="16"/>
                <w:szCs w:val="16"/>
              </w:rPr>
              <w:t>s</w:t>
            </w:r>
          </w:p>
        </w:tc>
        <w:tc>
          <w:tcPr>
            <w:tcW w:w="2551" w:type="dxa"/>
            <w:shd w:val="clear" w:color="auto" w:fill="0046AD" w:themeFill="background1"/>
          </w:tcPr>
          <w:p w14:paraId="316998DC" w14:textId="77777777" w:rsidR="0025160F" w:rsidRPr="0027117A" w:rsidRDefault="0025160F" w:rsidP="00074CE5">
            <w:pPr>
              <w:rPr>
                <w:rFonts w:cs="Arial"/>
                <w:color w:val="000000"/>
                <w:sz w:val="16"/>
                <w:szCs w:val="16"/>
                <w:lang w:eastAsia="en-GB"/>
              </w:rPr>
            </w:pPr>
            <w:r w:rsidRPr="0027117A">
              <w:rPr>
                <w:b/>
                <w:color w:val="FFC000"/>
                <w:sz w:val="16"/>
                <w:szCs w:val="16"/>
              </w:rPr>
              <w:t>Comments</w:t>
            </w:r>
          </w:p>
        </w:tc>
      </w:tr>
      <w:tr w:rsidR="0025160F" w:rsidRPr="0027117A" w14:paraId="10AFEA26" w14:textId="77777777" w:rsidTr="0025160F">
        <w:trPr>
          <w:trHeight w:val="702"/>
        </w:trPr>
        <w:tc>
          <w:tcPr>
            <w:tcW w:w="1384" w:type="dxa"/>
            <w:shd w:val="clear" w:color="auto" w:fill="0046AD" w:themeFill="background1"/>
          </w:tcPr>
          <w:p w14:paraId="6D7477DC" w14:textId="77777777" w:rsidR="0025160F" w:rsidRPr="0027117A" w:rsidRDefault="0025160F" w:rsidP="00074CE5">
            <w:pPr>
              <w:rPr>
                <w:sz w:val="16"/>
                <w:szCs w:val="16"/>
              </w:rPr>
            </w:pPr>
            <w:r w:rsidRPr="0027117A">
              <w:rPr>
                <w:b/>
                <w:color w:val="FFC000"/>
                <w:sz w:val="16"/>
                <w:szCs w:val="16"/>
              </w:rPr>
              <w:t>Exposure Estimation Tools</w:t>
            </w:r>
          </w:p>
        </w:tc>
        <w:tc>
          <w:tcPr>
            <w:tcW w:w="992" w:type="dxa"/>
            <w:shd w:val="clear" w:color="auto" w:fill="0046AD" w:themeFill="background1"/>
          </w:tcPr>
          <w:p w14:paraId="28272018" w14:textId="77777777" w:rsidR="0025160F" w:rsidRPr="0027117A" w:rsidRDefault="0025160F" w:rsidP="00074CE5">
            <w:pPr>
              <w:rPr>
                <w:sz w:val="16"/>
                <w:szCs w:val="16"/>
              </w:rPr>
            </w:pPr>
            <w:r w:rsidRPr="0027117A">
              <w:rPr>
                <w:b/>
                <w:color w:val="FFC000"/>
                <w:sz w:val="16"/>
                <w:szCs w:val="16"/>
              </w:rPr>
              <w:t>Dermal</w:t>
            </w:r>
          </w:p>
        </w:tc>
        <w:tc>
          <w:tcPr>
            <w:tcW w:w="1276" w:type="dxa"/>
            <w:shd w:val="clear" w:color="auto" w:fill="0046AD" w:themeFill="background1"/>
          </w:tcPr>
          <w:p w14:paraId="0007053A" w14:textId="77777777" w:rsidR="0025160F" w:rsidRPr="0027117A" w:rsidRDefault="0025160F" w:rsidP="00074CE5">
            <w:pPr>
              <w:rPr>
                <w:sz w:val="16"/>
                <w:szCs w:val="16"/>
              </w:rPr>
            </w:pPr>
            <w:r w:rsidRPr="0027117A">
              <w:rPr>
                <w:b/>
                <w:color w:val="FFC000"/>
                <w:sz w:val="16"/>
                <w:szCs w:val="16"/>
              </w:rPr>
              <w:t>Inhalation</w:t>
            </w:r>
          </w:p>
        </w:tc>
        <w:tc>
          <w:tcPr>
            <w:tcW w:w="709" w:type="dxa"/>
            <w:shd w:val="clear" w:color="auto" w:fill="0046AD" w:themeFill="background1"/>
          </w:tcPr>
          <w:p w14:paraId="286020A5" w14:textId="77777777" w:rsidR="0025160F" w:rsidRPr="0027117A" w:rsidRDefault="0025160F" w:rsidP="00074CE5">
            <w:pPr>
              <w:rPr>
                <w:sz w:val="16"/>
                <w:szCs w:val="16"/>
              </w:rPr>
            </w:pPr>
            <w:r w:rsidRPr="0027117A">
              <w:rPr>
                <w:b/>
                <w:color w:val="FFC000"/>
                <w:sz w:val="16"/>
                <w:szCs w:val="16"/>
              </w:rPr>
              <w:t>Oral</w:t>
            </w:r>
          </w:p>
        </w:tc>
        <w:tc>
          <w:tcPr>
            <w:tcW w:w="1417" w:type="dxa"/>
            <w:shd w:val="clear" w:color="auto" w:fill="0046AD" w:themeFill="background1"/>
          </w:tcPr>
          <w:p w14:paraId="0AD1119E" w14:textId="77777777" w:rsidR="0025160F" w:rsidRPr="0027117A" w:rsidRDefault="0025160F" w:rsidP="00074CE5">
            <w:pPr>
              <w:rPr>
                <w:sz w:val="16"/>
                <w:szCs w:val="16"/>
              </w:rPr>
            </w:pPr>
            <w:r w:rsidRPr="0027117A">
              <w:rPr>
                <w:b/>
                <w:color w:val="FFC000"/>
                <w:sz w:val="16"/>
                <w:szCs w:val="16"/>
              </w:rPr>
              <w:t>Users</w:t>
            </w:r>
          </w:p>
        </w:tc>
        <w:tc>
          <w:tcPr>
            <w:tcW w:w="1161" w:type="dxa"/>
            <w:shd w:val="clear" w:color="auto" w:fill="0046AD" w:themeFill="background1"/>
          </w:tcPr>
          <w:p w14:paraId="119D99F1" w14:textId="77777777" w:rsidR="0025160F" w:rsidRPr="0027117A" w:rsidRDefault="0025160F" w:rsidP="00074CE5">
            <w:pPr>
              <w:rPr>
                <w:sz w:val="16"/>
                <w:szCs w:val="16"/>
              </w:rPr>
            </w:pPr>
            <w:r w:rsidRPr="0027117A">
              <w:rPr>
                <w:b/>
                <w:color w:val="FFC000"/>
                <w:sz w:val="16"/>
                <w:szCs w:val="16"/>
              </w:rPr>
              <w:t>General Public</w:t>
            </w:r>
          </w:p>
        </w:tc>
        <w:tc>
          <w:tcPr>
            <w:tcW w:w="2551" w:type="dxa"/>
            <w:shd w:val="clear" w:color="auto" w:fill="0046AD" w:themeFill="background1"/>
          </w:tcPr>
          <w:p w14:paraId="66276739" w14:textId="77777777" w:rsidR="0025160F" w:rsidRPr="0027117A" w:rsidRDefault="0025160F" w:rsidP="00074CE5">
            <w:pPr>
              <w:rPr>
                <w:rFonts w:cs="Arial"/>
                <w:color w:val="000000"/>
                <w:sz w:val="16"/>
                <w:szCs w:val="16"/>
                <w:lang w:eastAsia="en-GB"/>
              </w:rPr>
            </w:pPr>
          </w:p>
        </w:tc>
      </w:tr>
      <w:tr w:rsidR="0025160F" w:rsidRPr="0027117A" w14:paraId="02E33BDF" w14:textId="77777777" w:rsidTr="0025160F">
        <w:trPr>
          <w:trHeight w:val="702"/>
        </w:trPr>
        <w:tc>
          <w:tcPr>
            <w:tcW w:w="1384" w:type="dxa"/>
          </w:tcPr>
          <w:p w14:paraId="47B6719F" w14:textId="77777777" w:rsidR="0025160F" w:rsidRPr="0027117A" w:rsidRDefault="0025160F" w:rsidP="0025160F">
            <w:pPr>
              <w:jc w:val="both"/>
              <w:rPr>
                <w:b/>
                <w:sz w:val="16"/>
                <w:szCs w:val="16"/>
              </w:rPr>
            </w:pPr>
            <w:r w:rsidRPr="0027117A">
              <w:rPr>
                <w:b/>
                <w:sz w:val="16"/>
                <w:szCs w:val="16"/>
              </w:rPr>
              <w:t>SHEDS</w:t>
            </w:r>
          </w:p>
          <w:p w14:paraId="3D31B4FB" w14:textId="77777777" w:rsidR="0025160F" w:rsidRDefault="0025160F" w:rsidP="00074CE5">
            <w:pPr>
              <w:rPr>
                <w:sz w:val="16"/>
                <w:szCs w:val="16"/>
              </w:rPr>
            </w:pPr>
            <w:r w:rsidRPr="0027117A">
              <w:rPr>
                <w:sz w:val="16"/>
                <w:szCs w:val="16"/>
              </w:rPr>
              <w:t>The Stochastic Human Exposure and Dose Simulation model for pesticides</w:t>
            </w:r>
          </w:p>
          <w:p w14:paraId="36F8E151" w14:textId="77777777" w:rsidR="0027117A" w:rsidRPr="0027117A" w:rsidRDefault="0027117A" w:rsidP="00074CE5">
            <w:pPr>
              <w:rPr>
                <w:sz w:val="16"/>
                <w:szCs w:val="16"/>
              </w:rPr>
            </w:pPr>
            <w:r>
              <w:rPr>
                <w:sz w:val="16"/>
                <w:szCs w:val="16"/>
              </w:rPr>
              <w:t>(</w:t>
            </w:r>
            <w:proofErr w:type="gramStart"/>
            <w:r>
              <w:rPr>
                <w:sz w:val="16"/>
                <w:szCs w:val="16"/>
              </w:rPr>
              <w:t>see</w:t>
            </w:r>
            <w:proofErr w:type="gramEnd"/>
            <w:r>
              <w:rPr>
                <w:sz w:val="16"/>
                <w:szCs w:val="16"/>
              </w:rPr>
              <w:t xml:space="preserve"> further at</w:t>
            </w:r>
            <w:r w:rsidRPr="001B4557">
              <w:rPr>
                <w:sz w:val="16"/>
                <w:szCs w:val="16"/>
              </w:rPr>
              <w:t xml:space="preserve"> S</w:t>
            </w:r>
            <w:r w:rsidR="001B4557">
              <w:rPr>
                <w:sz w:val="16"/>
                <w:szCs w:val="16"/>
              </w:rPr>
              <w:t>ection 6.3.13</w:t>
            </w:r>
            <w:r>
              <w:rPr>
                <w:sz w:val="16"/>
                <w:szCs w:val="16"/>
              </w:rPr>
              <w:t>)</w:t>
            </w:r>
          </w:p>
        </w:tc>
        <w:tc>
          <w:tcPr>
            <w:tcW w:w="992" w:type="dxa"/>
          </w:tcPr>
          <w:p w14:paraId="04E8BBFE" w14:textId="77777777" w:rsidR="0025160F" w:rsidRPr="0027117A" w:rsidRDefault="0025160F" w:rsidP="00074CE5">
            <w:pPr>
              <w:rPr>
                <w:sz w:val="16"/>
                <w:szCs w:val="16"/>
              </w:rPr>
            </w:pPr>
            <w:r w:rsidRPr="0027117A">
              <w:rPr>
                <w:sz w:val="16"/>
                <w:szCs w:val="16"/>
              </w:rPr>
              <w:t>x</w:t>
            </w:r>
          </w:p>
        </w:tc>
        <w:tc>
          <w:tcPr>
            <w:tcW w:w="1276" w:type="dxa"/>
          </w:tcPr>
          <w:p w14:paraId="6F80B166" w14:textId="77777777" w:rsidR="0025160F" w:rsidRPr="0027117A" w:rsidRDefault="0025160F" w:rsidP="00074CE5">
            <w:pPr>
              <w:rPr>
                <w:sz w:val="16"/>
                <w:szCs w:val="16"/>
              </w:rPr>
            </w:pPr>
            <w:r w:rsidRPr="0027117A">
              <w:rPr>
                <w:sz w:val="16"/>
                <w:szCs w:val="16"/>
              </w:rPr>
              <w:t>x</w:t>
            </w:r>
          </w:p>
        </w:tc>
        <w:tc>
          <w:tcPr>
            <w:tcW w:w="709" w:type="dxa"/>
          </w:tcPr>
          <w:p w14:paraId="372283C0" w14:textId="77777777" w:rsidR="0025160F" w:rsidRPr="0027117A" w:rsidRDefault="0025160F" w:rsidP="00074CE5">
            <w:pPr>
              <w:rPr>
                <w:sz w:val="16"/>
                <w:szCs w:val="16"/>
              </w:rPr>
            </w:pPr>
            <w:r w:rsidRPr="0027117A">
              <w:rPr>
                <w:sz w:val="16"/>
                <w:szCs w:val="16"/>
              </w:rPr>
              <w:t>x</w:t>
            </w:r>
          </w:p>
        </w:tc>
        <w:tc>
          <w:tcPr>
            <w:tcW w:w="1417" w:type="dxa"/>
          </w:tcPr>
          <w:p w14:paraId="42253398" w14:textId="77777777" w:rsidR="0025160F" w:rsidRPr="0027117A" w:rsidRDefault="0025160F" w:rsidP="00074CE5">
            <w:pPr>
              <w:rPr>
                <w:sz w:val="16"/>
                <w:szCs w:val="16"/>
              </w:rPr>
            </w:pPr>
            <w:r w:rsidRPr="0027117A">
              <w:rPr>
                <w:sz w:val="16"/>
                <w:szCs w:val="16"/>
              </w:rPr>
              <w:t>x</w:t>
            </w:r>
          </w:p>
        </w:tc>
        <w:tc>
          <w:tcPr>
            <w:tcW w:w="1161" w:type="dxa"/>
          </w:tcPr>
          <w:p w14:paraId="283915B4" w14:textId="77777777" w:rsidR="0025160F" w:rsidRPr="0027117A" w:rsidRDefault="0025160F" w:rsidP="00074CE5">
            <w:pPr>
              <w:rPr>
                <w:sz w:val="16"/>
                <w:szCs w:val="16"/>
              </w:rPr>
            </w:pPr>
            <w:r w:rsidRPr="0027117A">
              <w:rPr>
                <w:sz w:val="16"/>
                <w:szCs w:val="16"/>
              </w:rPr>
              <w:t>x</w:t>
            </w:r>
          </w:p>
        </w:tc>
        <w:tc>
          <w:tcPr>
            <w:tcW w:w="2551" w:type="dxa"/>
          </w:tcPr>
          <w:p w14:paraId="310258CF" w14:textId="77777777" w:rsidR="0025160F" w:rsidRPr="0027117A" w:rsidRDefault="0025160F" w:rsidP="00074CE5">
            <w:pPr>
              <w:rPr>
                <w:sz w:val="16"/>
                <w:szCs w:val="16"/>
              </w:rPr>
            </w:pPr>
            <w:r w:rsidRPr="0027117A">
              <w:rPr>
                <w:sz w:val="16"/>
                <w:szCs w:val="16"/>
              </w:rPr>
              <w:t>Residential exposure</w:t>
            </w:r>
          </w:p>
          <w:p w14:paraId="4215BC70" w14:textId="77777777" w:rsidR="0025160F" w:rsidRPr="0027117A" w:rsidRDefault="0025160F" w:rsidP="00811E47">
            <w:pPr>
              <w:widowControl/>
              <w:numPr>
                <w:ilvl w:val="0"/>
                <w:numId w:val="30"/>
              </w:numPr>
              <w:tabs>
                <w:tab w:val="left" w:pos="0"/>
              </w:tabs>
              <w:overflowPunct w:val="0"/>
              <w:autoSpaceDE w:val="0"/>
              <w:autoSpaceDN w:val="0"/>
              <w:adjustRightInd w:val="0"/>
              <w:spacing w:line="260" w:lineRule="atLeast"/>
              <w:jc w:val="both"/>
              <w:textAlignment w:val="baseline"/>
              <w:rPr>
                <w:sz w:val="16"/>
                <w:szCs w:val="16"/>
              </w:rPr>
            </w:pPr>
            <w:r w:rsidRPr="0027117A">
              <w:rPr>
                <w:sz w:val="16"/>
                <w:szCs w:val="16"/>
              </w:rPr>
              <w:t xml:space="preserve">to characterise variability and uncertainty in population </w:t>
            </w:r>
            <w:proofErr w:type="gramStart"/>
            <w:r w:rsidRPr="0027117A">
              <w:rPr>
                <w:sz w:val="16"/>
                <w:szCs w:val="16"/>
              </w:rPr>
              <w:t>estimates;</w:t>
            </w:r>
            <w:proofErr w:type="gramEnd"/>
          </w:p>
          <w:p w14:paraId="56EAFA37" w14:textId="77777777" w:rsidR="0025160F" w:rsidRPr="0027117A" w:rsidRDefault="0025160F" w:rsidP="00811E47">
            <w:pPr>
              <w:widowControl/>
              <w:numPr>
                <w:ilvl w:val="0"/>
                <w:numId w:val="30"/>
              </w:numPr>
              <w:tabs>
                <w:tab w:val="left" w:pos="0"/>
              </w:tabs>
              <w:overflowPunct w:val="0"/>
              <w:autoSpaceDE w:val="0"/>
              <w:autoSpaceDN w:val="0"/>
              <w:adjustRightInd w:val="0"/>
              <w:spacing w:line="260" w:lineRule="atLeast"/>
              <w:jc w:val="both"/>
              <w:textAlignment w:val="baseline"/>
              <w:rPr>
                <w:sz w:val="16"/>
                <w:szCs w:val="16"/>
              </w:rPr>
            </w:pPr>
            <w:r w:rsidRPr="0027117A">
              <w:rPr>
                <w:sz w:val="16"/>
                <w:szCs w:val="16"/>
              </w:rPr>
              <w:t xml:space="preserve">to quantify infants and children’s aggregate and cumulative exposure and dose to </w:t>
            </w:r>
            <w:proofErr w:type="gramStart"/>
            <w:r w:rsidRPr="0027117A">
              <w:rPr>
                <w:sz w:val="16"/>
                <w:szCs w:val="16"/>
              </w:rPr>
              <w:t>pesticides;</w:t>
            </w:r>
            <w:proofErr w:type="gramEnd"/>
          </w:p>
          <w:p w14:paraId="0F8DEE8B" w14:textId="77777777" w:rsidR="0025160F" w:rsidRPr="0027117A" w:rsidRDefault="0025160F" w:rsidP="00811E47">
            <w:pPr>
              <w:widowControl/>
              <w:numPr>
                <w:ilvl w:val="0"/>
                <w:numId w:val="30"/>
              </w:numPr>
              <w:tabs>
                <w:tab w:val="left" w:pos="0"/>
              </w:tabs>
              <w:overflowPunct w:val="0"/>
              <w:autoSpaceDE w:val="0"/>
              <w:autoSpaceDN w:val="0"/>
              <w:adjustRightInd w:val="0"/>
              <w:spacing w:line="260" w:lineRule="atLeast"/>
              <w:jc w:val="both"/>
              <w:textAlignment w:val="baseline"/>
              <w:rPr>
                <w:sz w:val="16"/>
                <w:szCs w:val="16"/>
              </w:rPr>
            </w:pPr>
            <w:r w:rsidRPr="0027117A">
              <w:rPr>
                <w:sz w:val="16"/>
                <w:szCs w:val="16"/>
              </w:rPr>
              <w:t xml:space="preserve">to identify significant media, routes, pathways and exposure </w:t>
            </w:r>
            <w:proofErr w:type="gramStart"/>
            <w:r w:rsidRPr="0027117A">
              <w:rPr>
                <w:sz w:val="16"/>
                <w:szCs w:val="16"/>
              </w:rPr>
              <w:t>factors;</w:t>
            </w:r>
            <w:proofErr w:type="gramEnd"/>
          </w:p>
          <w:p w14:paraId="530506D0" w14:textId="77777777" w:rsidR="0025160F" w:rsidRPr="0027117A" w:rsidRDefault="0025160F" w:rsidP="00074CE5">
            <w:pPr>
              <w:rPr>
                <w:sz w:val="16"/>
                <w:szCs w:val="16"/>
              </w:rPr>
            </w:pPr>
          </w:p>
        </w:tc>
      </w:tr>
      <w:tr w:rsidR="0025160F" w:rsidRPr="0027117A" w14:paraId="6E6B1655" w14:textId="77777777" w:rsidTr="0025160F">
        <w:trPr>
          <w:trHeight w:val="415"/>
        </w:trPr>
        <w:tc>
          <w:tcPr>
            <w:tcW w:w="1384" w:type="dxa"/>
            <w:shd w:val="clear" w:color="auto" w:fill="D7EFFA" w:themeFill="background2"/>
          </w:tcPr>
          <w:p w14:paraId="627C9979" w14:textId="77777777" w:rsidR="0025160F" w:rsidRPr="0027117A" w:rsidRDefault="0025160F" w:rsidP="0025160F">
            <w:pPr>
              <w:spacing w:line="260" w:lineRule="atLeast"/>
              <w:jc w:val="both"/>
              <w:rPr>
                <w:b/>
                <w:sz w:val="16"/>
                <w:szCs w:val="16"/>
              </w:rPr>
            </w:pPr>
            <w:r w:rsidRPr="0027117A">
              <w:rPr>
                <w:b/>
                <w:sz w:val="16"/>
                <w:szCs w:val="16"/>
              </w:rPr>
              <w:t>Lifeline</w:t>
            </w:r>
          </w:p>
          <w:p w14:paraId="6118B164" w14:textId="77777777" w:rsidR="0025160F" w:rsidRPr="0027117A" w:rsidRDefault="0027117A" w:rsidP="00074CE5">
            <w:pPr>
              <w:rPr>
                <w:sz w:val="16"/>
                <w:szCs w:val="16"/>
              </w:rPr>
            </w:pPr>
            <w:r>
              <w:rPr>
                <w:sz w:val="16"/>
                <w:szCs w:val="16"/>
              </w:rPr>
              <w:t>(</w:t>
            </w:r>
            <w:proofErr w:type="gramStart"/>
            <w:r>
              <w:rPr>
                <w:sz w:val="16"/>
                <w:szCs w:val="16"/>
              </w:rPr>
              <w:t>see</w:t>
            </w:r>
            <w:proofErr w:type="gramEnd"/>
            <w:r>
              <w:rPr>
                <w:sz w:val="16"/>
                <w:szCs w:val="16"/>
              </w:rPr>
              <w:t xml:space="preserve"> further at </w:t>
            </w:r>
            <w:r w:rsidR="001B4557">
              <w:rPr>
                <w:sz w:val="16"/>
                <w:szCs w:val="16"/>
              </w:rPr>
              <w:t>Section 6.3.13</w:t>
            </w:r>
            <w:r>
              <w:rPr>
                <w:sz w:val="16"/>
                <w:szCs w:val="16"/>
              </w:rPr>
              <w:t>)</w:t>
            </w:r>
          </w:p>
        </w:tc>
        <w:tc>
          <w:tcPr>
            <w:tcW w:w="992" w:type="dxa"/>
            <w:shd w:val="clear" w:color="auto" w:fill="D7EFFA" w:themeFill="background2"/>
          </w:tcPr>
          <w:p w14:paraId="0B5A3288" w14:textId="77777777" w:rsidR="0025160F" w:rsidRPr="0027117A" w:rsidRDefault="0025160F" w:rsidP="00074CE5">
            <w:pPr>
              <w:rPr>
                <w:sz w:val="16"/>
                <w:szCs w:val="16"/>
              </w:rPr>
            </w:pPr>
            <w:r w:rsidRPr="0027117A">
              <w:rPr>
                <w:sz w:val="16"/>
                <w:szCs w:val="16"/>
              </w:rPr>
              <w:t>x</w:t>
            </w:r>
          </w:p>
        </w:tc>
        <w:tc>
          <w:tcPr>
            <w:tcW w:w="1276" w:type="dxa"/>
            <w:shd w:val="clear" w:color="auto" w:fill="D7EFFA" w:themeFill="background2"/>
          </w:tcPr>
          <w:p w14:paraId="1E513FC9" w14:textId="77777777" w:rsidR="0025160F" w:rsidRPr="0027117A" w:rsidRDefault="0025160F" w:rsidP="00074CE5">
            <w:pPr>
              <w:rPr>
                <w:sz w:val="16"/>
                <w:szCs w:val="16"/>
              </w:rPr>
            </w:pPr>
            <w:r w:rsidRPr="0027117A">
              <w:rPr>
                <w:sz w:val="16"/>
                <w:szCs w:val="16"/>
              </w:rPr>
              <w:t>x</w:t>
            </w:r>
          </w:p>
        </w:tc>
        <w:tc>
          <w:tcPr>
            <w:tcW w:w="709" w:type="dxa"/>
            <w:shd w:val="clear" w:color="auto" w:fill="D7EFFA" w:themeFill="background2"/>
          </w:tcPr>
          <w:p w14:paraId="2E08B439" w14:textId="77777777" w:rsidR="0025160F" w:rsidRPr="0027117A" w:rsidRDefault="0025160F" w:rsidP="00074CE5">
            <w:pPr>
              <w:rPr>
                <w:sz w:val="16"/>
                <w:szCs w:val="16"/>
              </w:rPr>
            </w:pPr>
            <w:r w:rsidRPr="0027117A">
              <w:rPr>
                <w:sz w:val="16"/>
                <w:szCs w:val="16"/>
              </w:rPr>
              <w:t>x</w:t>
            </w:r>
          </w:p>
        </w:tc>
        <w:tc>
          <w:tcPr>
            <w:tcW w:w="1417" w:type="dxa"/>
            <w:shd w:val="clear" w:color="auto" w:fill="D7EFFA" w:themeFill="background2"/>
          </w:tcPr>
          <w:p w14:paraId="1EF6BD02" w14:textId="77777777" w:rsidR="0025160F" w:rsidRPr="0027117A" w:rsidRDefault="0025160F" w:rsidP="00074CE5">
            <w:pPr>
              <w:rPr>
                <w:sz w:val="16"/>
                <w:szCs w:val="16"/>
              </w:rPr>
            </w:pPr>
            <w:r w:rsidRPr="0027117A">
              <w:rPr>
                <w:sz w:val="16"/>
                <w:szCs w:val="16"/>
              </w:rPr>
              <w:t>x</w:t>
            </w:r>
          </w:p>
        </w:tc>
        <w:tc>
          <w:tcPr>
            <w:tcW w:w="1161" w:type="dxa"/>
            <w:shd w:val="clear" w:color="auto" w:fill="D7EFFA" w:themeFill="background2"/>
          </w:tcPr>
          <w:p w14:paraId="7ABDC872" w14:textId="77777777" w:rsidR="0025160F" w:rsidRPr="0027117A" w:rsidRDefault="0025160F" w:rsidP="00074CE5">
            <w:pPr>
              <w:rPr>
                <w:sz w:val="16"/>
                <w:szCs w:val="16"/>
              </w:rPr>
            </w:pPr>
            <w:r w:rsidRPr="0027117A">
              <w:rPr>
                <w:sz w:val="16"/>
                <w:szCs w:val="16"/>
              </w:rPr>
              <w:t>x</w:t>
            </w:r>
          </w:p>
        </w:tc>
        <w:tc>
          <w:tcPr>
            <w:tcW w:w="2551" w:type="dxa"/>
            <w:shd w:val="clear" w:color="auto" w:fill="D7EFFA" w:themeFill="background2"/>
          </w:tcPr>
          <w:p w14:paraId="5DBFABA2" w14:textId="77777777" w:rsidR="0025160F" w:rsidRPr="0027117A" w:rsidRDefault="0025160F" w:rsidP="0025160F">
            <w:pPr>
              <w:rPr>
                <w:sz w:val="16"/>
                <w:szCs w:val="16"/>
              </w:rPr>
            </w:pPr>
            <w:r w:rsidRPr="0027117A">
              <w:rPr>
                <w:sz w:val="16"/>
                <w:szCs w:val="16"/>
              </w:rPr>
              <w:t xml:space="preserve">Exposures to pesticides from </w:t>
            </w:r>
          </w:p>
          <w:p w14:paraId="1D284730" w14:textId="77777777" w:rsidR="0025160F" w:rsidRPr="0027117A" w:rsidRDefault="0025160F" w:rsidP="00811E47">
            <w:pPr>
              <w:pStyle w:val="ListParagraph"/>
              <w:numPr>
                <w:ilvl w:val="0"/>
                <w:numId w:val="101"/>
              </w:numPr>
              <w:rPr>
                <w:sz w:val="16"/>
                <w:szCs w:val="16"/>
              </w:rPr>
            </w:pPr>
            <w:r w:rsidRPr="0027117A">
              <w:rPr>
                <w:sz w:val="16"/>
                <w:szCs w:val="16"/>
              </w:rPr>
              <w:t xml:space="preserve">dietary residues </w:t>
            </w:r>
          </w:p>
          <w:p w14:paraId="2D3FAE0B" w14:textId="77777777" w:rsidR="0025160F" w:rsidRPr="0027117A" w:rsidRDefault="0025160F" w:rsidP="00811E47">
            <w:pPr>
              <w:pStyle w:val="ListParagraph"/>
              <w:numPr>
                <w:ilvl w:val="0"/>
                <w:numId w:val="100"/>
              </w:numPr>
              <w:rPr>
                <w:sz w:val="16"/>
                <w:szCs w:val="16"/>
              </w:rPr>
            </w:pPr>
            <w:r w:rsidRPr="0027117A">
              <w:rPr>
                <w:sz w:val="16"/>
                <w:szCs w:val="16"/>
              </w:rPr>
              <w:t>residential uses</w:t>
            </w:r>
          </w:p>
          <w:p w14:paraId="7F0498E9" w14:textId="77777777" w:rsidR="0025160F" w:rsidRPr="0027117A" w:rsidRDefault="0025160F" w:rsidP="00811E47">
            <w:pPr>
              <w:pStyle w:val="ListParagraph"/>
              <w:numPr>
                <w:ilvl w:val="0"/>
                <w:numId w:val="100"/>
              </w:numPr>
              <w:rPr>
                <w:sz w:val="16"/>
                <w:szCs w:val="16"/>
              </w:rPr>
            </w:pPr>
            <w:r w:rsidRPr="0027117A">
              <w:rPr>
                <w:sz w:val="16"/>
                <w:szCs w:val="16"/>
              </w:rPr>
              <w:t>contamination of tap water that occur on each day of an individual’s life</w:t>
            </w:r>
          </w:p>
        </w:tc>
      </w:tr>
      <w:tr w:rsidR="0025160F" w:rsidRPr="0027117A" w14:paraId="07C78236" w14:textId="77777777" w:rsidTr="0025160F">
        <w:trPr>
          <w:trHeight w:val="562"/>
        </w:trPr>
        <w:tc>
          <w:tcPr>
            <w:tcW w:w="1384" w:type="dxa"/>
          </w:tcPr>
          <w:p w14:paraId="1D44A61B" w14:textId="77777777" w:rsidR="0025160F" w:rsidRPr="0027117A" w:rsidRDefault="0025160F" w:rsidP="0025160F">
            <w:pPr>
              <w:jc w:val="both"/>
              <w:rPr>
                <w:b/>
                <w:sz w:val="16"/>
                <w:szCs w:val="16"/>
              </w:rPr>
            </w:pPr>
            <w:proofErr w:type="spellStart"/>
            <w:r w:rsidRPr="0027117A">
              <w:rPr>
                <w:b/>
                <w:sz w:val="16"/>
                <w:szCs w:val="16"/>
              </w:rPr>
              <w:t>Calendex</w:t>
            </w:r>
            <w:proofErr w:type="spellEnd"/>
          </w:p>
          <w:p w14:paraId="6DA50A96" w14:textId="77777777" w:rsidR="0025160F" w:rsidRPr="0027117A" w:rsidRDefault="0027117A" w:rsidP="00074CE5">
            <w:pPr>
              <w:rPr>
                <w:sz w:val="16"/>
                <w:szCs w:val="16"/>
              </w:rPr>
            </w:pPr>
            <w:r>
              <w:rPr>
                <w:sz w:val="16"/>
                <w:szCs w:val="16"/>
              </w:rPr>
              <w:t>(</w:t>
            </w:r>
            <w:proofErr w:type="gramStart"/>
            <w:r>
              <w:rPr>
                <w:sz w:val="16"/>
                <w:szCs w:val="16"/>
              </w:rPr>
              <w:t>see</w:t>
            </w:r>
            <w:proofErr w:type="gramEnd"/>
            <w:r>
              <w:rPr>
                <w:sz w:val="16"/>
                <w:szCs w:val="16"/>
              </w:rPr>
              <w:t xml:space="preserve"> further at </w:t>
            </w:r>
            <w:r w:rsidR="001B4557">
              <w:rPr>
                <w:sz w:val="16"/>
                <w:szCs w:val="16"/>
              </w:rPr>
              <w:t>Section 6.3.13</w:t>
            </w:r>
            <w:r>
              <w:rPr>
                <w:sz w:val="16"/>
                <w:szCs w:val="16"/>
              </w:rPr>
              <w:t>)</w:t>
            </w:r>
          </w:p>
        </w:tc>
        <w:tc>
          <w:tcPr>
            <w:tcW w:w="992" w:type="dxa"/>
          </w:tcPr>
          <w:p w14:paraId="6F93FFD8" w14:textId="77777777" w:rsidR="0025160F" w:rsidRPr="0027117A" w:rsidRDefault="0027117A" w:rsidP="00074CE5">
            <w:pPr>
              <w:rPr>
                <w:sz w:val="16"/>
                <w:szCs w:val="16"/>
              </w:rPr>
            </w:pPr>
            <w:r w:rsidRPr="0027117A">
              <w:rPr>
                <w:sz w:val="16"/>
                <w:szCs w:val="16"/>
              </w:rPr>
              <w:t>x</w:t>
            </w:r>
          </w:p>
        </w:tc>
        <w:tc>
          <w:tcPr>
            <w:tcW w:w="1276" w:type="dxa"/>
          </w:tcPr>
          <w:p w14:paraId="1BCAFC47" w14:textId="77777777" w:rsidR="0025160F" w:rsidRPr="0027117A" w:rsidRDefault="0027117A" w:rsidP="00074CE5">
            <w:pPr>
              <w:rPr>
                <w:sz w:val="16"/>
                <w:szCs w:val="16"/>
              </w:rPr>
            </w:pPr>
            <w:r w:rsidRPr="0027117A">
              <w:rPr>
                <w:sz w:val="16"/>
                <w:szCs w:val="16"/>
              </w:rPr>
              <w:t>x</w:t>
            </w:r>
          </w:p>
        </w:tc>
        <w:tc>
          <w:tcPr>
            <w:tcW w:w="709" w:type="dxa"/>
          </w:tcPr>
          <w:p w14:paraId="553CFE8B" w14:textId="77777777" w:rsidR="0025160F" w:rsidRPr="0027117A" w:rsidRDefault="0027117A" w:rsidP="00074CE5">
            <w:pPr>
              <w:rPr>
                <w:sz w:val="16"/>
                <w:szCs w:val="16"/>
              </w:rPr>
            </w:pPr>
            <w:r w:rsidRPr="0027117A">
              <w:rPr>
                <w:sz w:val="16"/>
                <w:szCs w:val="16"/>
              </w:rPr>
              <w:t>x</w:t>
            </w:r>
          </w:p>
        </w:tc>
        <w:tc>
          <w:tcPr>
            <w:tcW w:w="1417" w:type="dxa"/>
          </w:tcPr>
          <w:p w14:paraId="1FFDF0AA" w14:textId="77777777" w:rsidR="0025160F" w:rsidRPr="0027117A" w:rsidRDefault="0027117A" w:rsidP="00074CE5">
            <w:pPr>
              <w:rPr>
                <w:sz w:val="16"/>
                <w:szCs w:val="16"/>
              </w:rPr>
            </w:pPr>
            <w:r w:rsidRPr="0027117A">
              <w:rPr>
                <w:sz w:val="16"/>
                <w:szCs w:val="16"/>
              </w:rPr>
              <w:t>x</w:t>
            </w:r>
          </w:p>
        </w:tc>
        <w:tc>
          <w:tcPr>
            <w:tcW w:w="1161" w:type="dxa"/>
          </w:tcPr>
          <w:p w14:paraId="6C067F40" w14:textId="77777777" w:rsidR="0025160F" w:rsidRPr="0027117A" w:rsidRDefault="0027117A" w:rsidP="00074CE5">
            <w:pPr>
              <w:rPr>
                <w:sz w:val="16"/>
                <w:szCs w:val="16"/>
              </w:rPr>
            </w:pPr>
            <w:r w:rsidRPr="0027117A">
              <w:rPr>
                <w:sz w:val="16"/>
                <w:szCs w:val="16"/>
              </w:rPr>
              <w:t>x</w:t>
            </w:r>
          </w:p>
        </w:tc>
        <w:tc>
          <w:tcPr>
            <w:tcW w:w="2551" w:type="dxa"/>
          </w:tcPr>
          <w:p w14:paraId="504C9DC1" w14:textId="77777777" w:rsidR="0027117A" w:rsidRPr="0027117A" w:rsidRDefault="0027117A" w:rsidP="00074CE5">
            <w:pPr>
              <w:rPr>
                <w:sz w:val="16"/>
                <w:szCs w:val="16"/>
              </w:rPr>
            </w:pPr>
            <w:r w:rsidRPr="0027117A">
              <w:rPr>
                <w:sz w:val="16"/>
                <w:szCs w:val="16"/>
              </w:rPr>
              <w:t xml:space="preserve">Estimation of aggregate exposure due to </w:t>
            </w:r>
          </w:p>
          <w:p w14:paraId="264CD759" w14:textId="77777777" w:rsidR="0027117A" w:rsidRPr="0027117A" w:rsidRDefault="0027117A" w:rsidP="00811E47">
            <w:pPr>
              <w:pStyle w:val="ListParagraph"/>
              <w:numPr>
                <w:ilvl w:val="0"/>
                <w:numId w:val="102"/>
              </w:numPr>
              <w:rPr>
                <w:sz w:val="16"/>
                <w:szCs w:val="16"/>
              </w:rPr>
            </w:pPr>
            <w:r w:rsidRPr="0027117A">
              <w:rPr>
                <w:sz w:val="16"/>
                <w:szCs w:val="16"/>
              </w:rPr>
              <w:t xml:space="preserve">residues in the diet and drinking </w:t>
            </w:r>
            <w:proofErr w:type="gramStart"/>
            <w:r w:rsidRPr="0027117A">
              <w:rPr>
                <w:sz w:val="16"/>
                <w:szCs w:val="16"/>
              </w:rPr>
              <w:t>water</w:t>
            </w:r>
            <w:proofErr w:type="gramEnd"/>
            <w:r w:rsidRPr="0027117A">
              <w:rPr>
                <w:sz w:val="16"/>
                <w:szCs w:val="16"/>
              </w:rPr>
              <w:t xml:space="preserve"> </w:t>
            </w:r>
          </w:p>
          <w:p w14:paraId="6CEE29D3" w14:textId="77777777" w:rsidR="0025160F" w:rsidRPr="0027117A" w:rsidRDefault="0027117A" w:rsidP="00811E47">
            <w:pPr>
              <w:pStyle w:val="ListParagraph"/>
              <w:numPr>
                <w:ilvl w:val="0"/>
                <w:numId w:val="102"/>
              </w:numPr>
              <w:rPr>
                <w:sz w:val="16"/>
                <w:szCs w:val="16"/>
              </w:rPr>
            </w:pPr>
            <w:r w:rsidRPr="0027117A">
              <w:rPr>
                <w:sz w:val="16"/>
                <w:szCs w:val="16"/>
              </w:rPr>
              <w:t>residues from residential uses of pesticides</w:t>
            </w:r>
          </w:p>
        </w:tc>
      </w:tr>
      <w:tr w:rsidR="0025160F" w:rsidRPr="0027117A" w14:paraId="51903EE9" w14:textId="77777777" w:rsidTr="0025160F">
        <w:trPr>
          <w:trHeight w:val="562"/>
        </w:trPr>
        <w:tc>
          <w:tcPr>
            <w:tcW w:w="1384" w:type="dxa"/>
            <w:shd w:val="clear" w:color="auto" w:fill="D7EFFA" w:themeFill="background2"/>
          </w:tcPr>
          <w:p w14:paraId="0BDAFD27" w14:textId="77777777" w:rsidR="0027117A" w:rsidRPr="0027117A" w:rsidRDefault="0027117A" w:rsidP="0027117A">
            <w:pPr>
              <w:jc w:val="both"/>
              <w:rPr>
                <w:b/>
                <w:sz w:val="16"/>
                <w:szCs w:val="16"/>
              </w:rPr>
            </w:pPr>
            <w:r w:rsidRPr="0027117A">
              <w:rPr>
                <w:b/>
                <w:sz w:val="16"/>
                <w:szCs w:val="16"/>
              </w:rPr>
              <w:t>CARES/</w:t>
            </w:r>
            <w:proofErr w:type="spellStart"/>
            <w:r w:rsidRPr="0027117A">
              <w:rPr>
                <w:b/>
                <w:sz w:val="16"/>
                <w:szCs w:val="16"/>
              </w:rPr>
              <w:t>REx</w:t>
            </w:r>
            <w:proofErr w:type="spellEnd"/>
          </w:p>
          <w:p w14:paraId="6B2E8919" w14:textId="77777777" w:rsidR="0025160F" w:rsidRDefault="0027117A" w:rsidP="00074CE5">
            <w:pPr>
              <w:rPr>
                <w:sz w:val="16"/>
                <w:szCs w:val="16"/>
              </w:rPr>
            </w:pPr>
            <w:r w:rsidRPr="0027117A">
              <w:rPr>
                <w:sz w:val="16"/>
                <w:szCs w:val="16"/>
              </w:rPr>
              <w:t>Cumulative and Aggregate Risk Evaluation System</w:t>
            </w:r>
          </w:p>
          <w:p w14:paraId="734E6C4E" w14:textId="77777777" w:rsidR="0027117A" w:rsidRPr="0027117A" w:rsidRDefault="0027117A" w:rsidP="00074CE5">
            <w:pPr>
              <w:rPr>
                <w:sz w:val="16"/>
                <w:szCs w:val="16"/>
              </w:rPr>
            </w:pPr>
            <w:r>
              <w:rPr>
                <w:sz w:val="16"/>
                <w:szCs w:val="16"/>
              </w:rPr>
              <w:t>(</w:t>
            </w:r>
            <w:proofErr w:type="gramStart"/>
            <w:r>
              <w:rPr>
                <w:sz w:val="16"/>
                <w:szCs w:val="16"/>
              </w:rPr>
              <w:t>see</w:t>
            </w:r>
            <w:proofErr w:type="gramEnd"/>
            <w:r>
              <w:rPr>
                <w:sz w:val="16"/>
                <w:szCs w:val="16"/>
              </w:rPr>
              <w:t xml:space="preserve"> further at </w:t>
            </w:r>
            <w:r w:rsidR="001B4557">
              <w:rPr>
                <w:sz w:val="16"/>
                <w:szCs w:val="16"/>
              </w:rPr>
              <w:t>Section 6.3.13</w:t>
            </w:r>
            <w:r>
              <w:rPr>
                <w:sz w:val="16"/>
                <w:szCs w:val="16"/>
              </w:rPr>
              <w:t>)</w:t>
            </w:r>
          </w:p>
        </w:tc>
        <w:tc>
          <w:tcPr>
            <w:tcW w:w="992" w:type="dxa"/>
            <w:shd w:val="clear" w:color="auto" w:fill="D7EFFA" w:themeFill="background2"/>
          </w:tcPr>
          <w:p w14:paraId="229DDFA7" w14:textId="77777777" w:rsidR="0025160F" w:rsidRPr="0027117A" w:rsidDel="00FE5CE8" w:rsidRDefault="0027117A" w:rsidP="00074CE5">
            <w:pPr>
              <w:rPr>
                <w:sz w:val="16"/>
                <w:szCs w:val="16"/>
              </w:rPr>
            </w:pPr>
            <w:r w:rsidRPr="0027117A">
              <w:rPr>
                <w:sz w:val="16"/>
                <w:szCs w:val="16"/>
              </w:rPr>
              <w:t>x</w:t>
            </w:r>
          </w:p>
        </w:tc>
        <w:tc>
          <w:tcPr>
            <w:tcW w:w="1276" w:type="dxa"/>
            <w:shd w:val="clear" w:color="auto" w:fill="D7EFFA" w:themeFill="background2"/>
          </w:tcPr>
          <w:p w14:paraId="1D99D220" w14:textId="77777777" w:rsidR="0025160F" w:rsidRPr="0027117A" w:rsidRDefault="0027117A" w:rsidP="00074CE5">
            <w:pPr>
              <w:rPr>
                <w:sz w:val="16"/>
                <w:szCs w:val="16"/>
              </w:rPr>
            </w:pPr>
            <w:r w:rsidRPr="0027117A">
              <w:rPr>
                <w:sz w:val="16"/>
                <w:szCs w:val="16"/>
              </w:rPr>
              <w:t>x</w:t>
            </w:r>
          </w:p>
        </w:tc>
        <w:tc>
          <w:tcPr>
            <w:tcW w:w="709" w:type="dxa"/>
            <w:shd w:val="clear" w:color="auto" w:fill="D7EFFA" w:themeFill="background2"/>
          </w:tcPr>
          <w:p w14:paraId="311EE1E7" w14:textId="77777777" w:rsidR="0025160F" w:rsidRPr="0027117A" w:rsidDel="00FE5CE8" w:rsidRDefault="0027117A" w:rsidP="00074CE5">
            <w:pPr>
              <w:rPr>
                <w:sz w:val="16"/>
                <w:szCs w:val="16"/>
              </w:rPr>
            </w:pPr>
            <w:r w:rsidRPr="0027117A">
              <w:rPr>
                <w:sz w:val="16"/>
                <w:szCs w:val="16"/>
              </w:rPr>
              <w:t>x</w:t>
            </w:r>
          </w:p>
        </w:tc>
        <w:tc>
          <w:tcPr>
            <w:tcW w:w="1417" w:type="dxa"/>
            <w:shd w:val="clear" w:color="auto" w:fill="D7EFFA" w:themeFill="background2"/>
          </w:tcPr>
          <w:p w14:paraId="08CD3150" w14:textId="77777777" w:rsidR="0025160F" w:rsidRPr="0027117A" w:rsidRDefault="0027117A" w:rsidP="00074CE5">
            <w:pPr>
              <w:rPr>
                <w:sz w:val="16"/>
                <w:szCs w:val="16"/>
              </w:rPr>
            </w:pPr>
            <w:r w:rsidRPr="0027117A">
              <w:rPr>
                <w:sz w:val="16"/>
                <w:szCs w:val="16"/>
              </w:rPr>
              <w:t>x</w:t>
            </w:r>
          </w:p>
        </w:tc>
        <w:tc>
          <w:tcPr>
            <w:tcW w:w="1161" w:type="dxa"/>
            <w:shd w:val="clear" w:color="auto" w:fill="D7EFFA" w:themeFill="background2"/>
          </w:tcPr>
          <w:p w14:paraId="42E98E19" w14:textId="77777777" w:rsidR="0025160F" w:rsidRPr="0027117A" w:rsidRDefault="0027117A" w:rsidP="00074CE5">
            <w:pPr>
              <w:rPr>
                <w:sz w:val="16"/>
                <w:szCs w:val="16"/>
              </w:rPr>
            </w:pPr>
            <w:r w:rsidRPr="0027117A">
              <w:rPr>
                <w:sz w:val="16"/>
                <w:szCs w:val="16"/>
              </w:rPr>
              <w:t>x</w:t>
            </w:r>
          </w:p>
        </w:tc>
        <w:tc>
          <w:tcPr>
            <w:tcW w:w="2551" w:type="dxa"/>
            <w:shd w:val="clear" w:color="auto" w:fill="D7EFFA" w:themeFill="background2"/>
          </w:tcPr>
          <w:p w14:paraId="14FD2C3A" w14:textId="77777777" w:rsidR="0027117A" w:rsidRDefault="0027117A" w:rsidP="0027117A">
            <w:pPr>
              <w:rPr>
                <w:sz w:val="16"/>
                <w:szCs w:val="16"/>
              </w:rPr>
            </w:pPr>
            <w:r>
              <w:rPr>
                <w:sz w:val="16"/>
                <w:szCs w:val="16"/>
              </w:rPr>
              <w:t>E</w:t>
            </w:r>
            <w:r w:rsidRPr="0027117A">
              <w:rPr>
                <w:sz w:val="16"/>
                <w:szCs w:val="16"/>
              </w:rPr>
              <w:t>xposure and associated risk from residential use(s) of pesticides</w:t>
            </w:r>
            <w:r>
              <w:rPr>
                <w:sz w:val="16"/>
                <w:szCs w:val="16"/>
              </w:rPr>
              <w:t>:</w:t>
            </w:r>
          </w:p>
          <w:p w14:paraId="4F966A10" w14:textId="77777777" w:rsidR="0027117A" w:rsidRPr="0027117A" w:rsidRDefault="0027117A" w:rsidP="00811E47">
            <w:pPr>
              <w:pStyle w:val="ListParagraph"/>
              <w:numPr>
                <w:ilvl w:val="0"/>
                <w:numId w:val="103"/>
              </w:numPr>
              <w:rPr>
                <w:sz w:val="16"/>
                <w:szCs w:val="16"/>
              </w:rPr>
            </w:pPr>
            <w:r w:rsidRPr="0027117A">
              <w:rPr>
                <w:sz w:val="16"/>
                <w:szCs w:val="16"/>
              </w:rPr>
              <w:t xml:space="preserve">post application whole-body dermal transfer coefficients </w:t>
            </w:r>
          </w:p>
          <w:p w14:paraId="586FBC1B" w14:textId="77777777" w:rsidR="0027117A" w:rsidRPr="0027117A" w:rsidRDefault="0027117A" w:rsidP="00811E47">
            <w:pPr>
              <w:pStyle w:val="ListParagraph"/>
              <w:numPr>
                <w:ilvl w:val="0"/>
                <w:numId w:val="103"/>
              </w:numPr>
              <w:rPr>
                <w:sz w:val="16"/>
                <w:szCs w:val="16"/>
              </w:rPr>
            </w:pPr>
            <w:r w:rsidRPr="0027117A">
              <w:rPr>
                <w:sz w:val="16"/>
                <w:szCs w:val="16"/>
              </w:rPr>
              <w:t xml:space="preserve">and/or unitless </w:t>
            </w:r>
            <w:proofErr w:type="spellStart"/>
            <w:r w:rsidRPr="0027117A">
              <w:rPr>
                <w:sz w:val="16"/>
                <w:szCs w:val="16"/>
              </w:rPr>
              <w:t>bodypart</w:t>
            </w:r>
            <w:proofErr w:type="spellEnd"/>
            <w:r w:rsidRPr="0027117A">
              <w:rPr>
                <w:sz w:val="16"/>
                <w:szCs w:val="16"/>
              </w:rPr>
              <w:t>- specific transfer factors)</w:t>
            </w:r>
          </w:p>
        </w:tc>
      </w:tr>
    </w:tbl>
    <w:p w14:paraId="25CA4816" w14:textId="77777777" w:rsidR="004F3015" w:rsidRPr="00C2109D" w:rsidRDefault="00513540" w:rsidP="00F11E2E">
      <w:pPr>
        <w:pStyle w:val="Heading1"/>
      </w:pPr>
      <w:r>
        <w:t xml:space="preserve"> </w:t>
      </w:r>
      <w:bookmarkStart w:id="48" w:name="_Toc432162565"/>
      <w:r w:rsidR="00C2109D">
        <w:t xml:space="preserve">Primary Exposure </w:t>
      </w:r>
      <w:r>
        <w:t xml:space="preserve">Generic </w:t>
      </w:r>
      <w:r w:rsidR="00F11E2E">
        <w:t xml:space="preserve">and Computer </w:t>
      </w:r>
      <w:r w:rsidR="00F25A58">
        <w:t xml:space="preserve">Based </w:t>
      </w:r>
      <w:r>
        <w:t>Exposure Models</w:t>
      </w:r>
      <w:bookmarkEnd w:id="48"/>
    </w:p>
    <w:p w14:paraId="5C3C4CDB" w14:textId="77777777" w:rsidR="006C6472" w:rsidRDefault="006C6472" w:rsidP="00F11E2E">
      <w:pPr>
        <w:pStyle w:val="Heading2"/>
        <w:tabs>
          <w:tab w:val="clear" w:pos="1440"/>
        </w:tabs>
        <w:ind w:left="0" w:firstLine="0"/>
        <w:rPr>
          <w:rStyle w:val="Heading2Char"/>
          <w:b/>
          <w:szCs w:val="24"/>
        </w:rPr>
        <w:sectPr w:rsidR="006C6472" w:rsidSect="00B6573F">
          <w:pgSz w:w="11906" w:h="16838"/>
          <w:pgMar w:top="1021" w:right="1701" w:bottom="1021" w:left="1588" w:header="709" w:footer="709" w:gutter="0"/>
          <w:cols w:space="708"/>
          <w:docGrid w:linePitch="360"/>
        </w:sectPr>
      </w:pPr>
    </w:p>
    <w:p w14:paraId="105D57BC" w14:textId="77777777" w:rsidR="00FA078A" w:rsidRPr="00D60812" w:rsidRDefault="00FA078A" w:rsidP="00FA078A">
      <w:pPr>
        <w:pStyle w:val="Heading2"/>
        <w:tabs>
          <w:tab w:val="clear" w:pos="1440"/>
        </w:tabs>
        <w:ind w:left="0" w:firstLine="0"/>
        <w:rPr>
          <w:szCs w:val="24"/>
        </w:rPr>
      </w:pPr>
      <w:bookmarkStart w:id="49" w:name="_Toc432162566"/>
      <w:r>
        <w:lastRenderedPageBreak/>
        <w:t>Professional-Users</w:t>
      </w:r>
      <w:r w:rsidRPr="00D60812">
        <w:rPr>
          <w:rStyle w:val="Heading2Char"/>
          <w:b/>
          <w:szCs w:val="24"/>
        </w:rPr>
        <w:t xml:space="preserve"> </w:t>
      </w:r>
      <w:r>
        <w:rPr>
          <w:rStyle w:val="Heading2Char"/>
          <w:b/>
          <w:szCs w:val="24"/>
        </w:rPr>
        <w:t xml:space="preserve">Generic </w:t>
      </w:r>
      <w:r w:rsidRPr="00162894">
        <w:rPr>
          <w:rStyle w:val="Heading2Char"/>
          <w:b/>
          <w:szCs w:val="24"/>
        </w:rPr>
        <w:t>Simple Database Models (</w:t>
      </w:r>
      <w:proofErr w:type="spellStart"/>
      <w:r w:rsidRPr="00162894">
        <w:rPr>
          <w:rStyle w:val="Heading2Char"/>
          <w:b/>
          <w:szCs w:val="24"/>
        </w:rPr>
        <w:t>TNsG</w:t>
      </w:r>
      <w:proofErr w:type="spellEnd"/>
      <w:r w:rsidRPr="00162894">
        <w:rPr>
          <w:rStyle w:val="Heading2Char"/>
          <w:b/>
          <w:szCs w:val="24"/>
        </w:rPr>
        <w:t xml:space="preserve"> 2002</w:t>
      </w:r>
      <w:r>
        <w:rPr>
          <w:rStyle w:val="Heading2Char"/>
          <w:b/>
          <w:szCs w:val="24"/>
        </w:rPr>
        <w:t>&amp;2007</w:t>
      </w:r>
      <w:r w:rsidRPr="00162894">
        <w:rPr>
          <w:rStyle w:val="Heading2Char"/>
          <w:b/>
          <w:szCs w:val="24"/>
        </w:rPr>
        <w:t>)</w:t>
      </w:r>
      <w:bookmarkEnd w:id="49"/>
    </w:p>
    <w:p w14:paraId="67FB8988" w14:textId="77777777" w:rsidR="00FA078A" w:rsidRDefault="00FA078A" w:rsidP="00FA078A">
      <w:pPr>
        <w:pStyle w:val="Heading3"/>
        <w:numPr>
          <w:ilvl w:val="0"/>
          <w:numId w:val="0"/>
        </w:numPr>
      </w:pPr>
      <w:bookmarkStart w:id="50" w:name="_Mixing_and_Loading"/>
      <w:bookmarkStart w:id="51" w:name="_Toc432162567"/>
      <w:bookmarkEnd w:id="50"/>
      <w:r>
        <w:t>Mixing and Loading Professional Users</w:t>
      </w:r>
      <w:bookmarkEnd w:id="51"/>
    </w:p>
    <w:p w14:paraId="37D81620" w14:textId="77777777" w:rsidR="00FA078A" w:rsidRDefault="00FA078A" w:rsidP="002579A2">
      <w:pPr>
        <w:pStyle w:val="Heading4"/>
      </w:pPr>
      <w:r>
        <w:t>Pouring formulation from container into portable receiving vessel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567"/>
      </w:tblGrid>
      <w:tr w:rsidR="00FA078A" w:rsidRPr="00150285" w14:paraId="7C806464" w14:textId="77777777" w:rsidTr="00DA5167">
        <w:trPr>
          <w:cantSplit/>
          <w:trHeight w:val="397"/>
        </w:trPr>
        <w:tc>
          <w:tcPr>
            <w:tcW w:w="5040" w:type="dxa"/>
          </w:tcPr>
          <w:p w14:paraId="77D59CCB" w14:textId="77777777" w:rsidR="00FA078A" w:rsidRPr="00511490" w:rsidRDefault="00FA078A" w:rsidP="00DA5167">
            <w:pPr>
              <w:pStyle w:val="DefaultText"/>
              <w:spacing w:line="260" w:lineRule="atLeast"/>
              <w:jc w:val="center"/>
              <w:rPr>
                <w:rFonts w:ascii="Verdana" w:hAnsi="Verdana"/>
                <w:b/>
                <w:sz w:val="16"/>
                <w:szCs w:val="16"/>
              </w:rPr>
            </w:pPr>
          </w:p>
          <w:p w14:paraId="58ED0969" w14:textId="77777777" w:rsidR="00FA078A" w:rsidRPr="00150285" w:rsidRDefault="00FA078A" w:rsidP="00DA5167">
            <w:pPr>
              <w:pStyle w:val="Normal1"/>
              <w:widowControl/>
              <w:tabs>
                <w:tab w:val="clear" w:pos="0"/>
                <w:tab w:val="clear" w:pos="566"/>
              </w:tabs>
              <w:rPr>
                <w:rFonts w:ascii="Verdana" w:hAnsi="Verdana"/>
                <w:sz w:val="16"/>
                <w:szCs w:val="16"/>
                <w:lang w:val="en-GB"/>
              </w:rPr>
            </w:pPr>
            <w:proofErr w:type="spellStart"/>
            <w:r w:rsidRPr="00511490">
              <w:rPr>
                <w:rFonts w:ascii="Verdana" w:hAnsi="Verdana"/>
                <w:b/>
                <w:sz w:val="16"/>
                <w:szCs w:val="16"/>
              </w:rPr>
              <w:t>Description</w:t>
            </w:r>
            <w:proofErr w:type="spellEnd"/>
            <w:r w:rsidRPr="00511490">
              <w:rPr>
                <w:rFonts w:ascii="Verdana" w:hAnsi="Verdana"/>
                <w:b/>
                <w:sz w:val="16"/>
                <w:szCs w:val="16"/>
              </w:rPr>
              <w:t xml:space="preserve"> of Exposure Model</w:t>
            </w:r>
          </w:p>
        </w:tc>
        <w:tc>
          <w:tcPr>
            <w:tcW w:w="1980" w:type="dxa"/>
          </w:tcPr>
          <w:p w14:paraId="188EF01E" w14:textId="77777777" w:rsidR="00FA078A" w:rsidRPr="00511490" w:rsidRDefault="00FA078A" w:rsidP="00DA5167">
            <w:pPr>
              <w:pStyle w:val="DefaultText"/>
              <w:spacing w:line="260" w:lineRule="atLeast"/>
              <w:jc w:val="center"/>
              <w:rPr>
                <w:rFonts w:ascii="Verdana" w:hAnsi="Verdana"/>
                <w:b/>
                <w:sz w:val="16"/>
                <w:szCs w:val="16"/>
              </w:rPr>
            </w:pPr>
          </w:p>
          <w:p w14:paraId="3E9E62C0" w14:textId="77777777" w:rsidR="00FA078A" w:rsidRPr="00511490" w:rsidRDefault="00FA078A" w:rsidP="00DA5167">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5D3F2DE6" w14:textId="77777777" w:rsidR="00FA078A" w:rsidRPr="00150285" w:rsidRDefault="00FA078A" w:rsidP="00DA5167">
            <w:pPr>
              <w:jc w:val="center"/>
              <w:rPr>
                <w:sz w:val="16"/>
                <w:szCs w:val="16"/>
                <w:lang w:val="de-DE"/>
              </w:rPr>
            </w:pPr>
          </w:p>
        </w:tc>
        <w:tc>
          <w:tcPr>
            <w:tcW w:w="2880" w:type="dxa"/>
          </w:tcPr>
          <w:p w14:paraId="5BD0BBB3" w14:textId="77777777" w:rsidR="00FA078A" w:rsidRPr="00511490" w:rsidRDefault="00FA078A" w:rsidP="00DA5167">
            <w:pPr>
              <w:pStyle w:val="DefaultText"/>
              <w:spacing w:line="260" w:lineRule="atLeast"/>
              <w:jc w:val="center"/>
              <w:rPr>
                <w:rFonts w:ascii="Verdana" w:hAnsi="Verdana"/>
                <w:b/>
                <w:sz w:val="16"/>
                <w:szCs w:val="16"/>
              </w:rPr>
            </w:pPr>
          </w:p>
          <w:p w14:paraId="71BDB87C" w14:textId="77777777" w:rsidR="00FA078A" w:rsidRPr="00150285" w:rsidRDefault="00FA078A" w:rsidP="00DA5167">
            <w:pPr>
              <w:jc w:val="center"/>
              <w:rPr>
                <w:sz w:val="16"/>
                <w:szCs w:val="16"/>
              </w:rPr>
            </w:pPr>
            <w:r w:rsidRPr="00511490">
              <w:rPr>
                <w:b/>
                <w:sz w:val="16"/>
                <w:szCs w:val="16"/>
              </w:rPr>
              <w:t>Indicative Exposures</w:t>
            </w:r>
          </w:p>
        </w:tc>
        <w:tc>
          <w:tcPr>
            <w:tcW w:w="3567" w:type="dxa"/>
          </w:tcPr>
          <w:p w14:paraId="165B73EC" w14:textId="77777777" w:rsidR="00FA078A" w:rsidRPr="00511490" w:rsidRDefault="00FA078A" w:rsidP="00DA5167">
            <w:pPr>
              <w:pStyle w:val="DefaultText"/>
              <w:spacing w:line="260" w:lineRule="atLeast"/>
              <w:jc w:val="center"/>
              <w:rPr>
                <w:rFonts w:ascii="Verdana" w:hAnsi="Verdana"/>
                <w:b/>
                <w:sz w:val="16"/>
                <w:szCs w:val="16"/>
              </w:rPr>
            </w:pPr>
          </w:p>
          <w:p w14:paraId="4D7AD669" w14:textId="77777777" w:rsidR="00FA078A" w:rsidRPr="00150285" w:rsidRDefault="00FA078A" w:rsidP="00DA5167">
            <w:pPr>
              <w:rPr>
                <w:sz w:val="16"/>
                <w:szCs w:val="16"/>
                <w:lang w:val="de-DE"/>
              </w:rPr>
            </w:pPr>
            <w:r w:rsidRPr="00511490">
              <w:rPr>
                <w:b/>
                <w:sz w:val="16"/>
                <w:szCs w:val="16"/>
              </w:rPr>
              <w:t>Uncertainty</w:t>
            </w:r>
          </w:p>
        </w:tc>
      </w:tr>
      <w:tr w:rsidR="00FA078A" w:rsidRPr="00150285" w14:paraId="15615D1E" w14:textId="77777777" w:rsidTr="00DA5167">
        <w:trPr>
          <w:cantSplit/>
          <w:trHeight w:val="397"/>
        </w:trPr>
        <w:tc>
          <w:tcPr>
            <w:tcW w:w="5040" w:type="dxa"/>
            <w:vMerge w:val="restart"/>
          </w:tcPr>
          <w:p w14:paraId="64983FE5" w14:textId="77777777" w:rsidR="00FA078A" w:rsidRPr="00150285" w:rsidRDefault="00FA078A" w:rsidP="00DA5167">
            <w:pPr>
              <w:pStyle w:val="Normal1"/>
              <w:widowControl/>
              <w:tabs>
                <w:tab w:val="clear" w:pos="0"/>
                <w:tab w:val="clear" w:pos="566"/>
              </w:tabs>
              <w:rPr>
                <w:rFonts w:ascii="Verdana" w:hAnsi="Verdana"/>
                <w:sz w:val="16"/>
                <w:szCs w:val="16"/>
                <w:lang w:val="en-GB"/>
              </w:rPr>
            </w:pPr>
          </w:p>
          <w:p w14:paraId="3FD81FDD" w14:textId="77777777" w:rsidR="00FA078A" w:rsidRPr="00150285" w:rsidRDefault="00FA078A" w:rsidP="00DA5167">
            <w:pPr>
              <w:pStyle w:val="Normal1"/>
              <w:widowControl/>
              <w:tabs>
                <w:tab w:val="clear" w:pos="0"/>
                <w:tab w:val="clear" w:pos="566"/>
              </w:tabs>
              <w:rPr>
                <w:rFonts w:ascii="Verdana" w:hAnsi="Verdana"/>
                <w:sz w:val="16"/>
                <w:szCs w:val="16"/>
                <w:lang w:val="en-GB"/>
              </w:rPr>
            </w:pPr>
            <w:r w:rsidRPr="00150285">
              <w:rPr>
                <w:rFonts w:ascii="Verdana" w:hAnsi="Verdana"/>
                <w:sz w:val="16"/>
                <w:szCs w:val="16"/>
                <w:lang w:val="en-GB"/>
              </w:rPr>
              <w:t xml:space="preserve">Professional pouring formulation from a container into a portable receiving vessel </w:t>
            </w:r>
            <w:proofErr w:type="gramStart"/>
            <w:r w:rsidRPr="00150285">
              <w:rPr>
                <w:rFonts w:ascii="Verdana" w:hAnsi="Verdana"/>
                <w:sz w:val="16"/>
                <w:szCs w:val="16"/>
                <w:lang w:val="en-GB"/>
              </w:rPr>
              <w:t>e.g.</w:t>
            </w:r>
            <w:proofErr w:type="gramEnd"/>
            <w:r w:rsidRPr="00150285">
              <w:rPr>
                <w:rFonts w:ascii="Verdana" w:hAnsi="Verdana"/>
                <w:sz w:val="16"/>
                <w:szCs w:val="16"/>
                <w:lang w:val="en-GB"/>
              </w:rPr>
              <w:t xml:space="preserve"> knapsack sprayer. The models are derived from data relating to mixing and loading of agricultural pesticides and cover relatively large volumes. The exposures are expressed as mg </w:t>
            </w:r>
            <w:proofErr w:type="spellStart"/>
            <w:r w:rsidRPr="00150285">
              <w:rPr>
                <w:rFonts w:ascii="Verdana" w:hAnsi="Verdana"/>
                <w:sz w:val="16"/>
                <w:szCs w:val="16"/>
                <w:lang w:val="en-GB"/>
              </w:rPr>
              <w:t>a.s.</w:t>
            </w:r>
            <w:proofErr w:type="spellEnd"/>
            <w:r w:rsidRPr="00150285">
              <w:rPr>
                <w:rFonts w:ascii="Verdana" w:hAnsi="Verdana"/>
                <w:sz w:val="16"/>
                <w:szCs w:val="16"/>
                <w:lang w:val="en-GB"/>
              </w:rPr>
              <w:t xml:space="preserve">/kg </w:t>
            </w:r>
            <w:proofErr w:type="spellStart"/>
            <w:r w:rsidRPr="00150285">
              <w:rPr>
                <w:rFonts w:ascii="Verdana" w:hAnsi="Verdana"/>
                <w:sz w:val="16"/>
                <w:szCs w:val="16"/>
                <w:lang w:val="en-GB"/>
              </w:rPr>
              <w:t>a.s.</w:t>
            </w:r>
            <w:proofErr w:type="spellEnd"/>
            <w:r w:rsidRPr="00150285">
              <w:rPr>
                <w:rFonts w:ascii="Verdana" w:hAnsi="Verdana"/>
                <w:sz w:val="16"/>
                <w:szCs w:val="16"/>
                <w:lang w:val="en-GB"/>
              </w:rPr>
              <w:t xml:space="preserve"> per operation and dermal exposure is limited to the hands.</w:t>
            </w:r>
          </w:p>
          <w:p w14:paraId="614B3BCC" w14:textId="77777777" w:rsidR="00FA078A" w:rsidRPr="00150285" w:rsidRDefault="00FA078A" w:rsidP="00DA5167">
            <w:pPr>
              <w:pStyle w:val="Normal1"/>
              <w:widowControl/>
              <w:tabs>
                <w:tab w:val="clear" w:pos="0"/>
                <w:tab w:val="clear" w:pos="566"/>
              </w:tabs>
              <w:rPr>
                <w:rFonts w:ascii="Verdana" w:hAnsi="Verdana"/>
                <w:i/>
                <w:sz w:val="16"/>
                <w:szCs w:val="16"/>
                <w:lang w:val="de-DE"/>
              </w:rPr>
            </w:pPr>
            <w:r w:rsidRPr="00150285">
              <w:rPr>
                <w:rFonts w:ascii="Verdana" w:hAnsi="Verdana"/>
                <w:i/>
                <w:sz w:val="16"/>
                <w:szCs w:val="16"/>
                <w:vertAlign w:val="superscript"/>
                <w:lang w:val="de-DE"/>
              </w:rPr>
              <w:t>1</w:t>
            </w:r>
            <w:r w:rsidRPr="00150285">
              <w:rPr>
                <w:rFonts w:ascii="Verdana" w:hAnsi="Verdana"/>
                <w:i/>
                <w:sz w:val="16"/>
                <w:szCs w:val="16"/>
                <w:lang w:val="de-DE"/>
              </w:rPr>
              <w:t xml:space="preserve">EUROPOEM II </w:t>
            </w:r>
            <w:proofErr w:type="spellStart"/>
            <w:r w:rsidRPr="00150285">
              <w:rPr>
                <w:rFonts w:ascii="Verdana" w:hAnsi="Verdana"/>
                <w:i/>
                <w:sz w:val="16"/>
                <w:szCs w:val="16"/>
                <w:lang w:val="de-DE"/>
              </w:rPr>
              <w:t>database</w:t>
            </w:r>
            <w:proofErr w:type="spellEnd"/>
          </w:p>
          <w:p w14:paraId="1E41EB23" w14:textId="77777777" w:rsidR="00FA078A" w:rsidRDefault="00FA078A" w:rsidP="00DA5167">
            <w:pPr>
              <w:pStyle w:val="Normal1"/>
              <w:widowControl/>
              <w:tabs>
                <w:tab w:val="clear" w:pos="0"/>
                <w:tab w:val="clear" w:pos="566"/>
              </w:tabs>
              <w:rPr>
                <w:rFonts w:ascii="Verdana" w:hAnsi="Verdana"/>
                <w:i/>
                <w:sz w:val="16"/>
                <w:szCs w:val="16"/>
                <w:lang w:val="de-DE"/>
              </w:rPr>
            </w:pPr>
            <w:r w:rsidRPr="00150285">
              <w:rPr>
                <w:rFonts w:ascii="Verdana" w:hAnsi="Verdana"/>
                <w:i/>
                <w:sz w:val="16"/>
                <w:szCs w:val="16"/>
                <w:vertAlign w:val="superscript"/>
                <w:lang w:val="de-DE"/>
              </w:rPr>
              <w:t>2</w:t>
            </w:r>
            <w:r w:rsidRPr="00150285">
              <w:rPr>
                <w:rFonts w:ascii="Verdana" w:hAnsi="Verdana"/>
                <w:i/>
                <w:sz w:val="16"/>
                <w:szCs w:val="16"/>
                <w:lang w:val="de-DE"/>
              </w:rPr>
              <w:t>Lundehn et al., Mitteilungen aus der Biologischen Bundesanstalt f</w:t>
            </w:r>
            <w:r w:rsidRPr="00150285">
              <w:rPr>
                <w:rFonts w:ascii="Verdana" w:hAnsi="Verdana"/>
                <w:i/>
                <w:snapToGrid w:val="0"/>
                <w:sz w:val="16"/>
                <w:szCs w:val="16"/>
                <w:lang w:val="de-DE"/>
              </w:rPr>
              <w:t>ü</w:t>
            </w:r>
            <w:r w:rsidRPr="00150285">
              <w:rPr>
                <w:rFonts w:ascii="Verdana" w:hAnsi="Verdana"/>
                <w:i/>
                <w:sz w:val="16"/>
                <w:szCs w:val="16"/>
                <w:lang w:val="de-DE"/>
              </w:rPr>
              <w:t>r Land-</w:t>
            </w:r>
            <w:r w:rsidRPr="00150285">
              <w:rPr>
                <w:rFonts w:ascii="Verdana" w:hAnsi="Verdana"/>
                <w:i/>
                <w:sz w:val="16"/>
                <w:szCs w:val="16"/>
                <w:lang w:val="de-DE"/>
              </w:rPr>
              <w:br/>
              <w:t xml:space="preserve"> und Forstwirts</w:t>
            </w:r>
            <w:r>
              <w:rPr>
                <w:rFonts w:ascii="Verdana" w:hAnsi="Verdana"/>
                <w:i/>
                <w:sz w:val="16"/>
                <w:szCs w:val="16"/>
                <w:lang w:val="de-DE"/>
              </w:rPr>
              <w:t>chaft, Heft 277, Berlin, Germany</w:t>
            </w:r>
          </w:p>
          <w:p w14:paraId="61E65203" w14:textId="77777777" w:rsidR="00FA078A" w:rsidRPr="00150285" w:rsidRDefault="00FA078A" w:rsidP="00DA5167">
            <w:pPr>
              <w:pStyle w:val="Normal1"/>
              <w:widowControl/>
              <w:tabs>
                <w:tab w:val="clear" w:pos="0"/>
                <w:tab w:val="clear" w:pos="566"/>
              </w:tabs>
              <w:rPr>
                <w:rFonts w:ascii="Verdana" w:hAnsi="Verdana"/>
                <w:i/>
                <w:sz w:val="16"/>
                <w:szCs w:val="16"/>
                <w:lang w:val="de-DE"/>
              </w:rPr>
            </w:pPr>
            <w:r w:rsidRPr="00150285">
              <w:rPr>
                <w:rFonts w:ascii="Verdana" w:hAnsi="Verdana"/>
                <w:i/>
                <w:sz w:val="16"/>
                <w:szCs w:val="16"/>
                <w:vertAlign w:val="superscript"/>
                <w:lang w:val="de-DE"/>
              </w:rPr>
              <w:t>2</w:t>
            </w:r>
            <w:r>
              <w:rPr>
                <w:rFonts w:ascii="Verdana" w:hAnsi="Verdana"/>
                <w:i/>
                <w:sz w:val="16"/>
                <w:szCs w:val="16"/>
                <w:lang w:val="de-DE"/>
              </w:rPr>
              <w:t xml:space="preserve">Mixing and </w:t>
            </w:r>
            <w:proofErr w:type="spellStart"/>
            <w:r>
              <w:rPr>
                <w:rFonts w:ascii="Verdana" w:hAnsi="Verdana"/>
                <w:i/>
                <w:sz w:val="16"/>
                <w:szCs w:val="16"/>
                <w:lang w:val="de-DE"/>
              </w:rPr>
              <w:t>Loading</w:t>
            </w:r>
            <w:proofErr w:type="spellEnd"/>
            <w:r>
              <w:rPr>
                <w:rFonts w:ascii="Verdana" w:hAnsi="Verdana"/>
                <w:i/>
                <w:sz w:val="16"/>
                <w:szCs w:val="16"/>
                <w:lang w:val="de-DE"/>
              </w:rPr>
              <w:t xml:space="preserve"> </w:t>
            </w:r>
            <w:proofErr w:type="spellStart"/>
            <w:r>
              <w:rPr>
                <w:rFonts w:ascii="Verdana" w:hAnsi="Verdana"/>
                <w:i/>
                <w:sz w:val="16"/>
                <w:szCs w:val="16"/>
                <w:lang w:val="de-DE"/>
              </w:rPr>
              <w:t>model</w:t>
            </w:r>
            <w:proofErr w:type="spellEnd"/>
            <w:r>
              <w:rPr>
                <w:rFonts w:ascii="Verdana" w:hAnsi="Verdana"/>
                <w:i/>
                <w:sz w:val="16"/>
                <w:szCs w:val="16"/>
                <w:lang w:val="de-DE"/>
              </w:rPr>
              <w:t xml:space="preserve"> 5 </w:t>
            </w:r>
            <w:proofErr w:type="spellStart"/>
            <w:r>
              <w:rPr>
                <w:rFonts w:ascii="Verdana" w:hAnsi="Verdana"/>
                <w:i/>
                <w:sz w:val="16"/>
                <w:szCs w:val="16"/>
                <w:lang w:val="de-DE"/>
              </w:rPr>
              <w:t>TNsG</w:t>
            </w:r>
            <w:proofErr w:type="spellEnd"/>
            <w:r>
              <w:rPr>
                <w:rFonts w:ascii="Verdana" w:hAnsi="Verdana"/>
                <w:i/>
                <w:sz w:val="16"/>
                <w:szCs w:val="16"/>
                <w:lang w:val="de-DE"/>
              </w:rPr>
              <w:t xml:space="preserve"> </w:t>
            </w:r>
            <w:proofErr w:type="spellStart"/>
            <w:r>
              <w:rPr>
                <w:rFonts w:ascii="Verdana" w:hAnsi="Verdana"/>
                <w:i/>
                <w:sz w:val="16"/>
                <w:szCs w:val="16"/>
                <w:lang w:val="de-DE"/>
              </w:rPr>
              <w:t>part</w:t>
            </w:r>
            <w:proofErr w:type="spellEnd"/>
            <w:r>
              <w:rPr>
                <w:rFonts w:ascii="Verdana" w:hAnsi="Verdana"/>
                <w:i/>
                <w:sz w:val="16"/>
                <w:szCs w:val="16"/>
                <w:lang w:val="de-DE"/>
              </w:rPr>
              <w:t xml:space="preserve"> 2, p 137</w:t>
            </w:r>
          </w:p>
        </w:tc>
        <w:tc>
          <w:tcPr>
            <w:tcW w:w="1980" w:type="dxa"/>
          </w:tcPr>
          <w:p w14:paraId="5BE5350C" w14:textId="77777777" w:rsidR="00FA078A" w:rsidRPr="00150285" w:rsidRDefault="00FA078A" w:rsidP="00DA5167">
            <w:pPr>
              <w:jc w:val="center"/>
              <w:rPr>
                <w:sz w:val="16"/>
                <w:szCs w:val="16"/>
                <w:lang w:val="de-DE"/>
              </w:rPr>
            </w:pPr>
          </w:p>
          <w:p w14:paraId="03310626" w14:textId="77777777" w:rsidR="00FA078A" w:rsidRPr="00150285" w:rsidRDefault="00FA078A" w:rsidP="00DA5167">
            <w:pPr>
              <w:jc w:val="center"/>
              <w:rPr>
                <w:sz w:val="16"/>
                <w:szCs w:val="16"/>
                <w:vertAlign w:val="superscript"/>
              </w:rPr>
            </w:pPr>
            <w:r w:rsidRPr="00150285">
              <w:rPr>
                <w:sz w:val="16"/>
                <w:szCs w:val="16"/>
              </w:rPr>
              <w:t>Granule</w:t>
            </w:r>
            <w:r w:rsidRPr="00150285">
              <w:rPr>
                <w:sz w:val="16"/>
                <w:szCs w:val="16"/>
                <w:vertAlign w:val="superscript"/>
              </w:rPr>
              <w:t>2</w:t>
            </w:r>
          </w:p>
          <w:p w14:paraId="0AC58BCB" w14:textId="77777777" w:rsidR="00FA078A" w:rsidRPr="00150285" w:rsidRDefault="00FA078A" w:rsidP="00DA5167">
            <w:pPr>
              <w:jc w:val="center"/>
              <w:rPr>
                <w:sz w:val="16"/>
                <w:szCs w:val="16"/>
              </w:rPr>
            </w:pPr>
          </w:p>
        </w:tc>
        <w:tc>
          <w:tcPr>
            <w:tcW w:w="2880" w:type="dxa"/>
          </w:tcPr>
          <w:p w14:paraId="57908FC3" w14:textId="77777777" w:rsidR="00FA078A" w:rsidRPr="00150285" w:rsidRDefault="00FA078A" w:rsidP="00DA5167">
            <w:pPr>
              <w:jc w:val="center"/>
              <w:rPr>
                <w:sz w:val="16"/>
                <w:szCs w:val="16"/>
              </w:rPr>
            </w:pPr>
          </w:p>
          <w:p w14:paraId="5FE81255" w14:textId="77777777" w:rsidR="00FA078A" w:rsidRPr="00150285" w:rsidRDefault="00FA078A" w:rsidP="00DA5167">
            <w:pPr>
              <w:jc w:val="center"/>
              <w:rPr>
                <w:sz w:val="16"/>
                <w:szCs w:val="16"/>
              </w:rPr>
            </w:pPr>
            <w:r w:rsidRPr="00150285">
              <w:rPr>
                <w:sz w:val="16"/>
                <w:szCs w:val="16"/>
              </w:rPr>
              <w:t xml:space="preserve">Hands 171 mg/kg </w:t>
            </w:r>
            <w:proofErr w:type="spellStart"/>
            <w:r w:rsidRPr="00150285">
              <w:rPr>
                <w:sz w:val="16"/>
                <w:szCs w:val="16"/>
              </w:rPr>
              <w:t>a.s.</w:t>
            </w:r>
            <w:proofErr w:type="spellEnd"/>
            <w:r w:rsidRPr="00150285">
              <w:rPr>
                <w:sz w:val="16"/>
                <w:szCs w:val="16"/>
              </w:rPr>
              <w:t xml:space="preserve">  </w:t>
            </w:r>
          </w:p>
          <w:p w14:paraId="65142403" w14:textId="77777777" w:rsidR="00FA078A" w:rsidRPr="00150285" w:rsidRDefault="00FA078A" w:rsidP="00DA5167">
            <w:pPr>
              <w:rPr>
                <w:sz w:val="16"/>
                <w:szCs w:val="16"/>
                <w:lang w:val="de-DE"/>
              </w:rPr>
            </w:pPr>
            <w:r w:rsidRPr="00150285">
              <w:rPr>
                <w:sz w:val="16"/>
                <w:szCs w:val="16"/>
                <w:lang w:val="de-DE"/>
              </w:rPr>
              <w:t xml:space="preserve">Inhalation 0.036 mg/kg </w:t>
            </w:r>
            <w:proofErr w:type="spellStart"/>
            <w:r w:rsidRPr="00150285">
              <w:rPr>
                <w:sz w:val="16"/>
                <w:szCs w:val="16"/>
                <w:lang w:val="de-DE"/>
              </w:rPr>
              <w:t>a.s.</w:t>
            </w:r>
            <w:proofErr w:type="spellEnd"/>
            <w:r w:rsidRPr="00150285">
              <w:rPr>
                <w:sz w:val="16"/>
                <w:szCs w:val="16"/>
                <w:lang w:val="de-DE"/>
              </w:rPr>
              <w:t xml:space="preserve"> </w:t>
            </w:r>
          </w:p>
          <w:p w14:paraId="50B67ED3" w14:textId="77777777" w:rsidR="00FA078A" w:rsidRPr="00150285" w:rsidRDefault="00FA078A" w:rsidP="00DA5167">
            <w:pPr>
              <w:rPr>
                <w:sz w:val="16"/>
                <w:szCs w:val="16"/>
                <w:lang w:val="de-DE"/>
              </w:rPr>
            </w:pPr>
          </w:p>
        </w:tc>
        <w:tc>
          <w:tcPr>
            <w:tcW w:w="3567" w:type="dxa"/>
            <w:vMerge w:val="restart"/>
          </w:tcPr>
          <w:p w14:paraId="042C4889" w14:textId="77777777" w:rsidR="00FA078A" w:rsidRPr="00150285" w:rsidRDefault="00FA078A" w:rsidP="00DA5167">
            <w:pPr>
              <w:rPr>
                <w:sz w:val="16"/>
                <w:szCs w:val="16"/>
                <w:lang w:val="de-DE"/>
              </w:rPr>
            </w:pPr>
          </w:p>
          <w:p w14:paraId="31E7681E" w14:textId="77777777" w:rsidR="00FA078A" w:rsidRPr="00150285" w:rsidRDefault="00FA078A" w:rsidP="00DA5167">
            <w:pPr>
              <w:rPr>
                <w:sz w:val="16"/>
                <w:szCs w:val="16"/>
              </w:rPr>
            </w:pPr>
            <w:r w:rsidRPr="00150285">
              <w:rPr>
                <w:sz w:val="16"/>
                <w:szCs w:val="16"/>
              </w:rPr>
              <w:t xml:space="preserve">Uncertainty for hands is </w:t>
            </w:r>
            <w:r w:rsidRPr="00150285">
              <w:rPr>
                <w:i/>
                <w:sz w:val="16"/>
                <w:szCs w:val="16"/>
              </w:rPr>
              <w:t xml:space="preserve">high – </w:t>
            </w:r>
            <w:r w:rsidRPr="00150285">
              <w:rPr>
                <w:sz w:val="16"/>
                <w:szCs w:val="16"/>
              </w:rPr>
              <w:t>indicative value based on highest of 8 data.</w:t>
            </w:r>
          </w:p>
          <w:p w14:paraId="15921128" w14:textId="77777777" w:rsidR="00FA078A" w:rsidRPr="00150285" w:rsidRDefault="00FA078A" w:rsidP="00DA5167">
            <w:pPr>
              <w:rPr>
                <w:sz w:val="16"/>
                <w:szCs w:val="16"/>
              </w:rPr>
            </w:pPr>
            <w:r w:rsidRPr="00150285">
              <w:rPr>
                <w:sz w:val="16"/>
                <w:szCs w:val="16"/>
              </w:rPr>
              <w:t xml:space="preserve">Inhalation uncertainty is </w:t>
            </w:r>
            <w:r w:rsidRPr="00150285">
              <w:rPr>
                <w:i/>
                <w:sz w:val="16"/>
                <w:szCs w:val="16"/>
              </w:rPr>
              <w:t xml:space="preserve">moderate; </w:t>
            </w:r>
            <w:r w:rsidRPr="00150285">
              <w:rPr>
                <w:sz w:val="16"/>
                <w:szCs w:val="16"/>
              </w:rPr>
              <w:t>90 % C.I. for 75</w:t>
            </w:r>
            <w:proofErr w:type="gramStart"/>
            <w:r w:rsidRPr="00150285">
              <w:rPr>
                <w:sz w:val="16"/>
                <w:szCs w:val="16"/>
                <w:vertAlign w:val="superscript"/>
              </w:rPr>
              <w:t>th</w:t>
            </w:r>
            <w:r w:rsidRPr="00150285">
              <w:rPr>
                <w:sz w:val="16"/>
                <w:szCs w:val="16"/>
              </w:rPr>
              <w:t xml:space="preserve">  0.02</w:t>
            </w:r>
            <w:proofErr w:type="gramEnd"/>
            <w:r w:rsidRPr="00150285">
              <w:rPr>
                <w:sz w:val="16"/>
                <w:szCs w:val="16"/>
              </w:rPr>
              <w:t>-0.06.</w:t>
            </w:r>
          </w:p>
          <w:p w14:paraId="1FA8DF3C" w14:textId="77777777" w:rsidR="00FA078A" w:rsidRPr="00150285" w:rsidRDefault="00FA078A" w:rsidP="00DA5167">
            <w:pPr>
              <w:rPr>
                <w:sz w:val="16"/>
                <w:szCs w:val="16"/>
              </w:rPr>
            </w:pPr>
            <w:r w:rsidRPr="00150285">
              <w:rPr>
                <w:sz w:val="16"/>
                <w:szCs w:val="16"/>
              </w:rPr>
              <w:t xml:space="preserve">Uncertainty is </w:t>
            </w:r>
            <w:r w:rsidRPr="00150285">
              <w:rPr>
                <w:i/>
                <w:sz w:val="16"/>
                <w:szCs w:val="16"/>
              </w:rPr>
              <w:t>moderate.</w:t>
            </w:r>
            <w:r w:rsidRPr="00150285">
              <w:rPr>
                <w:sz w:val="16"/>
                <w:szCs w:val="16"/>
              </w:rPr>
              <w:t xml:space="preserve"> 90 % C.I. for 75</w:t>
            </w:r>
            <w:proofErr w:type="gramStart"/>
            <w:r w:rsidRPr="00150285">
              <w:rPr>
                <w:sz w:val="16"/>
                <w:szCs w:val="16"/>
                <w:vertAlign w:val="superscript"/>
              </w:rPr>
              <w:t>th</w:t>
            </w:r>
            <w:r w:rsidRPr="00150285">
              <w:rPr>
                <w:sz w:val="16"/>
                <w:szCs w:val="16"/>
              </w:rPr>
              <w:t xml:space="preserve">  0.9</w:t>
            </w:r>
            <w:proofErr w:type="gramEnd"/>
            <w:r w:rsidRPr="00150285">
              <w:rPr>
                <w:sz w:val="16"/>
                <w:szCs w:val="16"/>
              </w:rPr>
              <w:t xml:space="preserve">-2.3 mg/kg </w:t>
            </w:r>
            <w:proofErr w:type="spellStart"/>
            <w:r w:rsidRPr="00150285">
              <w:rPr>
                <w:sz w:val="16"/>
                <w:szCs w:val="16"/>
              </w:rPr>
              <w:t>a.s.</w:t>
            </w:r>
            <w:proofErr w:type="spellEnd"/>
          </w:p>
          <w:p w14:paraId="2C88C103" w14:textId="77777777" w:rsidR="00FA078A" w:rsidRPr="00150285" w:rsidRDefault="00FA078A" w:rsidP="00DA5167">
            <w:pPr>
              <w:rPr>
                <w:sz w:val="16"/>
                <w:szCs w:val="16"/>
              </w:rPr>
            </w:pPr>
          </w:p>
        </w:tc>
      </w:tr>
      <w:tr w:rsidR="00FA078A" w:rsidRPr="00573328" w14:paraId="7F7CC897" w14:textId="77777777" w:rsidTr="00DA5167">
        <w:trPr>
          <w:cantSplit/>
          <w:trHeight w:val="397"/>
        </w:trPr>
        <w:tc>
          <w:tcPr>
            <w:tcW w:w="5040" w:type="dxa"/>
            <w:vMerge/>
          </w:tcPr>
          <w:p w14:paraId="533E173F" w14:textId="77777777" w:rsidR="00FA078A" w:rsidRPr="00150285" w:rsidRDefault="00FA078A" w:rsidP="00DA5167">
            <w:pPr>
              <w:jc w:val="center"/>
              <w:rPr>
                <w:sz w:val="16"/>
                <w:szCs w:val="16"/>
              </w:rPr>
            </w:pPr>
          </w:p>
        </w:tc>
        <w:tc>
          <w:tcPr>
            <w:tcW w:w="1980" w:type="dxa"/>
          </w:tcPr>
          <w:p w14:paraId="100EB371" w14:textId="77777777" w:rsidR="00FA078A" w:rsidRPr="00150285" w:rsidRDefault="00FA078A" w:rsidP="00DA5167">
            <w:pPr>
              <w:jc w:val="center"/>
              <w:rPr>
                <w:sz w:val="16"/>
                <w:szCs w:val="16"/>
              </w:rPr>
            </w:pPr>
          </w:p>
          <w:p w14:paraId="1F06AA94" w14:textId="77777777" w:rsidR="00FA078A" w:rsidRPr="00150285" w:rsidRDefault="00FA078A" w:rsidP="00DA5167">
            <w:pPr>
              <w:jc w:val="center"/>
              <w:rPr>
                <w:sz w:val="16"/>
                <w:szCs w:val="16"/>
                <w:vertAlign w:val="superscript"/>
              </w:rPr>
            </w:pPr>
            <w:r w:rsidRPr="00150285">
              <w:rPr>
                <w:sz w:val="16"/>
                <w:szCs w:val="16"/>
              </w:rPr>
              <w:t>Powder</w:t>
            </w:r>
            <w:r w:rsidRPr="00150285">
              <w:rPr>
                <w:sz w:val="16"/>
                <w:szCs w:val="16"/>
                <w:vertAlign w:val="superscript"/>
              </w:rPr>
              <w:t>2</w:t>
            </w:r>
          </w:p>
          <w:p w14:paraId="5DCAAFE7" w14:textId="77777777" w:rsidR="00FA078A" w:rsidRPr="00150285" w:rsidRDefault="00FA078A" w:rsidP="00DA5167">
            <w:pPr>
              <w:jc w:val="center"/>
              <w:rPr>
                <w:sz w:val="16"/>
                <w:szCs w:val="16"/>
              </w:rPr>
            </w:pPr>
          </w:p>
        </w:tc>
        <w:tc>
          <w:tcPr>
            <w:tcW w:w="2880" w:type="dxa"/>
          </w:tcPr>
          <w:p w14:paraId="43CB1D57" w14:textId="77777777" w:rsidR="00FA078A" w:rsidRPr="00150285" w:rsidRDefault="00FA078A" w:rsidP="00DA5167">
            <w:pPr>
              <w:jc w:val="center"/>
              <w:rPr>
                <w:sz w:val="16"/>
                <w:szCs w:val="16"/>
                <w:lang w:val="de-DE"/>
              </w:rPr>
            </w:pPr>
          </w:p>
          <w:p w14:paraId="62316613" w14:textId="77777777" w:rsidR="00FA078A" w:rsidRPr="00150285" w:rsidRDefault="00FA078A" w:rsidP="00DA5167">
            <w:pPr>
              <w:jc w:val="center"/>
              <w:rPr>
                <w:sz w:val="16"/>
                <w:szCs w:val="16"/>
                <w:lang w:val="de-DE"/>
              </w:rPr>
            </w:pPr>
          </w:p>
          <w:p w14:paraId="1C25CE15" w14:textId="77777777" w:rsidR="00FA078A" w:rsidRPr="00150285" w:rsidRDefault="00FA078A" w:rsidP="00DA5167">
            <w:pPr>
              <w:rPr>
                <w:sz w:val="16"/>
                <w:szCs w:val="16"/>
                <w:lang w:val="de-DE"/>
              </w:rPr>
            </w:pPr>
            <w:r w:rsidRPr="00150285">
              <w:rPr>
                <w:sz w:val="16"/>
                <w:szCs w:val="16"/>
                <w:lang w:val="de-DE"/>
              </w:rPr>
              <w:t xml:space="preserve">Inhalation 1.5 mg/kg </w:t>
            </w:r>
            <w:proofErr w:type="spellStart"/>
            <w:r w:rsidRPr="00150285">
              <w:rPr>
                <w:sz w:val="16"/>
                <w:szCs w:val="16"/>
                <w:lang w:val="de-DE"/>
              </w:rPr>
              <w:t>a.s.</w:t>
            </w:r>
            <w:proofErr w:type="spellEnd"/>
            <w:r w:rsidRPr="00150285">
              <w:rPr>
                <w:sz w:val="16"/>
                <w:szCs w:val="16"/>
                <w:lang w:val="de-DE"/>
              </w:rPr>
              <w:t xml:space="preserve">  </w:t>
            </w:r>
          </w:p>
        </w:tc>
        <w:tc>
          <w:tcPr>
            <w:tcW w:w="3567" w:type="dxa"/>
            <w:vMerge/>
          </w:tcPr>
          <w:p w14:paraId="715FB3AC" w14:textId="77777777" w:rsidR="00FA078A" w:rsidRPr="00150285" w:rsidRDefault="00FA078A" w:rsidP="00DA5167">
            <w:pPr>
              <w:jc w:val="center"/>
              <w:rPr>
                <w:sz w:val="16"/>
                <w:szCs w:val="16"/>
                <w:lang w:val="de-DE"/>
              </w:rPr>
            </w:pPr>
          </w:p>
        </w:tc>
      </w:tr>
      <w:tr w:rsidR="00FA078A" w:rsidRPr="00150285" w14:paraId="6B6239A0" w14:textId="77777777" w:rsidTr="00DA5167">
        <w:trPr>
          <w:cantSplit/>
          <w:trHeight w:val="397"/>
        </w:trPr>
        <w:tc>
          <w:tcPr>
            <w:tcW w:w="5040" w:type="dxa"/>
            <w:vMerge/>
          </w:tcPr>
          <w:p w14:paraId="7128337A" w14:textId="77777777" w:rsidR="00FA078A" w:rsidRPr="00150285" w:rsidRDefault="00FA078A" w:rsidP="00DA5167">
            <w:pPr>
              <w:jc w:val="center"/>
              <w:rPr>
                <w:sz w:val="16"/>
                <w:szCs w:val="16"/>
                <w:lang w:val="de-DE"/>
              </w:rPr>
            </w:pPr>
          </w:p>
        </w:tc>
        <w:tc>
          <w:tcPr>
            <w:tcW w:w="1980" w:type="dxa"/>
          </w:tcPr>
          <w:p w14:paraId="2E4BBB71" w14:textId="77777777" w:rsidR="00FA078A" w:rsidRPr="00150285" w:rsidRDefault="00FA078A" w:rsidP="00DA5167">
            <w:pPr>
              <w:jc w:val="center"/>
              <w:rPr>
                <w:sz w:val="16"/>
                <w:szCs w:val="16"/>
                <w:lang w:val="de-DE"/>
              </w:rPr>
            </w:pPr>
          </w:p>
          <w:p w14:paraId="2A62BC16" w14:textId="77777777" w:rsidR="00FA078A" w:rsidRPr="00150285" w:rsidRDefault="00FA078A" w:rsidP="00DA5167">
            <w:pPr>
              <w:jc w:val="center"/>
              <w:rPr>
                <w:sz w:val="16"/>
                <w:szCs w:val="16"/>
              </w:rPr>
            </w:pPr>
            <w:r w:rsidRPr="00150285">
              <w:rPr>
                <w:sz w:val="16"/>
                <w:szCs w:val="16"/>
              </w:rPr>
              <w:t>Liquid</w:t>
            </w:r>
            <w:r w:rsidRPr="00150285">
              <w:rPr>
                <w:sz w:val="16"/>
                <w:szCs w:val="16"/>
                <w:vertAlign w:val="superscript"/>
              </w:rPr>
              <w:t>1</w:t>
            </w:r>
            <w:r w:rsidRPr="00150285">
              <w:rPr>
                <w:sz w:val="16"/>
                <w:szCs w:val="16"/>
              </w:rPr>
              <w:t xml:space="preserve"> </w:t>
            </w:r>
          </w:p>
          <w:p w14:paraId="28D67042" w14:textId="77777777" w:rsidR="00FA078A" w:rsidRPr="00150285" w:rsidRDefault="00FA078A" w:rsidP="00DA5167">
            <w:pPr>
              <w:jc w:val="center"/>
              <w:rPr>
                <w:sz w:val="16"/>
                <w:szCs w:val="16"/>
              </w:rPr>
            </w:pPr>
          </w:p>
        </w:tc>
        <w:tc>
          <w:tcPr>
            <w:tcW w:w="2880" w:type="dxa"/>
          </w:tcPr>
          <w:p w14:paraId="459D6CC4" w14:textId="77777777" w:rsidR="00FA078A" w:rsidRPr="00150285" w:rsidRDefault="00FA078A" w:rsidP="00DA5167">
            <w:pPr>
              <w:jc w:val="center"/>
              <w:rPr>
                <w:sz w:val="16"/>
                <w:szCs w:val="16"/>
              </w:rPr>
            </w:pPr>
          </w:p>
          <w:p w14:paraId="43627E69" w14:textId="77777777" w:rsidR="00FA078A" w:rsidRPr="00150285" w:rsidRDefault="00FA078A" w:rsidP="00DA5167">
            <w:pPr>
              <w:jc w:val="center"/>
              <w:rPr>
                <w:sz w:val="16"/>
                <w:szCs w:val="16"/>
                <w:vertAlign w:val="superscript"/>
              </w:rPr>
            </w:pPr>
            <w:r w:rsidRPr="00150285">
              <w:rPr>
                <w:sz w:val="16"/>
                <w:szCs w:val="16"/>
              </w:rPr>
              <w:t xml:space="preserve">Hands 464 mg/kg </w:t>
            </w:r>
            <w:proofErr w:type="spellStart"/>
            <w:r w:rsidRPr="00150285">
              <w:rPr>
                <w:sz w:val="16"/>
                <w:szCs w:val="16"/>
              </w:rPr>
              <w:t>a.s.</w:t>
            </w:r>
            <w:proofErr w:type="spellEnd"/>
            <w:r w:rsidRPr="00150285">
              <w:rPr>
                <w:sz w:val="16"/>
                <w:szCs w:val="16"/>
              </w:rPr>
              <w:t xml:space="preserve"> </w:t>
            </w:r>
          </w:p>
          <w:p w14:paraId="34984881" w14:textId="77777777" w:rsidR="00FA078A" w:rsidRPr="00150285" w:rsidRDefault="00FA078A" w:rsidP="00DA5167">
            <w:pPr>
              <w:jc w:val="center"/>
              <w:rPr>
                <w:sz w:val="16"/>
                <w:szCs w:val="16"/>
              </w:rPr>
            </w:pPr>
            <w:r w:rsidRPr="00150285">
              <w:rPr>
                <w:sz w:val="16"/>
                <w:szCs w:val="16"/>
              </w:rPr>
              <w:t xml:space="preserve">Body 48.3 mg/kg </w:t>
            </w:r>
            <w:proofErr w:type="spellStart"/>
            <w:r w:rsidRPr="00150285">
              <w:rPr>
                <w:sz w:val="16"/>
                <w:szCs w:val="16"/>
              </w:rPr>
              <w:t>a.s.</w:t>
            </w:r>
            <w:proofErr w:type="spellEnd"/>
          </w:p>
          <w:p w14:paraId="512245D8" w14:textId="77777777" w:rsidR="00FA078A" w:rsidRPr="00150285" w:rsidRDefault="00FA078A" w:rsidP="00DA5167">
            <w:pPr>
              <w:jc w:val="center"/>
              <w:rPr>
                <w:sz w:val="16"/>
                <w:szCs w:val="16"/>
                <w:lang w:val="de-DE"/>
              </w:rPr>
            </w:pPr>
            <w:r w:rsidRPr="00150285">
              <w:rPr>
                <w:sz w:val="16"/>
                <w:szCs w:val="16"/>
                <w:lang w:val="de-DE"/>
              </w:rPr>
              <w:t xml:space="preserve">Inhalation 0.021 mg/kg </w:t>
            </w:r>
            <w:proofErr w:type="spellStart"/>
            <w:r w:rsidRPr="00150285">
              <w:rPr>
                <w:sz w:val="16"/>
                <w:szCs w:val="16"/>
                <w:lang w:val="de-DE"/>
              </w:rPr>
              <w:t>a.s.</w:t>
            </w:r>
            <w:proofErr w:type="spellEnd"/>
            <w:r w:rsidRPr="00150285">
              <w:rPr>
                <w:sz w:val="16"/>
                <w:szCs w:val="16"/>
                <w:lang w:val="de-DE"/>
              </w:rPr>
              <w:t xml:space="preserve"> </w:t>
            </w:r>
          </w:p>
          <w:p w14:paraId="2ADE462A" w14:textId="77777777" w:rsidR="00FA078A" w:rsidRPr="00150285" w:rsidRDefault="00FA078A" w:rsidP="00DA5167">
            <w:pPr>
              <w:jc w:val="center"/>
              <w:rPr>
                <w:sz w:val="16"/>
                <w:szCs w:val="16"/>
                <w:lang w:val="de-DE"/>
              </w:rPr>
            </w:pPr>
          </w:p>
        </w:tc>
        <w:tc>
          <w:tcPr>
            <w:tcW w:w="3567" w:type="dxa"/>
          </w:tcPr>
          <w:p w14:paraId="2C3672CE" w14:textId="77777777" w:rsidR="00FA078A" w:rsidRPr="00150285" w:rsidRDefault="00FA078A" w:rsidP="00DA5167">
            <w:pPr>
              <w:jc w:val="center"/>
              <w:rPr>
                <w:sz w:val="16"/>
                <w:szCs w:val="16"/>
                <w:lang w:val="de-DE"/>
              </w:rPr>
            </w:pPr>
          </w:p>
          <w:p w14:paraId="3FDF0F7E" w14:textId="77777777" w:rsidR="00FA078A" w:rsidRPr="00150285" w:rsidRDefault="00FA078A" w:rsidP="00DA5167">
            <w:pPr>
              <w:rPr>
                <w:sz w:val="16"/>
                <w:szCs w:val="16"/>
              </w:rPr>
            </w:pPr>
            <w:r w:rsidRPr="00150285">
              <w:rPr>
                <w:sz w:val="16"/>
                <w:szCs w:val="16"/>
              </w:rPr>
              <w:t xml:space="preserve">Uncertainty is </w:t>
            </w:r>
            <w:r w:rsidRPr="00150285">
              <w:rPr>
                <w:i/>
                <w:sz w:val="16"/>
                <w:szCs w:val="16"/>
              </w:rPr>
              <w:t>moderate.</w:t>
            </w:r>
            <w:r w:rsidRPr="00150285">
              <w:rPr>
                <w:sz w:val="16"/>
                <w:szCs w:val="16"/>
              </w:rPr>
              <w:t xml:space="preserve"> 90 % C.I. for the 75</w:t>
            </w:r>
            <w:proofErr w:type="gramStart"/>
            <w:r w:rsidRPr="00150285">
              <w:rPr>
                <w:sz w:val="16"/>
                <w:szCs w:val="16"/>
                <w:vertAlign w:val="superscript"/>
              </w:rPr>
              <w:t>th</w:t>
            </w:r>
            <w:r w:rsidRPr="00150285">
              <w:rPr>
                <w:sz w:val="16"/>
                <w:szCs w:val="16"/>
              </w:rPr>
              <w:t xml:space="preserve">  278</w:t>
            </w:r>
            <w:proofErr w:type="gramEnd"/>
            <w:r w:rsidRPr="00150285">
              <w:rPr>
                <w:sz w:val="16"/>
                <w:szCs w:val="16"/>
              </w:rPr>
              <w:t>-775 (hands); 21-112 (body); 0.014-0.034 (inhalation).</w:t>
            </w:r>
          </w:p>
        </w:tc>
      </w:tr>
    </w:tbl>
    <w:p w14:paraId="32499BB2" w14:textId="77777777" w:rsidR="00FA078A" w:rsidRDefault="00FA078A" w:rsidP="00FA078A"/>
    <w:p w14:paraId="4CE6DD25" w14:textId="77777777" w:rsidR="00FA078A" w:rsidRDefault="00FA078A" w:rsidP="00FA078A">
      <w:pPr>
        <w:widowControl/>
      </w:pPr>
      <w:r>
        <w:br w:type="page"/>
      </w:r>
    </w:p>
    <w:p w14:paraId="4FBEBA58" w14:textId="77777777" w:rsidR="00FA078A" w:rsidRDefault="00FA078A" w:rsidP="002579A2">
      <w:pPr>
        <w:pStyle w:val="Heading4"/>
      </w:pPr>
      <w:r>
        <w:lastRenderedPageBreak/>
        <w:t>Pouring formulation from container into fixed receiving vessel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FA078A" w:rsidRPr="00150285" w14:paraId="4CF337F2" w14:textId="77777777" w:rsidTr="00DA5167">
        <w:trPr>
          <w:cantSplit/>
          <w:trHeight w:val="397"/>
        </w:trPr>
        <w:tc>
          <w:tcPr>
            <w:tcW w:w="5040" w:type="dxa"/>
          </w:tcPr>
          <w:p w14:paraId="62FF9D01" w14:textId="77777777" w:rsidR="00FA078A" w:rsidRPr="00150285" w:rsidRDefault="00FA078A" w:rsidP="00DA5167">
            <w:pPr>
              <w:pStyle w:val="DefaultText"/>
              <w:spacing w:line="260" w:lineRule="atLeast"/>
              <w:jc w:val="center"/>
              <w:rPr>
                <w:rFonts w:ascii="Verdana" w:hAnsi="Verdana"/>
                <w:b/>
                <w:sz w:val="16"/>
                <w:szCs w:val="16"/>
              </w:rPr>
            </w:pPr>
          </w:p>
          <w:p w14:paraId="033723CE" w14:textId="77777777" w:rsidR="00FA078A" w:rsidRPr="00150285" w:rsidRDefault="00FA078A" w:rsidP="00DA5167">
            <w:pPr>
              <w:pStyle w:val="Normal1"/>
              <w:widowControl/>
              <w:tabs>
                <w:tab w:val="clear" w:pos="0"/>
                <w:tab w:val="clear" w:pos="566"/>
              </w:tabs>
              <w:rPr>
                <w:rFonts w:ascii="Verdana" w:hAnsi="Verdana"/>
                <w:sz w:val="16"/>
                <w:szCs w:val="16"/>
                <w:lang w:val="en-GB"/>
              </w:rPr>
            </w:pPr>
            <w:proofErr w:type="spellStart"/>
            <w:r w:rsidRPr="00150285">
              <w:rPr>
                <w:rFonts w:ascii="Verdana" w:hAnsi="Verdana"/>
                <w:b/>
                <w:sz w:val="16"/>
                <w:szCs w:val="16"/>
              </w:rPr>
              <w:t>Description</w:t>
            </w:r>
            <w:proofErr w:type="spellEnd"/>
            <w:r w:rsidRPr="00150285">
              <w:rPr>
                <w:rFonts w:ascii="Verdana" w:hAnsi="Verdana"/>
                <w:b/>
                <w:sz w:val="16"/>
                <w:szCs w:val="16"/>
              </w:rPr>
              <w:t xml:space="preserve"> of Exposure Model</w:t>
            </w:r>
          </w:p>
        </w:tc>
        <w:tc>
          <w:tcPr>
            <w:tcW w:w="1980" w:type="dxa"/>
          </w:tcPr>
          <w:p w14:paraId="756553A6" w14:textId="77777777" w:rsidR="00FA078A" w:rsidRPr="00150285" w:rsidRDefault="00FA078A" w:rsidP="00DA5167">
            <w:pPr>
              <w:pStyle w:val="DefaultText"/>
              <w:spacing w:line="260" w:lineRule="atLeast"/>
              <w:jc w:val="center"/>
              <w:rPr>
                <w:rFonts w:ascii="Verdana" w:hAnsi="Verdana"/>
                <w:b/>
                <w:sz w:val="16"/>
                <w:szCs w:val="16"/>
              </w:rPr>
            </w:pPr>
          </w:p>
          <w:p w14:paraId="4B4701E4" w14:textId="77777777" w:rsidR="00FA078A" w:rsidRPr="00150285" w:rsidRDefault="00FA078A" w:rsidP="00DA5167">
            <w:pPr>
              <w:pStyle w:val="DefaultText"/>
              <w:spacing w:line="260" w:lineRule="atLeast"/>
              <w:jc w:val="center"/>
              <w:rPr>
                <w:rFonts w:ascii="Verdana" w:hAnsi="Verdana"/>
                <w:b/>
                <w:sz w:val="16"/>
                <w:szCs w:val="16"/>
              </w:rPr>
            </w:pPr>
            <w:r w:rsidRPr="00150285">
              <w:rPr>
                <w:rFonts w:ascii="Verdana" w:hAnsi="Verdana"/>
                <w:b/>
                <w:sz w:val="16"/>
                <w:szCs w:val="16"/>
              </w:rPr>
              <w:t>Application Method</w:t>
            </w:r>
          </w:p>
          <w:p w14:paraId="7E2058AC" w14:textId="77777777" w:rsidR="00FA078A" w:rsidRPr="00150285" w:rsidRDefault="00FA078A" w:rsidP="00DA5167">
            <w:pPr>
              <w:jc w:val="center"/>
              <w:rPr>
                <w:sz w:val="16"/>
                <w:szCs w:val="16"/>
                <w:lang w:val="de-DE"/>
              </w:rPr>
            </w:pPr>
          </w:p>
        </w:tc>
        <w:tc>
          <w:tcPr>
            <w:tcW w:w="2880" w:type="dxa"/>
          </w:tcPr>
          <w:p w14:paraId="39F6BE50" w14:textId="77777777" w:rsidR="00FA078A" w:rsidRPr="00150285" w:rsidRDefault="00FA078A" w:rsidP="00DA5167">
            <w:pPr>
              <w:pStyle w:val="DefaultText"/>
              <w:spacing w:line="260" w:lineRule="atLeast"/>
              <w:jc w:val="center"/>
              <w:rPr>
                <w:rFonts w:ascii="Verdana" w:hAnsi="Verdana"/>
                <w:b/>
                <w:sz w:val="16"/>
                <w:szCs w:val="16"/>
              </w:rPr>
            </w:pPr>
          </w:p>
          <w:p w14:paraId="49EFD868" w14:textId="77777777" w:rsidR="00FA078A" w:rsidRPr="00150285" w:rsidRDefault="00FA078A" w:rsidP="00DA5167">
            <w:pPr>
              <w:jc w:val="center"/>
              <w:rPr>
                <w:sz w:val="16"/>
                <w:szCs w:val="16"/>
              </w:rPr>
            </w:pPr>
            <w:r w:rsidRPr="00150285">
              <w:rPr>
                <w:b/>
                <w:sz w:val="16"/>
                <w:szCs w:val="16"/>
              </w:rPr>
              <w:t>Indicative Exposures</w:t>
            </w:r>
          </w:p>
        </w:tc>
        <w:tc>
          <w:tcPr>
            <w:tcW w:w="3425" w:type="dxa"/>
          </w:tcPr>
          <w:p w14:paraId="114DE35A" w14:textId="77777777" w:rsidR="00FA078A" w:rsidRPr="00150285" w:rsidRDefault="00FA078A" w:rsidP="00DA5167">
            <w:pPr>
              <w:pStyle w:val="DefaultText"/>
              <w:spacing w:line="260" w:lineRule="atLeast"/>
              <w:jc w:val="center"/>
              <w:rPr>
                <w:rFonts w:ascii="Verdana" w:hAnsi="Verdana"/>
                <w:b/>
                <w:sz w:val="16"/>
                <w:szCs w:val="16"/>
              </w:rPr>
            </w:pPr>
          </w:p>
          <w:p w14:paraId="7417B7CD" w14:textId="77777777" w:rsidR="00FA078A" w:rsidRPr="00150285" w:rsidRDefault="00FA078A" w:rsidP="00DA5167">
            <w:pPr>
              <w:rPr>
                <w:i/>
                <w:sz w:val="16"/>
                <w:szCs w:val="16"/>
                <w:lang w:val="de-DE"/>
              </w:rPr>
            </w:pPr>
            <w:r w:rsidRPr="00150285">
              <w:rPr>
                <w:b/>
                <w:sz w:val="16"/>
                <w:szCs w:val="16"/>
              </w:rPr>
              <w:t>Uncertainty</w:t>
            </w:r>
          </w:p>
        </w:tc>
      </w:tr>
      <w:tr w:rsidR="00FA078A" w:rsidRPr="00150285" w14:paraId="2ABDF14D" w14:textId="77777777" w:rsidTr="00DA5167">
        <w:trPr>
          <w:cantSplit/>
          <w:trHeight w:val="397"/>
        </w:trPr>
        <w:tc>
          <w:tcPr>
            <w:tcW w:w="5040" w:type="dxa"/>
            <w:vMerge w:val="restart"/>
          </w:tcPr>
          <w:p w14:paraId="29B61E26" w14:textId="77777777" w:rsidR="00FA078A" w:rsidRPr="00150285" w:rsidRDefault="00FA078A" w:rsidP="00DA5167">
            <w:pPr>
              <w:pStyle w:val="Normal1"/>
              <w:widowControl/>
              <w:tabs>
                <w:tab w:val="clear" w:pos="0"/>
                <w:tab w:val="clear" w:pos="566"/>
              </w:tabs>
              <w:rPr>
                <w:rFonts w:ascii="Verdana" w:hAnsi="Verdana"/>
                <w:sz w:val="16"/>
                <w:szCs w:val="16"/>
                <w:lang w:val="en-GB"/>
              </w:rPr>
            </w:pPr>
          </w:p>
          <w:p w14:paraId="4AAF6C79" w14:textId="77777777" w:rsidR="00FA078A" w:rsidRPr="00150285" w:rsidRDefault="00FA078A" w:rsidP="00DA5167">
            <w:pPr>
              <w:pStyle w:val="Normal1"/>
              <w:widowControl/>
              <w:tabs>
                <w:tab w:val="clear" w:pos="0"/>
                <w:tab w:val="clear" w:pos="566"/>
              </w:tabs>
              <w:rPr>
                <w:rFonts w:ascii="Verdana" w:hAnsi="Verdana"/>
                <w:sz w:val="16"/>
                <w:szCs w:val="16"/>
                <w:lang w:val="en-GB"/>
              </w:rPr>
            </w:pPr>
            <w:r w:rsidRPr="00150285">
              <w:rPr>
                <w:rFonts w:ascii="Verdana" w:hAnsi="Verdana"/>
                <w:sz w:val="16"/>
                <w:szCs w:val="16"/>
                <w:lang w:val="en-GB"/>
              </w:rPr>
              <w:t xml:space="preserve">Professional pouring formulation from a container into a fixed receiving vessel </w:t>
            </w:r>
            <w:proofErr w:type="gramStart"/>
            <w:r w:rsidRPr="00150285">
              <w:rPr>
                <w:rFonts w:ascii="Verdana" w:hAnsi="Verdana"/>
                <w:sz w:val="16"/>
                <w:szCs w:val="16"/>
                <w:lang w:val="en-GB"/>
              </w:rPr>
              <w:t>e.g.</w:t>
            </w:r>
            <w:proofErr w:type="gramEnd"/>
            <w:r w:rsidRPr="00150285">
              <w:rPr>
                <w:rFonts w:ascii="Verdana" w:hAnsi="Verdana"/>
                <w:sz w:val="16"/>
                <w:szCs w:val="16"/>
                <w:lang w:val="en-GB"/>
              </w:rPr>
              <w:t xml:space="preserve"> reservoir tank on tractor. The models are derived from data relating to loading of agricultural pesticides and cover relatively large volumes. The exposures are expressed as mg </w:t>
            </w:r>
            <w:proofErr w:type="spellStart"/>
            <w:r w:rsidRPr="00150285">
              <w:rPr>
                <w:rFonts w:ascii="Verdana" w:hAnsi="Verdana"/>
                <w:sz w:val="16"/>
                <w:szCs w:val="16"/>
                <w:lang w:val="en-GB"/>
              </w:rPr>
              <w:t>a.s</w:t>
            </w:r>
            <w:proofErr w:type="spellEnd"/>
            <w:r w:rsidR="00E10D08" w:rsidRPr="00150285">
              <w:rPr>
                <w:rFonts w:ascii="Verdana" w:hAnsi="Verdana"/>
                <w:sz w:val="16"/>
                <w:szCs w:val="16"/>
                <w:lang w:val="en-GB"/>
              </w:rPr>
              <w:t xml:space="preserve"> /</w:t>
            </w:r>
            <w:r w:rsidRPr="00150285">
              <w:rPr>
                <w:rFonts w:ascii="Verdana" w:hAnsi="Verdana"/>
                <w:sz w:val="16"/>
                <w:szCs w:val="16"/>
                <w:lang w:val="en-GB"/>
              </w:rPr>
              <w:t xml:space="preserve">kg </w:t>
            </w:r>
            <w:proofErr w:type="spellStart"/>
            <w:r w:rsidRPr="00150285">
              <w:rPr>
                <w:rFonts w:ascii="Verdana" w:hAnsi="Verdana"/>
                <w:sz w:val="16"/>
                <w:szCs w:val="16"/>
                <w:lang w:val="en-GB"/>
              </w:rPr>
              <w:t>a.s.</w:t>
            </w:r>
            <w:proofErr w:type="spellEnd"/>
            <w:r w:rsidRPr="00150285">
              <w:rPr>
                <w:rFonts w:ascii="Verdana" w:hAnsi="Verdana"/>
                <w:sz w:val="16"/>
                <w:szCs w:val="16"/>
                <w:lang w:val="en-GB"/>
              </w:rPr>
              <w:t xml:space="preserve"> per operation and dermal exposure is limited to the hands only.</w:t>
            </w:r>
          </w:p>
          <w:p w14:paraId="46E14189" w14:textId="77777777" w:rsidR="00FA078A" w:rsidRPr="00150285" w:rsidRDefault="00FA078A" w:rsidP="00DA5167">
            <w:pPr>
              <w:pStyle w:val="Normal1"/>
              <w:widowControl/>
              <w:tabs>
                <w:tab w:val="clear" w:pos="0"/>
                <w:tab w:val="clear" w:pos="566"/>
              </w:tabs>
              <w:rPr>
                <w:rFonts w:ascii="Verdana" w:hAnsi="Verdana"/>
                <w:i/>
                <w:sz w:val="16"/>
                <w:szCs w:val="16"/>
                <w:lang w:val="de-DE"/>
              </w:rPr>
            </w:pPr>
            <w:r w:rsidRPr="00150285">
              <w:rPr>
                <w:rFonts w:ascii="Verdana" w:hAnsi="Verdana"/>
                <w:i/>
                <w:sz w:val="16"/>
                <w:szCs w:val="16"/>
                <w:vertAlign w:val="superscript"/>
                <w:lang w:val="de-DE"/>
              </w:rPr>
              <w:t>1</w:t>
            </w:r>
            <w:r w:rsidRPr="00150285">
              <w:rPr>
                <w:rFonts w:ascii="Verdana" w:hAnsi="Verdana"/>
                <w:i/>
                <w:sz w:val="16"/>
                <w:szCs w:val="16"/>
                <w:lang w:val="de-DE"/>
              </w:rPr>
              <w:t xml:space="preserve">EUROPOEM II </w:t>
            </w:r>
            <w:proofErr w:type="spellStart"/>
            <w:r w:rsidRPr="00150285">
              <w:rPr>
                <w:rFonts w:ascii="Verdana" w:hAnsi="Verdana"/>
                <w:i/>
                <w:sz w:val="16"/>
                <w:szCs w:val="16"/>
                <w:lang w:val="de-DE"/>
              </w:rPr>
              <w:t>database</w:t>
            </w:r>
            <w:proofErr w:type="spellEnd"/>
          </w:p>
          <w:p w14:paraId="4A9C0DF8" w14:textId="77777777" w:rsidR="00FA078A" w:rsidRPr="00150285" w:rsidRDefault="00FA078A" w:rsidP="00DA5167">
            <w:pPr>
              <w:pStyle w:val="Normal1"/>
              <w:widowControl/>
              <w:tabs>
                <w:tab w:val="clear" w:pos="0"/>
                <w:tab w:val="clear" w:pos="566"/>
              </w:tabs>
              <w:rPr>
                <w:rFonts w:ascii="Verdana" w:hAnsi="Verdana"/>
                <w:sz w:val="16"/>
                <w:szCs w:val="16"/>
                <w:lang w:val="de-DE"/>
              </w:rPr>
            </w:pPr>
            <w:r w:rsidRPr="00150285">
              <w:rPr>
                <w:rFonts w:ascii="Verdana" w:hAnsi="Verdana"/>
                <w:i/>
                <w:sz w:val="16"/>
                <w:szCs w:val="16"/>
                <w:vertAlign w:val="superscript"/>
                <w:lang w:val="de-DE"/>
              </w:rPr>
              <w:t>2</w:t>
            </w:r>
            <w:r w:rsidRPr="00150285">
              <w:rPr>
                <w:rFonts w:ascii="Verdana" w:hAnsi="Verdana"/>
                <w:i/>
                <w:sz w:val="16"/>
                <w:szCs w:val="16"/>
                <w:lang w:val="de-DE"/>
              </w:rPr>
              <w:t>Lundehn et al., Mitteilungen aus der Biologischen Bundesanstalt f</w:t>
            </w:r>
            <w:r w:rsidRPr="00150285">
              <w:rPr>
                <w:rFonts w:ascii="Verdana" w:hAnsi="Verdana"/>
                <w:i/>
                <w:snapToGrid w:val="0"/>
                <w:sz w:val="16"/>
                <w:szCs w:val="16"/>
                <w:lang w:val="de-DE"/>
              </w:rPr>
              <w:t>ü</w:t>
            </w:r>
            <w:r w:rsidRPr="00150285">
              <w:rPr>
                <w:rFonts w:ascii="Verdana" w:hAnsi="Verdana"/>
                <w:i/>
                <w:sz w:val="16"/>
                <w:szCs w:val="16"/>
                <w:lang w:val="de-DE"/>
              </w:rPr>
              <w:t>r Land-</w:t>
            </w:r>
            <w:r w:rsidRPr="00150285">
              <w:rPr>
                <w:rFonts w:ascii="Verdana" w:hAnsi="Verdana"/>
                <w:i/>
                <w:sz w:val="16"/>
                <w:szCs w:val="16"/>
                <w:lang w:val="de-DE"/>
              </w:rPr>
              <w:br/>
              <w:t xml:space="preserve"> und Forstwirtschaft, Heft 277, Berlin, Germany</w:t>
            </w:r>
          </w:p>
          <w:p w14:paraId="5FD0BDD5" w14:textId="77777777" w:rsidR="00FA078A" w:rsidRPr="00150285" w:rsidRDefault="00FA078A" w:rsidP="00DA5167">
            <w:pPr>
              <w:rPr>
                <w:sz w:val="16"/>
                <w:szCs w:val="16"/>
                <w:lang w:val="de-DE" w:eastAsia="en-US"/>
              </w:rPr>
            </w:pPr>
            <w:r w:rsidRPr="00150285">
              <w:rPr>
                <w:i/>
                <w:sz w:val="16"/>
                <w:szCs w:val="16"/>
                <w:vertAlign w:val="superscript"/>
                <w:lang w:val="de-DE"/>
              </w:rPr>
              <w:t>2</w:t>
            </w:r>
            <w:r w:rsidRPr="00150285">
              <w:rPr>
                <w:sz w:val="16"/>
                <w:szCs w:val="16"/>
                <w:lang w:val="de-DE" w:eastAsia="en-US"/>
              </w:rPr>
              <w:t xml:space="preserve">Mixing and </w:t>
            </w:r>
            <w:proofErr w:type="spellStart"/>
            <w:r w:rsidRPr="00150285">
              <w:rPr>
                <w:sz w:val="16"/>
                <w:szCs w:val="16"/>
                <w:lang w:val="de-DE" w:eastAsia="en-US"/>
              </w:rPr>
              <w:t>loading</w:t>
            </w:r>
            <w:proofErr w:type="spellEnd"/>
            <w:r w:rsidRPr="00150285">
              <w:rPr>
                <w:sz w:val="16"/>
                <w:szCs w:val="16"/>
                <w:lang w:val="de-DE" w:eastAsia="en-US"/>
              </w:rPr>
              <w:t xml:space="preserve"> </w:t>
            </w:r>
            <w:proofErr w:type="spellStart"/>
            <w:r w:rsidRPr="00150285">
              <w:rPr>
                <w:sz w:val="16"/>
                <w:szCs w:val="16"/>
                <w:lang w:val="de-DE" w:eastAsia="en-US"/>
              </w:rPr>
              <w:t>model</w:t>
            </w:r>
            <w:proofErr w:type="spellEnd"/>
            <w:r w:rsidRPr="00150285">
              <w:rPr>
                <w:sz w:val="16"/>
                <w:szCs w:val="16"/>
                <w:lang w:val="de-DE" w:eastAsia="en-US"/>
              </w:rPr>
              <w:t xml:space="preserve"> 5 </w:t>
            </w:r>
            <w:proofErr w:type="spellStart"/>
            <w:r w:rsidRPr="00150285">
              <w:rPr>
                <w:sz w:val="16"/>
                <w:szCs w:val="16"/>
                <w:lang w:val="de-DE" w:eastAsia="en-US"/>
              </w:rPr>
              <w:t>TNsG</w:t>
            </w:r>
            <w:proofErr w:type="spellEnd"/>
            <w:r w:rsidRPr="00150285">
              <w:rPr>
                <w:sz w:val="16"/>
                <w:szCs w:val="16"/>
                <w:lang w:val="de-DE" w:eastAsia="en-US"/>
              </w:rPr>
              <w:t xml:space="preserve"> </w:t>
            </w:r>
            <w:proofErr w:type="spellStart"/>
            <w:r w:rsidRPr="00150285">
              <w:rPr>
                <w:sz w:val="16"/>
                <w:szCs w:val="16"/>
                <w:lang w:val="de-DE" w:eastAsia="en-US"/>
              </w:rPr>
              <w:t>part</w:t>
            </w:r>
            <w:proofErr w:type="spellEnd"/>
            <w:r w:rsidRPr="00150285">
              <w:rPr>
                <w:sz w:val="16"/>
                <w:szCs w:val="16"/>
                <w:lang w:val="de-DE" w:eastAsia="en-US"/>
              </w:rPr>
              <w:t xml:space="preserve"> 2, p 137</w:t>
            </w:r>
          </w:p>
        </w:tc>
        <w:tc>
          <w:tcPr>
            <w:tcW w:w="1980" w:type="dxa"/>
          </w:tcPr>
          <w:p w14:paraId="660F6CF1" w14:textId="77777777" w:rsidR="00FA078A" w:rsidRPr="00150285" w:rsidRDefault="00FA078A" w:rsidP="00DA5167">
            <w:pPr>
              <w:jc w:val="center"/>
              <w:rPr>
                <w:sz w:val="16"/>
                <w:szCs w:val="16"/>
                <w:lang w:val="de-DE"/>
              </w:rPr>
            </w:pPr>
          </w:p>
          <w:p w14:paraId="78D34E36" w14:textId="77777777" w:rsidR="00FA078A" w:rsidRPr="00150285" w:rsidRDefault="00FA078A" w:rsidP="00DA5167">
            <w:pPr>
              <w:jc w:val="center"/>
              <w:rPr>
                <w:sz w:val="16"/>
                <w:szCs w:val="16"/>
                <w:vertAlign w:val="superscript"/>
              </w:rPr>
            </w:pPr>
            <w:r w:rsidRPr="00150285">
              <w:rPr>
                <w:sz w:val="16"/>
                <w:szCs w:val="16"/>
              </w:rPr>
              <w:t>Granule</w:t>
            </w:r>
            <w:r w:rsidRPr="00150285">
              <w:rPr>
                <w:sz w:val="16"/>
                <w:szCs w:val="16"/>
                <w:vertAlign w:val="superscript"/>
              </w:rPr>
              <w:t>2</w:t>
            </w:r>
          </w:p>
          <w:p w14:paraId="5D6C66B3" w14:textId="77777777" w:rsidR="00FA078A" w:rsidRPr="00150285" w:rsidRDefault="00FA078A" w:rsidP="00DA5167">
            <w:pPr>
              <w:jc w:val="center"/>
              <w:rPr>
                <w:sz w:val="16"/>
                <w:szCs w:val="16"/>
              </w:rPr>
            </w:pPr>
          </w:p>
        </w:tc>
        <w:tc>
          <w:tcPr>
            <w:tcW w:w="2880" w:type="dxa"/>
          </w:tcPr>
          <w:p w14:paraId="22ACCF40" w14:textId="77777777" w:rsidR="00FA078A" w:rsidRPr="00150285" w:rsidRDefault="00FA078A" w:rsidP="00DA5167">
            <w:pPr>
              <w:jc w:val="center"/>
              <w:rPr>
                <w:sz w:val="16"/>
                <w:szCs w:val="16"/>
              </w:rPr>
            </w:pPr>
          </w:p>
          <w:p w14:paraId="5A978524" w14:textId="77777777" w:rsidR="00FA078A" w:rsidRPr="00150285" w:rsidRDefault="00FA078A" w:rsidP="00DA5167">
            <w:pPr>
              <w:jc w:val="center"/>
              <w:rPr>
                <w:sz w:val="16"/>
                <w:szCs w:val="16"/>
              </w:rPr>
            </w:pPr>
            <w:r w:rsidRPr="00150285">
              <w:rPr>
                <w:sz w:val="16"/>
                <w:szCs w:val="16"/>
              </w:rPr>
              <w:t xml:space="preserve">Hands 3.3 mg/kg </w:t>
            </w:r>
            <w:proofErr w:type="spellStart"/>
            <w:r w:rsidRPr="00150285">
              <w:rPr>
                <w:sz w:val="16"/>
                <w:szCs w:val="16"/>
              </w:rPr>
              <w:t>a.s.</w:t>
            </w:r>
            <w:proofErr w:type="spellEnd"/>
            <w:r w:rsidRPr="00150285">
              <w:rPr>
                <w:sz w:val="16"/>
                <w:szCs w:val="16"/>
              </w:rPr>
              <w:t xml:space="preserve"> </w:t>
            </w:r>
          </w:p>
          <w:p w14:paraId="01DBAD71" w14:textId="77777777" w:rsidR="00FA078A" w:rsidRPr="00150285" w:rsidRDefault="00FA078A" w:rsidP="00DA5167">
            <w:pPr>
              <w:jc w:val="center"/>
              <w:rPr>
                <w:sz w:val="16"/>
                <w:szCs w:val="16"/>
                <w:lang w:val="de-DE"/>
              </w:rPr>
            </w:pPr>
            <w:r w:rsidRPr="00150285">
              <w:rPr>
                <w:sz w:val="16"/>
                <w:szCs w:val="16"/>
                <w:lang w:val="de-DE"/>
              </w:rPr>
              <w:t xml:space="preserve">Inhalation 0.24 mg/kg </w:t>
            </w:r>
            <w:proofErr w:type="spellStart"/>
            <w:r w:rsidRPr="00150285">
              <w:rPr>
                <w:sz w:val="16"/>
                <w:szCs w:val="16"/>
                <w:lang w:val="de-DE"/>
              </w:rPr>
              <w:t>a.s.</w:t>
            </w:r>
            <w:proofErr w:type="spellEnd"/>
            <w:r w:rsidRPr="00150285">
              <w:rPr>
                <w:sz w:val="16"/>
                <w:szCs w:val="16"/>
                <w:lang w:val="de-DE"/>
              </w:rPr>
              <w:t xml:space="preserve"> </w:t>
            </w:r>
          </w:p>
          <w:p w14:paraId="63998916" w14:textId="77777777" w:rsidR="00FA078A" w:rsidRPr="00150285" w:rsidRDefault="00FA078A" w:rsidP="00DA5167">
            <w:pPr>
              <w:jc w:val="center"/>
              <w:rPr>
                <w:sz w:val="16"/>
                <w:szCs w:val="16"/>
                <w:lang w:val="de-DE"/>
              </w:rPr>
            </w:pPr>
          </w:p>
        </w:tc>
        <w:tc>
          <w:tcPr>
            <w:tcW w:w="3425" w:type="dxa"/>
            <w:vMerge w:val="restart"/>
          </w:tcPr>
          <w:p w14:paraId="142D0450" w14:textId="77777777" w:rsidR="00FA078A" w:rsidRPr="00150285" w:rsidRDefault="00FA078A" w:rsidP="00DA5167">
            <w:pPr>
              <w:rPr>
                <w:i/>
                <w:sz w:val="16"/>
                <w:szCs w:val="16"/>
                <w:lang w:val="de-DE"/>
              </w:rPr>
            </w:pPr>
            <w:r w:rsidRPr="00150285">
              <w:rPr>
                <w:i/>
                <w:sz w:val="16"/>
                <w:szCs w:val="16"/>
                <w:lang w:val="de-DE"/>
              </w:rPr>
              <w:t xml:space="preserve"> </w:t>
            </w:r>
          </w:p>
          <w:p w14:paraId="1E0B2A16" w14:textId="77777777" w:rsidR="00FA078A" w:rsidRPr="00150285" w:rsidRDefault="00FA078A" w:rsidP="00DA5167">
            <w:pPr>
              <w:rPr>
                <w:sz w:val="16"/>
                <w:szCs w:val="16"/>
              </w:rPr>
            </w:pPr>
            <w:r w:rsidRPr="00150285">
              <w:rPr>
                <w:sz w:val="16"/>
                <w:szCs w:val="16"/>
              </w:rPr>
              <w:t xml:space="preserve">Hand exposure uncertainty is </w:t>
            </w:r>
            <w:r w:rsidRPr="00150285">
              <w:rPr>
                <w:i/>
                <w:sz w:val="16"/>
                <w:szCs w:val="16"/>
              </w:rPr>
              <w:t xml:space="preserve">moderate. </w:t>
            </w:r>
            <w:r w:rsidRPr="00150285">
              <w:rPr>
                <w:sz w:val="16"/>
                <w:szCs w:val="16"/>
              </w:rPr>
              <w:t>90 % C.I. for 75</w:t>
            </w:r>
            <w:proofErr w:type="gramStart"/>
            <w:r w:rsidRPr="00150285">
              <w:rPr>
                <w:sz w:val="16"/>
                <w:szCs w:val="16"/>
                <w:vertAlign w:val="superscript"/>
              </w:rPr>
              <w:t>th</w:t>
            </w:r>
            <w:r w:rsidRPr="00150285">
              <w:rPr>
                <w:sz w:val="16"/>
                <w:szCs w:val="16"/>
              </w:rPr>
              <w:t xml:space="preserve">  2.1</w:t>
            </w:r>
            <w:proofErr w:type="gramEnd"/>
            <w:r w:rsidRPr="00150285">
              <w:rPr>
                <w:sz w:val="16"/>
                <w:szCs w:val="16"/>
              </w:rPr>
              <w:t xml:space="preserve">-5.4. Inhalation uncertainty is </w:t>
            </w:r>
            <w:r w:rsidRPr="00150285">
              <w:rPr>
                <w:i/>
                <w:sz w:val="16"/>
                <w:szCs w:val="16"/>
              </w:rPr>
              <w:t>high</w:t>
            </w:r>
            <w:r w:rsidRPr="00150285">
              <w:rPr>
                <w:sz w:val="16"/>
                <w:szCs w:val="16"/>
              </w:rPr>
              <w:t>, Indicative value is highest of 13 data.</w:t>
            </w:r>
          </w:p>
          <w:p w14:paraId="2D5A4A3C" w14:textId="77777777" w:rsidR="00FA078A" w:rsidRPr="00150285" w:rsidRDefault="00FA078A" w:rsidP="00DA5167">
            <w:pPr>
              <w:rPr>
                <w:sz w:val="16"/>
                <w:szCs w:val="16"/>
              </w:rPr>
            </w:pPr>
            <w:r w:rsidRPr="00150285">
              <w:rPr>
                <w:sz w:val="16"/>
                <w:szCs w:val="16"/>
              </w:rPr>
              <w:t xml:space="preserve">Hand exposure uncertainty is </w:t>
            </w:r>
            <w:r w:rsidRPr="00150285">
              <w:rPr>
                <w:i/>
                <w:sz w:val="16"/>
                <w:szCs w:val="16"/>
              </w:rPr>
              <w:t xml:space="preserve">moderate. </w:t>
            </w:r>
            <w:r w:rsidRPr="00150285">
              <w:rPr>
                <w:sz w:val="16"/>
                <w:szCs w:val="16"/>
              </w:rPr>
              <w:t>90 % C.I. for 75</w:t>
            </w:r>
            <w:r w:rsidRPr="00150285">
              <w:rPr>
                <w:sz w:val="16"/>
                <w:szCs w:val="16"/>
                <w:vertAlign w:val="superscript"/>
              </w:rPr>
              <w:t>th</w:t>
            </w:r>
            <w:r w:rsidRPr="00150285">
              <w:rPr>
                <w:sz w:val="16"/>
                <w:szCs w:val="16"/>
              </w:rPr>
              <w:t xml:space="preserve"> percentiles 5.5-18.7. Inhalation uncertainty is </w:t>
            </w:r>
            <w:r w:rsidRPr="00150285">
              <w:rPr>
                <w:i/>
                <w:sz w:val="16"/>
                <w:szCs w:val="16"/>
              </w:rPr>
              <w:t>high</w:t>
            </w:r>
            <w:r w:rsidRPr="00150285">
              <w:rPr>
                <w:sz w:val="16"/>
                <w:szCs w:val="16"/>
              </w:rPr>
              <w:t>, Indicative value is highest of 8 data.</w:t>
            </w:r>
          </w:p>
          <w:p w14:paraId="7BDEBB22" w14:textId="77777777" w:rsidR="00FA078A" w:rsidRPr="00150285" w:rsidRDefault="00FA078A" w:rsidP="00DA5167">
            <w:pPr>
              <w:rPr>
                <w:sz w:val="16"/>
                <w:szCs w:val="16"/>
              </w:rPr>
            </w:pPr>
          </w:p>
        </w:tc>
      </w:tr>
      <w:tr w:rsidR="00FA078A" w:rsidRPr="00573328" w14:paraId="13B7E76A" w14:textId="77777777" w:rsidTr="00DA5167">
        <w:trPr>
          <w:cantSplit/>
          <w:trHeight w:val="397"/>
        </w:trPr>
        <w:tc>
          <w:tcPr>
            <w:tcW w:w="5040" w:type="dxa"/>
            <w:vMerge/>
          </w:tcPr>
          <w:p w14:paraId="53DEEAD1" w14:textId="77777777" w:rsidR="00FA078A" w:rsidRPr="00150285" w:rsidRDefault="00FA078A" w:rsidP="00DA5167">
            <w:pPr>
              <w:jc w:val="center"/>
              <w:rPr>
                <w:sz w:val="16"/>
                <w:szCs w:val="16"/>
              </w:rPr>
            </w:pPr>
          </w:p>
        </w:tc>
        <w:tc>
          <w:tcPr>
            <w:tcW w:w="1980" w:type="dxa"/>
          </w:tcPr>
          <w:p w14:paraId="29E33795" w14:textId="77777777" w:rsidR="00FA078A" w:rsidRPr="00150285" w:rsidRDefault="00FA078A" w:rsidP="00DA5167">
            <w:pPr>
              <w:jc w:val="center"/>
              <w:rPr>
                <w:sz w:val="16"/>
                <w:szCs w:val="16"/>
              </w:rPr>
            </w:pPr>
          </w:p>
          <w:p w14:paraId="0CD818F0" w14:textId="77777777" w:rsidR="00FA078A" w:rsidRPr="00150285" w:rsidRDefault="00FA078A" w:rsidP="00DA5167">
            <w:pPr>
              <w:jc w:val="center"/>
              <w:rPr>
                <w:sz w:val="16"/>
                <w:szCs w:val="16"/>
                <w:vertAlign w:val="superscript"/>
              </w:rPr>
            </w:pPr>
            <w:r w:rsidRPr="00150285">
              <w:rPr>
                <w:sz w:val="16"/>
                <w:szCs w:val="16"/>
              </w:rPr>
              <w:t>Powder</w:t>
            </w:r>
            <w:r w:rsidRPr="00150285">
              <w:rPr>
                <w:sz w:val="16"/>
                <w:szCs w:val="16"/>
                <w:vertAlign w:val="superscript"/>
              </w:rPr>
              <w:t>2</w:t>
            </w:r>
          </w:p>
        </w:tc>
        <w:tc>
          <w:tcPr>
            <w:tcW w:w="2880" w:type="dxa"/>
          </w:tcPr>
          <w:p w14:paraId="59415F71" w14:textId="77777777" w:rsidR="00FA078A" w:rsidRPr="00150285" w:rsidRDefault="00FA078A" w:rsidP="00DA5167">
            <w:pPr>
              <w:jc w:val="center"/>
              <w:rPr>
                <w:sz w:val="16"/>
                <w:szCs w:val="16"/>
              </w:rPr>
            </w:pPr>
          </w:p>
          <w:p w14:paraId="3BF74AFE" w14:textId="77777777" w:rsidR="00FA078A" w:rsidRPr="00150285" w:rsidRDefault="00FA078A" w:rsidP="00DA5167">
            <w:pPr>
              <w:jc w:val="center"/>
              <w:rPr>
                <w:sz w:val="16"/>
                <w:szCs w:val="16"/>
              </w:rPr>
            </w:pPr>
            <w:r w:rsidRPr="00150285">
              <w:rPr>
                <w:sz w:val="16"/>
                <w:szCs w:val="16"/>
              </w:rPr>
              <w:t xml:space="preserve">Hands 10.2 mg/kg </w:t>
            </w:r>
            <w:proofErr w:type="spellStart"/>
            <w:r w:rsidRPr="00150285">
              <w:rPr>
                <w:sz w:val="16"/>
                <w:szCs w:val="16"/>
              </w:rPr>
              <w:t>a.s.</w:t>
            </w:r>
            <w:proofErr w:type="spellEnd"/>
            <w:r w:rsidRPr="00150285">
              <w:rPr>
                <w:sz w:val="16"/>
                <w:szCs w:val="16"/>
              </w:rPr>
              <w:t xml:space="preserve">  </w:t>
            </w:r>
          </w:p>
          <w:p w14:paraId="1904BD0E" w14:textId="77777777" w:rsidR="00FA078A" w:rsidRPr="00150285" w:rsidRDefault="00FA078A" w:rsidP="00DA5167">
            <w:pPr>
              <w:jc w:val="center"/>
              <w:rPr>
                <w:sz w:val="16"/>
                <w:szCs w:val="16"/>
                <w:lang w:val="de-DE"/>
              </w:rPr>
            </w:pPr>
            <w:r w:rsidRPr="00150285">
              <w:rPr>
                <w:sz w:val="16"/>
                <w:szCs w:val="16"/>
                <w:lang w:val="de-DE"/>
              </w:rPr>
              <w:t xml:space="preserve">Inhalation 0.66 mg/kg </w:t>
            </w:r>
            <w:proofErr w:type="spellStart"/>
            <w:r w:rsidRPr="00150285">
              <w:rPr>
                <w:sz w:val="16"/>
                <w:szCs w:val="16"/>
                <w:lang w:val="de-DE"/>
              </w:rPr>
              <w:t>a.s.</w:t>
            </w:r>
            <w:proofErr w:type="spellEnd"/>
            <w:r w:rsidRPr="00150285">
              <w:rPr>
                <w:sz w:val="16"/>
                <w:szCs w:val="16"/>
                <w:lang w:val="de-DE"/>
              </w:rPr>
              <w:t xml:space="preserve"> </w:t>
            </w:r>
          </w:p>
          <w:p w14:paraId="65D58033" w14:textId="77777777" w:rsidR="00FA078A" w:rsidRPr="00150285" w:rsidRDefault="00FA078A" w:rsidP="00DA5167">
            <w:pPr>
              <w:jc w:val="center"/>
              <w:rPr>
                <w:sz w:val="16"/>
                <w:szCs w:val="16"/>
                <w:lang w:val="de-DE"/>
              </w:rPr>
            </w:pPr>
          </w:p>
        </w:tc>
        <w:tc>
          <w:tcPr>
            <w:tcW w:w="3425" w:type="dxa"/>
            <w:vMerge/>
          </w:tcPr>
          <w:p w14:paraId="4AA4149F" w14:textId="77777777" w:rsidR="00FA078A" w:rsidRPr="00150285" w:rsidRDefault="00FA078A" w:rsidP="00DA5167">
            <w:pPr>
              <w:jc w:val="center"/>
              <w:rPr>
                <w:sz w:val="16"/>
                <w:szCs w:val="16"/>
                <w:lang w:val="de-DE"/>
              </w:rPr>
            </w:pPr>
          </w:p>
        </w:tc>
      </w:tr>
      <w:tr w:rsidR="00FA078A" w:rsidRPr="00150285" w14:paraId="4D28D46A" w14:textId="77777777" w:rsidTr="00DA5167">
        <w:trPr>
          <w:cantSplit/>
          <w:trHeight w:val="397"/>
        </w:trPr>
        <w:tc>
          <w:tcPr>
            <w:tcW w:w="5040" w:type="dxa"/>
            <w:vMerge/>
          </w:tcPr>
          <w:p w14:paraId="11358435" w14:textId="77777777" w:rsidR="00FA078A" w:rsidRPr="00150285" w:rsidRDefault="00FA078A" w:rsidP="00DA5167">
            <w:pPr>
              <w:jc w:val="center"/>
              <w:rPr>
                <w:sz w:val="16"/>
                <w:szCs w:val="16"/>
                <w:lang w:val="de-DE"/>
              </w:rPr>
            </w:pPr>
          </w:p>
        </w:tc>
        <w:tc>
          <w:tcPr>
            <w:tcW w:w="1980" w:type="dxa"/>
          </w:tcPr>
          <w:p w14:paraId="4D1DAFA8" w14:textId="77777777" w:rsidR="00FA078A" w:rsidRPr="00150285" w:rsidRDefault="00FA078A" w:rsidP="00DA5167">
            <w:pPr>
              <w:jc w:val="center"/>
              <w:rPr>
                <w:sz w:val="16"/>
                <w:szCs w:val="16"/>
                <w:lang w:val="de-DE"/>
              </w:rPr>
            </w:pPr>
          </w:p>
          <w:p w14:paraId="06E8A809" w14:textId="77777777" w:rsidR="00FA078A" w:rsidRPr="00150285" w:rsidRDefault="00FA078A" w:rsidP="00DA5167">
            <w:pPr>
              <w:jc w:val="center"/>
              <w:rPr>
                <w:sz w:val="16"/>
                <w:szCs w:val="16"/>
                <w:vertAlign w:val="superscript"/>
              </w:rPr>
            </w:pPr>
            <w:r w:rsidRPr="00150285">
              <w:rPr>
                <w:sz w:val="16"/>
                <w:szCs w:val="16"/>
              </w:rPr>
              <w:t>Liquid</w:t>
            </w:r>
            <w:r w:rsidRPr="00150285">
              <w:rPr>
                <w:sz w:val="16"/>
                <w:szCs w:val="16"/>
                <w:vertAlign w:val="superscript"/>
              </w:rPr>
              <w:t>1</w:t>
            </w:r>
          </w:p>
          <w:p w14:paraId="2683193E" w14:textId="77777777" w:rsidR="00FA078A" w:rsidRPr="00150285" w:rsidRDefault="00FA078A" w:rsidP="00DA5167">
            <w:pPr>
              <w:jc w:val="center"/>
              <w:rPr>
                <w:sz w:val="16"/>
                <w:szCs w:val="16"/>
              </w:rPr>
            </w:pPr>
          </w:p>
        </w:tc>
        <w:tc>
          <w:tcPr>
            <w:tcW w:w="2880" w:type="dxa"/>
          </w:tcPr>
          <w:p w14:paraId="0E6C2D4D" w14:textId="77777777" w:rsidR="00FA078A" w:rsidRPr="00150285" w:rsidRDefault="00FA078A" w:rsidP="00DA5167">
            <w:pPr>
              <w:jc w:val="center"/>
              <w:rPr>
                <w:sz w:val="16"/>
                <w:szCs w:val="16"/>
              </w:rPr>
            </w:pPr>
          </w:p>
          <w:p w14:paraId="6712AB47" w14:textId="77777777" w:rsidR="00FA078A" w:rsidRPr="00150285" w:rsidRDefault="00FA078A" w:rsidP="00DA5167">
            <w:pPr>
              <w:jc w:val="center"/>
              <w:rPr>
                <w:sz w:val="16"/>
                <w:szCs w:val="16"/>
              </w:rPr>
            </w:pPr>
            <w:r w:rsidRPr="00150285">
              <w:rPr>
                <w:sz w:val="16"/>
                <w:szCs w:val="16"/>
              </w:rPr>
              <w:t xml:space="preserve">Hands 8.0 mg/kg </w:t>
            </w:r>
            <w:proofErr w:type="spellStart"/>
            <w:r w:rsidRPr="00150285">
              <w:rPr>
                <w:sz w:val="16"/>
                <w:szCs w:val="16"/>
              </w:rPr>
              <w:t>a.s.</w:t>
            </w:r>
            <w:proofErr w:type="spellEnd"/>
            <w:r w:rsidRPr="00150285">
              <w:rPr>
                <w:sz w:val="16"/>
                <w:szCs w:val="16"/>
              </w:rPr>
              <w:t xml:space="preserve"> </w:t>
            </w:r>
          </w:p>
          <w:p w14:paraId="5241A77F" w14:textId="77777777" w:rsidR="00FA078A" w:rsidRPr="00150285" w:rsidRDefault="00FA078A" w:rsidP="00DA5167">
            <w:pPr>
              <w:jc w:val="center"/>
              <w:rPr>
                <w:sz w:val="16"/>
                <w:szCs w:val="16"/>
              </w:rPr>
            </w:pPr>
            <w:r w:rsidRPr="00150285">
              <w:rPr>
                <w:sz w:val="16"/>
                <w:szCs w:val="16"/>
              </w:rPr>
              <w:t xml:space="preserve">Body 1.95 mg/kg </w:t>
            </w:r>
            <w:proofErr w:type="spellStart"/>
            <w:r w:rsidRPr="00150285">
              <w:rPr>
                <w:sz w:val="16"/>
                <w:szCs w:val="16"/>
              </w:rPr>
              <w:t>a.s.</w:t>
            </w:r>
            <w:proofErr w:type="spellEnd"/>
          </w:p>
          <w:p w14:paraId="3BC391C6" w14:textId="77777777" w:rsidR="00FA078A" w:rsidRPr="00150285" w:rsidRDefault="00FA078A" w:rsidP="00DA5167">
            <w:pPr>
              <w:jc w:val="center"/>
              <w:rPr>
                <w:sz w:val="16"/>
                <w:szCs w:val="16"/>
                <w:lang w:val="de-DE"/>
              </w:rPr>
            </w:pPr>
            <w:r w:rsidRPr="00150285">
              <w:rPr>
                <w:sz w:val="16"/>
                <w:szCs w:val="16"/>
                <w:lang w:val="de-DE"/>
              </w:rPr>
              <w:t xml:space="preserve">Inhalation 0.003 mg/kg </w:t>
            </w:r>
            <w:proofErr w:type="spellStart"/>
            <w:r w:rsidRPr="00150285">
              <w:rPr>
                <w:sz w:val="16"/>
                <w:szCs w:val="16"/>
                <w:lang w:val="de-DE"/>
              </w:rPr>
              <w:t>a.s.</w:t>
            </w:r>
            <w:proofErr w:type="spellEnd"/>
          </w:p>
          <w:p w14:paraId="58BC1C37" w14:textId="77777777" w:rsidR="00FA078A" w:rsidRPr="00150285" w:rsidRDefault="00FA078A" w:rsidP="00DA5167">
            <w:pPr>
              <w:jc w:val="center"/>
              <w:rPr>
                <w:sz w:val="16"/>
                <w:szCs w:val="16"/>
                <w:lang w:val="de-DE"/>
              </w:rPr>
            </w:pPr>
          </w:p>
        </w:tc>
        <w:tc>
          <w:tcPr>
            <w:tcW w:w="3425" w:type="dxa"/>
          </w:tcPr>
          <w:p w14:paraId="4393482A" w14:textId="77777777" w:rsidR="00FA078A" w:rsidRPr="00150285" w:rsidRDefault="00FA078A" w:rsidP="00DA5167">
            <w:pPr>
              <w:rPr>
                <w:sz w:val="16"/>
                <w:szCs w:val="16"/>
                <w:lang w:val="de-DE"/>
              </w:rPr>
            </w:pPr>
          </w:p>
          <w:p w14:paraId="04445977" w14:textId="77777777" w:rsidR="00FA078A" w:rsidRPr="00150285" w:rsidRDefault="00FA078A" w:rsidP="00DA5167">
            <w:pPr>
              <w:rPr>
                <w:sz w:val="16"/>
                <w:szCs w:val="16"/>
              </w:rPr>
            </w:pPr>
            <w:r w:rsidRPr="00150285">
              <w:rPr>
                <w:sz w:val="16"/>
                <w:szCs w:val="16"/>
              </w:rPr>
              <w:t xml:space="preserve">Uncertainty is </w:t>
            </w:r>
            <w:r w:rsidRPr="00150285">
              <w:rPr>
                <w:i/>
                <w:sz w:val="16"/>
                <w:szCs w:val="16"/>
              </w:rPr>
              <w:t>moderate.</w:t>
            </w:r>
            <w:r w:rsidRPr="00150285">
              <w:rPr>
                <w:sz w:val="16"/>
                <w:szCs w:val="16"/>
              </w:rPr>
              <w:t xml:space="preserve"> 90 % C.I. for the 75</w:t>
            </w:r>
            <w:r w:rsidRPr="00150285">
              <w:rPr>
                <w:sz w:val="16"/>
                <w:szCs w:val="16"/>
                <w:vertAlign w:val="superscript"/>
              </w:rPr>
              <w:t>th</w:t>
            </w:r>
            <w:r w:rsidRPr="00150285">
              <w:rPr>
                <w:sz w:val="16"/>
                <w:szCs w:val="16"/>
              </w:rPr>
              <w:t xml:space="preserve"> percentiles are 4.9-13.0 (hands); 1.4-2.6 (body); 0.002-0.004 (inhalation).</w:t>
            </w:r>
          </w:p>
        </w:tc>
      </w:tr>
    </w:tbl>
    <w:p w14:paraId="3269CA77" w14:textId="77777777" w:rsidR="00FA078A" w:rsidRDefault="00FA078A" w:rsidP="00FA078A"/>
    <w:p w14:paraId="1F88F68C" w14:textId="77777777" w:rsidR="00FA078A" w:rsidRDefault="00FA078A" w:rsidP="00FA078A">
      <w:pPr>
        <w:widowControl/>
      </w:pPr>
      <w:r>
        <w:br w:type="page"/>
      </w:r>
    </w:p>
    <w:p w14:paraId="64671EFE" w14:textId="77777777" w:rsidR="00FA078A" w:rsidRDefault="00FA078A" w:rsidP="002579A2">
      <w:pPr>
        <w:pStyle w:val="Heading4"/>
      </w:pPr>
      <w:r>
        <w:lastRenderedPageBreak/>
        <w:t>Pouring liquid agricultural pesticides from various size containers into a receiving vessel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567"/>
      </w:tblGrid>
      <w:tr w:rsidR="00FA078A" w:rsidRPr="007827E4" w14:paraId="499E8EB7" w14:textId="77777777" w:rsidTr="00DA5167">
        <w:trPr>
          <w:trHeight w:val="834"/>
        </w:trPr>
        <w:tc>
          <w:tcPr>
            <w:tcW w:w="5040" w:type="dxa"/>
          </w:tcPr>
          <w:p w14:paraId="631CD0B6" w14:textId="77777777" w:rsidR="00FA078A" w:rsidRPr="00150285" w:rsidRDefault="00FA078A" w:rsidP="00DA5167">
            <w:pPr>
              <w:pStyle w:val="DefaultText"/>
              <w:spacing w:line="260" w:lineRule="atLeast"/>
              <w:jc w:val="center"/>
              <w:rPr>
                <w:rFonts w:ascii="Verdana" w:hAnsi="Verdana"/>
                <w:b/>
                <w:sz w:val="16"/>
                <w:szCs w:val="16"/>
              </w:rPr>
            </w:pPr>
          </w:p>
          <w:p w14:paraId="637FB92C" w14:textId="77777777" w:rsidR="00FA078A" w:rsidRPr="007827E4" w:rsidRDefault="00FA078A" w:rsidP="00DA5167">
            <w:pPr>
              <w:rPr>
                <w:sz w:val="16"/>
                <w:szCs w:val="16"/>
              </w:rPr>
            </w:pPr>
            <w:r w:rsidRPr="00150285">
              <w:rPr>
                <w:b/>
                <w:sz w:val="16"/>
                <w:szCs w:val="16"/>
              </w:rPr>
              <w:t>Description of Exposure Model</w:t>
            </w:r>
          </w:p>
        </w:tc>
        <w:tc>
          <w:tcPr>
            <w:tcW w:w="1980" w:type="dxa"/>
          </w:tcPr>
          <w:p w14:paraId="35EFABC5" w14:textId="77777777" w:rsidR="00FA078A" w:rsidRPr="00150285" w:rsidRDefault="00FA078A" w:rsidP="00DA5167">
            <w:pPr>
              <w:pStyle w:val="DefaultText"/>
              <w:spacing w:line="260" w:lineRule="atLeast"/>
              <w:jc w:val="center"/>
              <w:rPr>
                <w:rFonts w:ascii="Verdana" w:hAnsi="Verdana"/>
                <w:b/>
                <w:sz w:val="16"/>
                <w:szCs w:val="16"/>
              </w:rPr>
            </w:pPr>
          </w:p>
          <w:p w14:paraId="469D75CA" w14:textId="77777777" w:rsidR="00FA078A" w:rsidRPr="00150285" w:rsidRDefault="00FA078A" w:rsidP="00DA5167">
            <w:pPr>
              <w:pStyle w:val="DefaultText"/>
              <w:spacing w:line="260" w:lineRule="atLeast"/>
              <w:jc w:val="center"/>
              <w:rPr>
                <w:rFonts w:ascii="Verdana" w:hAnsi="Verdana"/>
                <w:b/>
                <w:sz w:val="16"/>
                <w:szCs w:val="16"/>
              </w:rPr>
            </w:pPr>
            <w:r w:rsidRPr="00150285">
              <w:rPr>
                <w:rFonts w:ascii="Verdana" w:hAnsi="Verdana"/>
                <w:b/>
                <w:sz w:val="16"/>
                <w:szCs w:val="16"/>
              </w:rPr>
              <w:t>Application Method</w:t>
            </w:r>
          </w:p>
          <w:p w14:paraId="21BC9C54" w14:textId="77777777" w:rsidR="00FA078A" w:rsidRPr="007827E4" w:rsidRDefault="00FA078A" w:rsidP="00DA5167">
            <w:pPr>
              <w:jc w:val="center"/>
              <w:rPr>
                <w:sz w:val="16"/>
                <w:szCs w:val="16"/>
              </w:rPr>
            </w:pPr>
          </w:p>
        </w:tc>
        <w:tc>
          <w:tcPr>
            <w:tcW w:w="2880" w:type="dxa"/>
          </w:tcPr>
          <w:p w14:paraId="5BC6031A" w14:textId="77777777" w:rsidR="00FA078A" w:rsidRPr="00150285" w:rsidRDefault="00FA078A" w:rsidP="00DA5167">
            <w:pPr>
              <w:pStyle w:val="DefaultText"/>
              <w:spacing w:line="260" w:lineRule="atLeast"/>
              <w:jc w:val="center"/>
              <w:rPr>
                <w:rFonts w:ascii="Verdana" w:hAnsi="Verdana"/>
                <w:b/>
                <w:sz w:val="16"/>
                <w:szCs w:val="16"/>
              </w:rPr>
            </w:pPr>
          </w:p>
          <w:p w14:paraId="5671EC50" w14:textId="77777777" w:rsidR="00FA078A" w:rsidRPr="007827E4" w:rsidRDefault="00FA078A" w:rsidP="00DA5167">
            <w:pPr>
              <w:jc w:val="center"/>
              <w:rPr>
                <w:sz w:val="16"/>
                <w:szCs w:val="16"/>
              </w:rPr>
            </w:pPr>
            <w:r w:rsidRPr="00150285">
              <w:rPr>
                <w:b/>
                <w:sz w:val="16"/>
                <w:szCs w:val="16"/>
              </w:rPr>
              <w:t>Indicative Exposures</w:t>
            </w:r>
          </w:p>
        </w:tc>
        <w:tc>
          <w:tcPr>
            <w:tcW w:w="3567" w:type="dxa"/>
          </w:tcPr>
          <w:p w14:paraId="6B839A2B" w14:textId="77777777" w:rsidR="00FA078A" w:rsidRPr="00150285" w:rsidRDefault="00FA078A" w:rsidP="00DA5167">
            <w:pPr>
              <w:pStyle w:val="DefaultText"/>
              <w:spacing w:line="260" w:lineRule="atLeast"/>
              <w:jc w:val="center"/>
              <w:rPr>
                <w:rFonts w:ascii="Verdana" w:hAnsi="Verdana"/>
                <w:b/>
                <w:sz w:val="16"/>
                <w:szCs w:val="16"/>
              </w:rPr>
            </w:pPr>
          </w:p>
          <w:p w14:paraId="32BE4D0C" w14:textId="77777777" w:rsidR="00FA078A" w:rsidRPr="007827E4" w:rsidRDefault="00FA078A" w:rsidP="00DA5167">
            <w:pPr>
              <w:jc w:val="center"/>
              <w:rPr>
                <w:i/>
                <w:sz w:val="16"/>
                <w:szCs w:val="16"/>
              </w:rPr>
            </w:pPr>
            <w:r w:rsidRPr="00150285">
              <w:rPr>
                <w:b/>
                <w:sz w:val="16"/>
                <w:szCs w:val="16"/>
              </w:rPr>
              <w:t>Uncertainty</w:t>
            </w:r>
          </w:p>
        </w:tc>
      </w:tr>
      <w:tr w:rsidR="00FA078A" w:rsidRPr="007827E4" w14:paraId="35D8F4D4" w14:textId="77777777" w:rsidTr="00DA5167">
        <w:trPr>
          <w:trHeight w:val="834"/>
        </w:trPr>
        <w:tc>
          <w:tcPr>
            <w:tcW w:w="5040" w:type="dxa"/>
          </w:tcPr>
          <w:p w14:paraId="62D5D5A6" w14:textId="77777777" w:rsidR="00FA078A" w:rsidRPr="007827E4" w:rsidRDefault="00FA078A" w:rsidP="00DA5167">
            <w:pPr>
              <w:rPr>
                <w:sz w:val="16"/>
                <w:szCs w:val="16"/>
              </w:rPr>
            </w:pPr>
          </w:p>
          <w:p w14:paraId="407232F9" w14:textId="77777777" w:rsidR="00FA078A" w:rsidRPr="007827E4" w:rsidRDefault="00FA078A" w:rsidP="00DA5167">
            <w:pPr>
              <w:rPr>
                <w:sz w:val="16"/>
                <w:szCs w:val="16"/>
              </w:rPr>
            </w:pPr>
            <w:r w:rsidRPr="007827E4">
              <w:rPr>
                <w:sz w:val="16"/>
                <w:szCs w:val="16"/>
              </w:rPr>
              <w:t>Professional pouring liquid agricultural pesticides from various size containers into a receiving vessel. Exposure is limited to the hands and expressed as ml of in-use product per operation.</w:t>
            </w:r>
          </w:p>
          <w:p w14:paraId="781A42FC" w14:textId="77777777" w:rsidR="00FA078A" w:rsidRPr="007827E4" w:rsidRDefault="00FA078A" w:rsidP="00DA5167">
            <w:pPr>
              <w:pStyle w:val="Normal1"/>
              <w:widowControl/>
              <w:tabs>
                <w:tab w:val="clear" w:pos="0"/>
                <w:tab w:val="clear" w:pos="566"/>
              </w:tabs>
              <w:rPr>
                <w:rFonts w:ascii="Verdana" w:hAnsi="Verdana"/>
                <w:i/>
                <w:sz w:val="16"/>
                <w:szCs w:val="16"/>
                <w:lang w:val="en-GB"/>
              </w:rPr>
            </w:pPr>
            <w:r w:rsidRPr="007827E4">
              <w:rPr>
                <w:rFonts w:ascii="Verdana" w:hAnsi="Verdana"/>
                <w:i/>
                <w:sz w:val="16"/>
                <w:szCs w:val="16"/>
                <w:lang w:val="en-GB"/>
              </w:rPr>
              <w:t>UK POEM, Guidance 1992, PSD, York, UK</w:t>
            </w:r>
          </w:p>
          <w:p w14:paraId="2288B728" w14:textId="77777777" w:rsidR="00FA078A" w:rsidRPr="007827E4" w:rsidRDefault="00FA078A" w:rsidP="00DA5167">
            <w:pPr>
              <w:rPr>
                <w:sz w:val="16"/>
                <w:szCs w:val="16"/>
              </w:rPr>
            </w:pPr>
          </w:p>
        </w:tc>
        <w:tc>
          <w:tcPr>
            <w:tcW w:w="1980" w:type="dxa"/>
          </w:tcPr>
          <w:p w14:paraId="71E74BE0" w14:textId="77777777" w:rsidR="00FA078A" w:rsidRPr="007827E4" w:rsidRDefault="00FA078A" w:rsidP="00DA5167">
            <w:pPr>
              <w:jc w:val="center"/>
              <w:rPr>
                <w:sz w:val="16"/>
                <w:szCs w:val="16"/>
              </w:rPr>
            </w:pPr>
          </w:p>
          <w:p w14:paraId="5156C21E" w14:textId="77777777" w:rsidR="00FA078A" w:rsidRPr="007827E4" w:rsidRDefault="00FA078A" w:rsidP="00DA5167">
            <w:pPr>
              <w:jc w:val="center"/>
              <w:rPr>
                <w:sz w:val="16"/>
                <w:szCs w:val="16"/>
              </w:rPr>
            </w:pPr>
            <w:r w:rsidRPr="007827E4">
              <w:rPr>
                <w:sz w:val="16"/>
                <w:szCs w:val="16"/>
              </w:rPr>
              <w:t>Liquid</w:t>
            </w:r>
          </w:p>
          <w:p w14:paraId="0861C88D" w14:textId="77777777" w:rsidR="00FA078A" w:rsidRPr="007827E4" w:rsidRDefault="00FA078A" w:rsidP="00DA5167">
            <w:pPr>
              <w:jc w:val="center"/>
              <w:rPr>
                <w:sz w:val="16"/>
                <w:szCs w:val="16"/>
              </w:rPr>
            </w:pPr>
            <w:r w:rsidRPr="007827E4">
              <w:rPr>
                <w:sz w:val="16"/>
                <w:szCs w:val="16"/>
              </w:rPr>
              <w:t>1 litre</w:t>
            </w:r>
          </w:p>
          <w:p w14:paraId="2A577FEC" w14:textId="77777777" w:rsidR="00FA078A" w:rsidRPr="007827E4" w:rsidRDefault="00FA078A" w:rsidP="00DA5167">
            <w:pPr>
              <w:jc w:val="center"/>
              <w:rPr>
                <w:sz w:val="16"/>
                <w:szCs w:val="16"/>
              </w:rPr>
            </w:pPr>
            <w:r w:rsidRPr="007827E4">
              <w:rPr>
                <w:sz w:val="16"/>
                <w:szCs w:val="16"/>
              </w:rPr>
              <w:t xml:space="preserve">5 </w:t>
            </w:r>
            <w:proofErr w:type="gramStart"/>
            <w:r w:rsidRPr="007827E4">
              <w:rPr>
                <w:sz w:val="16"/>
                <w:szCs w:val="16"/>
              </w:rPr>
              <w:t>litre</w:t>
            </w:r>
            <w:proofErr w:type="gramEnd"/>
          </w:p>
          <w:p w14:paraId="79D34B23" w14:textId="77777777" w:rsidR="00FA078A" w:rsidRPr="007827E4" w:rsidRDefault="00FA078A" w:rsidP="00DA5167">
            <w:pPr>
              <w:jc w:val="center"/>
              <w:rPr>
                <w:sz w:val="16"/>
                <w:szCs w:val="16"/>
              </w:rPr>
            </w:pPr>
            <w:r w:rsidRPr="007827E4">
              <w:rPr>
                <w:sz w:val="16"/>
                <w:szCs w:val="16"/>
              </w:rPr>
              <w:t>10&amp;20 litre</w:t>
            </w:r>
          </w:p>
          <w:p w14:paraId="39F665B7" w14:textId="77777777" w:rsidR="00FA078A" w:rsidRPr="007827E4" w:rsidRDefault="00FA078A" w:rsidP="00DA5167">
            <w:pPr>
              <w:jc w:val="center"/>
              <w:rPr>
                <w:sz w:val="16"/>
                <w:szCs w:val="16"/>
              </w:rPr>
            </w:pPr>
          </w:p>
        </w:tc>
        <w:tc>
          <w:tcPr>
            <w:tcW w:w="2880" w:type="dxa"/>
          </w:tcPr>
          <w:p w14:paraId="3CA8FBD1" w14:textId="77777777" w:rsidR="00FA078A" w:rsidRPr="007827E4" w:rsidRDefault="00FA078A" w:rsidP="00DA5167">
            <w:pPr>
              <w:jc w:val="center"/>
              <w:rPr>
                <w:sz w:val="16"/>
                <w:szCs w:val="16"/>
              </w:rPr>
            </w:pPr>
          </w:p>
          <w:p w14:paraId="39D14EB4" w14:textId="77777777" w:rsidR="00FA078A" w:rsidRPr="007827E4" w:rsidRDefault="00FA078A" w:rsidP="00DA5167">
            <w:pPr>
              <w:jc w:val="center"/>
              <w:rPr>
                <w:sz w:val="16"/>
                <w:szCs w:val="16"/>
              </w:rPr>
            </w:pPr>
          </w:p>
          <w:p w14:paraId="2DC517B3" w14:textId="77777777" w:rsidR="00FA078A" w:rsidRPr="007827E4" w:rsidRDefault="00FA078A" w:rsidP="00DA5167">
            <w:pPr>
              <w:jc w:val="center"/>
              <w:rPr>
                <w:sz w:val="16"/>
                <w:szCs w:val="16"/>
              </w:rPr>
            </w:pPr>
            <w:r w:rsidRPr="007827E4">
              <w:rPr>
                <w:sz w:val="16"/>
                <w:szCs w:val="16"/>
              </w:rPr>
              <w:t>0.01 ml (hands)</w:t>
            </w:r>
          </w:p>
          <w:p w14:paraId="7D2AEC5D" w14:textId="77777777" w:rsidR="00FA078A" w:rsidRPr="007827E4" w:rsidRDefault="00FA078A" w:rsidP="00DA5167">
            <w:pPr>
              <w:jc w:val="center"/>
              <w:rPr>
                <w:sz w:val="16"/>
                <w:szCs w:val="16"/>
              </w:rPr>
            </w:pPr>
            <w:r w:rsidRPr="007827E4">
              <w:rPr>
                <w:sz w:val="16"/>
                <w:szCs w:val="16"/>
              </w:rPr>
              <w:t>0.2 ml (hands)</w:t>
            </w:r>
          </w:p>
          <w:p w14:paraId="72BAB0C8" w14:textId="77777777" w:rsidR="00FA078A" w:rsidRPr="007827E4" w:rsidRDefault="00FA078A" w:rsidP="00DA5167">
            <w:pPr>
              <w:jc w:val="center"/>
              <w:rPr>
                <w:sz w:val="16"/>
                <w:szCs w:val="16"/>
              </w:rPr>
            </w:pPr>
            <w:r w:rsidRPr="007827E4">
              <w:rPr>
                <w:sz w:val="16"/>
                <w:szCs w:val="16"/>
              </w:rPr>
              <w:t>0.5 ml (hands)</w:t>
            </w:r>
          </w:p>
          <w:p w14:paraId="7F1CD260" w14:textId="77777777" w:rsidR="00FA078A" w:rsidRPr="007827E4" w:rsidRDefault="00FA078A" w:rsidP="00DA5167">
            <w:pPr>
              <w:jc w:val="center"/>
              <w:rPr>
                <w:sz w:val="16"/>
                <w:szCs w:val="16"/>
              </w:rPr>
            </w:pPr>
          </w:p>
        </w:tc>
        <w:tc>
          <w:tcPr>
            <w:tcW w:w="3567" w:type="dxa"/>
          </w:tcPr>
          <w:p w14:paraId="0FBFB878" w14:textId="77777777" w:rsidR="00FA078A" w:rsidRPr="007827E4" w:rsidRDefault="00FA078A" w:rsidP="00DA5167">
            <w:pPr>
              <w:jc w:val="center"/>
              <w:rPr>
                <w:i/>
                <w:sz w:val="16"/>
                <w:szCs w:val="16"/>
              </w:rPr>
            </w:pPr>
          </w:p>
          <w:p w14:paraId="4914965B" w14:textId="77777777" w:rsidR="00FA078A" w:rsidRPr="007827E4" w:rsidRDefault="00FA078A" w:rsidP="00DA5167">
            <w:pPr>
              <w:rPr>
                <w:sz w:val="16"/>
                <w:szCs w:val="16"/>
              </w:rPr>
            </w:pPr>
            <w:r w:rsidRPr="007827E4">
              <w:rPr>
                <w:sz w:val="16"/>
                <w:szCs w:val="16"/>
              </w:rPr>
              <w:t>Indicative values currently based upon 75</w:t>
            </w:r>
            <w:r w:rsidRPr="007827E4">
              <w:rPr>
                <w:sz w:val="16"/>
                <w:szCs w:val="16"/>
                <w:vertAlign w:val="superscript"/>
              </w:rPr>
              <w:t>th</w:t>
            </w:r>
            <w:r w:rsidRPr="007827E4">
              <w:rPr>
                <w:sz w:val="16"/>
                <w:szCs w:val="16"/>
              </w:rPr>
              <w:t>.</w:t>
            </w:r>
          </w:p>
        </w:tc>
      </w:tr>
    </w:tbl>
    <w:p w14:paraId="5F3545B3" w14:textId="77777777" w:rsidR="00FA078A" w:rsidRDefault="00FA078A" w:rsidP="00FA078A"/>
    <w:p w14:paraId="19BFD852" w14:textId="77777777" w:rsidR="00FA078A" w:rsidRDefault="00FA078A" w:rsidP="00FA078A">
      <w:pPr>
        <w:widowControl/>
      </w:pPr>
      <w:r>
        <w:br w:type="page"/>
      </w:r>
    </w:p>
    <w:p w14:paraId="6FDA71AA" w14:textId="77777777" w:rsidR="00FA078A" w:rsidRDefault="00FA078A" w:rsidP="002579A2">
      <w:pPr>
        <w:pStyle w:val="Heading4"/>
      </w:pPr>
      <w:r>
        <w:lastRenderedPageBreak/>
        <w:t>Loading antifouling paints into a reservoir for airless spraying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FA078A" w:rsidRPr="007827E4" w14:paraId="2E08EAFA" w14:textId="77777777" w:rsidTr="00DA5167">
        <w:trPr>
          <w:trHeight w:val="834"/>
        </w:trPr>
        <w:tc>
          <w:tcPr>
            <w:tcW w:w="5040" w:type="dxa"/>
          </w:tcPr>
          <w:p w14:paraId="2A478996" w14:textId="77777777" w:rsidR="00FA078A" w:rsidRPr="00150285" w:rsidRDefault="00FA078A" w:rsidP="00DA5167">
            <w:pPr>
              <w:pStyle w:val="DefaultText"/>
              <w:spacing w:line="260" w:lineRule="atLeast"/>
              <w:jc w:val="center"/>
              <w:rPr>
                <w:rFonts w:ascii="Verdana" w:hAnsi="Verdana"/>
                <w:b/>
                <w:sz w:val="16"/>
                <w:szCs w:val="16"/>
              </w:rPr>
            </w:pPr>
          </w:p>
          <w:p w14:paraId="1575F8AA" w14:textId="77777777" w:rsidR="00FA078A" w:rsidRPr="007827E4" w:rsidRDefault="00FA078A" w:rsidP="00DA5167">
            <w:pPr>
              <w:rPr>
                <w:sz w:val="16"/>
                <w:szCs w:val="16"/>
              </w:rPr>
            </w:pPr>
            <w:r w:rsidRPr="00150285">
              <w:rPr>
                <w:b/>
                <w:sz w:val="16"/>
                <w:szCs w:val="16"/>
              </w:rPr>
              <w:t>Description of Exposure Model</w:t>
            </w:r>
          </w:p>
        </w:tc>
        <w:tc>
          <w:tcPr>
            <w:tcW w:w="1980" w:type="dxa"/>
          </w:tcPr>
          <w:p w14:paraId="69D15BEF" w14:textId="77777777" w:rsidR="00FA078A" w:rsidRPr="00150285" w:rsidRDefault="00FA078A" w:rsidP="00DA5167">
            <w:pPr>
              <w:pStyle w:val="DefaultText"/>
              <w:spacing w:line="260" w:lineRule="atLeast"/>
              <w:jc w:val="center"/>
              <w:rPr>
                <w:rFonts w:ascii="Verdana" w:hAnsi="Verdana"/>
                <w:b/>
                <w:sz w:val="16"/>
                <w:szCs w:val="16"/>
              </w:rPr>
            </w:pPr>
          </w:p>
          <w:p w14:paraId="1FC0D949" w14:textId="77777777" w:rsidR="00FA078A" w:rsidRPr="00150285" w:rsidRDefault="00FA078A" w:rsidP="00DA5167">
            <w:pPr>
              <w:pStyle w:val="DefaultText"/>
              <w:spacing w:line="260" w:lineRule="atLeast"/>
              <w:jc w:val="center"/>
              <w:rPr>
                <w:rFonts w:ascii="Verdana" w:hAnsi="Verdana"/>
                <w:b/>
                <w:sz w:val="16"/>
                <w:szCs w:val="16"/>
              </w:rPr>
            </w:pPr>
            <w:r w:rsidRPr="00150285">
              <w:rPr>
                <w:rFonts w:ascii="Verdana" w:hAnsi="Verdana"/>
                <w:b/>
                <w:sz w:val="16"/>
                <w:szCs w:val="16"/>
              </w:rPr>
              <w:t>Application Method</w:t>
            </w:r>
          </w:p>
          <w:p w14:paraId="445C89DB" w14:textId="77777777" w:rsidR="00FA078A" w:rsidRPr="007827E4" w:rsidRDefault="00FA078A" w:rsidP="00DA5167">
            <w:pPr>
              <w:jc w:val="center"/>
              <w:rPr>
                <w:sz w:val="16"/>
                <w:szCs w:val="16"/>
              </w:rPr>
            </w:pPr>
          </w:p>
        </w:tc>
        <w:tc>
          <w:tcPr>
            <w:tcW w:w="2880" w:type="dxa"/>
          </w:tcPr>
          <w:p w14:paraId="2D216336" w14:textId="77777777" w:rsidR="00FA078A" w:rsidRPr="00150285" w:rsidRDefault="00FA078A" w:rsidP="00DA5167">
            <w:pPr>
              <w:pStyle w:val="DefaultText"/>
              <w:spacing w:line="260" w:lineRule="atLeast"/>
              <w:jc w:val="center"/>
              <w:rPr>
                <w:rFonts w:ascii="Verdana" w:hAnsi="Verdana"/>
                <w:b/>
                <w:sz w:val="16"/>
                <w:szCs w:val="16"/>
              </w:rPr>
            </w:pPr>
          </w:p>
          <w:p w14:paraId="74E7E17C" w14:textId="77777777" w:rsidR="00FA078A" w:rsidRPr="007827E4" w:rsidRDefault="00FA078A" w:rsidP="00DA5167">
            <w:pPr>
              <w:jc w:val="center"/>
              <w:rPr>
                <w:sz w:val="16"/>
                <w:szCs w:val="16"/>
              </w:rPr>
            </w:pPr>
            <w:r w:rsidRPr="00150285">
              <w:rPr>
                <w:b/>
                <w:sz w:val="16"/>
                <w:szCs w:val="16"/>
              </w:rPr>
              <w:t>Indicative Exposures</w:t>
            </w:r>
          </w:p>
        </w:tc>
        <w:tc>
          <w:tcPr>
            <w:tcW w:w="3425" w:type="dxa"/>
          </w:tcPr>
          <w:p w14:paraId="7EC24E33" w14:textId="77777777" w:rsidR="00FA078A" w:rsidRPr="00150285" w:rsidRDefault="00FA078A" w:rsidP="00DA5167">
            <w:pPr>
              <w:pStyle w:val="DefaultText"/>
              <w:spacing w:line="260" w:lineRule="atLeast"/>
              <w:jc w:val="center"/>
              <w:rPr>
                <w:rFonts w:ascii="Verdana" w:hAnsi="Verdana"/>
                <w:b/>
                <w:sz w:val="16"/>
                <w:szCs w:val="16"/>
              </w:rPr>
            </w:pPr>
          </w:p>
          <w:p w14:paraId="7F3EF9FA" w14:textId="77777777" w:rsidR="00FA078A" w:rsidRPr="007827E4" w:rsidRDefault="00FA078A" w:rsidP="00DA5167">
            <w:pPr>
              <w:jc w:val="center"/>
              <w:rPr>
                <w:i/>
                <w:sz w:val="16"/>
                <w:szCs w:val="16"/>
              </w:rPr>
            </w:pPr>
            <w:r w:rsidRPr="00150285">
              <w:rPr>
                <w:b/>
                <w:sz w:val="16"/>
                <w:szCs w:val="16"/>
              </w:rPr>
              <w:t>Uncertainty</w:t>
            </w:r>
          </w:p>
        </w:tc>
      </w:tr>
      <w:tr w:rsidR="00FA078A" w:rsidRPr="007827E4" w14:paraId="7C54B0DE" w14:textId="77777777" w:rsidTr="00DA5167">
        <w:trPr>
          <w:trHeight w:val="834"/>
        </w:trPr>
        <w:tc>
          <w:tcPr>
            <w:tcW w:w="5040" w:type="dxa"/>
          </w:tcPr>
          <w:p w14:paraId="272B35BD" w14:textId="77777777" w:rsidR="00FA078A" w:rsidRPr="007827E4" w:rsidRDefault="00FA078A" w:rsidP="00DA5167">
            <w:pPr>
              <w:rPr>
                <w:sz w:val="16"/>
                <w:szCs w:val="16"/>
              </w:rPr>
            </w:pPr>
          </w:p>
          <w:p w14:paraId="3FB960FD" w14:textId="77777777" w:rsidR="00FA078A" w:rsidRDefault="00FA078A" w:rsidP="00DA5167">
            <w:pPr>
              <w:pStyle w:val="Normal1"/>
              <w:widowControl/>
              <w:tabs>
                <w:tab w:val="clear" w:pos="0"/>
                <w:tab w:val="clear" w:pos="566"/>
              </w:tabs>
              <w:rPr>
                <w:rFonts w:ascii="Verdana" w:hAnsi="Verdana"/>
                <w:sz w:val="16"/>
                <w:szCs w:val="16"/>
              </w:rPr>
            </w:pPr>
            <w:r>
              <w:rPr>
                <w:rFonts w:ascii="Verdana" w:hAnsi="Verdana"/>
                <w:sz w:val="16"/>
                <w:szCs w:val="16"/>
              </w:rPr>
              <w:t>Professional “</w:t>
            </w:r>
            <w:proofErr w:type="spellStart"/>
            <w:r>
              <w:rPr>
                <w:rFonts w:ascii="Verdana" w:hAnsi="Verdana"/>
                <w:sz w:val="16"/>
                <w:szCs w:val="16"/>
              </w:rPr>
              <w:t>potmen</w:t>
            </w:r>
            <w:proofErr w:type="spellEnd"/>
            <w:r>
              <w:rPr>
                <w:rFonts w:ascii="Verdana" w:hAnsi="Verdana"/>
                <w:sz w:val="16"/>
                <w:szCs w:val="16"/>
              </w:rPr>
              <w:t xml:space="preserve">” </w:t>
            </w:r>
            <w:proofErr w:type="spellStart"/>
            <w:r>
              <w:rPr>
                <w:rFonts w:ascii="Verdana" w:hAnsi="Verdana"/>
                <w:sz w:val="16"/>
                <w:szCs w:val="16"/>
              </w:rPr>
              <w:t>loading</w:t>
            </w:r>
            <w:proofErr w:type="spellEnd"/>
            <w:r>
              <w:rPr>
                <w:rFonts w:ascii="Verdana" w:hAnsi="Verdana"/>
                <w:sz w:val="16"/>
                <w:szCs w:val="16"/>
              </w:rPr>
              <w:t xml:space="preserve"> </w:t>
            </w:r>
            <w:proofErr w:type="spellStart"/>
            <w:r>
              <w:rPr>
                <w:rFonts w:ascii="Verdana" w:hAnsi="Verdana"/>
                <w:sz w:val="16"/>
                <w:szCs w:val="16"/>
              </w:rPr>
              <w:t>antifouling</w:t>
            </w:r>
            <w:proofErr w:type="spellEnd"/>
            <w:r>
              <w:rPr>
                <w:rFonts w:ascii="Verdana" w:hAnsi="Verdana"/>
                <w:sz w:val="16"/>
                <w:szCs w:val="16"/>
              </w:rPr>
              <w:t xml:space="preserve"> </w:t>
            </w:r>
            <w:proofErr w:type="spellStart"/>
            <w:r>
              <w:rPr>
                <w:rFonts w:ascii="Verdana" w:hAnsi="Verdana"/>
                <w:sz w:val="16"/>
                <w:szCs w:val="16"/>
              </w:rPr>
              <w:t>paints</w:t>
            </w:r>
            <w:proofErr w:type="spellEnd"/>
            <w:r>
              <w:rPr>
                <w:rFonts w:ascii="Verdana" w:hAnsi="Verdana"/>
                <w:sz w:val="16"/>
                <w:szCs w:val="16"/>
              </w:rPr>
              <w:t xml:space="preserve"> </w:t>
            </w:r>
            <w:proofErr w:type="spellStart"/>
            <w:r>
              <w:rPr>
                <w:rFonts w:ascii="Verdana" w:hAnsi="Verdana"/>
                <w:sz w:val="16"/>
                <w:szCs w:val="16"/>
              </w:rPr>
              <w:t>into</w:t>
            </w:r>
            <w:proofErr w:type="spellEnd"/>
            <w:r>
              <w:rPr>
                <w:rFonts w:ascii="Verdana" w:hAnsi="Verdana"/>
                <w:sz w:val="16"/>
                <w:szCs w:val="16"/>
              </w:rPr>
              <w:t xml:space="preserve"> a reservoir for </w:t>
            </w:r>
            <w:proofErr w:type="spellStart"/>
            <w:r>
              <w:rPr>
                <w:rFonts w:ascii="Verdana" w:hAnsi="Verdana"/>
                <w:sz w:val="16"/>
                <w:szCs w:val="16"/>
              </w:rPr>
              <w:t>airless</w:t>
            </w:r>
            <w:proofErr w:type="spellEnd"/>
            <w:r>
              <w:rPr>
                <w:rFonts w:ascii="Verdana" w:hAnsi="Verdana"/>
                <w:sz w:val="16"/>
                <w:szCs w:val="16"/>
              </w:rPr>
              <w:t xml:space="preserve"> spraying. The model covers a </w:t>
            </w:r>
            <w:proofErr w:type="spellStart"/>
            <w:r>
              <w:rPr>
                <w:rFonts w:ascii="Verdana" w:hAnsi="Verdana"/>
                <w:sz w:val="16"/>
                <w:szCs w:val="16"/>
              </w:rPr>
              <w:t>wide</w:t>
            </w:r>
            <w:proofErr w:type="spellEnd"/>
            <w:r>
              <w:rPr>
                <w:rFonts w:ascii="Verdana" w:hAnsi="Verdana"/>
                <w:sz w:val="16"/>
                <w:szCs w:val="16"/>
              </w:rPr>
              <w:t xml:space="preserve"> range of </w:t>
            </w:r>
            <w:proofErr w:type="spellStart"/>
            <w:r>
              <w:rPr>
                <w:rFonts w:ascii="Verdana" w:hAnsi="Verdana"/>
                <w:sz w:val="16"/>
                <w:szCs w:val="16"/>
              </w:rPr>
              <w:t>antifouling</w:t>
            </w:r>
            <w:proofErr w:type="spellEnd"/>
            <w:r>
              <w:rPr>
                <w:rFonts w:ascii="Verdana" w:hAnsi="Verdana"/>
                <w:sz w:val="16"/>
                <w:szCs w:val="16"/>
              </w:rPr>
              <w:t xml:space="preserve"> </w:t>
            </w:r>
            <w:proofErr w:type="spellStart"/>
            <w:r>
              <w:rPr>
                <w:rFonts w:ascii="Verdana" w:hAnsi="Verdana"/>
                <w:sz w:val="16"/>
                <w:szCs w:val="16"/>
              </w:rPr>
              <w:t>applications</w:t>
            </w:r>
            <w:proofErr w:type="spellEnd"/>
            <w:r>
              <w:rPr>
                <w:rFonts w:ascii="Verdana" w:hAnsi="Verdana"/>
                <w:sz w:val="16"/>
                <w:szCs w:val="16"/>
              </w:rPr>
              <w:t xml:space="preserve">, </w:t>
            </w:r>
            <w:proofErr w:type="spellStart"/>
            <w:r>
              <w:rPr>
                <w:rFonts w:ascii="Verdana" w:hAnsi="Verdana"/>
                <w:sz w:val="16"/>
                <w:szCs w:val="16"/>
              </w:rPr>
              <w:t>from</w:t>
            </w:r>
            <w:proofErr w:type="spellEnd"/>
            <w:r>
              <w:rPr>
                <w:rFonts w:ascii="Verdana" w:hAnsi="Verdana"/>
                <w:sz w:val="16"/>
                <w:szCs w:val="16"/>
              </w:rPr>
              <w:t xml:space="preserve"> small </w:t>
            </w:r>
            <w:proofErr w:type="spellStart"/>
            <w:r>
              <w:rPr>
                <w:rFonts w:ascii="Verdana" w:hAnsi="Verdana"/>
                <w:sz w:val="16"/>
                <w:szCs w:val="16"/>
              </w:rPr>
              <w:t>through</w:t>
            </w:r>
            <w:proofErr w:type="spellEnd"/>
            <w:r>
              <w:rPr>
                <w:rFonts w:ascii="Verdana" w:hAnsi="Verdana"/>
                <w:sz w:val="16"/>
                <w:szCs w:val="16"/>
              </w:rPr>
              <w:t xml:space="preserve"> to </w:t>
            </w:r>
            <w:proofErr w:type="spellStart"/>
            <w:r>
              <w:rPr>
                <w:rFonts w:ascii="Verdana" w:hAnsi="Verdana"/>
                <w:sz w:val="16"/>
                <w:szCs w:val="16"/>
              </w:rPr>
              <w:t>very</w:t>
            </w:r>
            <w:proofErr w:type="spellEnd"/>
            <w:r>
              <w:rPr>
                <w:rFonts w:ascii="Verdana" w:hAnsi="Verdana"/>
                <w:sz w:val="16"/>
                <w:szCs w:val="16"/>
              </w:rPr>
              <w:t xml:space="preserve"> large </w:t>
            </w:r>
            <w:proofErr w:type="spellStart"/>
            <w:r>
              <w:rPr>
                <w:rFonts w:ascii="Verdana" w:hAnsi="Verdana"/>
                <w:sz w:val="16"/>
                <w:szCs w:val="16"/>
              </w:rPr>
              <w:t>vessels</w:t>
            </w:r>
            <w:proofErr w:type="spellEnd"/>
            <w:r>
              <w:rPr>
                <w:rFonts w:ascii="Verdana" w:hAnsi="Verdana"/>
                <w:sz w:val="16"/>
                <w:szCs w:val="16"/>
              </w:rPr>
              <w:t xml:space="preserve">. Hand exposure is </w:t>
            </w:r>
            <w:proofErr w:type="spellStart"/>
            <w:r>
              <w:rPr>
                <w:rFonts w:ascii="Verdana" w:hAnsi="Verdana"/>
                <w:sz w:val="16"/>
                <w:szCs w:val="16"/>
              </w:rPr>
              <w:t>actual</w:t>
            </w:r>
            <w:proofErr w:type="spellEnd"/>
            <w:r>
              <w:rPr>
                <w:rFonts w:ascii="Verdana" w:hAnsi="Verdana"/>
                <w:sz w:val="16"/>
                <w:szCs w:val="16"/>
              </w:rPr>
              <w:t xml:space="preserve"> exposure </w:t>
            </w:r>
            <w:proofErr w:type="spellStart"/>
            <w:r>
              <w:rPr>
                <w:rFonts w:ascii="Verdana" w:hAnsi="Verdana"/>
                <w:sz w:val="16"/>
                <w:szCs w:val="16"/>
              </w:rPr>
              <w:t>inside</w:t>
            </w:r>
            <w:proofErr w:type="spellEnd"/>
            <w:r>
              <w:rPr>
                <w:rFonts w:ascii="Verdana" w:hAnsi="Verdana"/>
                <w:sz w:val="16"/>
                <w:szCs w:val="16"/>
              </w:rPr>
              <w:t xml:space="preserve"> </w:t>
            </w:r>
            <w:proofErr w:type="spellStart"/>
            <w:r>
              <w:rPr>
                <w:rFonts w:ascii="Verdana" w:hAnsi="Verdana"/>
                <w:sz w:val="16"/>
                <w:szCs w:val="16"/>
              </w:rPr>
              <w:t>gloves</w:t>
            </w:r>
            <w:proofErr w:type="spellEnd"/>
            <w:r>
              <w:rPr>
                <w:rFonts w:ascii="Verdana" w:hAnsi="Verdana"/>
                <w:sz w:val="16"/>
                <w:szCs w:val="16"/>
              </w:rPr>
              <w:t xml:space="preserve">. The </w:t>
            </w:r>
            <w:proofErr w:type="spellStart"/>
            <w:r>
              <w:rPr>
                <w:rFonts w:ascii="Verdana" w:hAnsi="Verdana"/>
                <w:sz w:val="16"/>
                <w:szCs w:val="16"/>
              </w:rPr>
              <w:t>exposures</w:t>
            </w:r>
            <w:proofErr w:type="spellEnd"/>
            <w:r>
              <w:rPr>
                <w:rFonts w:ascii="Verdana" w:hAnsi="Verdana"/>
                <w:sz w:val="16"/>
                <w:szCs w:val="16"/>
              </w:rPr>
              <w:t xml:space="preserve"> are </w:t>
            </w:r>
            <w:proofErr w:type="spellStart"/>
            <w:r>
              <w:rPr>
                <w:rFonts w:ascii="Verdana" w:hAnsi="Verdana"/>
                <w:sz w:val="16"/>
                <w:szCs w:val="16"/>
              </w:rPr>
              <w:t>expressed</w:t>
            </w:r>
            <w:proofErr w:type="spellEnd"/>
            <w:r>
              <w:rPr>
                <w:rFonts w:ascii="Verdana" w:hAnsi="Verdana"/>
                <w:sz w:val="16"/>
                <w:szCs w:val="16"/>
              </w:rPr>
              <w:t xml:space="preserve"> as mg/min and mg/m3 in-</w:t>
            </w:r>
            <w:proofErr w:type="spellStart"/>
            <w:r>
              <w:rPr>
                <w:rFonts w:ascii="Verdana" w:hAnsi="Verdana"/>
                <w:sz w:val="16"/>
                <w:szCs w:val="16"/>
              </w:rPr>
              <w:t>use</w:t>
            </w:r>
            <w:proofErr w:type="spellEnd"/>
            <w:r>
              <w:rPr>
                <w:rFonts w:ascii="Verdana" w:hAnsi="Verdana"/>
                <w:sz w:val="16"/>
                <w:szCs w:val="16"/>
              </w:rPr>
              <w:t xml:space="preserve"> product.</w:t>
            </w:r>
          </w:p>
          <w:p w14:paraId="45CA8EC5" w14:textId="77777777" w:rsidR="00FA078A" w:rsidRPr="005D55B6" w:rsidRDefault="00FA078A" w:rsidP="00DA5167">
            <w:pPr>
              <w:pStyle w:val="Normal1"/>
              <w:widowControl/>
              <w:tabs>
                <w:tab w:val="clear" w:pos="0"/>
                <w:tab w:val="clear" w:pos="566"/>
              </w:tabs>
              <w:rPr>
                <w:rFonts w:ascii="Verdana" w:hAnsi="Verdana"/>
                <w:i/>
                <w:sz w:val="16"/>
                <w:szCs w:val="16"/>
              </w:rPr>
            </w:pPr>
            <w:proofErr w:type="spellStart"/>
            <w:r w:rsidRPr="005D55B6">
              <w:rPr>
                <w:rFonts w:ascii="Verdana" w:hAnsi="Verdana"/>
                <w:i/>
                <w:sz w:val="16"/>
                <w:szCs w:val="16"/>
              </w:rPr>
              <w:t>Mixing</w:t>
            </w:r>
            <w:proofErr w:type="spellEnd"/>
            <w:r w:rsidRPr="005D55B6">
              <w:rPr>
                <w:rFonts w:ascii="Verdana" w:hAnsi="Verdana"/>
                <w:i/>
                <w:sz w:val="16"/>
                <w:szCs w:val="16"/>
              </w:rPr>
              <w:t xml:space="preserve"> and </w:t>
            </w:r>
            <w:proofErr w:type="spellStart"/>
            <w:r w:rsidRPr="005D55B6">
              <w:rPr>
                <w:rFonts w:ascii="Verdana" w:hAnsi="Verdana"/>
                <w:i/>
                <w:sz w:val="16"/>
                <w:szCs w:val="16"/>
              </w:rPr>
              <w:t>loading</w:t>
            </w:r>
            <w:proofErr w:type="spellEnd"/>
            <w:r w:rsidRPr="005D55B6">
              <w:rPr>
                <w:rFonts w:ascii="Verdana" w:hAnsi="Verdana"/>
                <w:i/>
                <w:sz w:val="16"/>
                <w:szCs w:val="16"/>
              </w:rPr>
              <w:t xml:space="preserve"> model 6 </w:t>
            </w:r>
            <w:proofErr w:type="spellStart"/>
            <w:r w:rsidRPr="005D55B6">
              <w:rPr>
                <w:rFonts w:ascii="Verdana" w:hAnsi="Verdana"/>
                <w:i/>
                <w:sz w:val="16"/>
                <w:szCs w:val="16"/>
              </w:rPr>
              <w:t>TNsG</w:t>
            </w:r>
            <w:proofErr w:type="spellEnd"/>
            <w:r w:rsidRPr="005D55B6">
              <w:rPr>
                <w:rFonts w:ascii="Verdana" w:hAnsi="Verdana"/>
                <w:i/>
                <w:sz w:val="16"/>
                <w:szCs w:val="16"/>
              </w:rPr>
              <w:t xml:space="preserve"> part 2, p 138</w:t>
            </w:r>
          </w:p>
        </w:tc>
        <w:tc>
          <w:tcPr>
            <w:tcW w:w="1980" w:type="dxa"/>
          </w:tcPr>
          <w:p w14:paraId="06D3F2A3" w14:textId="77777777" w:rsidR="00FA078A" w:rsidRPr="007827E4" w:rsidRDefault="00FA078A" w:rsidP="00DA5167">
            <w:pPr>
              <w:jc w:val="center"/>
              <w:rPr>
                <w:sz w:val="16"/>
                <w:szCs w:val="16"/>
              </w:rPr>
            </w:pPr>
          </w:p>
          <w:p w14:paraId="0C100D3E" w14:textId="77777777" w:rsidR="00FA078A" w:rsidRPr="007827E4" w:rsidRDefault="00FA078A" w:rsidP="00DA5167">
            <w:pPr>
              <w:jc w:val="center"/>
              <w:rPr>
                <w:sz w:val="16"/>
                <w:szCs w:val="16"/>
              </w:rPr>
            </w:pPr>
            <w:r>
              <w:rPr>
                <w:sz w:val="16"/>
                <w:szCs w:val="16"/>
              </w:rPr>
              <w:t>Paint</w:t>
            </w:r>
          </w:p>
        </w:tc>
        <w:tc>
          <w:tcPr>
            <w:tcW w:w="2880" w:type="dxa"/>
          </w:tcPr>
          <w:p w14:paraId="5ED8B593" w14:textId="77777777" w:rsidR="00FA078A" w:rsidRPr="007827E4" w:rsidRDefault="00FA078A" w:rsidP="00DA5167">
            <w:pPr>
              <w:jc w:val="center"/>
              <w:rPr>
                <w:sz w:val="16"/>
                <w:szCs w:val="16"/>
              </w:rPr>
            </w:pPr>
          </w:p>
          <w:p w14:paraId="3ABAAF21" w14:textId="77777777" w:rsidR="00FA078A" w:rsidRDefault="00FA078A" w:rsidP="00DA5167">
            <w:pPr>
              <w:jc w:val="center"/>
              <w:rPr>
                <w:sz w:val="16"/>
                <w:szCs w:val="16"/>
              </w:rPr>
            </w:pPr>
            <w:r>
              <w:rPr>
                <w:sz w:val="16"/>
                <w:szCs w:val="16"/>
              </w:rPr>
              <w:t>Hands actual 8.2 mg/min</w:t>
            </w:r>
          </w:p>
          <w:p w14:paraId="26DD5FF4" w14:textId="77777777" w:rsidR="00FA078A" w:rsidRDefault="00FA078A" w:rsidP="00DA5167">
            <w:pPr>
              <w:jc w:val="center"/>
              <w:rPr>
                <w:sz w:val="16"/>
                <w:szCs w:val="16"/>
              </w:rPr>
            </w:pPr>
            <w:r>
              <w:rPr>
                <w:sz w:val="16"/>
                <w:szCs w:val="16"/>
              </w:rPr>
              <w:t>Hands potential 30 mg/min</w:t>
            </w:r>
          </w:p>
          <w:p w14:paraId="15B6DAC0" w14:textId="77777777" w:rsidR="00FA078A" w:rsidRPr="0079347A" w:rsidRDefault="00FA078A" w:rsidP="00DA5167">
            <w:pPr>
              <w:jc w:val="center"/>
              <w:rPr>
                <w:sz w:val="16"/>
                <w:szCs w:val="16"/>
                <w:lang w:val="sv-SE"/>
              </w:rPr>
            </w:pPr>
            <w:r w:rsidRPr="0079347A">
              <w:rPr>
                <w:sz w:val="16"/>
                <w:szCs w:val="16"/>
                <w:lang w:val="sv-SE"/>
              </w:rPr>
              <w:t>Body 92 mg/min</w:t>
            </w:r>
          </w:p>
          <w:p w14:paraId="22F2B9B0" w14:textId="77777777" w:rsidR="00FA078A" w:rsidRPr="0079347A" w:rsidRDefault="00FA078A" w:rsidP="00DA5167">
            <w:pPr>
              <w:jc w:val="center"/>
              <w:rPr>
                <w:sz w:val="16"/>
                <w:szCs w:val="16"/>
                <w:lang w:val="sv-SE"/>
              </w:rPr>
            </w:pPr>
            <w:r w:rsidRPr="0079347A">
              <w:rPr>
                <w:sz w:val="16"/>
                <w:szCs w:val="16"/>
                <w:lang w:val="sv-SE"/>
              </w:rPr>
              <w:t>Inhalation 1.9 mg/m3</w:t>
            </w:r>
          </w:p>
          <w:p w14:paraId="54CA68C8" w14:textId="77777777" w:rsidR="00FA078A" w:rsidRPr="0079347A" w:rsidRDefault="00FA078A" w:rsidP="00DA5167">
            <w:pPr>
              <w:jc w:val="center"/>
              <w:rPr>
                <w:sz w:val="16"/>
                <w:szCs w:val="16"/>
                <w:lang w:val="sv-SE"/>
              </w:rPr>
            </w:pPr>
          </w:p>
        </w:tc>
        <w:tc>
          <w:tcPr>
            <w:tcW w:w="3425" w:type="dxa"/>
          </w:tcPr>
          <w:p w14:paraId="7422A44F" w14:textId="77777777" w:rsidR="00FA078A" w:rsidRPr="0079347A" w:rsidRDefault="00FA078A" w:rsidP="00DA5167">
            <w:pPr>
              <w:jc w:val="center"/>
              <w:rPr>
                <w:i/>
                <w:sz w:val="16"/>
                <w:szCs w:val="16"/>
                <w:lang w:val="sv-SE"/>
              </w:rPr>
            </w:pPr>
          </w:p>
          <w:p w14:paraId="70065ADD" w14:textId="77777777" w:rsidR="00FA078A" w:rsidRDefault="00FA078A" w:rsidP="00DA5167">
            <w:pPr>
              <w:rPr>
                <w:sz w:val="16"/>
                <w:szCs w:val="16"/>
              </w:rPr>
            </w:pPr>
            <w:r>
              <w:rPr>
                <w:sz w:val="16"/>
                <w:szCs w:val="16"/>
              </w:rPr>
              <w:t xml:space="preserve">Uncertainty for actual hand exposures is </w:t>
            </w:r>
            <w:r w:rsidRPr="005D55B6">
              <w:rPr>
                <w:i/>
                <w:sz w:val="16"/>
                <w:szCs w:val="16"/>
              </w:rPr>
              <w:t>considerable</w:t>
            </w:r>
            <w:r>
              <w:rPr>
                <w:sz w:val="16"/>
                <w:szCs w:val="16"/>
              </w:rPr>
              <w:t>. 95</w:t>
            </w:r>
            <w:r w:rsidRPr="00341798">
              <w:rPr>
                <w:sz w:val="16"/>
                <w:szCs w:val="16"/>
                <w:vertAlign w:val="superscript"/>
              </w:rPr>
              <w:t>th</w:t>
            </w:r>
            <w:r>
              <w:rPr>
                <w:sz w:val="16"/>
                <w:szCs w:val="16"/>
              </w:rPr>
              <w:t xml:space="preserve"> taken as indicative value. </w:t>
            </w:r>
          </w:p>
          <w:p w14:paraId="3ED8CD57" w14:textId="77777777" w:rsidR="00FA078A" w:rsidRDefault="00FA078A" w:rsidP="00DA5167">
            <w:pPr>
              <w:rPr>
                <w:sz w:val="16"/>
                <w:szCs w:val="16"/>
              </w:rPr>
            </w:pPr>
          </w:p>
          <w:p w14:paraId="1E4A6297" w14:textId="77777777" w:rsidR="00FA078A" w:rsidRDefault="00FA078A" w:rsidP="00DA5167">
            <w:pPr>
              <w:rPr>
                <w:sz w:val="16"/>
                <w:szCs w:val="16"/>
              </w:rPr>
            </w:pPr>
            <w:r>
              <w:rPr>
                <w:sz w:val="16"/>
                <w:szCs w:val="16"/>
              </w:rPr>
              <w:t xml:space="preserve">Potential hand exposure uncertainty is </w:t>
            </w:r>
            <w:r w:rsidRPr="005D55B6">
              <w:rPr>
                <w:i/>
                <w:sz w:val="16"/>
                <w:szCs w:val="16"/>
              </w:rPr>
              <w:t>high</w:t>
            </w:r>
            <w:r>
              <w:rPr>
                <w:sz w:val="16"/>
                <w:szCs w:val="16"/>
              </w:rPr>
              <w:t>. Indicative exposure based upon highest of 4 data.</w:t>
            </w:r>
          </w:p>
          <w:p w14:paraId="26B5087C" w14:textId="77777777" w:rsidR="00FA078A" w:rsidRDefault="00FA078A" w:rsidP="00DA5167">
            <w:pPr>
              <w:rPr>
                <w:sz w:val="16"/>
                <w:szCs w:val="16"/>
              </w:rPr>
            </w:pPr>
          </w:p>
          <w:p w14:paraId="0A13376B" w14:textId="77777777" w:rsidR="00FA078A" w:rsidRDefault="00FA078A" w:rsidP="00DA5167">
            <w:pPr>
              <w:rPr>
                <w:sz w:val="16"/>
                <w:szCs w:val="16"/>
              </w:rPr>
            </w:pPr>
            <w:r>
              <w:rPr>
                <w:sz w:val="16"/>
                <w:szCs w:val="16"/>
              </w:rPr>
              <w:t xml:space="preserve">Uncertainty for body exposures is </w:t>
            </w:r>
            <w:r w:rsidRPr="005D55B6">
              <w:rPr>
                <w:i/>
                <w:sz w:val="16"/>
                <w:szCs w:val="16"/>
              </w:rPr>
              <w:t>moderate</w:t>
            </w:r>
            <w:r>
              <w:rPr>
                <w:sz w:val="16"/>
                <w:szCs w:val="16"/>
              </w:rPr>
              <w:t>. 90% C.I. for 75</w:t>
            </w:r>
            <w:r w:rsidRPr="00341798">
              <w:rPr>
                <w:sz w:val="16"/>
                <w:szCs w:val="16"/>
                <w:vertAlign w:val="superscript"/>
              </w:rPr>
              <w:t>th</w:t>
            </w:r>
            <w:r>
              <w:rPr>
                <w:sz w:val="16"/>
                <w:szCs w:val="16"/>
              </w:rPr>
              <w:t xml:space="preserve"> 50-168</w:t>
            </w:r>
          </w:p>
          <w:p w14:paraId="1E41CA75" w14:textId="77777777" w:rsidR="00FA078A" w:rsidRDefault="00FA078A" w:rsidP="00DA5167">
            <w:pPr>
              <w:rPr>
                <w:sz w:val="16"/>
                <w:szCs w:val="16"/>
              </w:rPr>
            </w:pPr>
          </w:p>
          <w:p w14:paraId="5D00A206" w14:textId="77777777" w:rsidR="00FA078A" w:rsidRPr="007827E4" w:rsidRDefault="00FA078A" w:rsidP="00DA5167">
            <w:pPr>
              <w:rPr>
                <w:sz w:val="16"/>
                <w:szCs w:val="16"/>
              </w:rPr>
            </w:pPr>
            <w:r>
              <w:rPr>
                <w:sz w:val="16"/>
                <w:szCs w:val="16"/>
              </w:rPr>
              <w:t xml:space="preserve">Inhalation uncertainty is </w:t>
            </w:r>
            <w:r w:rsidRPr="005D55B6">
              <w:rPr>
                <w:i/>
                <w:sz w:val="16"/>
                <w:szCs w:val="16"/>
              </w:rPr>
              <w:t>considerable</w:t>
            </w:r>
            <w:r>
              <w:rPr>
                <w:sz w:val="16"/>
                <w:szCs w:val="16"/>
              </w:rPr>
              <w:t>. 75</w:t>
            </w:r>
            <w:r w:rsidRPr="00341798">
              <w:rPr>
                <w:sz w:val="16"/>
                <w:szCs w:val="16"/>
                <w:vertAlign w:val="superscript"/>
              </w:rPr>
              <w:t>th</w:t>
            </w:r>
            <w:r>
              <w:rPr>
                <w:sz w:val="16"/>
                <w:szCs w:val="16"/>
              </w:rPr>
              <w:t xml:space="preserve"> percentile of non-zero data taken as indicative value (</w:t>
            </w:r>
            <w:r>
              <w:rPr>
                <w:sz w:val="16"/>
                <w:szCs w:val="16"/>
              </w:rPr>
              <w:sym w:font="Symbol" w:char="F0BB"/>
            </w:r>
            <w:r>
              <w:rPr>
                <w:sz w:val="16"/>
                <w:szCs w:val="16"/>
              </w:rPr>
              <w:t>84</w:t>
            </w:r>
            <w:r w:rsidRPr="005D55B6">
              <w:rPr>
                <w:sz w:val="16"/>
                <w:szCs w:val="16"/>
                <w:vertAlign w:val="superscript"/>
              </w:rPr>
              <w:t>th</w:t>
            </w:r>
            <w:r>
              <w:rPr>
                <w:sz w:val="16"/>
                <w:szCs w:val="16"/>
              </w:rPr>
              <w:t xml:space="preserve"> overall)</w:t>
            </w:r>
          </w:p>
        </w:tc>
      </w:tr>
    </w:tbl>
    <w:p w14:paraId="58123C0B" w14:textId="77777777" w:rsidR="00FA078A" w:rsidRDefault="00FA078A" w:rsidP="002579A2">
      <w:pPr>
        <w:pStyle w:val="Heading4"/>
      </w:pPr>
      <w:r>
        <w:br w:type="page"/>
      </w:r>
      <w:r w:rsidRPr="005D55B6">
        <w:lastRenderedPageBreak/>
        <w:t>Loading of products into vessels or systems in industrial scale</w:t>
      </w:r>
      <w:r>
        <w:t xml:space="preserve"> </w:t>
      </w:r>
    </w:p>
    <w:p w14:paraId="4E965487" w14:textId="77777777" w:rsidR="00FA078A" w:rsidRDefault="00FA078A" w:rsidP="00FA078A">
      <w:r>
        <w:t xml:space="preserve">See </w:t>
      </w:r>
      <w:r w:rsidR="003B045F">
        <w:t>Section 9</w:t>
      </w:r>
      <w:r>
        <w:t xml:space="preserve">, Opinion on “Primary Exposure - Loading of products into vessels/systems industrial scale: available data &amp; </w:t>
      </w:r>
      <w:proofErr w:type="gramStart"/>
      <w:r>
        <w:t>models”</w:t>
      </w:r>
      <w:proofErr w:type="gramEnd"/>
    </w:p>
    <w:p w14:paraId="78359369" w14:textId="77777777" w:rsidR="00FA078A" w:rsidRDefault="00FA078A" w:rsidP="00FA078A">
      <w:pPr>
        <w:widowControl/>
      </w:pPr>
      <w:r>
        <w:br w:type="page"/>
      </w:r>
    </w:p>
    <w:p w14:paraId="3A651137" w14:textId="77777777" w:rsidR="00FA078A" w:rsidRPr="00E10D08" w:rsidRDefault="00FA078A" w:rsidP="002579A2">
      <w:pPr>
        <w:pStyle w:val="Heading4"/>
      </w:pPr>
      <w:r w:rsidRPr="00E10D08">
        <w:lastRenderedPageBreak/>
        <w:t>Model for Dipping of Hands/forearms in a diluted solution</w:t>
      </w:r>
    </w:p>
    <w:p w14:paraId="52523E60" w14:textId="77777777" w:rsidR="00FA078A" w:rsidRPr="00FF5806" w:rsidRDefault="00FA078A" w:rsidP="00FA078A">
      <w:r>
        <w:t xml:space="preserve">See </w:t>
      </w:r>
      <w:r w:rsidR="009D49E4">
        <w:t xml:space="preserve">Section </w:t>
      </w:r>
      <w:r w:rsidR="0003676E">
        <w:t>9 Opinion</w:t>
      </w:r>
      <w:r>
        <w:t xml:space="preserve"> on “</w:t>
      </w:r>
      <w:r w:rsidRPr="00FF5806">
        <w:t xml:space="preserve">Primary Exposure </w:t>
      </w:r>
      <w:r w:rsidR="0003676E" w:rsidRPr="00FF5806">
        <w:t>- Model</w:t>
      </w:r>
      <w:r w:rsidRPr="00FF5806">
        <w:t xml:space="preserve"> for dipping of hands/forearms in a diluted </w:t>
      </w:r>
      <w:proofErr w:type="gramStart"/>
      <w:r w:rsidRPr="00FF5806">
        <w:t>solution</w:t>
      </w:r>
      <w:r>
        <w:t>”</w:t>
      </w:r>
      <w:proofErr w:type="gramEnd"/>
    </w:p>
    <w:p w14:paraId="382FC915" w14:textId="77777777" w:rsidR="00FA078A" w:rsidRDefault="00FA078A" w:rsidP="00FA078A">
      <w:r>
        <w:br w:type="page"/>
      </w:r>
    </w:p>
    <w:p w14:paraId="1C420D2A" w14:textId="77777777" w:rsidR="00FA078A" w:rsidRDefault="00FA078A" w:rsidP="00FA078A">
      <w:pPr>
        <w:pStyle w:val="Heading3"/>
        <w:numPr>
          <w:ilvl w:val="0"/>
          <w:numId w:val="0"/>
        </w:numPr>
      </w:pPr>
      <w:bookmarkStart w:id="52" w:name="_Toc432162568"/>
      <w:r>
        <w:lastRenderedPageBreak/>
        <w:t>Application Professional Users</w:t>
      </w:r>
      <w:bookmarkEnd w:id="52"/>
    </w:p>
    <w:p w14:paraId="2CFFB244" w14:textId="77777777" w:rsidR="00FA078A" w:rsidRDefault="00FA078A" w:rsidP="002579A2">
      <w:pPr>
        <w:pStyle w:val="Heading4"/>
      </w:pPr>
      <w:bookmarkStart w:id="53" w:name="_Intermittent_handling_of"/>
      <w:bookmarkEnd w:id="53"/>
      <w:r>
        <w:t>Intermittent handling of water-wet or solvent-damp wood &amp; associated equipment</w:t>
      </w:r>
    </w:p>
    <w:p w14:paraId="6866A268" w14:textId="77777777" w:rsidR="00FA078A" w:rsidRDefault="00FA078A" w:rsidP="00FA078A"/>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4134"/>
      </w:tblGrid>
      <w:tr w:rsidR="00FA078A" w:rsidRPr="007827E4" w14:paraId="5DC9B081" w14:textId="77777777" w:rsidTr="00DA5167">
        <w:trPr>
          <w:trHeight w:val="834"/>
        </w:trPr>
        <w:tc>
          <w:tcPr>
            <w:tcW w:w="5040" w:type="dxa"/>
          </w:tcPr>
          <w:p w14:paraId="44716977" w14:textId="77777777" w:rsidR="00FA078A" w:rsidRPr="00150285" w:rsidRDefault="00FA078A" w:rsidP="00DA5167">
            <w:pPr>
              <w:pStyle w:val="DefaultText"/>
              <w:spacing w:line="260" w:lineRule="atLeast"/>
              <w:jc w:val="center"/>
              <w:rPr>
                <w:rFonts w:ascii="Verdana" w:hAnsi="Verdana"/>
                <w:b/>
                <w:sz w:val="16"/>
                <w:szCs w:val="16"/>
              </w:rPr>
            </w:pPr>
          </w:p>
          <w:p w14:paraId="4DE7D378" w14:textId="77777777" w:rsidR="00FA078A" w:rsidRPr="007827E4" w:rsidRDefault="00FA078A" w:rsidP="00DA5167">
            <w:pPr>
              <w:rPr>
                <w:sz w:val="16"/>
                <w:szCs w:val="16"/>
              </w:rPr>
            </w:pPr>
            <w:r w:rsidRPr="00150285">
              <w:rPr>
                <w:b/>
                <w:sz w:val="16"/>
                <w:szCs w:val="16"/>
              </w:rPr>
              <w:t>Description of Exposure Model</w:t>
            </w:r>
          </w:p>
        </w:tc>
        <w:tc>
          <w:tcPr>
            <w:tcW w:w="1980" w:type="dxa"/>
          </w:tcPr>
          <w:p w14:paraId="51A8893F" w14:textId="77777777" w:rsidR="00FA078A" w:rsidRPr="00150285" w:rsidRDefault="00FA078A" w:rsidP="00DA5167">
            <w:pPr>
              <w:pStyle w:val="DefaultText"/>
              <w:spacing w:line="260" w:lineRule="atLeast"/>
              <w:jc w:val="center"/>
              <w:rPr>
                <w:rFonts w:ascii="Verdana" w:hAnsi="Verdana"/>
                <w:b/>
                <w:sz w:val="16"/>
                <w:szCs w:val="16"/>
              </w:rPr>
            </w:pPr>
          </w:p>
          <w:p w14:paraId="49A609E2" w14:textId="77777777" w:rsidR="00FA078A" w:rsidRPr="00150285" w:rsidRDefault="00FA078A" w:rsidP="00DA5167">
            <w:pPr>
              <w:pStyle w:val="DefaultText"/>
              <w:spacing w:line="260" w:lineRule="atLeast"/>
              <w:jc w:val="center"/>
              <w:rPr>
                <w:rFonts w:ascii="Verdana" w:hAnsi="Verdana"/>
                <w:b/>
                <w:sz w:val="16"/>
                <w:szCs w:val="16"/>
              </w:rPr>
            </w:pPr>
            <w:r w:rsidRPr="00150285">
              <w:rPr>
                <w:rFonts w:ascii="Verdana" w:hAnsi="Verdana"/>
                <w:b/>
                <w:sz w:val="16"/>
                <w:szCs w:val="16"/>
              </w:rPr>
              <w:t>Application Method</w:t>
            </w:r>
          </w:p>
          <w:p w14:paraId="01D5EE55" w14:textId="77777777" w:rsidR="00FA078A" w:rsidRPr="007827E4" w:rsidRDefault="00FA078A" w:rsidP="00DA5167">
            <w:pPr>
              <w:jc w:val="center"/>
              <w:rPr>
                <w:sz w:val="16"/>
                <w:szCs w:val="16"/>
              </w:rPr>
            </w:pPr>
          </w:p>
        </w:tc>
        <w:tc>
          <w:tcPr>
            <w:tcW w:w="2880" w:type="dxa"/>
          </w:tcPr>
          <w:p w14:paraId="0724F472" w14:textId="77777777" w:rsidR="00FA078A" w:rsidRPr="00150285" w:rsidRDefault="00FA078A" w:rsidP="00DA5167">
            <w:pPr>
              <w:pStyle w:val="DefaultText"/>
              <w:spacing w:line="260" w:lineRule="atLeast"/>
              <w:jc w:val="center"/>
              <w:rPr>
                <w:rFonts w:ascii="Verdana" w:hAnsi="Verdana"/>
                <w:b/>
                <w:sz w:val="16"/>
                <w:szCs w:val="16"/>
              </w:rPr>
            </w:pPr>
          </w:p>
          <w:p w14:paraId="2FC26A6C" w14:textId="77777777" w:rsidR="00FA078A" w:rsidRPr="007827E4" w:rsidRDefault="00FA078A" w:rsidP="00DA5167">
            <w:pPr>
              <w:jc w:val="center"/>
              <w:rPr>
                <w:sz w:val="16"/>
                <w:szCs w:val="16"/>
              </w:rPr>
            </w:pPr>
            <w:r w:rsidRPr="00150285">
              <w:rPr>
                <w:b/>
                <w:sz w:val="16"/>
                <w:szCs w:val="16"/>
              </w:rPr>
              <w:t>Indicative Exposures</w:t>
            </w:r>
          </w:p>
        </w:tc>
        <w:tc>
          <w:tcPr>
            <w:tcW w:w="4134" w:type="dxa"/>
          </w:tcPr>
          <w:p w14:paraId="507973C3" w14:textId="77777777" w:rsidR="00FA078A" w:rsidRPr="00150285" w:rsidRDefault="00FA078A" w:rsidP="00DA5167">
            <w:pPr>
              <w:pStyle w:val="DefaultText"/>
              <w:spacing w:line="260" w:lineRule="atLeast"/>
              <w:jc w:val="center"/>
              <w:rPr>
                <w:rFonts w:ascii="Verdana" w:hAnsi="Verdana"/>
                <w:b/>
                <w:sz w:val="16"/>
                <w:szCs w:val="16"/>
              </w:rPr>
            </w:pPr>
          </w:p>
          <w:p w14:paraId="5E5AD5D2" w14:textId="77777777" w:rsidR="00FA078A" w:rsidRPr="007827E4" w:rsidRDefault="00FA078A" w:rsidP="00DA5167">
            <w:pPr>
              <w:jc w:val="center"/>
              <w:rPr>
                <w:i/>
                <w:sz w:val="16"/>
                <w:szCs w:val="16"/>
              </w:rPr>
            </w:pPr>
            <w:r w:rsidRPr="00150285">
              <w:rPr>
                <w:b/>
                <w:sz w:val="16"/>
                <w:szCs w:val="16"/>
              </w:rPr>
              <w:t>Uncertainty</w:t>
            </w:r>
          </w:p>
        </w:tc>
      </w:tr>
      <w:tr w:rsidR="00FA078A" w:rsidRPr="007827E4" w14:paraId="19A6BB6B" w14:textId="77777777" w:rsidTr="00DA5167">
        <w:trPr>
          <w:trHeight w:val="834"/>
        </w:trPr>
        <w:tc>
          <w:tcPr>
            <w:tcW w:w="5040" w:type="dxa"/>
          </w:tcPr>
          <w:p w14:paraId="1D852F30"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Professional intermittently handling water-wet or solvent-damp wood and associated equipment. The models are derived from data relating to industrial timber treatment using vacuum pressure plants and water-based (WB) or solvent –based (SB) liquid formulations. Hand exposure is actual exposure inside gloves. Exposu</w:t>
            </w:r>
            <w:r>
              <w:rPr>
                <w:rFonts w:ascii="Arial" w:hAnsi="Arial" w:cs="Arial"/>
                <w:lang w:eastAsia="en-GB"/>
              </w:rPr>
              <w:t xml:space="preserve">re is expressed as mg/cycle and </w:t>
            </w:r>
            <w:r w:rsidRPr="00573DB9">
              <w:rPr>
                <w:rFonts w:ascii="Arial" w:hAnsi="Arial" w:cs="Arial"/>
                <w:lang w:eastAsia="en-GB"/>
              </w:rPr>
              <w:t>mg/m</w:t>
            </w:r>
            <w:r w:rsidRPr="00573DB9">
              <w:rPr>
                <w:rFonts w:ascii="Arial" w:hAnsi="Arial" w:cs="Arial"/>
                <w:position w:val="8"/>
                <w:vertAlign w:val="superscript"/>
                <w:lang w:eastAsia="en-GB"/>
              </w:rPr>
              <w:t xml:space="preserve">3 </w:t>
            </w:r>
            <w:r w:rsidRPr="00573DB9">
              <w:rPr>
                <w:rFonts w:ascii="Arial" w:hAnsi="Arial" w:cs="Arial"/>
                <w:lang w:eastAsia="en-GB"/>
              </w:rPr>
              <w:t xml:space="preserve">in-use product. </w:t>
            </w:r>
          </w:p>
          <w:p w14:paraId="1970149D" w14:textId="77777777" w:rsidR="00FA078A" w:rsidRPr="0079347A" w:rsidRDefault="00FA078A" w:rsidP="00DA5167">
            <w:pPr>
              <w:widowControl/>
              <w:autoSpaceDE w:val="0"/>
              <w:autoSpaceDN w:val="0"/>
              <w:adjustRightInd w:val="0"/>
              <w:rPr>
                <w:rFonts w:ascii="Arial" w:hAnsi="Arial" w:cs="Arial"/>
                <w:lang w:val="sv-SE" w:eastAsia="en-GB"/>
              </w:rPr>
            </w:pPr>
            <w:r w:rsidRPr="0079347A">
              <w:rPr>
                <w:rFonts w:ascii="Arial" w:hAnsi="Arial" w:cs="Arial"/>
                <w:i/>
                <w:iCs/>
                <w:lang w:val="sv-SE" w:eastAsia="en-GB"/>
              </w:rPr>
              <w:t xml:space="preserve">Handling </w:t>
            </w:r>
            <w:proofErr w:type="spellStart"/>
            <w:r w:rsidRPr="0079347A">
              <w:rPr>
                <w:rFonts w:ascii="Arial" w:hAnsi="Arial" w:cs="Arial"/>
                <w:i/>
                <w:iCs/>
                <w:lang w:val="sv-SE" w:eastAsia="en-GB"/>
              </w:rPr>
              <w:t>model</w:t>
            </w:r>
            <w:proofErr w:type="spellEnd"/>
            <w:r w:rsidRPr="0079347A">
              <w:rPr>
                <w:rFonts w:ascii="Arial" w:hAnsi="Arial" w:cs="Arial"/>
                <w:i/>
                <w:iCs/>
                <w:lang w:val="sv-SE" w:eastAsia="en-GB"/>
              </w:rPr>
              <w:t xml:space="preserve"> 1 </w:t>
            </w:r>
            <w:proofErr w:type="spellStart"/>
            <w:r w:rsidRPr="0079347A">
              <w:rPr>
                <w:rFonts w:ascii="Arial" w:hAnsi="Arial" w:cs="Arial"/>
                <w:i/>
                <w:iCs/>
                <w:lang w:val="sv-SE" w:eastAsia="en-GB"/>
              </w:rPr>
              <w:t>TNsG</w:t>
            </w:r>
            <w:proofErr w:type="spellEnd"/>
            <w:r w:rsidRPr="0079347A">
              <w:rPr>
                <w:rFonts w:ascii="Arial" w:hAnsi="Arial" w:cs="Arial"/>
                <w:i/>
                <w:iCs/>
                <w:lang w:val="sv-SE" w:eastAsia="en-GB"/>
              </w:rPr>
              <w:t xml:space="preserve"> part 2, p 160 </w:t>
            </w:r>
          </w:p>
          <w:p w14:paraId="7BD38C25" w14:textId="77777777" w:rsidR="00FA078A" w:rsidRPr="0079347A" w:rsidRDefault="00FA078A" w:rsidP="00DA5167">
            <w:pPr>
              <w:pStyle w:val="Normal1"/>
              <w:widowControl/>
              <w:tabs>
                <w:tab w:val="clear" w:pos="0"/>
                <w:tab w:val="clear" w:pos="566"/>
              </w:tabs>
              <w:rPr>
                <w:rFonts w:ascii="Verdana" w:hAnsi="Verdana"/>
                <w:i/>
                <w:sz w:val="16"/>
                <w:szCs w:val="16"/>
                <w:lang w:val="sv-SE"/>
              </w:rPr>
            </w:pPr>
          </w:p>
        </w:tc>
        <w:tc>
          <w:tcPr>
            <w:tcW w:w="1980" w:type="dxa"/>
          </w:tcPr>
          <w:p w14:paraId="7DB461B9"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Vacuum pressure plant (timber) </w:t>
            </w:r>
          </w:p>
          <w:p w14:paraId="0C15E0D5" w14:textId="77777777" w:rsidR="00FA078A" w:rsidRPr="007827E4" w:rsidRDefault="00FA078A" w:rsidP="00DA5167">
            <w:pPr>
              <w:jc w:val="center"/>
              <w:rPr>
                <w:sz w:val="16"/>
                <w:szCs w:val="16"/>
              </w:rPr>
            </w:pPr>
          </w:p>
        </w:tc>
        <w:tc>
          <w:tcPr>
            <w:tcW w:w="2880" w:type="dxa"/>
          </w:tcPr>
          <w:p w14:paraId="3E5F1123"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WB </w:t>
            </w:r>
          </w:p>
          <w:p w14:paraId="602149AC"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Hands 1080 mg/cycle </w:t>
            </w:r>
          </w:p>
          <w:p w14:paraId="78144324"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Body 8570 mg/cycle </w:t>
            </w:r>
          </w:p>
          <w:p w14:paraId="3C60BF5A"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Inhalation 1.9 mg/m</w:t>
            </w:r>
            <w:r w:rsidRPr="00573DB9">
              <w:rPr>
                <w:rFonts w:ascii="Arial" w:hAnsi="Arial" w:cs="Arial"/>
                <w:position w:val="8"/>
                <w:vertAlign w:val="superscript"/>
                <w:lang w:eastAsia="en-GB"/>
              </w:rPr>
              <w:t xml:space="preserve">3 </w:t>
            </w:r>
          </w:p>
          <w:p w14:paraId="6699C286"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SB </w:t>
            </w:r>
          </w:p>
          <w:p w14:paraId="33C87EEC"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Hands 260 mg/cycle </w:t>
            </w:r>
          </w:p>
          <w:p w14:paraId="2DBA0152"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Body 158 mg/cycle </w:t>
            </w:r>
          </w:p>
          <w:p w14:paraId="53D17B9B" w14:textId="77777777" w:rsidR="00FA078A" w:rsidRPr="007827E4" w:rsidRDefault="00FA078A" w:rsidP="00DA5167">
            <w:pPr>
              <w:rPr>
                <w:sz w:val="16"/>
                <w:szCs w:val="16"/>
              </w:rPr>
            </w:pPr>
            <w:r w:rsidRPr="00573DB9">
              <w:rPr>
                <w:rFonts w:ascii="Arial" w:hAnsi="Arial" w:cs="Arial"/>
                <w:lang w:eastAsia="en-GB"/>
              </w:rPr>
              <w:t>Inhalation 0.6 mg/m</w:t>
            </w:r>
            <w:r w:rsidRPr="00573DB9">
              <w:rPr>
                <w:rFonts w:ascii="Arial" w:hAnsi="Arial" w:cs="Arial"/>
                <w:position w:val="8"/>
                <w:vertAlign w:val="superscript"/>
                <w:lang w:eastAsia="en-GB"/>
              </w:rPr>
              <w:t>3</w:t>
            </w:r>
          </w:p>
        </w:tc>
        <w:tc>
          <w:tcPr>
            <w:tcW w:w="4134" w:type="dxa"/>
          </w:tcPr>
          <w:p w14:paraId="267FDAD4" w14:textId="77777777" w:rsidR="00FA078A" w:rsidRPr="00573DB9" w:rsidRDefault="00FA078A" w:rsidP="00DA5167">
            <w:pPr>
              <w:widowControl/>
              <w:autoSpaceDE w:val="0"/>
              <w:autoSpaceDN w:val="0"/>
              <w:adjustRightInd w:val="0"/>
              <w:rPr>
                <w:rFonts w:ascii="Arial" w:hAnsi="Arial" w:cs="Arial"/>
                <w:lang w:eastAsia="en-GB"/>
              </w:rPr>
            </w:pPr>
            <w:r w:rsidRPr="00573DB9">
              <w:rPr>
                <w:rFonts w:ascii="Arial" w:hAnsi="Arial" w:cs="Arial"/>
                <w:lang w:eastAsia="en-GB"/>
              </w:rPr>
              <w:t xml:space="preserve">WB uncertainty is </w:t>
            </w:r>
            <w:r w:rsidRPr="00573DB9">
              <w:rPr>
                <w:rFonts w:ascii="Arial" w:hAnsi="Arial" w:cs="Arial"/>
                <w:i/>
                <w:iCs/>
                <w:lang w:eastAsia="en-GB"/>
              </w:rPr>
              <w:t>moderate</w:t>
            </w:r>
            <w:r w:rsidRPr="00573DB9">
              <w:rPr>
                <w:rFonts w:ascii="Arial" w:hAnsi="Arial" w:cs="Arial"/>
                <w:lang w:eastAsia="en-GB"/>
              </w:rPr>
              <w:t>. 90% C.I. for 75</w:t>
            </w:r>
            <w:proofErr w:type="spellStart"/>
            <w:r w:rsidRPr="00573DB9">
              <w:rPr>
                <w:rFonts w:ascii="Arial" w:hAnsi="Arial" w:cs="Arial"/>
                <w:position w:val="8"/>
                <w:vertAlign w:val="superscript"/>
                <w:lang w:eastAsia="en-GB"/>
              </w:rPr>
              <w:t>th</w:t>
            </w:r>
            <w:proofErr w:type="spellEnd"/>
            <w:r w:rsidRPr="00573DB9">
              <w:rPr>
                <w:rFonts w:ascii="Arial" w:hAnsi="Arial" w:cs="Arial"/>
                <w:lang w:eastAsia="en-GB"/>
              </w:rPr>
              <w:t xml:space="preserve">; 946-1233 (hands), 6299-11660 (body), 1.4-2.6 (inhalation). </w:t>
            </w:r>
          </w:p>
          <w:p w14:paraId="11FAB19D" w14:textId="77777777" w:rsidR="00FA078A" w:rsidRDefault="00FA078A" w:rsidP="00DA5167">
            <w:pPr>
              <w:rPr>
                <w:rFonts w:ascii="Arial" w:hAnsi="Arial" w:cs="Arial"/>
                <w:lang w:eastAsia="en-GB"/>
              </w:rPr>
            </w:pPr>
            <w:r w:rsidRPr="00573DB9">
              <w:rPr>
                <w:rFonts w:ascii="Arial" w:hAnsi="Arial" w:cs="Arial"/>
                <w:lang w:eastAsia="en-GB"/>
              </w:rPr>
              <w:t>SB 90% C.I. for 75</w:t>
            </w:r>
            <w:proofErr w:type="spellStart"/>
            <w:r w:rsidRPr="00573DB9">
              <w:rPr>
                <w:rFonts w:ascii="Arial" w:hAnsi="Arial" w:cs="Arial"/>
                <w:position w:val="8"/>
                <w:vertAlign w:val="superscript"/>
                <w:lang w:eastAsia="en-GB"/>
              </w:rPr>
              <w:t>th</w:t>
            </w:r>
            <w:proofErr w:type="spellEnd"/>
            <w:r w:rsidRPr="00573DB9">
              <w:rPr>
                <w:rFonts w:ascii="Arial" w:hAnsi="Arial" w:cs="Arial"/>
                <w:lang w:eastAsia="en-GB"/>
              </w:rPr>
              <w:t>: hands 27-295 (95</w:t>
            </w:r>
            <w:proofErr w:type="spellStart"/>
            <w:r w:rsidRPr="00573DB9">
              <w:rPr>
                <w:rFonts w:ascii="Arial" w:hAnsi="Arial" w:cs="Arial"/>
                <w:position w:val="8"/>
                <w:vertAlign w:val="superscript"/>
                <w:lang w:eastAsia="en-GB"/>
              </w:rPr>
              <w:t>th</w:t>
            </w:r>
            <w:proofErr w:type="spellEnd"/>
            <w:r w:rsidRPr="00573DB9">
              <w:rPr>
                <w:rFonts w:ascii="Arial" w:hAnsi="Arial" w:cs="Arial"/>
                <w:position w:val="8"/>
                <w:vertAlign w:val="superscript"/>
                <w:lang w:eastAsia="en-GB"/>
              </w:rPr>
              <w:t xml:space="preserve"> </w:t>
            </w:r>
            <w:r w:rsidRPr="00573DB9">
              <w:rPr>
                <w:rFonts w:ascii="Arial" w:hAnsi="Arial" w:cs="Arial"/>
                <w:lang w:eastAsia="en-GB"/>
              </w:rPr>
              <w:t>used as indicative value); body 113-221 (75</w:t>
            </w:r>
            <w:proofErr w:type="spellStart"/>
            <w:r w:rsidRPr="00573DB9">
              <w:rPr>
                <w:rFonts w:ascii="Arial" w:hAnsi="Arial" w:cs="Arial"/>
                <w:position w:val="8"/>
                <w:vertAlign w:val="superscript"/>
                <w:lang w:eastAsia="en-GB"/>
              </w:rPr>
              <w:t>th</w:t>
            </w:r>
            <w:proofErr w:type="spellEnd"/>
            <w:r w:rsidRPr="00573DB9">
              <w:rPr>
                <w:rFonts w:ascii="Arial" w:hAnsi="Arial" w:cs="Arial"/>
                <w:position w:val="8"/>
                <w:vertAlign w:val="superscript"/>
                <w:lang w:eastAsia="en-GB"/>
              </w:rPr>
              <w:t xml:space="preserve"> </w:t>
            </w:r>
            <w:r w:rsidRPr="00573DB9">
              <w:rPr>
                <w:rFonts w:ascii="Arial" w:hAnsi="Arial" w:cs="Arial"/>
                <w:lang w:eastAsia="en-GB"/>
              </w:rPr>
              <w:t>used as indicative value).</w:t>
            </w:r>
          </w:p>
          <w:p w14:paraId="597C8928" w14:textId="77777777" w:rsidR="00FA078A" w:rsidRPr="007827E4" w:rsidRDefault="00FA078A" w:rsidP="00DA5167">
            <w:pPr>
              <w:rPr>
                <w:sz w:val="16"/>
                <w:szCs w:val="16"/>
              </w:rPr>
            </w:pPr>
            <w:r w:rsidRPr="00573DB9">
              <w:rPr>
                <w:rFonts w:ascii="Arial" w:hAnsi="Arial" w:cs="Arial"/>
                <w:lang w:eastAsia="en-GB"/>
              </w:rPr>
              <w:t>19 out of 24 inhalation non-detected, indicative value median measured value (≈ 90</w:t>
            </w:r>
            <w:proofErr w:type="spellStart"/>
            <w:r w:rsidRPr="00573DB9">
              <w:rPr>
                <w:rFonts w:ascii="Arial" w:hAnsi="Arial" w:cs="Arial"/>
                <w:position w:val="8"/>
                <w:vertAlign w:val="superscript"/>
                <w:lang w:eastAsia="en-GB"/>
              </w:rPr>
              <w:t>th</w:t>
            </w:r>
            <w:proofErr w:type="spellEnd"/>
            <w:r w:rsidRPr="00573DB9">
              <w:rPr>
                <w:rFonts w:ascii="Arial" w:hAnsi="Arial" w:cs="Arial"/>
                <w:position w:val="8"/>
                <w:vertAlign w:val="superscript"/>
                <w:lang w:eastAsia="en-GB"/>
              </w:rPr>
              <w:t xml:space="preserve"> </w:t>
            </w:r>
            <w:r w:rsidRPr="00573DB9">
              <w:rPr>
                <w:rFonts w:ascii="Arial" w:hAnsi="Arial" w:cs="Arial"/>
                <w:lang w:eastAsia="en-GB"/>
              </w:rPr>
              <w:t>overall</w:t>
            </w:r>
            <w:r>
              <w:rPr>
                <w:rFonts w:ascii="Arial" w:hAnsi="Arial" w:cs="Arial"/>
                <w:lang w:eastAsia="en-GB"/>
              </w:rPr>
              <w:t>).</w:t>
            </w:r>
          </w:p>
        </w:tc>
      </w:tr>
    </w:tbl>
    <w:p w14:paraId="2C70C353" w14:textId="77777777" w:rsidR="00FA078A" w:rsidRDefault="00FA078A" w:rsidP="00FA078A"/>
    <w:p w14:paraId="7D021D9E" w14:textId="77777777" w:rsidR="00FA078A" w:rsidRDefault="00FA078A" w:rsidP="00FA078A">
      <w:pPr>
        <w:widowControl/>
      </w:pPr>
      <w:r>
        <w:br w:type="page"/>
      </w:r>
    </w:p>
    <w:p w14:paraId="553727C4" w14:textId="77777777" w:rsidR="00FA078A" w:rsidRDefault="00FA078A" w:rsidP="002579A2">
      <w:pPr>
        <w:pStyle w:val="Heading4"/>
      </w:pPr>
      <w:bookmarkStart w:id="54" w:name="_Intermittent_handling_of_1"/>
      <w:bookmarkEnd w:id="54"/>
      <w:r>
        <w:lastRenderedPageBreak/>
        <w:t>Intermittent handling of treated nets at various stages of dryness</w:t>
      </w:r>
    </w:p>
    <w:p w14:paraId="3FFD5D4D" w14:textId="77777777" w:rsidR="00FA078A" w:rsidRDefault="00FA078A" w:rsidP="00FA078A"/>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4134"/>
      </w:tblGrid>
      <w:tr w:rsidR="00FA078A" w:rsidRPr="007827E4" w14:paraId="681226B7" w14:textId="77777777" w:rsidTr="00DA5167">
        <w:trPr>
          <w:trHeight w:val="834"/>
        </w:trPr>
        <w:tc>
          <w:tcPr>
            <w:tcW w:w="5040" w:type="dxa"/>
          </w:tcPr>
          <w:p w14:paraId="75F1174E" w14:textId="77777777" w:rsidR="00FA078A" w:rsidRPr="00150285" w:rsidRDefault="00FA078A" w:rsidP="00DA5167">
            <w:pPr>
              <w:pStyle w:val="DefaultText"/>
              <w:spacing w:line="260" w:lineRule="atLeast"/>
              <w:jc w:val="center"/>
              <w:rPr>
                <w:rFonts w:ascii="Verdana" w:hAnsi="Verdana"/>
                <w:b/>
                <w:sz w:val="16"/>
                <w:szCs w:val="16"/>
              </w:rPr>
            </w:pPr>
          </w:p>
          <w:p w14:paraId="3D17FE5A" w14:textId="77777777" w:rsidR="00FA078A" w:rsidRPr="007827E4" w:rsidRDefault="00FA078A" w:rsidP="00DA5167">
            <w:pPr>
              <w:rPr>
                <w:sz w:val="16"/>
                <w:szCs w:val="16"/>
              </w:rPr>
            </w:pPr>
            <w:r w:rsidRPr="00150285">
              <w:rPr>
                <w:b/>
                <w:sz w:val="16"/>
                <w:szCs w:val="16"/>
              </w:rPr>
              <w:t>Description of Exposure Model</w:t>
            </w:r>
          </w:p>
        </w:tc>
        <w:tc>
          <w:tcPr>
            <w:tcW w:w="1980" w:type="dxa"/>
          </w:tcPr>
          <w:p w14:paraId="5C8595A4" w14:textId="77777777" w:rsidR="00FA078A" w:rsidRPr="00150285" w:rsidRDefault="00FA078A" w:rsidP="00DA5167">
            <w:pPr>
              <w:pStyle w:val="DefaultText"/>
              <w:spacing w:line="260" w:lineRule="atLeast"/>
              <w:jc w:val="center"/>
              <w:rPr>
                <w:rFonts w:ascii="Verdana" w:hAnsi="Verdana"/>
                <w:b/>
                <w:sz w:val="16"/>
                <w:szCs w:val="16"/>
              </w:rPr>
            </w:pPr>
          </w:p>
          <w:p w14:paraId="0BCA9158" w14:textId="77777777" w:rsidR="00FA078A" w:rsidRPr="00150285" w:rsidRDefault="00FA078A" w:rsidP="00DA5167">
            <w:pPr>
              <w:pStyle w:val="DefaultText"/>
              <w:spacing w:line="260" w:lineRule="atLeast"/>
              <w:jc w:val="center"/>
              <w:rPr>
                <w:rFonts w:ascii="Verdana" w:hAnsi="Verdana"/>
                <w:b/>
                <w:sz w:val="16"/>
                <w:szCs w:val="16"/>
              </w:rPr>
            </w:pPr>
            <w:r w:rsidRPr="00150285">
              <w:rPr>
                <w:rFonts w:ascii="Verdana" w:hAnsi="Verdana"/>
                <w:b/>
                <w:sz w:val="16"/>
                <w:szCs w:val="16"/>
              </w:rPr>
              <w:t>Application Method</w:t>
            </w:r>
          </w:p>
          <w:p w14:paraId="75368B7F" w14:textId="77777777" w:rsidR="00FA078A" w:rsidRPr="007827E4" w:rsidRDefault="00FA078A" w:rsidP="00DA5167">
            <w:pPr>
              <w:jc w:val="center"/>
              <w:rPr>
                <w:sz w:val="16"/>
                <w:szCs w:val="16"/>
              </w:rPr>
            </w:pPr>
          </w:p>
        </w:tc>
        <w:tc>
          <w:tcPr>
            <w:tcW w:w="2880" w:type="dxa"/>
          </w:tcPr>
          <w:p w14:paraId="48927F9F" w14:textId="77777777" w:rsidR="00FA078A" w:rsidRPr="00150285" w:rsidRDefault="00FA078A" w:rsidP="00DA5167">
            <w:pPr>
              <w:pStyle w:val="DefaultText"/>
              <w:spacing w:line="260" w:lineRule="atLeast"/>
              <w:jc w:val="center"/>
              <w:rPr>
                <w:rFonts w:ascii="Verdana" w:hAnsi="Verdana"/>
                <w:b/>
                <w:sz w:val="16"/>
                <w:szCs w:val="16"/>
              </w:rPr>
            </w:pPr>
          </w:p>
          <w:p w14:paraId="3736D399" w14:textId="77777777" w:rsidR="00FA078A" w:rsidRPr="007827E4" w:rsidRDefault="00FA078A" w:rsidP="00DA5167">
            <w:pPr>
              <w:jc w:val="center"/>
              <w:rPr>
                <w:sz w:val="16"/>
                <w:szCs w:val="16"/>
              </w:rPr>
            </w:pPr>
            <w:r w:rsidRPr="00150285">
              <w:rPr>
                <w:b/>
                <w:sz w:val="16"/>
                <w:szCs w:val="16"/>
              </w:rPr>
              <w:t>Indicative Exposures</w:t>
            </w:r>
          </w:p>
        </w:tc>
        <w:tc>
          <w:tcPr>
            <w:tcW w:w="4134" w:type="dxa"/>
          </w:tcPr>
          <w:p w14:paraId="4D607072" w14:textId="77777777" w:rsidR="00FA078A" w:rsidRPr="00150285" w:rsidRDefault="00FA078A" w:rsidP="00DA5167">
            <w:pPr>
              <w:pStyle w:val="DefaultText"/>
              <w:spacing w:line="260" w:lineRule="atLeast"/>
              <w:jc w:val="center"/>
              <w:rPr>
                <w:rFonts w:ascii="Verdana" w:hAnsi="Verdana"/>
                <w:b/>
                <w:sz w:val="16"/>
                <w:szCs w:val="16"/>
              </w:rPr>
            </w:pPr>
          </w:p>
          <w:p w14:paraId="07C6936B" w14:textId="77777777" w:rsidR="00FA078A" w:rsidRPr="007827E4" w:rsidRDefault="00FA078A" w:rsidP="00DA5167">
            <w:pPr>
              <w:jc w:val="center"/>
              <w:rPr>
                <w:i/>
                <w:sz w:val="16"/>
                <w:szCs w:val="16"/>
              </w:rPr>
            </w:pPr>
            <w:r w:rsidRPr="00150285">
              <w:rPr>
                <w:b/>
                <w:sz w:val="16"/>
                <w:szCs w:val="16"/>
              </w:rPr>
              <w:t>Uncertainty</w:t>
            </w:r>
          </w:p>
        </w:tc>
      </w:tr>
      <w:tr w:rsidR="00FA078A" w:rsidRPr="007827E4" w14:paraId="0D9BC50D" w14:textId="77777777" w:rsidTr="00DA5167">
        <w:trPr>
          <w:trHeight w:val="834"/>
        </w:trPr>
        <w:tc>
          <w:tcPr>
            <w:tcW w:w="5040" w:type="dxa"/>
          </w:tcPr>
          <w:p w14:paraId="1B643930" w14:textId="77777777" w:rsidR="00FA078A" w:rsidRPr="00C8557F" w:rsidRDefault="00FA078A" w:rsidP="00DA5167">
            <w:pPr>
              <w:widowControl/>
              <w:autoSpaceDE w:val="0"/>
              <w:autoSpaceDN w:val="0"/>
              <w:adjustRightInd w:val="0"/>
              <w:rPr>
                <w:rFonts w:ascii="Arial" w:hAnsi="Arial" w:cs="Arial"/>
                <w:lang w:eastAsia="en-GB"/>
              </w:rPr>
            </w:pPr>
            <w:r w:rsidRPr="00C8557F">
              <w:rPr>
                <w:rFonts w:ascii="Arial" w:hAnsi="Arial" w:cs="Arial"/>
                <w:lang w:eastAsia="en-GB"/>
              </w:rPr>
              <w:t xml:space="preserve">Professional net deployment activity – an intermittent handling of treated nets at various stages of dryness. The work includes semi-automated handling of the nets during the process of reconstructing the cages around fish farms. Hand exposure is actual exposure inside gloves. </w:t>
            </w:r>
          </w:p>
          <w:p w14:paraId="6EF29FD4" w14:textId="77777777" w:rsidR="00FA078A" w:rsidRPr="00C8557F" w:rsidRDefault="00FA078A" w:rsidP="00DA5167">
            <w:pPr>
              <w:widowControl/>
              <w:autoSpaceDE w:val="0"/>
              <w:autoSpaceDN w:val="0"/>
              <w:adjustRightInd w:val="0"/>
              <w:rPr>
                <w:rFonts w:ascii="Arial" w:hAnsi="Arial" w:cs="Arial"/>
                <w:lang w:eastAsia="en-GB"/>
              </w:rPr>
            </w:pPr>
            <w:r w:rsidRPr="00C8557F">
              <w:rPr>
                <w:rFonts w:ascii="Arial" w:hAnsi="Arial" w:cs="Arial"/>
                <w:i/>
                <w:iCs/>
                <w:lang w:eastAsia="en-GB"/>
              </w:rPr>
              <w:t xml:space="preserve">Handling model 2 </w:t>
            </w:r>
            <w:proofErr w:type="spellStart"/>
            <w:r w:rsidRPr="00C8557F">
              <w:rPr>
                <w:rFonts w:ascii="Arial" w:hAnsi="Arial" w:cs="Arial"/>
                <w:i/>
                <w:iCs/>
                <w:lang w:eastAsia="en-GB"/>
              </w:rPr>
              <w:t>TNsG</w:t>
            </w:r>
            <w:proofErr w:type="spellEnd"/>
            <w:r w:rsidRPr="00C8557F">
              <w:rPr>
                <w:rFonts w:ascii="Arial" w:hAnsi="Arial" w:cs="Arial"/>
                <w:i/>
                <w:iCs/>
                <w:lang w:eastAsia="en-GB"/>
              </w:rPr>
              <w:t xml:space="preserve"> part 2, p 163 </w:t>
            </w:r>
          </w:p>
          <w:p w14:paraId="6CEA8D76" w14:textId="77777777" w:rsidR="00FA078A" w:rsidRPr="00573DB9" w:rsidRDefault="00FA078A" w:rsidP="00DA5167">
            <w:pPr>
              <w:pStyle w:val="Normal1"/>
              <w:widowControl/>
              <w:tabs>
                <w:tab w:val="clear" w:pos="0"/>
                <w:tab w:val="clear" w:pos="566"/>
              </w:tabs>
              <w:rPr>
                <w:rFonts w:ascii="Verdana" w:hAnsi="Verdana"/>
                <w:i/>
                <w:sz w:val="16"/>
                <w:szCs w:val="16"/>
                <w:lang w:val="en-GB"/>
              </w:rPr>
            </w:pPr>
          </w:p>
        </w:tc>
        <w:tc>
          <w:tcPr>
            <w:tcW w:w="1980" w:type="dxa"/>
          </w:tcPr>
          <w:p w14:paraId="7D41D509" w14:textId="77777777" w:rsidR="00FA078A" w:rsidRPr="00C8557F" w:rsidRDefault="00FA078A" w:rsidP="00DA5167">
            <w:pPr>
              <w:widowControl/>
              <w:autoSpaceDE w:val="0"/>
              <w:autoSpaceDN w:val="0"/>
              <w:adjustRightInd w:val="0"/>
              <w:rPr>
                <w:rFonts w:ascii="Arial" w:hAnsi="Arial" w:cs="Arial"/>
                <w:lang w:eastAsia="en-GB"/>
              </w:rPr>
            </w:pPr>
            <w:r w:rsidRPr="00C8557F">
              <w:rPr>
                <w:rFonts w:ascii="Arial" w:hAnsi="Arial" w:cs="Arial"/>
                <w:lang w:eastAsia="en-GB"/>
              </w:rPr>
              <w:t xml:space="preserve">Handling of contaminated objects </w:t>
            </w:r>
          </w:p>
          <w:p w14:paraId="6196AD22" w14:textId="77777777" w:rsidR="00FA078A" w:rsidRPr="007827E4" w:rsidRDefault="00FA078A" w:rsidP="00DA5167">
            <w:pPr>
              <w:jc w:val="center"/>
              <w:rPr>
                <w:sz w:val="16"/>
                <w:szCs w:val="16"/>
              </w:rPr>
            </w:pPr>
          </w:p>
        </w:tc>
        <w:tc>
          <w:tcPr>
            <w:tcW w:w="2880" w:type="dxa"/>
          </w:tcPr>
          <w:p w14:paraId="6C7CDCB9" w14:textId="77777777" w:rsidR="00FA078A" w:rsidRPr="00C8557F" w:rsidRDefault="00FA078A" w:rsidP="00DA5167">
            <w:pPr>
              <w:widowControl/>
              <w:autoSpaceDE w:val="0"/>
              <w:autoSpaceDN w:val="0"/>
              <w:adjustRightInd w:val="0"/>
              <w:rPr>
                <w:rFonts w:ascii="Arial" w:hAnsi="Arial" w:cs="Arial"/>
                <w:lang w:eastAsia="en-GB"/>
              </w:rPr>
            </w:pPr>
            <w:r w:rsidRPr="00C8557F">
              <w:rPr>
                <w:rFonts w:ascii="Arial" w:hAnsi="Arial" w:cs="Arial"/>
                <w:lang w:eastAsia="en-GB"/>
              </w:rPr>
              <w:t xml:space="preserve">Hands 0.21 mg/min </w:t>
            </w:r>
          </w:p>
          <w:p w14:paraId="0D2C8A37" w14:textId="77777777" w:rsidR="00FA078A" w:rsidRPr="00C8557F" w:rsidRDefault="00FA078A" w:rsidP="00DA5167">
            <w:pPr>
              <w:widowControl/>
              <w:autoSpaceDE w:val="0"/>
              <w:autoSpaceDN w:val="0"/>
              <w:adjustRightInd w:val="0"/>
              <w:rPr>
                <w:rFonts w:ascii="Arial" w:hAnsi="Arial" w:cs="Arial"/>
                <w:lang w:eastAsia="en-GB"/>
              </w:rPr>
            </w:pPr>
            <w:r w:rsidRPr="00C8557F">
              <w:rPr>
                <w:rFonts w:ascii="Arial" w:hAnsi="Arial" w:cs="Arial"/>
                <w:lang w:eastAsia="en-GB"/>
              </w:rPr>
              <w:t xml:space="preserve">Body 7.55 mg/min </w:t>
            </w:r>
          </w:p>
          <w:p w14:paraId="00BF0DC4" w14:textId="77777777" w:rsidR="00FA078A" w:rsidRPr="007827E4" w:rsidRDefault="00FA078A" w:rsidP="00DA5167">
            <w:pPr>
              <w:rPr>
                <w:sz w:val="16"/>
                <w:szCs w:val="16"/>
              </w:rPr>
            </w:pPr>
          </w:p>
        </w:tc>
        <w:tc>
          <w:tcPr>
            <w:tcW w:w="4134" w:type="dxa"/>
          </w:tcPr>
          <w:p w14:paraId="3C7FCB01" w14:textId="77777777" w:rsidR="00FA078A" w:rsidRPr="007827E4" w:rsidRDefault="00FA078A" w:rsidP="00DA5167">
            <w:pPr>
              <w:rPr>
                <w:sz w:val="16"/>
                <w:szCs w:val="16"/>
              </w:rPr>
            </w:pPr>
            <w:r w:rsidRPr="00C8557F">
              <w:rPr>
                <w:rFonts w:ascii="Arial" w:hAnsi="Arial" w:cs="Arial"/>
                <w:lang w:eastAsia="en-GB"/>
              </w:rPr>
              <w:t xml:space="preserve">Uncertainty is </w:t>
            </w:r>
            <w:r w:rsidRPr="00C8557F">
              <w:rPr>
                <w:rFonts w:ascii="Arial" w:hAnsi="Arial" w:cs="Arial"/>
                <w:i/>
                <w:iCs/>
                <w:lang w:eastAsia="en-GB"/>
              </w:rPr>
              <w:t>moderate</w:t>
            </w:r>
            <w:r w:rsidRPr="00C8557F">
              <w:rPr>
                <w:rFonts w:ascii="Arial" w:hAnsi="Arial" w:cs="Arial"/>
                <w:lang w:eastAsia="en-GB"/>
              </w:rPr>
              <w:t>. 90% C.I. for 75 percentiles: 0.15-0.30 (hands), 4.6-12.4 (body).</w:t>
            </w:r>
          </w:p>
        </w:tc>
      </w:tr>
    </w:tbl>
    <w:p w14:paraId="2BE340F1" w14:textId="77777777" w:rsidR="00FA078A" w:rsidRDefault="00FA078A" w:rsidP="00FA078A">
      <w:pPr>
        <w:widowControl/>
        <w:autoSpaceDE w:val="0"/>
        <w:autoSpaceDN w:val="0"/>
        <w:adjustRightInd w:val="0"/>
        <w:rPr>
          <w:rFonts w:ascii="Arial" w:hAnsi="Arial" w:cs="Arial"/>
          <w:sz w:val="24"/>
          <w:szCs w:val="24"/>
          <w:lang w:eastAsia="en-GB"/>
        </w:rPr>
      </w:pPr>
    </w:p>
    <w:p w14:paraId="483F2063"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38CA50B4" w14:textId="77777777" w:rsidR="00FA078A" w:rsidRPr="00C8557F" w:rsidRDefault="00FA078A" w:rsidP="00FA078A">
      <w:pPr>
        <w:widowControl/>
        <w:autoSpaceDE w:val="0"/>
        <w:autoSpaceDN w:val="0"/>
        <w:adjustRightInd w:val="0"/>
        <w:rPr>
          <w:rFonts w:ascii="Arial" w:hAnsi="Arial" w:cs="Arial"/>
          <w:sz w:val="24"/>
          <w:szCs w:val="24"/>
          <w:lang w:eastAsia="en-GB"/>
        </w:rPr>
        <w:sectPr w:rsidR="00FA078A" w:rsidRPr="00C8557F" w:rsidSect="00B6573F">
          <w:pgSz w:w="15840" w:h="12240" w:orient="landscape"/>
          <w:pgMar w:top="536" w:right="653" w:bottom="344" w:left="1726" w:header="720" w:footer="720" w:gutter="0"/>
          <w:cols w:space="720"/>
          <w:noEndnote/>
          <w:docGrid w:linePitch="272"/>
        </w:sectPr>
      </w:pPr>
    </w:p>
    <w:p w14:paraId="4486E1F5" w14:textId="77777777" w:rsidR="00FA078A" w:rsidRDefault="00FA078A" w:rsidP="002579A2">
      <w:pPr>
        <w:pStyle w:val="Heading4"/>
      </w:pPr>
      <w:bookmarkStart w:id="55" w:name="_Carrying_out_a"/>
      <w:bookmarkEnd w:id="55"/>
      <w:r>
        <w:lastRenderedPageBreak/>
        <w:t>Carrying out a range of dipping activities involving a variety of articles</w:t>
      </w: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4134"/>
      </w:tblGrid>
      <w:tr w:rsidR="00FA078A" w:rsidRPr="00D62948" w14:paraId="0933BD82" w14:textId="77777777" w:rsidTr="00DA5167">
        <w:trPr>
          <w:trHeight w:val="834"/>
        </w:trPr>
        <w:tc>
          <w:tcPr>
            <w:tcW w:w="5040" w:type="dxa"/>
          </w:tcPr>
          <w:p w14:paraId="0597424F" w14:textId="77777777" w:rsidR="00FA078A" w:rsidRPr="00D62948" w:rsidRDefault="00FA078A" w:rsidP="00DA5167">
            <w:pPr>
              <w:pStyle w:val="DefaultText"/>
              <w:spacing w:line="260" w:lineRule="atLeast"/>
              <w:jc w:val="center"/>
              <w:rPr>
                <w:rFonts w:ascii="Verdana" w:hAnsi="Verdana"/>
                <w:b/>
                <w:sz w:val="16"/>
                <w:szCs w:val="16"/>
              </w:rPr>
            </w:pPr>
          </w:p>
          <w:p w14:paraId="16D77D0F" w14:textId="77777777" w:rsidR="00FA078A" w:rsidRPr="00D62948" w:rsidRDefault="00FA078A" w:rsidP="00DA5167">
            <w:pPr>
              <w:rPr>
                <w:sz w:val="16"/>
                <w:szCs w:val="16"/>
              </w:rPr>
            </w:pPr>
            <w:r w:rsidRPr="00D62948">
              <w:rPr>
                <w:b/>
                <w:sz w:val="16"/>
                <w:szCs w:val="16"/>
              </w:rPr>
              <w:t>Description of Exposure Model</w:t>
            </w:r>
          </w:p>
        </w:tc>
        <w:tc>
          <w:tcPr>
            <w:tcW w:w="1980" w:type="dxa"/>
          </w:tcPr>
          <w:p w14:paraId="63E5704E" w14:textId="77777777" w:rsidR="00FA078A" w:rsidRPr="00D62948" w:rsidRDefault="00FA078A" w:rsidP="00DA5167">
            <w:pPr>
              <w:pStyle w:val="DefaultText"/>
              <w:spacing w:line="260" w:lineRule="atLeast"/>
              <w:jc w:val="center"/>
              <w:rPr>
                <w:rFonts w:ascii="Verdana" w:hAnsi="Verdana"/>
                <w:b/>
                <w:sz w:val="16"/>
                <w:szCs w:val="16"/>
              </w:rPr>
            </w:pPr>
          </w:p>
          <w:p w14:paraId="74124197" w14:textId="77777777" w:rsidR="00FA078A" w:rsidRPr="00D62948" w:rsidRDefault="00FA078A" w:rsidP="00DA5167">
            <w:pPr>
              <w:pStyle w:val="DefaultText"/>
              <w:spacing w:line="260" w:lineRule="atLeast"/>
              <w:jc w:val="center"/>
              <w:rPr>
                <w:rFonts w:ascii="Verdana" w:hAnsi="Verdana"/>
                <w:b/>
                <w:sz w:val="16"/>
                <w:szCs w:val="16"/>
              </w:rPr>
            </w:pPr>
            <w:r w:rsidRPr="00D62948">
              <w:rPr>
                <w:rFonts w:ascii="Verdana" w:hAnsi="Verdana"/>
                <w:b/>
                <w:sz w:val="16"/>
                <w:szCs w:val="16"/>
              </w:rPr>
              <w:t>Application Method</w:t>
            </w:r>
          </w:p>
          <w:p w14:paraId="7B6B3537" w14:textId="77777777" w:rsidR="00FA078A" w:rsidRPr="00D62948" w:rsidRDefault="00FA078A" w:rsidP="00DA5167">
            <w:pPr>
              <w:jc w:val="center"/>
              <w:rPr>
                <w:sz w:val="16"/>
                <w:szCs w:val="16"/>
              </w:rPr>
            </w:pPr>
          </w:p>
        </w:tc>
        <w:tc>
          <w:tcPr>
            <w:tcW w:w="2880" w:type="dxa"/>
          </w:tcPr>
          <w:p w14:paraId="5AE56675" w14:textId="77777777" w:rsidR="00FA078A" w:rsidRPr="00D62948" w:rsidRDefault="00FA078A" w:rsidP="00DA5167">
            <w:pPr>
              <w:pStyle w:val="DefaultText"/>
              <w:spacing w:line="260" w:lineRule="atLeast"/>
              <w:jc w:val="center"/>
              <w:rPr>
                <w:rFonts w:ascii="Verdana" w:hAnsi="Verdana"/>
                <w:b/>
                <w:sz w:val="16"/>
                <w:szCs w:val="16"/>
              </w:rPr>
            </w:pPr>
          </w:p>
          <w:p w14:paraId="2D986A80" w14:textId="77777777" w:rsidR="00FA078A" w:rsidRPr="00D62948" w:rsidRDefault="00FA078A" w:rsidP="00DA5167">
            <w:pPr>
              <w:jc w:val="center"/>
              <w:rPr>
                <w:sz w:val="16"/>
                <w:szCs w:val="16"/>
              </w:rPr>
            </w:pPr>
            <w:r w:rsidRPr="00D62948">
              <w:rPr>
                <w:b/>
                <w:sz w:val="16"/>
                <w:szCs w:val="16"/>
              </w:rPr>
              <w:t>Indicative Exposures</w:t>
            </w:r>
          </w:p>
        </w:tc>
        <w:tc>
          <w:tcPr>
            <w:tcW w:w="4134" w:type="dxa"/>
          </w:tcPr>
          <w:p w14:paraId="4B3A7BBA" w14:textId="77777777" w:rsidR="00FA078A" w:rsidRPr="00D62948" w:rsidRDefault="00FA078A" w:rsidP="00DA5167">
            <w:pPr>
              <w:pStyle w:val="DefaultText"/>
              <w:spacing w:line="260" w:lineRule="atLeast"/>
              <w:jc w:val="center"/>
              <w:rPr>
                <w:rFonts w:ascii="Verdana" w:hAnsi="Verdana"/>
                <w:b/>
                <w:sz w:val="16"/>
                <w:szCs w:val="16"/>
              </w:rPr>
            </w:pPr>
          </w:p>
          <w:p w14:paraId="1DA97680" w14:textId="77777777" w:rsidR="00FA078A" w:rsidRPr="00D62948" w:rsidRDefault="00FA078A" w:rsidP="00DA5167">
            <w:pPr>
              <w:jc w:val="center"/>
              <w:rPr>
                <w:i/>
                <w:sz w:val="16"/>
                <w:szCs w:val="16"/>
              </w:rPr>
            </w:pPr>
            <w:r w:rsidRPr="00D62948">
              <w:rPr>
                <w:b/>
                <w:sz w:val="16"/>
                <w:szCs w:val="16"/>
              </w:rPr>
              <w:t>Uncertainty</w:t>
            </w:r>
          </w:p>
        </w:tc>
      </w:tr>
      <w:tr w:rsidR="00FA078A" w:rsidRPr="00D62948" w14:paraId="77439E3D" w14:textId="77777777" w:rsidTr="00DA5167">
        <w:trPr>
          <w:trHeight w:val="834"/>
        </w:trPr>
        <w:tc>
          <w:tcPr>
            <w:tcW w:w="5040" w:type="dxa"/>
            <w:vMerge w:val="restart"/>
          </w:tcPr>
          <w:p w14:paraId="20F9CFC3"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sz w:val="16"/>
                <w:szCs w:val="16"/>
                <w:lang w:eastAsia="en-GB"/>
              </w:rPr>
              <w:t>Professional carrying out a range of dipping activities (including mixing/diluting formulations, handling wet articles, machine minding and loading/unloading) involving a variety of articles. The models are reflective of conditions where operatives may contact treatment fluids and wet objects and the exposures are expressed as mg/min or mg/m</w:t>
            </w:r>
            <w:r w:rsidRPr="00C8557F">
              <w:rPr>
                <w:rFonts w:cs="Arial"/>
                <w:position w:val="8"/>
                <w:sz w:val="16"/>
                <w:szCs w:val="16"/>
                <w:vertAlign w:val="superscript"/>
                <w:lang w:eastAsia="en-GB"/>
              </w:rPr>
              <w:t xml:space="preserve">3 </w:t>
            </w:r>
            <w:r w:rsidRPr="00C8557F">
              <w:rPr>
                <w:rFonts w:cs="Arial"/>
                <w:sz w:val="16"/>
                <w:szCs w:val="16"/>
                <w:lang w:eastAsia="en-GB"/>
              </w:rPr>
              <w:t xml:space="preserve">in-use product. Hand exposure is actual exposure inside gloves. </w:t>
            </w:r>
          </w:p>
          <w:p w14:paraId="2AA433C6"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i/>
                <w:iCs/>
                <w:position w:val="8"/>
                <w:sz w:val="16"/>
                <w:szCs w:val="16"/>
                <w:vertAlign w:val="superscript"/>
                <w:lang w:eastAsia="en-GB"/>
              </w:rPr>
              <w:t>1</w:t>
            </w:r>
            <w:r w:rsidRPr="00C8557F">
              <w:rPr>
                <w:rFonts w:cs="Arial"/>
                <w:i/>
                <w:iCs/>
                <w:sz w:val="16"/>
                <w:szCs w:val="16"/>
                <w:lang w:eastAsia="en-GB"/>
              </w:rPr>
              <w:t xml:space="preserve">Dipping model 1 </w:t>
            </w:r>
            <w:proofErr w:type="spellStart"/>
            <w:r w:rsidRPr="00C8557F">
              <w:rPr>
                <w:rFonts w:cs="Arial"/>
                <w:i/>
                <w:iCs/>
                <w:sz w:val="16"/>
                <w:szCs w:val="16"/>
                <w:lang w:eastAsia="en-GB"/>
              </w:rPr>
              <w:t>TNsG</w:t>
            </w:r>
            <w:proofErr w:type="spellEnd"/>
            <w:r w:rsidRPr="00C8557F">
              <w:rPr>
                <w:rFonts w:cs="Arial"/>
                <w:i/>
                <w:iCs/>
                <w:sz w:val="16"/>
                <w:szCs w:val="16"/>
                <w:lang w:eastAsia="en-GB"/>
              </w:rPr>
              <w:t xml:space="preserve"> part 2, p 167 </w:t>
            </w:r>
          </w:p>
          <w:p w14:paraId="7862F4CA"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i/>
                <w:iCs/>
                <w:position w:val="8"/>
                <w:sz w:val="16"/>
                <w:szCs w:val="16"/>
                <w:vertAlign w:val="superscript"/>
                <w:lang w:eastAsia="en-GB"/>
              </w:rPr>
              <w:t>2</w:t>
            </w:r>
            <w:r w:rsidRPr="00C8557F">
              <w:rPr>
                <w:rFonts w:cs="Arial"/>
                <w:i/>
                <w:iCs/>
                <w:sz w:val="16"/>
                <w:szCs w:val="16"/>
                <w:lang w:eastAsia="en-GB"/>
              </w:rPr>
              <w:t xml:space="preserve">Dipping model 2 </w:t>
            </w:r>
            <w:proofErr w:type="spellStart"/>
            <w:r w:rsidRPr="00C8557F">
              <w:rPr>
                <w:rFonts w:cs="Arial"/>
                <w:i/>
                <w:iCs/>
                <w:sz w:val="16"/>
                <w:szCs w:val="16"/>
                <w:lang w:eastAsia="en-GB"/>
              </w:rPr>
              <w:t>TNsG</w:t>
            </w:r>
            <w:proofErr w:type="spellEnd"/>
            <w:r w:rsidRPr="00C8557F">
              <w:rPr>
                <w:rFonts w:cs="Arial"/>
                <w:i/>
                <w:iCs/>
                <w:sz w:val="16"/>
                <w:szCs w:val="16"/>
                <w:lang w:eastAsia="en-GB"/>
              </w:rPr>
              <w:t xml:space="preserve"> part 2, p 168 </w:t>
            </w:r>
          </w:p>
          <w:p w14:paraId="0755DCA0"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i/>
                <w:iCs/>
                <w:position w:val="8"/>
                <w:sz w:val="16"/>
                <w:szCs w:val="16"/>
                <w:vertAlign w:val="superscript"/>
                <w:lang w:eastAsia="en-GB"/>
              </w:rPr>
              <w:t>3</w:t>
            </w:r>
            <w:r w:rsidRPr="00C8557F">
              <w:rPr>
                <w:rFonts w:cs="Arial"/>
                <w:i/>
                <w:iCs/>
                <w:sz w:val="16"/>
                <w:szCs w:val="16"/>
                <w:lang w:eastAsia="en-GB"/>
              </w:rPr>
              <w:t xml:space="preserve">Dipping model 3 </w:t>
            </w:r>
            <w:proofErr w:type="spellStart"/>
            <w:r w:rsidRPr="00C8557F">
              <w:rPr>
                <w:rFonts w:cs="Arial"/>
                <w:i/>
                <w:iCs/>
                <w:sz w:val="16"/>
                <w:szCs w:val="16"/>
                <w:lang w:eastAsia="en-GB"/>
              </w:rPr>
              <w:t>TNsG</w:t>
            </w:r>
            <w:proofErr w:type="spellEnd"/>
            <w:r w:rsidRPr="00C8557F">
              <w:rPr>
                <w:rFonts w:cs="Arial"/>
                <w:i/>
                <w:iCs/>
                <w:sz w:val="16"/>
                <w:szCs w:val="16"/>
                <w:lang w:eastAsia="en-GB"/>
              </w:rPr>
              <w:t xml:space="preserve"> part 2, p 169 </w:t>
            </w:r>
          </w:p>
          <w:p w14:paraId="03FDA7B1"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i/>
                <w:iCs/>
                <w:position w:val="8"/>
                <w:sz w:val="16"/>
                <w:szCs w:val="16"/>
                <w:vertAlign w:val="superscript"/>
                <w:lang w:eastAsia="en-GB"/>
              </w:rPr>
              <w:t xml:space="preserve">4 </w:t>
            </w:r>
            <w:r w:rsidRPr="00C8557F">
              <w:rPr>
                <w:rFonts w:cs="Arial"/>
                <w:i/>
                <w:iCs/>
                <w:sz w:val="16"/>
                <w:szCs w:val="16"/>
                <w:lang w:eastAsia="en-GB"/>
              </w:rPr>
              <w:t xml:space="preserve">Dipping model 4 </w:t>
            </w:r>
            <w:proofErr w:type="spellStart"/>
            <w:r w:rsidRPr="00C8557F">
              <w:rPr>
                <w:rFonts w:cs="Arial"/>
                <w:i/>
                <w:iCs/>
                <w:sz w:val="16"/>
                <w:szCs w:val="16"/>
                <w:lang w:eastAsia="en-GB"/>
              </w:rPr>
              <w:t>TNsG</w:t>
            </w:r>
            <w:proofErr w:type="spellEnd"/>
            <w:r w:rsidRPr="00C8557F">
              <w:rPr>
                <w:rFonts w:cs="Arial"/>
                <w:i/>
                <w:iCs/>
                <w:sz w:val="16"/>
                <w:szCs w:val="16"/>
                <w:lang w:eastAsia="en-GB"/>
              </w:rPr>
              <w:t xml:space="preserve"> part 2, p 170 </w:t>
            </w:r>
          </w:p>
          <w:p w14:paraId="3516E24E" w14:textId="77777777" w:rsidR="00FA078A" w:rsidRPr="00D62948" w:rsidRDefault="00FA078A" w:rsidP="00DA5167">
            <w:pPr>
              <w:pStyle w:val="Normal1"/>
              <w:widowControl/>
              <w:tabs>
                <w:tab w:val="clear" w:pos="0"/>
                <w:tab w:val="clear" w:pos="566"/>
              </w:tabs>
              <w:rPr>
                <w:rFonts w:ascii="Verdana" w:hAnsi="Verdana"/>
                <w:i/>
                <w:sz w:val="16"/>
                <w:szCs w:val="16"/>
                <w:lang w:val="en-GB"/>
              </w:rPr>
            </w:pPr>
          </w:p>
        </w:tc>
        <w:tc>
          <w:tcPr>
            <w:tcW w:w="1980" w:type="dxa"/>
          </w:tcPr>
          <w:p w14:paraId="49F49C3B" w14:textId="77777777" w:rsidR="00FA078A" w:rsidRPr="00D62948" w:rsidRDefault="00FA078A" w:rsidP="00DA5167">
            <w:pPr>
              <w:widowControl/>
              <w:autoSpaceDE w:val="0"/>
              <w:autoSpaceDN w:val="0"/>
              <w:adjustRightInd w:val="0"/>
              <w:rPr>
                <w:rFonts w:cs="Arial"/>
                <w:sz w:val="16"/>
                <w:szCs w:val="16"/>
                <w:lang w:eastAsia="en-GB"/>
              </w:rPr>
            </w:pPr>
            <w:r w:rsidRPr="00D62948">
              <w:rPr>
                <w:rFonts w:cs="Arial"/>
                <w:sz w:val="16"/>
                <w:szCs w:val="16"/>
                <w:lang w:eastAsia="en-GB"/>
              </w:rPr>
              <w:t>Manual dipping in open tanks (wooden articles)</w:t>
            </w:r>
            <w:r w:rsidRPr="00D62948">
              <w:rPr>
                <w:rFonts w:cs="Arial"/>
                <w:position w:val="8"/>
                <w:sz w:val="16"/>
                <w:szCs w:val="16"/>
                <w:vertAlign w:val="superscript"/>
                <w:lang w:eastAsia="en-GB"/>
              </w:rPr>
              <w:t xml:space="preserve">1 </w:t>
            </w:r>
          </w:p>
          <w:p w14:paraId="481A71BA" w14:textId="77777777" w:rsidR="00FA078A" w:rsidRPr="00D62948" w:rsidRDefault="00FA078A" w:rsidP="00DA5167">
            <w:pPr>
              <w:jc w:val="center"/>
              <w:rPr>
                <w:sz w:val="16"/>
                <w:szCs w:val="16"/>
              </w:rPr>
            </w:pPr>
          </w:p>
        </w:tc>
        <w:tc>
          <w:tcPr>
            <w:tcW w:w="2880" w:type="dxa"/>
          </w:tcPr>
          <w:p w14:paraId="3989D4CC" w14:textId="77777777" w:rsidR="00FA078A" w:rsidRPr="0079347A" w:rsidRDefault="00FA078A" w:rsidP="00DA5167">
            <w:pPr>
              <w:widowControl/>
              <w:autoSpaceDE w:val="0"/>
              <w:autoSpaceDN w:val="0"/>
              <w:adjustRightInd w:val="0"/>
              <w:rPr>
                <w:rFonts w:cs="Arial"/>
                <w:sz w:val="16"/>
                <w:szCs w:val="16"/>
                <w:lang w:val="sv-SE" w:eastAsia="en-GB"/>
              </w:rPr>
            </w:pPr>
            <w:r w:rsidRPr="0079347A">
              <w:rPr>
                <w:rFonts w:cs="Arial"/>
                <w:sz w:val="16"/>
                <w:szCs w:val="16"/>
                <w:lang w:val="sv-SE" w:eastAsia="en-GB"/>
              </w:rPr>
              <w:t xml:space="preserve">Hands 25.7 mg/min </w:t>
            </w:r>
          </w:p>
          <w:p w14:paraId="77B562FC" w14:textId="77777777" w:rsidR="00FA078A" w:rsidRPr="0079347A" w:rsidRDefault="00FA078A" w:rsidP="00DA5167">
            <w:pPr>
              <w:widowControl/>
              <w:autoSpaceDE w:val="0"/>
              <w:autoSpaceDN w:val="0"/>
              <w:adjustRightInd w:val="0"/>
              <w:rPr>
                <w:rFonts w:cs="Arial"/>
                <w:sz w:val="16"/>
                <w:szCs w:val="16"/>
                <w:lang w:val="sv-SE" w:eastAsia="en-GB"/>
              </w:rPr>
            </w:pPr>
            <w:r w:rsidRPr="0079347A">
              <w:rPr>
                <w:rFonts w:cs="Arial"/>
                <w:sz w:val="16"/>
                <w:szCs w:val="16"/>
                <w:lang w:val="sv-SE" w:eastAsia="en-GB"/>
              </w:rPr>
              <w:t xml:space="preserve">Body 178 mg/min </w:t>
            </w:r>
          </w:p>
          <w:p w14:paraId="04A34554" w14:textId="77777777" w:rsidR="00FA078A" w:rsidRPr="0079347A" w:rsidRDefault="00FA078A" w:rsidP="00DA5167">
            <w:pPr>
              <w:widowControl/>
              <w:rPr>
                <w:rFonts w:cs="Arial"/>
                <w:sz w:val="16"/>
                <w:szCs w:val="16"/>
                <w:lang w:val="sv-SE" w:eastAsia="en-GB"/>
              </w:rPr>
            </w:pPr>
            <w:r w:rsidRPr="0079347A">
              <w:rPr>
                <w:rFonts w:cs="Arial"/>
                <w:sz w:val="16"/>
                <w:szCs w:val="16"/>
                <w:lang w:val="sv-SE" w:eastAsia="en-GB"/>
              </w:rPr>
              <w:t>Inhalation &lt;1 mg/m</w:t>
            </w:r>
            <w:r w:rsidRPr="0079347A">
              <w:rPr>
                <w:rFonts w:cs="Arial"/>
                <w:position w:val="8"/>
                <w:sz w:val="16"/>
                <w:szCs w:val="16"/>
                <w:vertAlign w:val="superscript"/>
                <w:lang w:val="sv-SE" w:eastAsia="en-GB"/>
              </w:rPr>
              <w:t>3</w:t>
            </w:r>
          </w:p>
          <w:p w14:paraId="06A74AA9" w14:textId="77777777" w:rsidR="00FA078A" w:rsidRPr="0079347A" w:rsidRDefault="00FA078A" w:rsidP="00DA5167">
            <w:pPr>
              <w:rPr>
                <w:sz w:val="16"/>
                <w:szCs w:val="16"/>
                <w:lang w:val="sv-SE"/>
              </w:rPr>
            </w:pPr>
          </w:p>
        </w:tc>
        <w:tc>
          <w:tcPr>
            <w:tcW w:w="4134" w:type="dxa"/>
            <w:vMerge w:val="restart"/>
          </w:tcPr>
          <w:p w14:paraId="5AE7F023" w14:textId="77777777" w:rsidR="00FA078A" w:rsidRPr="0079347A" w:rsidRDefault="00FA078A" w:rsidP="00DA5167">
            <w:pPr>
              <w:widowControl/>
              <w:autoSpaceDE w:val="0"/>
              <w:autoSpaceDN w:val="0"/>
              <w:adjustRightInd w:val="0"/>
              <w:rPr>
                <w:rFonts w:cs="Arial"/>
                <w:sz w:val="16"/>
                <w:szCs w:val="16"/>
                <w:lang w:val="sv-SE" w:eastAsia="en-GB"/>
              </w:rPr>
            </w:pPr>
          </w:p>
          <w:p w14:paraId="0EF45824" w14:textId="77777777" w:rsidR="00FA078A" w:rsidRPr="0079347A" w:rsidRDefault="00FA078A" w:rsidP="00DA5167">
            <w:pPr>
              <w:widowControl/>
              <w:autoSpaceDE w:val="0"/>
              <w:autoSpaceDN w:val="0"/>
              <w:adjustRightInd w:val="0"/>
              <w:rPr>
                <w:rFonts w:cs="Arial"/>
                <w:sz w:val="16"/>
                <w:szCs w:val="16"/>
                <w:lang w:val="sv-SE" w:eastAsia="en-GB"/>
              </w:rPr>
            </w:pPr>
          </w:p>
          <w:p w14:paraId="4EE6265B" w14:textId="77777777" w:rsidR="00FA078A" w:rsidRPr="0079347A" w:rsidRDefault="00FA078A" w:rsidP="00DA5167">
            <w:pPr>
              <w:widowControl/>
              <w:autoSpaceDE w:val="0"/>
              <w:autoSpaceDN w:val="0"/>
              <w:adjustRightInd w:val="0"/>
              <w:rPr>
                <w:rFonts w:cs="Arial"/>
                <w:sz w:val="16"/>
                <w:szCs w:val="16"/>
                <w:lang w:val="sv-SE" w:eastAsia="en-GB"/>
              </w:rPr>
            </w:pPr>
          </w:p>
          <w:p w14:paraId="6E5A639F" w14:textId="77777777" w:rsidR="00FA078A" w:rsidRPr="0079347A" w:rsidRDefault="00FA078A" w:rsidP="00DA5167">
            <w:pPr>
              <w:widowControl/>
              <w:autoSpaceDE w:val="0"/>
              <w:autoSpaceDN w:val="0"/>
              <w:adjustRightInd w:val="0"/>
              <w:rPr>
                <w:rFonts w:cs="Arial"/>
                <w:sz w:val="16"/>
                <w:szCs w:val="16"/>
                <w:lang w:val="sv-SE" w:eastAsia="en-GB"/>
              </w:rPr>
            </w:pPr>
          </w:p>
          <w:p w14:paraId="1CACC08D" w14:textId="77777777" w:rsidR="00FA078A" w:rsidRPr="0079347A" w:rsidRDefault="00FA078A" w:rsidP="00DA5167">
            <w:pPr>
              <w:widowControl/>
              <w:autoSpaceDE w:val="0"/>
              <w:autoSpaceDN w:val="0"/>
              <w:adjustRightInd w:val="0"/>
              <w:rPr>
                <w:rFonts w:cs="Arial"/>
                <w:sz w:val="16"/>
                <w:szCs w:val="16"/>
                <w:lang w:val="sv-SE" w:eastAsia="en-GB"/>
              </w:rPr>
            </w:pPr>
          </w:p>
          <w:p w14:paraId="2A63A961"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sz w:val="16"/>
                <w:szCs w:val="16"/>
                <w:lang w:eastAsia="en-GB"/>
              </w:rPr>
              <w:t xml:space="preserve">Uncertainty is </w:t>
            </w:r>
            <w:r w:rsidRPr="00C8557F">
              <w:rPr>
                <w:rFonts w:cs="Arial"/>
                <w:i/>
                <w:iCs/>
                <w:sz w:val="16"/>
                <w:szCs w:val="16"/>
                <w:lang w:eastAsia="en-GB"/>
              </w:rPr>
              <w:t xml:space="preserve">high. </w:t>
            </w:r>
            <w:r w:rsidRPr="00C8557F">
              <w:rPr>
                <w:rFonts w:cs="Arial"/>
                <w:sz w:val="16"/>
                <w:szCs w:val="16"/>
                <w:lang w:eastAsia="en-GB"/>
              </w:rPr>
              <w:t xml:space="preserve">Models 1-3 contain only 5 data each, whilst model 4 contains 9 data. Indicative exposures are based upon </w:t>
            </w:r>
            <w:proofErr w:type="gramStart"/>
            <w:r w:rsidRPr="00C8557F">
              <w:rPr>
                <w:rFonts w:cs="Arial"/>
                <w:sz w:val="16"/>
                <w:szCs w:val="16"/>
                <w:lang w:eastAsia="en-GB"/>
              </w:rPr>
              <w:t xml:space="preserve">maximum </w:t>
            </w:r>
            <w:r w:rsidRPr="00D62948">
              <w:rPr>
                <w:rFonts w:cs="Arial"/>
                <w:sz w:val="16"/>
                <w:szCs w:val="16"/>
                <w:lang w:eastAsia="en-GB"/>
              </w:rPr>
              <w:t xml:space="preserve"> </w:t>
            </w:r>
            <w:r w:rsidRPr="00C8557F">
              <w:rPr>
                <w:rFonts w:cs="Arial"/>
                <w:sz w:val="16"/>
                <w:szCs w:val="16"/>
                <w:lang w:eastAsia="en-GB"/>
              </w:rPr>
              <w:t>values</w:t>
            </w:r>
            <w:proofErr w:type="gramEnd"/>
            <w:r w:rsidRPr="00C8557F">
              <w:rPr>
                <w:rFonts w:cs="Arial"/>
                <w:sz w:val="16"/>
                <w:szCs w:val="16"/>
                <w:lang w:eastAsia="en-GB"/>
              </w:rPr>
              <w:t>.</w:t>
            </w:r>
          </w:p>
          <w:p w14:paraId="4C65C501" w14:textId="77777777" w:rsidR="00FA078A" w:rsidRPr="00D62948" w:rsidRDefault="00FA078A" w:rsidP="00DA5167">
            <w:pPr>
              <w:rPr>
                <w:sz w:val="16"/>
                <w:szCs w:val="16"/>
              </w:rPr>
            </w:pPr>
          </w:p>
        </w:tc>
      </w:tr>
      <w:tr w:rsidR="00FA078A" w:rsidRPr="00D62948" w14:paraId="759282A8" w14:textId="77777777" w:rsidTr="00DA5167">
        <w:trPr>
          <w:trHeight w:val="834"/>
        </w:trPr>
        <w:tc>
          <w:tcPr>
            <w:tcW w:w="5040" w:type="dxa"/>
            <w:vMerge/>
          </w:tcPr>
          <w:p w14:paraId="781A730F" w14:textId="77777777" w:rsidR="00FA078A" w:rsidRPr="00D62948" w:rsidRDefault="00FA078A" w:rsidP="00DA5167">
            <w:pPr>
              <w:pStyle w:val="Normal1"/>
              <w:widowControl/>
              <w:tabs>
                <w:tab w:val="clear" w:pos="0"/>
                <w:tab w:val="clear" w:pos="566"/>
              </w:tabs>
              <w:rPr>
                <w:rFonts w:ascii="Verdana" w:hAnsi="Verdana"/>
                <w:i/>
                <w:sz w:val="16"/>
                <w:szCs w:val="16"/>
                <w:lang w:val="en-GB"/>
              </w:rPr>
            </w:pPr>
          </w:p>
        </w:tc>
        <w:tc>
          <w:tcPr>
            <w:tcW w:w="1980" w:type="dxa"/>
          </w:tcPr>
          <w:p w14:paraId="29BCEBAE"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sz w:val="16"/>
                <w:szCs w:val="16"/>
                <w:lang w:eastAsia="en-GB"/>
              </w:rPr>
              <w:t>Manual dipping in enclosed vessels (leather)</w:t>
            </w:r>
            <w:r w:rsidRPr="00C8557F">
              <w:rPr>
                <w:rFonts w:cs="Arial"/>
                <w:position w:val="8"/>
                <w:sz w:val="16"/>
                <w:szCs w:val="16"/>
                <w:vertAlign w:val="superscript"/>
                <w:lang w:eastAsia="en-GB"/>
              </w:rPr>
              <w:t xml:space="preserve">2 </w:t>
            </w:r>
          </w:p>
          <w:p w14:paraId="4FAA34F9" w14:textId="77777777" w:rsidR="00FA078A" w:rsidRPr="00D62948" w:rsidRDefault="00FA078A" w:rsidP="00DA5167">
            <w:pPr>
              <w:jc w:val="center"/>
              <w:rPr>
                <w:sz w:val="16"/>
                <w:szCs w:val="16"/>
              </w:rPr>
            </w:pPr>
          </w:p>
        </w:tc>
        <w:tc>
          <w:tcPr>
            <w:tcW w:w="2880" w:type="dxa"/>
          </w:tcPr>
          <w:p w14:paraId="4FBF083A" w14:textId="77777777" w:rsidR="00FA078A" w:rsidRPr="00C8557F" w:rsidRDefault="00FA078A" w:rsidP="00DA5167">
            <w:pPr>
              <w:widowControl/>
              <w:autoSpaceDE w:val="0"/>
              <w:autoSpaceDN w:val="0"/>
              <w:adjustRightInd w:val="0"/>
              <w:rPr>
                <w:rFonts w:cs="Arial"/>
                <w:sz w:val="16"/>
                <w:szCs w:val="16"/>
                <w:lang w:eastAsia="en-GB"/>
              </w:rPr>
            </w:pPr>
            <w:r w:rsidRPr="00C8557F">
              <w:rPr>
                <w:rFonts w:cs="Arial"/>
                <w:sz w:val="16"/>
                <w:szCs w:val="16"/>
                <w:lang w:eastAsia="en-GB"/>
              </w:rPr>
              <w:t xml:space="preserve">Hands 39.9 mg/min </w:t>
            </w:r>
          </w:p>
          <w:p w14:paraId="6EAB75C1" w14:textId="77777777" w:rsidR="00FA078A" w:rsidRPr="00D62948" w:rsidRDefault="00FA078A" w:rsidP="00DA5167">
            <w:pPr>
              <w:rPr>
                <w:sz w:val="16"/>
                <w:szCs w:val="16"/>
              </w:rPr>
            </w:pPr>
            <w:r w:rsidRPr="00D62948">
              <w:rPr>
                <w:rFonts w:cs="Arial"/>
                <w:sz w:val="16"/>
                <w:szCs w:val="16"/>
                <w:lang w:eastAsia="en-GB"/>
              </w:rPr>
              <w:t>Body 178 mg/min</w:t>
            </w:r>
          </w:p>
        </w:tc>
        <w:tc>
          <w:tcPr>
            <w:tcW w:w="4134" w:type="dxa"/>
            <w:vMerge/>
          </w:tcPr>
          <w:p w14:paraId="42D16167" w14:textId="77777777" w:rsidR="00FA078A" w:rsidRPr="00D62948" w:rsidRDefault="00FA078A" w:rsidP="00DA5167">
            <w:pPr>
              <w:rPr>
                <w:sz w:val="16"/>
                <w:szCs w:val="16"/>
              </w:rPr>
            </w:pPr>
          </w:p>
        </w:tc>
      </w:tr>
      <w:tr w:rsidR="00FA078A" w:rsidRPr="00D62948" w14:paraId="10294DF3" w14:textId="77777777" w:rsidTr="00DA5167">
        <w:trPr>
          <w:trHeight w:val="834"/>
        </w:trPr>
        <w:tc>
          <w:tcPr>
            <w:tcW w:w="5040" w:type="dxa"/>
            <w:vMerge/>
          </w:tcPr>
          <w:p w14:paraId="10AB69DC" w14:textId="77777777" w:rsidR="00FA078A" w:rsidRPr="00D62948" w:rsidRDefault="00FA078A" w:rsidP="00DA5167">
            <w:pPr>
              <w:pStyle w:val="Normal1"/>
              <w:widowControl/>
              <w:tabs>
                <w:tab w:val="clear" w:pos="0"/>
                <w:tab w:val="clear" w:pos="566"/>
              </w:tabs>
              <w:rPr>
                <w:rFonts w:ascii="Verdana" w:hAnsi="Verdana"/>
                <w:i/>
                <w:sz w:val="16"/>
                <w:szCs w:val="16"/>
                <w:lang w:val="en-GB"/>
              </w:rPr>
            </w:pPr>
          </w:p>
        </w:tc>
        <w:tc>
          <w:tcPr>
            <w:tcW w:w="1980" w:type="dxa"/>
          </w:tcPr>
          <w:p w14:paraId="1B08D618" w14:textId="77777777" w:rsidR="00FA078A" w:rsidRPr="00D62948" w:rsidRDefault="00FA078A" w:rsidP="00DA5167">
            <w:pPr>
              <w:widowControl/>
              <w:autoSpaceDE w:val="0"/>
              <w:autoSpaceDN w:val="0"/>
              <w:adjustRightInd w:val="0"/>
              <w:rPr>
                <w:rFonts w:cs="Arial"/>
                <w:sz w:val="16"/>
                <w:szCs w:val="16"/>
                <w:lang w:eastAsia="en-GB"/>
              </w:rPr>
            </w:pPr>
            <w:r w:rsidRPr="00D62948">
              <w:rPr>
                <w:rFonts w:cs="Arial"/>
                <w:sz w:val="16"/>
                <w:szCs w:val="16"/>
                <w:lang w:eastAsia="en-GB"/>
              </w:rPr>
              <w:t>Semi-automatic dipping in open vats (fishing nets)</w:t>
            </w:r>
            <w:r w:rsidRPr="00D62948">
              <w:rPr>
                <w:rFonts w:cs="Arial"/>
                <w:position w:val="8"/>
                <w:sz w:val="16"/>
                <w:szCs w:val="16"/>
                <w:vertAlign w:val="superscript"/>
                <w:lang w:eastAsia="en-GB"/>
              </w:rPr>
              <w:t xml:space="preserve">4 </w:t>
            </w:r>
          </w:p>
          <w:p w14:paraId="3D0A20E6" w14:textId="77777777" w:rsidR="00FA078A" w:rsidRPr="00D62948" w:rsidRDefault="00FA078A" w:rsidP="00DA5167">
            <w:pPr>
              <w:jc w:val="center"/>
              <w:rPr>
                <w:sz w:val="16"/>
                <w:szCs w:val="16"/>
              </w:rPr>
            </w:pPr>
          </w:p>
        </w:tc>
        <w:tc>
          <w:tcPr>
            <w:tcW w:w="2880" w:type="dxa"/>
          </w:tcPr>
          <w:p w14:paraId="489CEAA6" w14:textId="77777777" w:rsidR="00FA078A" w:rsidRPr="00D62948" w:rsidRDefault="00FA078A" w:rsidP="00DA5167">
            <w:pPr>
              <w:widowControl/>
              <w:autoSpaceDE w:val="0"/>
              <w:autoSpaceDN w:val="0"/>
              <w:adjustRightInd w:val="0"/>
              <w:rPr>
                <w:rFonts w:cs="Arial"/>
                <w:sz w:val="16"/>
                <w:szCs w:val="16"/>
                <w:lang w:eastAsia="en-GB"/>
              </w:rPr>
            </w:pPr>
            <w:r w:rsidRPr="00D62948">
              <w:rPr>
                <w:rFonts w:cs="Arial"/>
                <w:sz w:val="16"/>
                <w:szCs w:val="16"/>
                <w:lang w:eastAsia="en-GB"/>
              </w:rPr>
              <w:t xml:space="preserve">Hands 16.7 mg/min </w:t>
            </w:r>
          </w:p>
          <w:p w14:paraId="46E2CD01" w14:textId="77777777" w:rsidR="00FA078A" w:rsidRPr="00D62948" w:rsidRDefault="00FA078A" w:rsidP="00DA5167">
            <w:pPr>
              <w:widowControl/>
              <w:autoSpaceDE w:val="0"/>
              <w:autoSpaceDN w:val="0"/>
              <w:adjustRightInd w:val="0"/>
              <w:rPr>
                <w:rFonts w:cs="Arial"/>
                <w:sz w:val="16"/>
                <w:szCs w:val="16"/>
                <w:lang w:eastAsia="en-GB"/>
              </w:rPr>
            </w:pPr>
            <w:r w:rsidRPr="00D62948">
              <w:rPr>
                <w:rFonts w:cs="Arial"/>
                <w:sz w:val="16"/>
                <w:szCs w:val="16"/>
                <w:lang w:eastAsia="en-GB"/>
              </w:rPr>
              <w:t>Body 221 mg/min</w:t>
            </w:r>
          </w:p>
          <w:p w14:paraId="05DF6C05" w14:textId="77777777" w:rsidR="00FA078A" w:rsidRPr="00D62948" w:rsidRDefault="00FA078A" w:rsidP="00DA5167">
            <w:pPr>
              <w:widowControl/>
              <w:autoSpaceDE w:val="0"/>
              <w:autoSpaceDN w:val="0"/>
              <w:adjustRightInd w:val="0"/>
              <w:rPr>
                <w:rFonts w:cs="Arial"/>
                <w:sz w:val="16"/>
                <w:szCs w:val="16"/>
                <w:lang w:eastAsia="en-GB"/>
              </w:rPr>
            </w:pPr>
          </w:p>
        </w:tc>
        <w:tc>
          <w:tcPr>
            <w:tcW w:w="4134" w:type="dxa"/>
            <w:vMerge/>
          </w:tcPr>
          <w:p w14:paraId="673FA852" w14:textId="77777777" w:rsidR="00FA078A" w:rsidRPr="00D62948" w:rsidRDefault="00FA078A" w:rsidP="00DA5167">
            <w:pPr>
              <w:rPr>
                <w:sz w:val="16"/>
                <w:szCs w:val="16"/>
              </w:rPr>
            </w:pPr>
          </w:p>
        </w:tc>
      </w:tr>
      <w:tr w:rsidR="00FA078A" w:rsidRPr="00573328" w14:paraId="4552CF65" w14:textId="77777777" w:rsidTr="00DA5167">
        <w:trPr>
          <w:trHeight w:val="834"/>
        </w:trPr>
        <w:tc>
          <w:tcPr>
            <w:tcW w:w="5040" w:type="dxa"/>
            <w:vMerge/>
          </w:tcPr>
          <w:p w14:paraId="1BA015EE" w14:textId="77777777" w:rsidR="00FA078A" w:rsidRPr="00D62948" w:rsidRDefault="00FA078A" w:rsidP="00DA5167">
            <w:pPr>
              <w:pStyle w:val="Normal1"/>
              <w:widowControl/>
              <w:tabs>
                <w:tab w:val="clear" w:pos="0"/>
                <w:tab w:val="clear" w:pos="566"/>
              </w:tabs>
              <w:rPr>
                <w:rFonts w:ascii="Verdana" w:hAnsi="Verdana"/>
                <w:i/>
                <w:sz w:val="16"/>
                <w:szCs w:val="16"/>
                <w:lang w:val="en-GB"/>
              </w:rPr>
            </w:pPr>
          </w:p>
        </w:tc>
        <w:tc>
          <w:tcPr>
            <w:tcW w:w="1980" w:type="dxa"/>
          </w:tcPr>
          <w:p w14:paraId="67761D35" w14:textId="77777777" w:rsidR="00FA078A" w:rsidRPr="00D62948" w:rsidRDefault="00FA078A" w:rsidP="00DA5167">
            <w:pPr>
              <w:jc w:val="center"/>
              <w:rPr>
                <w:sz w:val="16"/>
                <w:szCs w:val="16"/>
              </w:rPr>
            </w:pPr>
            <w:r w:rsidRPr="00D62948">
              <w:rPr>
                <w:sz w:val="16"/>
                <w:szCs w:val="16"/>
              </w:rPr>
              <w:t>Automated dipping (textiles)</w:t>
            </w:r>
            <w:r w:rsidRPr="00D62948">
              <w:rPr>
                <w:position w:val="8"/>
                <w:sz w:val="16"/>
                <w:szCs w:val="16"/>
                <w:vertAlign w:val="superscript"/>
              </w:rPr>
              <w:t>3</w:t>
            </w:r>
          </w:p>
        </w:tc>
        <w:tc>
          <w:tcPr>
            <w:tcW w:w="2880" w:type="dxa"/>
          </w:tcPr>
          <w:p w14:paraId="394B5A9D" w14:textId="77777777" w:rsidR="00FA078A" w:rsidRPr="0079347A" w:rsidRDefault="00FA078A" w:rsidP="00DA5167">
            <w:pPr>
              <w:widowControl/>
              <w:autoSpaceDE w:val="0"/>
              <w:autoSpaceDN w:val="0"/>
              <w:adjustRightInd w:val="0"/>
              <w:rPr>
                <w:rFonts w:cs="Arial"/>
                <w:sz w:val="16"/>
                <w:szCs w:val="16"/>
                <w:lang w:val="sv-SE" w:eastAsia="en-GB"/>
              </w:rPr>
            </w:pPr>
            <w:r w:rsidRPr="0079347A">
              <w:rPr>
                <w:rFonts w:cs="Arial"/>
                <w:sz w:val="16"/>
                <w:szCs w:val="16"/>
                <w:lang w:val="sv-SE" w:eastAsia="en-GB"/>
              </w:rPr>
              <w:t xml:space="preserve">Hands 1.6 mg/min </w:t>
            </w:r>
          </w:p>
          <w:p w14:paraId="1AE00324" w14:textId="77777777" w:rsidR="00FA078A" w:rsidRPr="0079347A" w:rsidRDefault="00FA078A" w:rsidP="00DA5167">
            <w:pPr>
              <w:widowControl/>
              <w:autoSpaceDE w:val="0"/>
              <w:autoSpaceDN w:val="0"/>
              <w:adjustRightInd w:val="0"/>
              <w:rPr>
                <w:rFonts w:cs="Arial"/>
                <w:sz w:val="16"/>
                <w:szCs w:val="16"/>
                <w:lang w:val="sv-SE" w:eastAsia="en-GB"/>
              </w:rPr>
            </w:pPr>
            <w:r w:rsidRPr="0079347A">
              <w:rPr>
                <w:rFonts w:cs="Arial"/>
                <w:sz w:val="16"/>
                <w:szCs w:val="16"/>
                <w:lang w:val="sv-SE" w:eastAsia="en-GB"/>
              </w:rPr>
              <w:t>Body 23.8 mg/min</w:t>
            </w:r>
          </w:p>
          <w:p w14:paraId="1EE54835" w14:textId="77777777" w:rsidR="00FA078A" w:rsidRPr="0079347A" w:rsidRDefault="00FA078A" w:rsidP="00DA5167">
            <w:pPr>
              <w:rPr>
                <w:sz w:val="16"/>
                <w:szCs w:val="16"/>
                <w:lang w:val="sv-SE"/>
              </w:rPr>
            </w:pPr>
            <w:r w:rsidRPr="0079347A">
              <w:rPr>
                <w:rFonts w:cs="Arial"/>
                <w:sz w:val="16"/>
                <w:szCs w:val="16"/>
                <w:lang w:val="sv-SE" w:eastAsia="en-GB"/>
              </w:rPr>
              <w:t>Inhalation 122 mg/m</w:t>
            </w:r>
            <w:r w:rsidRPr="0079347A">
              <w:rPr>
                <w:rFonts w:cs="Arial"/>
                <w:position w:val="8"/>
                <w:sz w:val="16"/>
                <w:szCs w:val="16"/>
                <w:vertAlign w:val="superscript"/>
                <w:lang w:val="sv-SE" w:eastAsia="en-GB"/>
              </w:rPr>
              <w:t>3</w:t>
            </w:r>
          </w:p>
        </w:tc>
        <w:tc>
          <w:tcPr>
            <w:tcW w:w="4134" w:type="dxa"/>
            <w:vMerge/>
          </w:tcPr>
          <w:p w14:paraId="5D0FE1B5" w14:textId="77777777" w:rsidR="00FA078A" w:rsidRPr="0079347A" w:rsidRDefault="00FA078A" w:rsidP="00DA5167">
            <w:pPr>
              <w:rPr>
                <w:sz w:val="16"/>
                <w:szCs w:val="16"/>
                <w:lang w:val="sv-SE"/>
              </w:rPr>
            </w:pPr>
          </w:p>
        </w:tc>
      </w:tr>
    </w:tbl>
    <w:p w14:paraId="14EB2C16" w14:textId="77777777" w:rsidR="00FA078A" w:rsidRPr="0079347A" w:rsidRDefault="00FA078A" w:rsidP="00FA078A">
      <w:pPr>
        <w:widowControl/>
        <w:autoSpaceDE w:val="0"/>
        <w:autoSpaceDN w:val="0"/>
        <w:adjustRightInd w:val="0"/>
        <w:rPr>
          <w:rFonts w:ascii="Arial" w:hAnsi="Arial" w:cs="Arial"/>
          <w:sz w:val="24"/>
          <w:szCs w:val="24"/>
          <w:lang w:val="sv-SE" w:eastAsia="en-GB"/>
        </w:rPr>
      </w:pPr>
    </w:p>
    <w:p w14:paraId="1D070C08" w14:textId="77777777" w:rsidR="00FA078A" w:rsidRDefault="00FA078A" w:rsidP="00FA078A">
      <w:pPr>
        <w:widowControl/>
        <w:rPr>
          <w:rFonts w:ascii="Arial" w:hAnsi="Arial" w:cs="Arial"/>
          <w:sz w:val="24"/>
          <w:szCs w:val="24"/>
          <w:lang w:eastAsia="en-GB"/>
        </w:rPr>
      </w:pPr>
      <w:r w:rsidRPr="00CD3755">
        <w:rPr>
          <w:rFonts w:ascii="Arial" w:hAnsi="Arial" w:cs="Arial"/>
          <w:b/>
          <w:i/>
          <w:sz w:val="24"/>
          <w:szCs w:val="24"/>
          <w:lang w:eastAsia="en-GB"/>
        </w:rPr>
        <w:t>Note:</w:t>
      </w:r>
      <w:r w:rsidRPr="00CD3755">
        <w:rPr>
          <w:rFonts w:ascii="Arial" w:hAnsi="Arial" w:cs="Arial"/>
          <w:i/>
          <w:sz w:val="24"/>
          <w:szCs w:val="24"/>
          <w:lang w:eastAsia="en-GB"/>
        </w:rPr>
        <w:t xml:space="preserve"> For the dipping model 1 of </w:t>
      </w:r>
      <w:proofErr w:type="spellStart"/>
      <w:r w:rsidRPr="00CD3755">
        <w:rPr>
          <w:rFonts w:ascii="Arial" w:hAnsi="Arial" w:cs="Arial"/>
          <w:i/>
          <w:sz w:val="24"/>
          <w:szCs w:val="24"/>
          <w:lang w:eastAsia="en-GB"/>
        </w:rPr>
        <w:t>TNsG</w:t>
      </w:r>
      <w:proofErr w:type="spellEnd"/>
      <w:r w:rsidRPr="00CD3755">
        <w:rPr>
          <w:rFonts w:ascii="Arial" w:hAnsi="Arial" w:cs="Arial"/>
          <w:i/>
          <w:sz w:val="24"/>
          <w:szCs w:val="24"/>
          <w:lang w:eastAsia="en-GB"/>
        </w:rPr>
        <w:t xml:space="preserve"> 2002, part 2, p 167 the inhalation exposure should be as listed in the table above </w:t>
      </w:r>
      <w:r w:rsidRPr="00CD3755">
        <w:rPr>
          <w:rFonts w:cs="Arial"/>
          <w:i/>
          <w:sz w:val="16"/>
          <w:szCs w:val="16"/>
          <w:lang w:eastAsia="en-GB"/>
        </w:rPr>
        <w:t>&lt;1 mg/m</w:t>
      </w:r>
      <w:r w:rsidRPr="00CD3755">
        <w:rPr>
          <w:rFonts w:cs="Arial"/>
          <w:i/>
          <w:position w:val="8"/>
          <w:sz w:val="16"/>
          <w:szCs w:val="16"/>
          <w:vertAlign w:val="superscript"/>
          <w:lang w:eastAsia="en-GB"/>
        </w:rPr>
        <w:t>3</w:t>
      </w:r>
      <w:r w:rsidRPr="00CD3755">
        <w:rPr>
          <w:rFonts w:ascii="Arial" w:hAnsi="Arial" w:cs="Arial"/>
          <w:i/>
          <w:sz w:val="24"/>
          <w:szCs w:val="24"/>
          <w:lang w:eastAsia="en-GB"/>
        </w:rPr>
        <w:t xml:space="preserve">   and not as indicated in the </w:t>
      </w:r>
      <w:proofErr w:type="spellStart"/>
      <w:r w:rsidRPr="00CD3755">
        <w:rPr>
          <w:rFonts w:ascii="Arial" w:hAnsi="Arial" w:cs="Arial"/>
          <w:i/>
          <w:sz w:val="24"/>
          <w:szCs w:val="24"/>
          <w:lang w:eastAsia="en-GB"/>
        </w:rPr>
        <w:t>TNsG</w:t>
      </w:r>
      <w:proofErr w:type="spellEnd"/>
      <w:r w:rsidRPr="00CD3755">
        <w:rPr>
          <w:rFonts w:ascii="Arial" w:hAnsi="Arial" w:cs="Arial"/>
          <w:i/>
          <w:sz w:val="24"/>
          <w:szCs w:val="24"/>
          <w:lang w:eastAsia="en-GB"/>
        </w:rPr>
        <w:t xml:space="preserve"> 2002 section</w:t>
      </w:r>
      <w:r>
        <w:rPr>
          <w:rFonts w:ascii="Arial" w:hAnsi="Arial" w:cs="Arial"/>
          <w:sz w:val="24"/>
          <w:szCs w:val="24"/>
          <w:lang w:eastAsia="en-GB"/>
        </w:rPr>
        <w:t>,</w:t>
      </w:r>
      <w:r>
        <w:rPr>
          <w:rFonts w:ascii="Arial" w:hAnsi="Arial" w:cs="Arial"/>
          <w:sz w:val="24"/>
          <w:szCs w:val="24"/>
          <w:lang w:eastAsia="en-GB"/>
        </w:rPr>
        <w:br w:type="page"/>
      </w:r>
    </w:p>
    <w:p w14:paraId="32653FB0" w14:textId="77777777" w:rsidR="00FA078A" w:rsidRDefault="00FA078A" w:rsidP="002579A2">
      <w:pPr>
        <w:pStyle w:val="Heading4"/>
      </w:pPr>
      <w:bookmarkStart w:id="56" w:name="_Handling_dusty_powders"/>
      <w:bookmarkEnd w:id="56"/>
      <w:r>
        <w:lastRenderedPageBreak/>
        <w:t xml:space="preserve">Handling dusty powders packaged in cardboard </w:t>
      </w:r>
      <w:proofErr w:type="gramStart"/>
      <w:r>
        <w:t>bags</w:t>
      </w:r>
      <w:proofErr w:type="gramEnd"/>
    </w:p>
    <w:tbl>
      <w:tblPr>
        <w:tblW w:w="13751"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4"/>
        <w:gridCol w:w="1980"/>
        <w:gridCol w:w="2880"/>
        <w:gridCol w:w="3567"/>
      </w:tblGrid>
      <w:tr w:rsidR="00FA078A" w:rsidRPr="00AE4E7E" w14:paraId="6635B3BB" w14:textId="77777777" w:rsidTr="00DA5167">
        <w:trPr>
          <w:cantSplit/>
          <w:trHeight w:val="827"/>
        </w:trPr>
        <w:tc>
          <w:tcPr>
            <w:tcW w:w="5324" w:type="dxa"/>
          </w:tcPr>
          <w:p w14:paraId="7148FFED" w14:textId="77777777" w:rsidR="00FA078A" w:rsidRPr="00AE4E7E" w:rsidRDefault="00FA078A" w:rsidP="00DA5167">
            <w:pPr>
              <w:pStyle w:val="DefaultText"/>
              <w:spacing w:line="260" w:lineRule="atLeast"/>
              <w:jc w:val="center"/>
              <w:rPr>
                <w:rFonts w:ascii="Verdana" w:hAnsi="Verdana"/>
                <w:b/>
                <w:sz w:val="16"/>
                <w:szCs w:val="16"/>
              </w:rPr>
            </w:pPr>
          </w:p>
          <w:p w14:paraId="188F21C2" w14:textId="77777777" w:rsidR="00FA078A" w:rsidRPr="00AE4E7E" w:rsidRDefault="00FA078A" w:rsidP="00DA5167">
            <w:pPr>
              <w:pStyle w:val="Normal1"/>
              <w:widowControl/>
              <w:tabs>
                <w:tab w:val="clear" w:pos="0"/>
                <w:tab w:val="clear" w:pos="566"/>
              </w:tabs>
              <w:rPr>
                <w:rFonts w:ascii="Verdana" w:hAnsi="Verdana"/>
                <w:sz w:val="16"/>
                <w:szCs w:val="16"/>
                <w:lang w:val="en-GB"/>
              </w:rPr>
            </w:pPr>
            <w:proofErr w:type="spellStart"/>
            <w:r w:rsidRPr="00AE4E7E">
              <w:rPr>
                <w:rFonts w:ascii="Verdana" w:hAnsi="Verdana"/>
                <w:b/>
                <w:sz w:val="16"/>
                <w:szCs w:val="16"/>
              </w:rPr>
              <w:t>Description</w:t>
            </w:r>
            <w:proofErr w:type="spellEnd"/>
            <w:r w:rsidRPr="00AE4E7E">
              <w:rPr>
                <w:rFonts w:ascii="Verdana" w:hAnsi="Verdana"/>
                <w:b/>
                <w:sz w:val="16"/>
                <w:szCs w:val="16"/>
              </w:rPr>
              <w:t xml:space="preserve"> of Exposure Model</w:t>
            </w:r>
          </w:p>
        </w:tc>
        <w:tc>
          <w:tcPr>
            <w:tcW w:w="1980" w:type="dxa"/>
          </w:tcPr>
          <w:p w14:paraId="460ED04A" w14:textId="77777777" w:rsidR="00FA078A" w:rsidRPr="00AE4E7E" w:rsidRDefault="00FA078A" w:rsidP="00DA5167">
            <w:pPr>
              <w:pStyle w:val="DefaultText"/>
              <w:spacing w:line="260" w:lineRule="atLeast"/>
              <w:jc w:val="center"/>
              <w:rPr>
                <w:rFonts w:ascii="Verdana" w:hAnsi="Verdana"/>
                <w:b/>
                <w:sz w:val="16"/>
                <w:szCs w:val="16"/>
              </w:rPr>
            </w:pPr>
          </w:p>
          <w:p w14:paraId="4159854B" w14:textId="77777777" w:rsidR="00FA078A" w:rsidRPr="00AE4E7E" w:rsidRDefault="00FA078A" w:rsidP="00DA5167">
            <w:pPr>
              <w:pStyle w:val="DefaultText"/>
              <w:spacing w:line="260" w:lineRule="atLeast"/>
              <w:jc w:val="center"/>
              <w:rPr>
                <w:rFonts w:ascii="Verdana" w:hAnsi="Verdana"/>
                <w:b/>
                <w:sz w:val="16"/>
                <w:szCs w:val="16"/>
              </w:rPr>
            </w:pPr>
            <w:r w:rsidRPr="00AE4E7E">
              <w:rPr>
                <w:rFonts w:ascii="Verdana" w:hAnsi="Verdana"/>
                <w:b/>
                <w:sz w:val="16"/>
                <w:szCs w:val="16"/>
              </w:rPr>
              <w:t>Application Method</w:t>
            </w:r>
          </w:p>
          <w:p w14:paraId="225B62FE" w14:textId="77777777" w:rsidR="00FA078A" w:rsidRPr="00AE4E7E" w:rsidRDefault="00FA078A" w:rsidP="00DA5167">
            <w:pPr>
              <w:jc w:val="center"/>
              <w:rPr>
                <w:sz w:val="16"/>
                <w:szCs w:val="16"/>
              </w:rPr>
            </w:pPr>
          </w:p>
        </w:tc>
        <w:tc>
          <w:tcPr>
            <w:tcW w:w="2880" w:type="dxa"/>
          </w:tcPr>
          <w:p w14:paraId="26F16E76" w14:textId="77777777" w:rsidR="00FA078A" w:rsidRPr="00AE4E7E" w:rsidRDefault="00FA078A" w:rsidP="00DA5167">
            <w:pPr>
              <w:pStyle w:val="DefaultText"/>
              <w:spacing w:line="260" w:lineRule="atLeast"/>
              <w:jc w:val="center"/>
              <w:rPr>
                <w:rFonts w:ascii="Verdana" w:hAnsi="Verdana"/>
                <w:b/>
                <w:sz w:val="16"/>
                <w:szCs w:val="16"/>
              </w:rPr>
            </w:pPr>
          </w:p>
          <w:p w14:paraId="17276396" w14:textId="77777777" w:rsidR="00FA078A" w:rsidRPr="00AE4E7E" w:rsidRDefault="00FA078A" w:rsidP="00DA5167">
            <w:pPr>
              <w:jc w:val="center"/>
              <w:rPr>
                <w:sz w:val="16"/>
                <w:szCs w:val="16"/>
              </w:rPr>
            </w:pPr>
            <w:r w:rsidRPr="00AE4E7E">
              <w:rPr>
                <w:b/>
                <w:sz w:val="16"/>
                <w:szCs w:val="16"/>
              </w:rPr>
              <w:t>Indicative Exposures</w:t>
            </w:r>
          </w:p>
        </w:tc>
        <w:tc>
          <w:tcPr>
            <w:tcW w:w="3567" w:type="dxa"/>
          </w:tcPr>
          <w:p w14:paraId="5D24263E" w14:textId="77777777" w:rsidR="00FA078A" w:rsidRPr="00AE4E7E" w:rsidRDefault="00FA078A" w:rsidP="00DA5167">
            <w:pPr>
              <w:pStyle w:val="DefaultText"/>
              <w:spacing w:line="260" w:lineRule="atLeast"/>
              <w:jc w:val="center"/>
              <w:rPr>
                <w:rFonts w:ascii="Verdana" w:hAnsi="Verdana"/>
                <w:b/>
                <w:sz w:val="16"/>
                <w:szCs w:val="16"/>
              </w:rPr>
            </w:pPr>
          </w:p>
          <w:p w14:paraId="4EDBED91" w14:textId="77777777" w:rsidR="00FA078A" w:rsidRPr="00AE4E7E" w:rsidRDefault="00FA078A" w:rsidP="00DA5167">
            <w:pPr>
              <w:rPr>
                <w:sz w:val="16"/>
                <w:szCs w:val="16"/>
              </w:rPr>
            </w:pPr>
            <w:r w:rsidRPr="00AE4E7E">
              <w:rPr>
                <w:b/>
                <w:sz w:val="16"/>
                <w:szCs w:val="16"/>
              </w:rPr>
              <w:t>Uncertainty</w:t>
            </w:r>
          </w:p>
        </w:tc>
      </w:tr>
      <w:tr w:rsidR="00FA078A" w:rsidRPr="00AE4E7E" w14:paraId="27F6992E" w14:textId="77777777" w:rsidTr="00DA5167">
        <w:trPr>
          <w:cantSplit/>
          <w:trHeight w:val="1915"/>
        </w:trPr>
        <w:tc>
          <w:tcPr>
            <w:tcW w:w="5324" w:type="dxa"/>
          </w:tcPr>
          <w:p w14:paraId="353D07E4" w14:textId="77777777" w:rsidR="00FA078A" w:rsidRPr="00AE4E7E" w:rsidRDefault="00FA078A" w:rsidP="00DA5167">
            <w:pPr>
              <w:pStyle w:val="Normal1"/>
              <w:widowControl/>
              <w:tabs>
                <w:tab w:val="clear" w:pos="0"/>
                <w:tab w:val="clear" w:pos="566"/>
              </w:tabs>
              <w:rPr>
                <w:rFonts w:ascii="Verdana" w:hAnsi="Verdana"/>
                <w:sz w:val="16"/>
                <w:szCs w:val="16"/>
                <w:lang w:val="en-GB"/>
              </w:rPr>
            </w:pPr>
          </w:p>
          <w:p w14:paraId="01649272" w14:textId="77777777" w:rsidR="00FA078A" w:rsidRPr="00AE4E7E" w:rsidRDefault="00FA078A" w:rsidP="00DA5167">
            <w:pPr>
              <w:pStyle w:val="Normal1"/>
              <w:widowControl/>
              <w:tabs>
                <w:tab w:val="clear" w:pos="0"/>
                <w:tab w:val="clear" w:pos="566"/>
              </w:tabs>
              <w:rPr>
                <w:rFonts w:ascii="Verdana" w:hAnsi="Verdana"/>
                <w:sz w:val="16"/>
                <w:szCs w:val="16"/>
                <w:lang w:val="en-GB"/>
              </w:rPr>
            </w:pPr>
            <w:r w:rsidRPr="00AE4E7E">
              <w:rPr>
                <w:rFonts w:ascii="Verdana" w:hAnsi="Verdana"/>
                <w:sz w:val="16"/>
                <w:szCs w:val="16"/>
                <w:lang w:val="en-GB"/>
              </w:rPr>
              <w:t>Professional handling dusty powders packaged in cardboard bags of approximately 25 kg. The exposures are expressed as mg/min in-use product. The model relates to manual handling of bags containing calcium carbonate in paint factories and is appropriate for other similar powder handling situations.</w:t>
            </w:r>
          </w:p>
          <w:p w14:paraId="0A52C003" w14:textId="77777777" w:rsidR="00FA078A" w:rsidRPr="00AE4E7E" w:rsidRDefault="00FA078A" w:rsidP="00DA5167">
            <w:pPr>
              <w:pStyle w:val="Normal1"/>
              <w:widowControl/>
              <w:tabs>
                <w:tab w:val="clear" w:pos="0"/>
                <w:tab w:val="clear" w:pos="566"/>
              </w:tabs>
              <w:rPr>
                <w:rFonts w:ascii="Verdana" w:hAnsi="Verdana"/>
                <w:i/>
                <w:sz w:val="16"/>
                <w:szCs w:val="16"/>
                <w:lang w:val="nb-NO"/>
              </w:rPr>
            </w:pPr>
            <w:r w:rsidRPr="00AE4E7E">
              <w:rPr>
                <w:rFonts w:ascii="Verdana" w:hAnsi="Verdana"/>
                <w:i/>
                <w:sz w:val="16"/>
                <w:szCs w:val="16"/>
                <w:lang w:val="nb-NO"/>
              </w:rPr>
              <w:t>TNO report V96.064 (Lansink et al., 1996)</w:t>
            </w:r>
          </w:p>
          <w:p w14:paraId="239CE718" w14:textId="77777777" w:rsidR="00FA078A" w:rsidRPr="00AE4E7E" w:rsidRDefault="00FA078A" w:rsidP="00DA5167">
            <w:pPr>
              <w:widowControl/>
              <w:autoSpaceDE w:val="0"/>
              <w:autoSpaceDN w:val="0"/>
              <w:adjustRightInd w:val="0"/>
              <w:rPr>
                <w:rFonts w:cs="Arial"/>
                <w:color w:val="000000"/>
                <w:sz w:val="16"/>
                <w:szCs w:val="16"/>
                <w:lang w:eastAsia="en-GB"/>
              </w:rPr>
            </w:pPr>
            <w:r w:rsidRPr="00AE4E7E">
              <w:rPr>
                <w:rFonts w:cs="Arial"/>
                <w:i/>
                <w:iCs/>
                <w:color w:val="000000"/>
                <w:sz w:val="16"/>
                <w:szCs w:val="16"/>
                <w:lang w:eastAsia="en-GB"/>
              </w:rPr>
              <w:t xml:space="preserve">Dust and soil adhesion model 3 </w:t>
            </w:r>
            <w:proofErr w:type="spellStart"/>
            <w:r w:rsidRPr="00AE4E7E">
              <w:rPr>
                <w:rFonts w:cs="Arial"/>
                <w:i/>
                <w:iCs/>
                <w:color w:val="000000"/>
                <w:sz w:val="16"/>
                <w:szCs w:val="16"/>
                <w:lang w:eastAsia="en-GB"/>
              </w:rPr>
              <w:t>TNsG</w:t>
            </w:r>
            <w:proofErr w:type="spellEnd"/>
            <w:r w:rsidRPr="00AE4E7E">
              <w:rPr>
                <w:rFonts w:cs="Arial"/>
                <w:i/>
                <w:iCs/>
                <w:color w:val="000000"/>
                <w:sz w:val="16"/>
                <w:szCs w:val="16"/>
                <w:lang w:eastAsia="en-GB"/>
              </w:rPr>
              <w:t xml:space="preserve"> part 2, p 181 </w:t>
            </w:r>
          </w:p>
          <w:p w14:paraId="555A44F1" w14:textId="77777777" w:rsidR="00FA078A" w:rsidRPr="00AE4E7E" w:rsidRDefault="00FA078A" w:rsidP="00DA5167">
            <w:pPr>
              <w:pStyle w:val="Normal1"/>
              <w:widowControl/>
              <w:tabs>
                <w:tab w:val="clear" w:pos="0"/>
                <w:tab w:val="clear" w:pos="566"/>
              </w:tabs>
              <w:rPr>
                <w:rFonts w:ascii="Verdana" w:hAnsi="Verdana"/>
                <w:i/>
                <w:sz w:val="16"/>
                <w:szCs w:val="16"/>
                <w:lang w:val="en-GB"/>
              </w:rPr>
            </w:pPr>
            <w:r w:rsidRPr="00AE4E7E">
              <w:rPr>
                <w:rFonts w:ascii="Verdana" w:hAnsi="Verdana" w:cs="Arial"/>
                <w:i/>
                <w:iCs/>
                <w:color w:val="000000"/>
                <w:sz w:val="16"/>
                <w:szCs w:val="16"/>
                <w:lang w:val="en-GB" w:eastAsia="en-GB"/>
              </w:rPr>
              <w:t xml:space="preserve">Sub models describing exposures resulting from the different tasks can also be found in part 2 p 181 </w:t>
            </w:r>
          </w:p>
        </w:tc>
        <w:tc>
          <w:tcPr>
            <w:tcW w:w="1980" w:type="dxa"/>
          </w:tcPr>
          <w:p w14:paraId="0313C31C" w14:textId="77777777" w:rsidR="00FA078A" w:rsidRPr="00AE4E7E" w:rsidRDefault="00FA078A" w:rsidP="00DA5167">
            <w:pPr>
              <w:jc w:val="center"/>
              <w:rPr>
                <w:sz w:val="16"/>
                <w:szCs w:val="16"/>
              </w:rPr>
            </w:pPr>
          </w:p>
          <w:p w14:paraId="2830B408" w14:textId="77777777" w:rsidR="00FA078A" w:rsidRPr="00AE4E7E" w:rsidRDefault="00FA078A" w:rsidP="00DA5167">
            <w:pPr>
              <w:jc w:val="center"/>
              <w:rPr>
                <w:sz w:val="16"/>
                <w:szCs w:val="16"/>
              </w:rPr>
            </w:pPr>
            <w:r w:rsidRPr="00AE4E7E">
              <w:rPr>
                <w:sz w:val="16"/>
                <w:szCs w:val="16"/>
              </w:rPr>
              <w:t>Weighing/scooping powder.</w:t>
            </w:r>
          </w:p>
          <w:p w14:paraId="6F776CD9" w14:textId="77777777" w:rsidR="00FA078A" w:rsidRPr="00AE4E7E" w:rsidRDefault="00FA078A" w:rsidP="00DA5167">
            <w:pPr>
              <w:jc w:val="center"/>
              <w:rPr>
                <w:sz w:val="16"/>
                <w:szCs w:val="16"/>
              </w:rPr>
            </w:pPr>
            <w:r w:rsidRPr="00AE4E7E">
              <w:rPr>
                <w:sz w:val="16"/>
                <w:szCs w:val="16"/>
              </w:rPr>
              <w:t>Handling, emptying and disposal of bags.</w:t>
            </w:r>
          </w:p>
        </w:tc>
        <w:tc>
          <w:tcPr>
            <w:tcW w:w="2880" w:type="dxa"/>
          </w:tcPr>
          <w:p w14:paraId="5397BEC9" w14:textId="77777777" w:rsidR="00FA078A" w:rsidRPr="00AE4E7E" w:rsidRDefault="00FA078A" w:rsidP="00DA5167">
            <w:pPr>
              <w:jc w:val="center"/>
              <w:rPr>
                <w:sz w:val="16"/>
                <w:szCs w:val="16"/>
              </w:rPr>
            </w:pPr>
          </w:p>
          <w:p w14:paraId="7F7F0BE4" w14:textId="77777777" w:rsidR="00FA078A" w:rsidRPr="00AE4E7E" w:rsidRDefault="00FA078A" w:rsidP="00DA5167">
            <w:pPr>
              <w:jc w:val="center"/>
              <w:rPr>
                <w:sz w:val="16"/>
                <w:szCs w:val="16"/>
              </w:rPr>
            </w:pPr>
            <w:r w:rsidRPr="00AE4E7E">
              <w:rPr>
                <w:sz w:val="16"/>
                <w:szCs w:val="16"/>
              </w:rPr>
              <w:t>Hands 347 mg/min</w:t>
            </w:r>
          </w:p>
        </w:tc>
        <w:tc>
          <w:tcPr>
            <w:tcW w:w="3567" w:type="dxa"/>
          </w:tcPr>
          <w:p w14:paraId="47F83917" w14:textId="77777777" w:rsidR="00FA078A" w:rsidRPr="00AE4E7E" w:rsidRDefault="00FA078A" w:rsidP="00DA5167">
            <w:pPr>
              <w:rPr>
                <w:sz w:val="16"/>
                <w:szCs w:val="16"/>
              </w:rPr>
            </w:pPr>
          </w:p>
          <w:p w14:paraId="18B30C96" w14:textId="77777777" w:rsidR="00FA078A" w:rsidRPr="00AE4E7E" w:rsidRDefault="00FA078A" w:rsidP="00DA5167">
            <w:pPr>
              <w:rPr>
                <w:sz w:val="16"/>
                <w:szCs w:val="16"/>
              </w:rPr>
            </w:pPr>
            <w:r w:rsidRPr="00AE4E7E">
              <w:rPr>
                <w:sz w:val="16"/>
                <w:szCs w:val="16"/>
              </w:rPr>
              <w:t xml:space="preserve">Uncertainty is </w:t>
            </w:r>
            <w:r w:rsidRPr="00AE4E7E">
              <w:rPr>
                <w:i/>
                <w:sz w:val="16"/>
                <w:szCs w:val="16"/>
              </w:rPr>
              <w:t>moderate</w:t>
            </w:r>
            <w:r w:rsidRPr="00AE4E7E">
              <w:rPr>
                <w:sz w:val="16"/>
                <w:szCs w:val="16"/>
              </w:rPr>
              <w:t>. 90 % C.I. for 75</w:t>
            </w:r>
            <w:r w:rsidRPr="00AE4E7E">
              <w:rPr>
                <w:sz w:val="16"/>
                <w:szCs w:val="16"/>
                <w:vertAlign w:val="superscript"/>
              </w:rPr>
              <w:t>th</w:t>
            </w:r>
            <w:r w:rsidRPr="00AE4E7E">
              <w:rPr>
                <w:sz w:val="16"/>
                <w:szCs w:val="16"/>
              </w:rPr>
              <w:t xml:space="preserve"> percentile is 271-441 mg/min.</w:t>
            </w:r>
          </w:p>
        </w:tc>
      </w:tr>
    </w:tbl>
    <w:p w14:paraId="3A5F4683" w14:textId="77777777" w:rsidR="00FA078A" w:rsidRDefault="00FA078A" w:rsidP="00FA078A">
      <w:pPr>
        <w:widowControl/>
        <w:rPr>
          <w:rFonts w:ascii="Arial" w:hAnsi="Arial" w:cs="Arial"/>
          <w:sz w:val="24"/>
          <w:szCs w:val="24"/>
          <w:lang w:eastAsia="en-GB"/>
        </w:rPr>
      </w:pPr>
    </w:p>
    <w:p w14:paraId="7420F065"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2EB3469B" w14:textId="77777777" w:rsidR="00FA078A" w:rsidRDefault="00FA078A" w:rsidP="002579A2">
      <w:pPr>
        <w:pStyle w:val="Heading4"/>
      </w:pPr>
      <w:bookmarkStart w:id="57" w:name="_Diluting_and_mixing"/>
      <w:bookmarkEnd w:id="57"/>
      <w:r>
        <w:lastRenderedPageBreak/>
        <w:t>Diluting and mixing disinfectant &amp; wiping surfaces with cloth</w:t>
      </w:r>
    </w:p>
    <w:tbl>
      <w:tblPr>
        <w:tblW w:w="13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1"/>
        <w:gridCol w:w="1980"/>
        <w:gridCol w:w="2880"/>
        <w:gridCol w:w="3000"/>
      </w:tblGrid>
      <w:tr w:rsidR="00FA078A" w:rsidRPr="00AE4E7E" w14:paraId="260202B2" w14:textId="77777777" w:rsidTr="00DA5167">
        <w:trPr>
          <w:cantSplit/>
          <w:trHeight w:val="900"/>
        </w:trPr>
        <w:tc>
          <w:tcPr>
            <w:tcW w:w="5891" w:type="dxa"/>
          </w:tcPr>
          <w:p w14:paraId="2EA88226" w14:textId="77777777" w:rsidR="00FA078A" w:rsidRPr="00AE4E7E" w:rsidRDefault="00FA078A" w:rsidP="00DA5167">
            <w:pPr>
              <w:pStyle w:val="DefaultText"/>
              <w:spacing w:line="260" w:lineRule="atLeast"/>
              <w:jc w:val="center"/>
              <w:rPr>
                <w:rFonts w:ascii="Verdana" w:hAnsi="Verdana"/>
                <w:b/>
                <w:sz w:val="16"/>
                <w:szCs w:val="16"/>
              </w:rPr>
            </w:pPr>
          </w:p>
          <w:p w14:paraId="1195BD7B" w14:textId="77777777" w:rsidR="00FA078A" w:rsidRPr="00AE4E7E" w:rsidRDefault="00FA078A" w:rsidP="00DA5167">
            <w:pPr>
              <w:rPr>
                <w:sz w:val="16"/>
                <w:szCs w:val="16"/>
              </w:rPr>
            </w:pPr>
            <w:r w:rsidRPr="00AE4E7E">
              <w:rPr>
                <w:b/>
                <w:sz w:val="16"/>
                <w:szCs w:val="16"/>
              </w:rPr>
              <w:t>Description of Exposure Model</w:t>
            </w:r>
          </w:p>
        </w:tc>
        <w:tc>
          <w:tcPr>
            <w:tcW w:w="1980" w:type="dxa"/>
          </w:tcPr>
          <w:p w14:paraId="3892CAB6" w14:textId="77777777" w:rsidR="00FA078A" w:rsidRPr="00AE4E7E" w:rsidRDefault="00FA078A" w:rsidP="00DA5167">
            <w:pPr>
              <w:pStyle w:val="DefaultText"/>
              <w:spacing w:line="260" w:lineRule="atLeast"/>
              <w:jc w:val="center"/>
              <w:rPr>
                <w:rFonts w:ascii="Verdana" w:hAnsi="Verdana"/>
                <w:b/>
                <w:sz w:val="16"/>
                <w:szCs w:val="16"/>
              </w:rPr>
            </w:pPr>
          </w:p>
          <w:p w14:paraId="72777657" w14:textId="77777777" w:rsidR="00FA078A" w:rsidRPr="00AE4E7E" w:rsidRDefault="00FA078A" w:rsidP="00DA5167">
            <w:pPr>
              <w:pStyle w:val="DefaultText"/>
              <w:spacing w:line="260" w:lineRule="atLeast"/>
              <w:jc w:val="center"/>
              <w:rPr>
                <w:rFonts w:ascii="Verdana" w:hAnsi="Verdana"/>
                <w:b/>
                <w:sz w:val="16"/>
                <w:szCs w:val="16"/>
              </w:rPr>
            </w:pPr>
            <w:r w:rsidRPr="00AE4E7E">
              <w:rPr>
                <w:rFonts w:ascii="Verdana" w:hAnsi="Verdana"/>
                <w:b/>
                <w:sz w:val="16"/>
                <w:szCs w:val="16"/>
              </w:rPr>
              <w:t>Application Method</w:t>
            </w:r>
          </w:p>
          <w:p w14:paraId="6C03D9B8" w14:textId="77777777" w:rsidR="00FA078A" w:rsidRPr="00AE4E7E" w:rsidRDefault="00FA078A" w:rsidP="00DA5167">
            <w:pPr>
              <w:jc w:val="center"/>
              <w:rPr>
                <w:sz w:val="16"/>
                <w:szCs w:val="16"/>
              </w:rPr>
            </w:pPr>
          </w:p>
        </w:tc>
        <w:tc>
          <w:tcPr>
            <w:tcW w:w="2880" w:type="dxa"/>
          </w:tcPr>
          <w:p w14:paraId="6AC45A42" w14:textId="77777777" w:rsidR="00FA078A" w:rsidRPr="00AE4E7E" w:rsidRDefault="00FA078A" w:rsidP="00DA5167">
            <w:pPr>
              <w:pStyle w:val="DefaultText"/>
              <w:spacing w:line="260" w:lineRule="atLeast"/>
              <w:jc w:val="center"/>
              <w:rPr>
                <w:rFonts w:ascii="Verdana" w:hAnsi="Verdana"/>
                <w:b/>
                <w:sz w:val="16"/>
                <w:szCs w:val="16"/>
              </w:rPr>
            </w:pPr>
          </w:p>
          <w:p w14:paraId="09C77DE8" w14:textId="77777777" w:rsidR="00FA078A" w:rsidRPr="00AE4E7E" w:rsidRDefault="00FA078A" w:rsidP="00DA5167">
            <w:pPr>
              <w:jc w:val="center"/>
              <w:rPr>
                <w:sz w:val="16"/>
                <w:szCs w:val="16"/>
              </w:rPr>
            </w:pPr>
            <w:r w:rsidRPr="00AE4E7E">
              <w:rPr>
                <w:b/>
                <w:sz w:val="16"/>
                <w:szCs w:val="16"/>
              </w:rPr>
              <w:t>Indicative Exposures</w:t>
            </w:r>
          </w:p>
        </w:tc>
        <w:tc>
          <w:tcPr>
            <w:tcW w:w="3000" w:type="dxa"/>
          </w:tcPr>
          <w:p w14:paraId="4535DE5C" w14:textId="77777777" w:rsidR="00FA078A" w:rsidRPr="00AE4E7E" w:rsidRDefault="00FA078A" w:rsidP="00DA5167">
            <w:pPr>
              <w:pStyle w:val="DefaultText"/>
              <w:spacing w:line="260" w:lineRule="atLeast"/>
              <w:jc w:val="center"/>
              <w:rPr>
                <w:rFonts w:ascii="Verdana" w:hAnsi="Verdana"/>
                <w:b/>
                <w:sz w:val="16"/>
                <w:szCs w:val="16"/>
              </w:rPr>
            </w:pPr>
          </w:p>
          <w:p w14:paraId="3EA0484A" w14:textId="77777777" w:rsidR="00FA078A" w:rsidRPr="00AE4E7E" w:rsidRDefault="00FA078A" w:rsidP="00DA5167">
            <w:pPr>
              <w:spacing w:after="60"/>
              <w:rPr>
                <w:sz w:val="16"/>
                <w:szCs w:val="16"/>
              </w:rPr>
            </w:pPr>
            <w:r w:rsidRPr="00AE4E7E">
              <w:rPr>
                <w:b/>
                <w:sz w:val="16"/>
                <w:szCs w:val="16"/>
              </w:rPr>
              <w:t>Uncertainty</w:t>
            </w:r>
          </w:p>
        </w:tc>
      </w:tr>
      <w:tr w:rsidR="00FA078A" w:rsidRPr="00AE4E7E" w14:paraId="4C887F6C" w14:textId="77777777" w:rsidTr="00DA5167">
        <w:trPr>
          <w:cantSplit/>
          <w:trHeight w:val="900"/>
        </w:trPr>
        <w:tc>
          <w:tcPr>
            <w:tcW w:w="5891" w:type="dxa"/>
          </w:tcPr>
          <w:p w14:paraId="362E28E7" w14:textId="77777777" w:rsidR="00FA078A" w:rsidRPr="00AE4E7E" w:rsidRDefault="00FA078A" w:rsidP="00DA5167">
            <w:pPr>
              <w:rPr>
                <w:sz w:val="16"/>
                <w:szCs w:val="16"/>
              </w:rPr>
            </w:pPr>
          </w:p>
          <w:p w14:paraId="23E3EF46" w14:textId="77777777" w:rsidR="00FA078A" w:rsidRPr="00AE4E7E" w:rsidRDefault="00FA078A" w:rsidP="00DA5167">
            <w:pPr>
              <w:rPr>
                <w:sz w:val="16"/>
                <w:szCs w:val="16"/>
              </w:rPr>
            </w:pPr>
            <w:r w:rsidRPr="00AE4E7E">
              <w:rPr>
                <w:sz w:val="16"/>
                <w:szCs w:val="16"/>
              </w:rPr>
              <w:t>Professional operator diluting and mixing disinfectant and wiping surfaces using a cloth. The exposure to the hands inside protective gloves is expressed as mg/min in-use product.</w:t>
            </w:r>
          </w:p>
          <w:p w14:paraId="7A5F2399" w14:textId="77777777" w:rsidR="00FA078A" w:rsidRPr="00AE4E7E" w:rsidRDefault="00FA078A" w:rsidP="00DA5167">
            <w:pPr>
              <w:rPr>
                <w:i/>
                <w:sz w:val="16"/>
                <w:szCs w:val="16"/>
                <w:lang w:val="da-DK"/>
              </w:rPr>
            </w:pPr>
            <w:r w:rsidRPr="00AE4E7E">
              <w:rPr>
                <w:i/>
                <w:sz w:val="16"/>
                <w:szCs w:val="16"/>
                <w:vertAlign w:val="superscript"/>
                <w:lang w:val="da-DK"/>
              </w:rPr>
              <w:t>1</w:t>
            </w:r>
            <w:r w:rsidRPr="00AE4E7E">
              <w:rPr>
                <w:i/>
                <w:sz w:val="16"/>
                <w:szCs w:val="16"/>
                <w:lang w:val="da-DK"/>
              </w:rPr>
              <w:t xml:space="preserve">Schipper et al., 1996. TNO </w:t>
            </w:r>
            <w:proofErr w:type="spellStart"/>
            <w:r w:rsidRPr="00AE4E7E">
              <w:rPr>
                <w:i/>
                <w:sz w:val="16"/>
                <w:szCs w:val="16"/>
                <w:lang w:val="da-DK"/>
              </w:rPr>
              <w:t>report</w:t>
            </w:r>
            <w:proofErr w:type="spellEnd"/>
            <w:r w:rsidRPr="00AE4E7E">
              <w:rPr>
                <w:i/>
                <w:sz w:val="16"/>
                <w:szCs w:val="16"/>
                <w:lang w:val="da-DK"/>
              </w:rPr>
              <w:t xml:space="preserve"> V96.314</w:t>
            </w:r>
          </w:p>
          <w:p w14:paraId="2EE59640" w14:textId="77777777" w:rsidR="00FA078A" w:rsidRPr="00AE4E7E" w:rsidRDefault="00FA078A" w:rsidP="00DA5167">
            <w:pPr>
              <w:rPr>
                <w:i/>
                <w:sz w:val="16"/>
                <w:szCs w:val="16"/>
              </w:rPr>
            </w:pPr>
            <w:r w:rsidRPr="00AE4E7E">
              <w:rPr>
                <w:i/>
                <w:sz w:val="16"/>
                <w:szCs w:val="16"/>
                <w:vertAlign w:val="superscript"/>
                <w:lang w:val="da-DK"/>
              </w:rPr>
              <w:t xml:space="preserve">2 </w:t>
            </w:r>
            <w:proofErr w:type="spellStart"/>
            <w:r w:rsidRPr="00AE4E7E">
              <w:rPr>
                <w:i/>
                <w:sz w:val="16"/>
                <w:szCs w:val="16"/>
                <w:lang w:val="da-DK"/>
              </w:rPr>
              <w:t>Fenske</w:t>
            </w:r>
            <w:proofErr w:type="spellEnd"/>
            <w:r w:rsidRPr="00AE4E7E">
              <w:rPr>
                <w:i/>
                <w:sz w:val="16"/>
                <w:szCs w:val="16"/>
                <w:lang w:val="da-DK"/>
              </w:rPr>
              <w:t xml:space="preserve"> &amp; </w:t>
            </w:r>
            <w:proofErr w:type="spellStart"/>
            <w:r w:rsidRPr="00AE4E7E">
              <w:rPr>
                <w:i/>
                <w:sz w:val="16"/>
                <w:szCs w:val="16"/>
                <w:lang w:val="da-DK"/>
              </w:rPr>
              <w:t>Elkner</w:t>
            </w:r>
            <w:proofErr w:type="spellEnd"/>
            <w:r w:rsidRPr="00AE4E7E">
              <w:rPr>
                <w:i/>
                <w:sz w:val="16"/>
                <w:szCs w:val="16"/>
                <w:lang w:val="da-DK"/>
              </w:rPr>
              <w:t xml:space="preserve">, </w:t>
            </w:r>
            <w:proofErr w:type="spellStart"/>
            <w:r w:rsidRPr="00AE4E7E">
              <w:rPr>
                <w:i/>
                <w:sz w:val="16"/>
                <w:szCs w:val="16"/>
                <w:lang w:val="da-DK"/>
              </w:rPr>
              <w:t>Tox</w:t>
            </w:r>
            <w:proofErr w:type="spellEnd"/>
            <w:r w:rsidRPr="00AE4E7E">
              <w:rPr>
                <w:i/>
                <w:sz w:val="16"/>
                <w:szCs w:val="16"/>
                <w:lang w:val="da-DK"/>
              </w:rPr>
              <w:t xml:space="preserve">. </w:t>
            </w:r>
            <w:proofErr w:type="spellStart"/>
            <w:r w:rsidRPr="00AE4E7E">
              <w:rPr>
                <w:i/>
                <w:sz w:val="16"/>
                <w:szCs w:val="16"/>
              </w:rPr>
              <w:t>Indust</w:t>
            </w:r>
            <w:proofErr w:type="spellEnd"/>
            <w:r w:rsidRPr="00AE4E7E">
              <w:rPr>
                <w:i/>
                <w:sz w:val="16"/>
                <w:szCs w:val="16"/>
              </w:rPr>
              <w:t>. Health 6 :349-371</w:t>
            </w:r>
            <w:r w:rsidRPr="00AE4E7E">
              <w:rPr>
                <w:i/>
                <w:sz w:val="16"/>
                <w:szCs w:val="16"/>
                <w:vertAlign w:val="superscript"/>
              </w:rPr>
              <w:t xml:space="preserve"> </w:t>
            </w:r>
            <w:r w:rsidRPr="00AE4E7E">
              <w:rPr>
                <w:i/>
                <w:sz w:val="16"/>
                <w:szCs w:val="16"/>
              </w:rPr>
              <w:t>(1990)</w:t>
            </w:r>
          </w:p>
          <w:p w14:paraId="38C1DDDB" w14:textId="77777777" w:rsidR="00FA078A" w:rsidRPr="00AE4E7E" w:rsidRDefault="00FA078A" w:rsidP="00DA5167">
            <w:pPr>
              <w:widowControl/>
              <w:autoSpaceDE w:val="0"/>
              <w:autoSpaceDN w:val="0"/>
              <w:adjustRightInd w:val="0"/>
              <w:rPr>
                <w:rFonts w:cs="Arial"/>
                <w:color w:val="000000"/>
                <w:sz w:val="16"/>
                <w:szCs w:val="16"/>
                <w:lang w:eastAsia="en-GB"/>
              </w:rPr>
            </w:pPr>
            <w:r w:rsidRPr="00AE4E7E">
              <w:rPr>
                <w:rFonts w:cs="Arial"/>
                <w:i/>
                <w:iCs/>
                <w:color w:val="000000"/>
                <w:position w:val="8"/>
                <w:sz w:val="16"/>
                <w:szCs w:val="16"/>
                <w:vertAlign w:val="superscript"/>
                <w:lang w:eastAsia="en-GB"/>
              </w:rPr>
              <w:t>1</w:t>
            </w:r>
            <w:r w:rsidRPr="00AE4E7E">
              <w:rPr>
                <w:rFonts w:cs="Arial"/>
                <w:i/>
                <w:iCs/>
                <w:color w:val="000000"/>
                <w:sz w:val="16"/>
                <w:szCs w:val="16"/>
                <w:lang w:eastAsia="en-GB"/>
              </w:rPr>
              <w:t xml:space="preserve">Surface disinfection model 1 </w:t>
            </w:r>
            <w:proofErr w:type="spellStart"/>
            <w:r w:rsidRPr="00AE4E7E">
              <w:rPr>
                <w:rFonts w:cs="Arial"/>
                <w:i/>
                <w:iCs/>
                <w:color w:val="000000"/>
                <w:sz w:val="16"/>
                <w:szCs w:val="16"/>
                <w:lang w:eastAsia="en-GB"/>
              </w:rPr>
              <w:t>TNsG</w:t>
            </w:r>
            <w:proofErr w:type="spellEnd"/>
            <w:r w:rsidRPr="00AE4E7E">
              <w:rPr>
                <w:rFonts w:cs="Arial"/>
                <w:i/>
                <w:iCs/>
                <w:color w:val="000000"/>
                <w:sz w:val="16"/>
                <w:szCs w:val="16"/>
                <w:lang w:eastAsia="en-GB"/>
              </w:rPr>
              <w:t xml:space="preserve"> part 2, p 173 </w:t>
            </w:r>
          </w:p>
          <w:p w14:paraId="0068F4C7" w14:textId="77777777" w:rsidR="00FA078A" w:rsidRPr="00AE4E7E" w:rsidRDefault="00FA078A" w:rsidP="00DA5167">
            <w:pPr>
              <w:rPr>
                <w:sz w:val="16"/>
                <w:szCs w:val="16"/>
              </w:rPr>
            </w:pPr>
            <w:r w:rsidRPr="00AE4E7E">
              <w:rPr>
                <w:rFonts w:cs="Arial"/>
                <w:i/>
                <w:iCs/>
                <w:color w:val="000000"/>
                <w:position w:val="8"/>
                <w:sz w:val="16"/>
                <w:szCs w:val="16"/>
                <w:vertAlign w:val="superscript"/>
                <w:lang w:eastAsia="en-GB"/>
              </w:rPr>
              <w:t>2</w:t>
            </w:r>
            <w:r w:rsidRPr="00AE4E7E">
              <w:rPr>
                <w:rFonts w:cs="Arial"/>
                <w:i/>
                <w:iCs/>
                <w:color w:val="000000"/>
                <w:sz w:val="16"/>
                <w:szCs w:val="16"/>
                <w:lang w:eastAsia="en-GB"/>
              </w:rPr>
              <w:t xml:space="preserve">Surface disinfection model 3 </w:t>
            </w:r>
            <w:proofErr w:type="spellStart"/>
            <w:r w:rsidRPr="00AE4E7E">
              <w:rPr>
                <w:rFonts w:cs="Arial"/>
                <w:i/>
                <w:iCs/>
                <w:color w:val="000000"/>
                <w:sz w:val="16"/>
                <w:szCs w:val="16"/>
                <w:lang w:eastAsia="en-GB"/>
              </w:rPr>
              <w:t>TNsG</w:t>
            </w:r>
            <w:proofErr w:type="spellEnd"/>
            <w:r w:rsidRPr="00AE4E7E">
              <w:rPr>
                <w:rFonts w:cs="Arial"/>
                <w:i/>
                <w:iCs/>
                <w:color w:val="000000"/>
                <w:sz w:val="16"/>
                <w:szCs w:val="16"/>
                <w:lang w:eastAsia="en-GB"/>
              </w:rPr>
              <w:t xml:space="preserve"> part 2, p 175</w:t>
            </w:r>
          </w:p>
        </w:tc>
        <w:tc>
          <w:tcPr>
            <w:tcW w:w="1980" w:type="dxa"/>
          </w:tcPr>
          <w:p w14:paraId="55831E14" w14:textId="77777777" w:rsidR="00FA078A" w:rsidRPr="00AE4E7E" w:rsidRDefault="00FA078A" w:rsidP="00DA5167">
            <w:pPr>
              <w:jc w:val="center"/>
              <w:rPr>
                <w:sz w:val="16"/>
                <w:szCs w:val="16"/>
              </w:rPr>
            </w:pPr>
          </w:p>
          <w:p w14:paraId="2225D06B" w14:textId="77777777" w:rsidR="00FA078A" w:rsidRPr="00AE4E7E" w:rsidRDefault="00FA078A" w:rsidP="00DA5167">
            <w:pPr>
              <w:jc w:val="center"/>
              <w:rPr>
                <w:sz w:val="16"/>
                <w:szCs w:val="16"/>
              </w:rPr>
            </w:pPr>
            <w:r w:rsidRPr="00AE4E7E">
              <w:rPr>
                <w:sz w:val="16"/>
                <w:szCs w:val="16"/>
              </w:rPr>
              <w:t>Dipping of cloth and wiping of surfaces with rung cloth</w:t>
            </w:r>
          </w:p>
          <w:p w14:paraId="1FB950FF" w14:textId="77777777" w:rsidR="00FA078A" w:rsidRPr="00AE4E7E" w:rsidRDefault="00FA078A" w:rsidP="00DA5167">
            <w:pPr>
              <w:pStyle w:val="Normal1"/>
              <w:widowControl/>
              <w:tabs>
                <w:tab w:val="clear" w:pos="0"/>
                <w:tab w:val="clear" w:pos="566"/>
              </w:tabs>
              <w:jc w:val="center"/>
              <w:rPr>
                <w:rFonts w:ascii="Verdana" w:hAnsi="Verdana"/>
                <w:sz w:val="16"/>
                <w:szCs w:val="16"/>
                <w:lang w:val="en-GB"/>
              </w:rPr>
            </w:pPr>
          </w:p>
        </w:tc>
        <w:tc>
          <w:tcPr>
            <w:tcW w:w="2880" w:type="dxa"/>
          </w:tcPr>
          <w:p w14:paraId="2364FBFD" w14:textId="77777777" w:rsidR="00FA078A" w:rsidRPr="00AE4E7E" w:rsidRDefault="00FA078A" w:rsidP="00DA5167">
            <w:pPr>
              <w:jc w:val="center"/>
              <w:rPr>
                <w:sz w:val="16"/>
                <w:szCs w:val="16"/>
              </w:rPr>
            </w:pPr>
          </w:p>
          <w:p w14:paraId="7423D8F9" w14:textId="77777777" w:rsidR="00FA078A" w:rsidRPr="0079347A" w:rsidRDefault="00FA078A" w:rsidP="00DA5167">
            <w:pPr>
              <w:jc w:val="center"/>
              <w:rPr>
                <w:sz w:val="16"/>
                <w:szCs w:val="16"/>
                <w:lang w:val="sv-SE"/>
              </w:rPr>
            </w:pPr>
            <w:r w:rsidRPr="0079347A">
              <w:rPr>
                <w:sz w:val="16"/>
                <w:szCs w:val="16"/>
                <w:lang w:val="sv-SE"/>
              </w:rPr>
              <w:t>Hands</w:t>
            </w:r>
            <w:r w:rsidRPr="0079347A">
              <w:rPr>
                <w:sz w:val="16"/>
                <w:szCs w:val="16"/>
                <w:vertAlign w:val="superscript"/>
                <w:lang w:val="sv-SE"/>
              </w:rPr>
              <w:t>1</w:t>
            </w:r>
            <w:r w:rsidRPr="0079347A">
              <w:rPr>
                <w:sz w:val="16"/>
                <w:szCs w:val="16"/>
                <w:lang w:val="sv-SE"/>
              </w:rPr>
              <w:t xml:space="preserve"> 10.3 mg/min</w:t>
            </w:r>
          </w:p>
          <w:p w14:paraId="1E47ADEA" w14:textId="77777777" w:rsidR="00FA078A" w:rsidRPr="0079347A" w:rsidRDefault="00FA078A" w:rsidP="00DA5167">
            <w:pPr>
              <w:jc w:val="center"/>
              <w:rPr>
                <w:sz w:val="16"/>
                <w:szCs w:val="16"/>
                <w:lang w:val="sv-SE"/>
              </w:rPr>
            </w:pPr>
            <w:r w:rsidRPr="0079347A">
              <w:rPr>
                <w:sz w:val="16"/>
                <w:szCs w:val="16"/>
                <w:lang w:val="sv-SE"/>
              </w:rPr>
              <w:t>Body</w:t>
            </w:r>
            <w:r w:rsidRPr="0079347A">
              <w:rPr>
                <w:sz w:val="16"/>
                <w:szCs w:val="16"/>
                <w:vertAlign w:val="superscript"/>
                <w:lang w:val="sv-SE"/>
              </w:rPr>
              <w:t>2</w:t>
            </w:r>
            <w:r w:rsidRPr="0079347A">
              <w:rPr>
                <w:sz w:val="16"/>
                <w:szCs w:val="16"/>
                <w:lang w:val="sv-SE"/>
              </w:rPr>
              <w:t xml:space="preserve"> 87.6 mg/min</w:t>
            </w:r>
          </w:p>
          <w:p w14:paraId="3EE79B63" w14:textId="77777777" w:rsidR="00FA078A" w:rsidRPr="0079347A" w:rsidRDefault="00FA078A" w:rsidP="00DA5167">
            <w:pPr>
              <w:jc w:val="center"/>
              <w:rPr>
                <w:sz w:val="16"/>
                <w:szCs w:val="16"/>
                <w:vertAlign w:val="superscript"/>
                <w:lang w:val="sv-SE"/>
              </w:rPr>
            </w:pPr>
            <w:r w:rsidRPr="0079347A">
              <w:rPr>
                <w:sz w:val="16"/>
                <w:szCs w:val="16"/>
                <w:lang w:val="sv-SE"/>
              </w:rPr>
              <w:t>Inhalation</w:t>
            </w:r>
            <w:r w:rsidRPr="0079347A">
              <w:rPr>
                <w:sz w:val="16"/>
                <w:szCs w:val="16"/>
                <w:vertAlign w:val="superscript"/>
                <w:lang w:val="sv-SE"/>
              </w:rPr>
              <w:t>1</w:t>
            </w:r>
            <w:r w:rsidRPr="0079347A">
              <w:rPr>
                <w:sz w:val="16"/>
                <w:szCs w:val="16"/>
                <w:lang w:val="sv-SE"/>
              </w:rPr>
              <w:t xml:space="preserve"> 22.9 mg/m</w:t>
            </w:r>
            <w:r w:rsidRPr="0079347A">
              <w:rPr>
                <w:sz w:val="16"/>
                <w:szCs w:val="16"/>
                <w:vertAlign w:val="superscript"/>
                <w:lang w:val="sv-SE"/>
              </w:rPr>
              <w:t>3</w:t>
            </w:r>
          </w:p>
        </w:tc>
        <w:tc>
          <w:tcPr>
            <w:tcW w:w="3000" w:type="dxa"/>
          </w:tcPr>
          <w:p w14:paraId="5640F357" w14:textId="77777777" w:rsidR="00FA078A" w:rsidRPr="0079347A" w:rsidRDefault="00FA078A" w:rsidP="00DA5167">
            <w:pPr>
              <w:spacing w:after="60"/>
              <w:rPr>
                <w:sz w:val="16"/>
                <w:szCs w:val="16"/>
                <w:lang w:val="sv-SE"/>
              </w:rPr>
            </w:pPr>
          </w:p>
          <w:p w14:paraId="14C42A4C" w14:textId="77777777" w:rsidR="00FA078A" w:rsidRPr="00AE4E7E" w:rsidRDefault="00FA078A" w:rsidP="00DA5167">
            <w:pPr>
              <w:spacing w:after="60"/>
              <w:rPr>
                <w:sz w:val="16"/>
                <w:szCs w:val="16"/>
              </w:rPr>
            </w:pPr>
            <w:r w:rsidRPr="00AE4E7E">
              <w:rPr>
                <w:sz w:val="16"/>
                <w:szCs w:val="16"/>
              </w:rPr>
              <w:t xml:space="preserve">Model 1: uncertainty is </w:t>
            </w:r>
            <w:r w:rsidRPr="00AE4E7E">
              <w:rPr>
                <w:i/>
                <w:sz w:val="16"/>
                <w:szCs w:val="16"/>
              </w:rPr>
              <w:t>moderate</w:t>
            </w:r>
            <w:r w:rsidRPr="00AE4E7E">
              <w:rPr>
                <w:sz w:val="16"/>
                <w:szCs w:val="16"/>
              </w:rPr>
              <w:t>; 90 % C.I for 75</w:t>
            </w:r>
            <w:r w:rsidRPr="00AE4E7E">
              <w:rPr>
                <w:sz w:val="16"/>
                <w:szCs w:val="16"/>
                <w:vertAlign w:val="superscript"/>
              </w:rPr>
              <w:t>th</w:t>
            </w:r>
            <w:r w:rsidRPr="00AE4E7E">
              <w:rPr>
                <w:sz w:val="16"/>
                <w:szCs w:val="16"/>
              </w:rPr>
              <w:t xml:space="preserve"> of hand exposures 5.4-19.6. Indicative inhalation exposure is 50</w:t>
            </w:r>
            <w:r w:rsidRPr="00AE4E7E">
              <w:rPr>
                <w:sz w:val="16"/>
                <w:szCs w:val="16"/>
                <w:vertAlign w:val="superscript"/>
              </w:rPr>
              <w:t>th</w:t>
            </w:r>
            <w:r w:rsidRPr="00AE4E7E">
              <w:rPr>
                <w:sz w:val="16"/>
                <w:szCs w:val="16"/>
              </w:rPr>
              <w:t xml:space="preserve"> of non-zero values – approximately 80</w:t>
            </w:r>
            <w:r w:rsidRPr="00AE4E7E">
              <w:rPr>
                <w:sz w:val="16"/>
                <w:szCs w:val="16"/>
                <w:vertAlign w:val="superscript"/>
              </w:rPr>
              <w:t>th</w:t>
            </w:r>
            <w:r w:rsidRPr="00AE4E7E">
              <w:rPr>
                <w:sz w:val="16"/>
                <w:szCs w:val="16"/>
              </w:rPr>
              <w:t xml:space="preserve"> overall.</w:t>
            </w:r>
          </w:p>
          <w:p w14:paraId="44976958" w14:textId="77777777" w:rsidR="00FA078A" w:rsidRPr="00AE4E7E" w:rsidRDefault="00FA078A" w:rsidP="00DA5167">
            <w:pPr>
              <w:spacing w:after="60"/>
              <w:rPr>
                <w:sz w:val="16"/>
                <w:szCs w:val="16"/>
              </w:rPr>
            </w:pPr>
            <w:r w:rsidRPr="00AE4E7E">
              <w:rPr>
                <w:sz w:val="16"/>
                <w:szCs w:val="16"/>
              </w:rPr>
              <w:t xml:space="preserve">Model 3: uncertainty is </w:t>
            </w:r>
            <w:r w:rsidRPr="00AE4E7E">
              <w:rPr>
                <w:i/>
                <w:sz w:val="16"/>
                <w:szCs w:val="16"/>
              </w:rPr>
              <w:t>high</w:t>
            </w:r>
            <w:r w:rsidRPr="00AE4E7E">
              <w:rPr>
                <w:sz w:val="16"/>
                <w:szCs w:val="16"/>
              </w:rPr>
              <w:t>. Indicative body exposure based upon highest of 8 data.</w:t>
            </w:r>
          </w:p>
          <w:p w14:paraId="7FB13699" w14:textId="77777777" w:rsidR="00FA078A" w:rsidRPr="00AE4E7E" w:rsidRDefault="00FA078A" w:rsidP="00DA5167">
            <w:pPr>
              <w:spacing w:after="60"/>
              <w:rPr>
                <w:sz w:val="16"/>
                <w:szCs w:val="16"/>
              </w:rPr>
            </w:pPr>
          </w:p>
        </w:tc>
      </w:tr>
    </w:tbl>
    <w:p w14:paraId="2B8D252E" w14:textId="77777777" w:rsidR="00FA078A" w:rsidRDefault="00FA078A" w:rsidP="002579A2">
      <w:pPr>
        <w:pStyle w:val="Heading4"/>
      </w:pPr>
      <w:bookmarkStart w:id="58" w:name="_Washing_and_wiping"/>
      <w:bookmarkEnd w:id="58"/>
      <w:r>
        <w:rPr>
          <w:rFonts w:ascii="Arial" w:hAnsi="Arial"/>
          <w:sz w:val="24"/>
          <w:szCs w:val="24"/>
          <w:lang w:eastAsia="en-GB"/>
        </w:rPr>
        <w:br w:type="page"/>
      </w:r>
      <w:r>
        <w:lastRenderedPageBreak/>
        <w:t>Washing and wiping floors</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1980"/>
        <w:gridCol w:w="2880"/>
        <w:gridCol w:w="2716"/>
      </w:tblGrid>
      <w:tr w:rsidR="00FA078A" w:rsidRPr="00AE4E7E" w14:paraId="5DB788DD" w14:textId="77777777" w:rsidTr="00DA5167">
        <w:trPr>
          <w:tblHeader/>
        </w:trPr>
        <w:tc>
          <w:tcPr>
            <w:tcW w:w="6030" w:type="dxa"/>
          </w:tcPr>
          <w:p w14:paraId="60D83278" w14:textId="77777777" w:rsidR="00FA078A" w:rsidRPr="00AE4E7E" w:rsidRDefault="00FA078A" w:rsidP="00DA5167">
            <w:pPr>
              <w:pStyle w:val="DefaultText"/>
              <w:spacing w:line="260" w:lineRule="atLeast"/>
              <w:jc w:val="center"/>
              <w:rPr>
                <w:rFonts w:ascii="Verdana" w:hAnsi="Verdana"/>
                <w:b/>
                <w:sz w:val="16"/>
                <w:szCs w:val="16"/>
              </w:rPr>
            </w:pPr>
          </w:p>
          <w:p w14:paraId="611520D9" w14:textId="77777777" w:rsidR="00FA078A" w:rsidRPr="00AE4E7E" w:rsidRDefault="00FA078A" w:rsidP="00DA5167">
            <w:pPr>
              <w:pStyle w:val="DefaultText"/>
              <w:spacing w:line="260" w:lineRule="atLeast"/>
              <w:jc w:val="center"/>
              <w:rPr>
                <w:rFonts w:ascii="Verdana" w:hAnsi="Verdana"/>
                <w:b/>
                <w:sz w:val="16"/>
                <w:szCs w:val="16"/>
              </w:rPr>
            </w:pPr>
            <w:r w:rsidRPr="00AE4E7E">
              <w:rPr>
                <w:rFonts w:ascii="Verdana" w:hAnsi="Verdana"/>
                <w:b/>
                <w:sz w:val="16"/>
                <w:szCs w:val="16"/>
              </w:rPr>
              <w:t>Description of Exposure Model</w:t>
            </w:r>
          </w:p>
        </w:tc>
        <w:tc>
          <w:tcPr>
            <w:tcW w:w="1980" w:type="dxa"/>
          </w:tcPr>
          <w:p w14:paraId="029A1D52" w14:textId="77777777" w:rsidR="00FA078A" w:rsidRPr="00AE4E7E" w:rsidRDefault="00FA078A" w:rsidP="00DA5167">
            <w:pPr>
              <w:pStyle w:val="DefaultText"/>
              <w:spacing w:line="260" w:lineRule="atLeast"/>
              <w:jc w:val="center"/>
              <w:rPr>
                <w:rFonts w:ascii="Verdana" w:hAnsi="Verdana"/>
                <w:b/>
                <w:sz w:val="16"/>
                <w:szCs w:val="16"/>
              </w:rPr>
            </w:pPr>
          </w:p>
          <w:p w14:paraId="6D638942" w14:textId="77777777" w:rsidR="00FA078A" w:rsidRPr="00AE4E7E" w:rsidRDefault="00FA078A" w:rsidP="00DA5167">
            <w:pPr>
              <w:pStyle w:val="DefaultText"/>
              <w:spacing w:line="260" w:lineRule="atLeast"/>
              <w:jc w:val="center"/>
              <w:rPr>
                <w:rFonts w:ascii="Verdana" w:hAnsi="Verdana"/>
                <w:b/>
                <w:sz w:val="16"/>
                <w:szCs w:val="16"/>
              </w:rPr>
            </w:pPr>
            <w:r w:rsidRPr="00AE4E7E">
              <w:rPr>
                <w:rFonts w:ascii="Verdana" w:hAnsi="Verdana"/>
                <w:b/>
                <w:sz w:val="16"/>
                <w:szCs w:val="16"/>
              </w:rPr>
              <w:t>Application Method</w:t>
            </w:r>
          </w:p>
          <w:p w14:paraId="1E95AB35" w14:textId="77777777" w:rsidR="00FA078A" w:rsidRPr="00AE4E7E" w:rsidRDefault="00FA078A" w:rsidP="00DA5167">
            <w:pPr>
              <w:pStyle w:val="DefaultText"/>
              <w:spacing w:line="260" w:lineRule="atLeast"/>
              <w:jc w:val="center"/>
              <w:rPr>
                <w:rFonts w:ascii="Verdana" w:hAnsi="Verdana"/>
                <w:b/>
                <w:sz w:val="16"/>
                <w:szCs w:val="16"/>
              </w:rPr>
            </w:pPr>
          </w:p>
        </w:tc>
        <w:tc>
          <w:tcPr>
            <w:tcW w:w="2880" w:type="dxa"/>
          </w:tcPr>
          <w:p w14:paraId="6ED5CEF7" w14:textId="77777777" w:rsidR="00FA078A" w:rsidRPr="00AE4E7E" w:rsidRDefault="00FA078A" w:rsidP="00DA5167">
            <w:pPr>
              <w:pStyle w:val="DefaultText"/>
              <w:spacing w:line="260" w:lineRule="atLeast"/>
              <w:jc w:val="center"/>
              <w:rPr>
                <w:rFonts w:ascii="Verdana" w:hAnsi="Verdana"/>
                <w:b/>
                <w:sz w:val="16"/>
                <w:szCs w:val="16"/>
              </w:rPr>
            </w:pPr>
          </w:p>
          <w:p w14:paraId="1B71DB36" w14:textId="77777777" w:rsidR="00FA078A" w:rsidRPr="00AE4E7E" w:rsidRDefault="00FA078A" w:rsidP="00DA5167">
            <w:pPr>
              <w:pStyle w:val="DefaultText"/>
              <w:spacing w:line="260" w:lineRule="atLeast"/>
              <w:jc w:val="center"/>
              <w:rPr>
                <w:rFonts w:ascii="Verdana" w:hAnsi="Verdana"/>
                <w:b/>
                <w:sz w:val="16"/>
                <w:szCs w:val="16"/>
              </w:rPr>
            </w:pPr>
            <w:r w:rsidRPr="00AE4E7E">
              <w:rPr>
                <w:rFonts w:ascii="Verdana" w:hAnsi="Verdana"/>
                <w:b/>
                <w:sz w:val="16"/>
                <w:szCs w:val="16"/>
              </w:rPr>
              <w:t>Indicative Exposures</w:t>
            </w:r>
          </w:p>
        </w:tc>
        <w:tc>
          <w:tcPr>
            <w:tcW w:w="2716" w:type="dxa"/>
          </w:tcPr>
          <w:p w14:paraId="79F3554B" w14:textId="77777777" w:rsidR="00FA078A" w:rsidRPr="00AE4E7E" w:rsidRDefault="00FA078A" w:rsidP="00DA5167">
            <w:pPr>
              <w:pStyle w:val="DefaultText"/>
              <w:spacing w:line="260" w:lineRule="atLeast"/>
              <w:jc w:val="center"/>
              <w:rPr>
                <w:rFonts w:ascii="Verdana" w:hAnsi="Verdana"/>
                <w:b/>
                <w:sz w:val="16"/>
                <w:szCs w:val="16"/>
              </w:rPr>
            </w:pPr>
          </w:p>
          <w:p w14:paraId="071C24AC" w14:textId="77777777" w:rsidR="00FA078A" w:rsidRPr="00AE4E7E" w:rsidRDefault="00FA078A" w:rsidP="00DA5167">
            <w:pPr>
              <w:pStyle w:val="DefaultText"/>
              <w:spacing w:line="260" w:lineRule="atLeast"/>
              <w:jc w:val="center"/>
              <w:rPr>
                <w:rFonts w:ascii="Verdana" w:hAnsi="Verdana"/>
                <w:b/>
                <w:sz w:val="16"/>
                <w:szCs w:val="16"/>
              </w:rPr>
            </w:pPr>
            <w:r w:rsidRPr="00AE4E7E">
              <w:rPr>
                <w:rFonts w:ascii="Verdana" w:hAnsi="Verdana"/>
                <w:b/>
                <w:sz w:val="16"/>
                <w:szCs w:val="16"/>
              </w:rPr>
              <w:t>Uncertainty</w:t>
            </w:r>
          </w:p>
        </w:tc>
      </w:tr>
      <w:tr w:rsidR="00FA078A" w:rsidRPr="00AE4E7E" w14:paraId="789EF4DC" w14:textId="77777777" w:rsidTr="00DA5167">
        <w:tc>
          <w:tcPr>
            <w:tcW w:w="6030" w:type="dxa"/>
          </w:tcPr>
          <w:p w14:paraId="650A70D5" w14:textId="77777777" w:rsidR="00FA078A" w:rsidRPr="00AE4E7E" w:rsidRDefault="00FA078A" w:rsidP="00DA5167">
            <w:pPr>
              <w:rPr>
                <w:sz w:val="16"/>
                <w:szCs w:val="16"/>
              </w:rPr>
            </w:pPr>
          </w:p>
          <w:p w14:paraId="5C978075" w14:textId="77777777" w:rsidR="00FA078A" w:rsidRPr="00AE4E7E" w:rsidRDefault="00FA078A" w:rsidP="00DA5167">
            <w:pPr>
              <w:rPr>
                <w:sz w:val="16"/>
                <w:szCs w:val="16"/>
              </w:rPr>
            </w:pPr>
            <w:r w:rsidRPr="00AE4E7E">
              <w:rPr>
                <w:sz w:val="16"/>
                <w:szCs w:val="16"/>
              </w:rPr>
              <w:t xml:space="preserve">Professional washing and wiping floors using a mop, bucket and wringer, </w:t>
            </w:r>
            <w:proofErr w:type="gramStart"/>
            <w:r w:rsidRPr="00AE4E7E">
              <w:rPr>
                <w:sz w:val="16"/>
                <w:szCs w:val="16"/>
              </w:rPr>
              <w:t>e.g.</w:t>
            </w:r>
            <w:proofErr w:type="gramEnd"/>
            <w:r w:rsidRPr="00AE4E7E">
              <w:rPr>
                <w:sz w:val="16"/>
                <w:szCs w:val="16"/>
              </w:rPr>
              <w:t xml:space="preserve"> hospitals and schools. Mixing and loading is not </w:t>
            </w:r>
            <w:proofErr w:type="gramStart"/>
            <w:r w:rsidRPr="00AE4E7E">
              <w:rPr>
                <w:sz w:val="16"/>
                <w:szCs w:val="16"/>
              </w:rPr>
              <w:t>included</w:t>
            </w:r>
            <w:proofErr w:type="gramEnd"/>
            <w:r w:rsidRPr="00AE4E7E">
              <w:rPr>
                <w:sz w:val="16"/>
                <w:szCs w:val="16"/>
              </w:rPr>
              <w:t xml:space="preserve"> and the task durations are between 10-40 mins.  Exposure data is for the body (no hand data) and is expressed as mg/min in-use product.</w:t>
            </w:r>
          </w:p>
          <w:p w14:paraId="3B27E39E" w14:textId="77777777" w:rsidR="00FA078A" w:rsidRPr="00AE4E7E" w:rsidRDefault="00FA078A" w:rsidP="00DA5167">
            <w:pPr>
              <w:rPr>
                <w:i/>
                <w:sz w:val="16"/>
                <w:szCs w:val="16"/>
              </w:rPr>
            </w:pPr>
            <w:proofErr w:type="spellStart"/>
            <w:r w:rsidRPr="00AE4E7E">
              <w:rPr>
                <w:i/>
                <w:sz w:val="16"/>
                <w:szCs w:val="16"/>
              </w:rPr>
              <w:t>Popendorf</w:t>
            </w:r>
            <w:proofErr w:type="spellEnd"/>
            <w:r w:rsidRPr="00AE4E7E">
              <w:rPr>
                <w:i/>
                <w:sz w:val="16"/>
                <w:szCs w:val="16"/>
              </w:rPr>
              <w:t xml:space="preserve"> &amp; Selim, Am Ind </w:t>
            </w:r>
            <w:proofErr w:type="spellStart"/>
            <w:r w:rsidRPr="00AE4E7E">
              <w:rPr>
                <w:i/>
                <w:sz w:val="16"/>
                <w:szCs w:val="16"/>
              </w:rPr>
              <w:t>Hyg</w:t>
            </w:r>
            <w:proofErr w:type="spellEnd"/>
            <w:r w:rsidRPr="00AE4E7E">
              <w:rPr>
                <w:i/>
                <w:sz w:val="16"/>
                <w:szCs w:val="16"/>
              </w:rPr>
              <w:t xml:space="preserve"> Assoc J 56: 1111-1120 (1995)</w:t>
            </w:r>
          </w:p>
          <w:p w14:paraId="0453F972" w14:textId="77777777" w:rsidR="00FA078A" w:rsidRPr="00AE4E7E" w:rsidRDefault="00FA078A" w:rsidP="00DA5167">
            <w:pPr>
              <w:rPr>
                <w:sz w:val="16"/>
                <w:szCs w:val="16"/>
              </w:rPr>
            </w:pPr>
            <w:r w:rsidRPr="00AE4E7E">
              <w:rPr>
                <w:i/>
                <w:iCs/>
                <w:sz w:val="16"/>
                <w:szCs w:val="16"/>
              </w:rPr>
              <w:t xml:space="preserve">Surface disinfection model 2 </w:t>
            </w:r>
            <w:proofErr w:type="spellStart"/>
            <w:r w:rsidRPr="00AE4E7E">
              <w:rPr>
                <w:i/>
                <w:iCs/>
                <w:sz w:val="16"/>
                <w:szCs w:val="16"/>
              </w:rPr>
              <w:t>TNsG</w:t>
            </w:r>
            <w:proofErr w:type="spellEnd"/>
            <w:r w:rsidRPr="00AE4E7E">
              <w:rPr>
                <w:i/>
                <w:iCs/>
                <w:sz w:val="16"/>
                <w:szCs w:val="16"/>
              </w:rPr>
              <w:t xml:space="preserve"> part2, p 174</w:t>
            </w:r>
          </w:p>
          <w:p w14:paraId="2495441C" w14:textId="77777777" w:rsidR="00FA078A" w:rsidRPr="00AE4E7E" w:rsidRDefault="00FA078A" w:rsidP="00DA5167">
            <w:pPr>
              <w:rPr>
                <w:sz w:val="16"/>
                <w:szCs w:val="16"/>
              </w:rPr>
            </w:pPr>
          </w:p>
        </w:tc>
        <w:tc>
          <w:tcPr>
            <w:tcW w:w="1980" w:type="dxa"/>
          </w:tcPr>
          <w:p w14:paraId="0D62BAC5" w14:textId="77777777" w:rsidR="00FA078A" w:rsidRPr="00AE4E7E" w:rsidRDefault="00FA078A" w:rsidP="00DA5167">
            <w:pPr>
              <w:jc w:val="center"/>
              <w:rPr>
                <w:sz w:val="16"/>
                <w:szCs w:val="16"/>
              </w:rPr>
            </w:pPr>
          </w:p>
          <w:p w14:paraId="1FA3CDD1" w14:textId="77777777" w:rsidR="00FA078A" w:rsidRPr="00AE4E7E" w:rsidRDefault="00FA078A" w:rsidP="00DA5167">
            <w:pPr>
              <w:jc w:val="center"/>
              <w:rPr>
                <w:sz w:val="16"/>
                <w:szCs w:val="16"/>
              </w:rPr>
            </w:pPr>
            <w:r w:rsidRPr="00AE4E7E">
              <w:rPr>
                <w:sz w:val="16"/>
                <w:szCs w:val="16"/>
              </w:rPr>
              <w:t>Mopping</w:t>
            </w:r>
          </w:p>
          <w:p w14:paraId="6A1B91E1" w14:textId="77777777" w:rsidR="00FA078A" w:rsidRPr="00AE4E7E" w:rsidRDefault="00FA078A" w:rsidP="00DA5167">
            <w:pPr>
              <w:pStyle w:val="Normal1"/>
              <w:widowControl/>
              <w:tabs>
                <w:tab w:val="clear" w:pos="0"/>
                <w:tab w:val="clear" w:pos="566"/>
              </w:tabs>
              <w:rPr>
                <w:rFonts w:ascii="Verdana" w:hAnsi="Verdana"/>
                <w:sz w:val="16"/>
                <w:szCs w:val="16"/>
                <w:lang w:val="en-GB"/>
              </w:rPr>
            </w:pPr>
          </w:p>
        </w:tc>
        <w:tc>
          <w:tcPr>
            <w:tcW w:w="2880" w:type="dxa"/>
          </w:tcPr>
          <w:p w14:paraId="3EB86577" w14:textId="77777777" w:rsidR="00FA078A" w:rsidRPr="00AE4E7E" w:rsidRDefault="00FA078A" w:rsidP="00DA5167">
            <w:pPr>
              <w:pStyle w:val="Normal1"/>
              <w:widowControl/>
              <w:tabs>
                <w:tab w:val="clear" w:pos="0"/>
                <w:tab w:val="clear" w:pos="566"/>
              </w:tabs>
              <w:jc w:val="center"/>
              <w:rPr>
                <w:rFonts w:ascii="Verdana" w:hAnsi="Verdana"/>
                <w:sz w:val="16"/>
                <w:szCs w:val="16"/>
                <w:lang w:val="en-GB"/>
              </w:rPr>
            </w:pPr>
          </w:p>
          <w:p w14:paraId="43196251" w14:textId="77777777" w:rsidR="00FA078A" w:rsidRPr="00AE4E7E" w:rsidRDefault="00FA078A" w:rsidP="00DA5167">
            <w:pPr>
              <w:pStyle w:val="Normal1"/>
              <w:widowControl/>
              <w:tabs>
                <w:tab w:val="clear" w:pos="0"/>
                <w:tab w:val="clear" w:pos="566"/>
              </w:tabs>
              <w:jc w:val="center"/>
              <w:rPr>
                <w:rFonts w:ascii="Verdana" w:hAnsi="Verdana"/>
                <w:sz w:val="16"/>
                <w:szCs w:val="16"/>
                <w:lang w:val="en-GB"/>
              </w:rPr>
            </w:pPr>
            <w:r w:rsidRPr="00AE4E7E">
              <w:rPr>
                <w:rFonts w:ascii="Verdana" w:hAnsi="Verdana"/>
                <w:sz w:val="16"/>
                <w:szCs w:val="16"/>
                <w:lang w:val="en-GB"/>
              </w:rPr>
              <w:t>4.50 mg/min (body)</w:t>
            </w:r>
          </w:p>
          <w:p w14:paraId="3FDDA055" w14:textId="77777777" w:rsidR="00FA078A" w:rsidRPr="00AE4E7E" w:rsidRDefault="00FA078A" w:rsidP="00DA5167">
            <w:pPr>
              <w:pStyle w:val="Normal1"/>
              <w:widowControl/>
              <w:tabs>
                <w:tab w:val="clear" w:pos="0"/>
                <w:tab w:val="clear" w:pos="566"/>
              </w:tabs>
              <w:rPr>
                <w:rFonts w:ascii="Verdana" w:hAnsi="Verdana"/>
                <w:sz w:val="16"/>
                <w:szCs w:val="16"/>
                <w:lang w:val="en-GB"/>
              </w:rPr>
            </w:pPr>
          </w:p>
        </w:tc>
        <w:tc>
          <w:tcPr>
            <w:tcW w:w="2716" w:type="dxa"/>
          </w:tcPr>
          <w:p w14:paraId="345CADBA" w14:textId="77777777" w:rsidR="00FA078A" w:rsidRPr="00AE4E7E" w:rsidRDefault="00FA078A" w:rsidP="00DA5167">
            <w:pPr>
              <w:rPr>
                <w:sz w:val="16"/>
                <w:szCs w:val="16"/>
              </w:rPr>
            </w:pPr>
          </w:p>
          <w:p w14:paraId="62819208" w14:textId="77777777" w:rsidR="00FA078A" w:rsidRPr="00AE4E7E" w:rsidRDefault="00FA078A" w:rsidP="00DA5167">
            <w:pPr>
              <w:rPr>
                <w:sz w:val="16"/>
                <w:szCs w:val="16"/>
              </w:rPr>
            </w:pPr>
            <w:r w:rsidRPr="00AE4E7E">
              <w:rPr>
                <w:sz w:val="16"/>
                <w:szCs w:val="16"/>
              </w:rPr>
              <w:t xml:space="preserve">Uncertainty is </w:t>
            </w:r>
            <w:r w:rsidRPr="00AE4E7E">
              <w:rPr>
                <w:i/>
                <w:sz w:val="16"/>
                <w:szCs w:val="16"/>
              </w:rPr>
              <w:t>high</w:t>
            </w:r>
            <w:r w:rsidRPr="00AE4E7E">
              <w:rPr>
                <w:sz w:val="16"/>
                <w:szCs w:val="16"/>
              </w:rPr>
              <w:t>. Indicative exposure is maximum of 6 data.</w:t>
            </w:r>
          </w:p>
          <w:p w14:paraId="1FCC3877" w14:textId="77777777" w:rsidR="00FA078A" w:rsidRPr="00AE4E7E" w:rsidRDefault="00FA078A" w:rsidP="00DA5167">
            <w:pPr>
              <w:jc w:val="center"/>
              <w:rPr>
                <w:sz w:val="16"/>
                <w:szCs w:val="16"/>
              </w:rPr>
            </w:pPr>
          </w:p>
        </w:tc>
      </w:tr>
    </w:tbl>
    <w:p w14:paraId="05248EA4"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6680E0A6" w14:textId="77777777" w:rsidR="00FA078A" w:rsidRDefault="00FA078A" w:rsidP="00FA078A">
      <w:pPr>
        <w:widowControl/>
        <w:rPr>
          <w:rFonts w:ascii="Arial" w:hAnsi="Arial" w:cs="Arial"/>
          <w:sz w:val="24"/>
          <w:szCs w:val="24"/>
          <w:lang w:eastAsia="en-GB"/>
        </w:rPr>
      </w:pPr>
    </w:p>
    <w:p w14:paraId="79372D8C" w14:textId="77777777" w:rsidR="00FA078A" w:rsidRDefault="00FA078A" w:rsidP="002579A2">
      <w:pPr>
        <w:pStyle w:val="Heading4"/>
      </w:pPr>
      <w:bookmarkStart w:id="59" w:name="_Treating_soil_by"/>
      <w:bookmarkEnd w:id="59"/>
      <w:r>
        <w:t>Treating soil by watering and subsoil by injection</w:t>
      </w:r>
    </w:p>
    <w:p w14:paraId="54DB4D9E" w14:textId="77777777" w:rsidR="00FA078A" w:rsidRDefault="00FA078A" w:rsidP="00FA078A">
      <w:pPr>
        <w:widowControl/>
        <w:autoSpaceDE w:val="0"/>
        <w:autoSpaceDN w:val="0"/>
        <w:adjustRightInd w:val="0"/>
        <w:rPr>
          <w:rFonts w:ascii="Arial" w:hAnsi="Arial" w:cs="Arial"/>
          <w:sz w:val="24"/>
          <w:szCs w:val="24"/>
          <w:lang w:eastAsia="en-GB"/>
        </w:rPr>
      </w:pPr>
    </w:p>
    <w:tbl>
      <w:tblPr>
        <w:tblW w:w="14031"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1980"/>
        <w:gridCol w:w="2880"/>
        <w:gridCol w:w="3141"/>
      </w:tblGrid>
      <w:tr w:rsidR="00FA078A" w:rsidRPr="00120FEF" w14:paraId="3420B2B7" w14:textId="77777777" w:rsidTr="00DA5167">
        <w:trPr>
          <w:cantSplit/>
        </w:trPr>
        <w:tc>
          <w:tcPr>
            <w:tcW w:w="6030" w:type="dxa"/>
          </w:tcPr>
          <w:p w14:paraId="7C3D86AE" w14:textId="77777777" w:rsidR="00FA078A" w:rsidRPr="00120FEF" w:rsidRDefault="00FA078A" w:rsidP="00DA5167">
            <w:pPr>
              <w:pStyle w:val="DefaultText"/>
              <w:spacing w:line="260" w:lineRule="atLeast"/>
              <w:jc w:val="center"/>
              <w:rPr>
                <w:rFonts w:ascii="Verdana" w:hAnsi="Verdana"/>
                <w:b/>
                <w:sz w:val="16"/>
                <w:szCs w:val="16"/>
              </w:rPr>
            </w:pPr>
          </w:p>
          <w:p w14:paraId="5F64AAB5" w14:textId="77777777" w:rsidR="00FA078A" w:rsidRPr="00120FEF" w:rsidRDefault="00FA078A" w:rsidP="00DA5167">
            <w:pPr>
              <w:rPr>
                <w:sz w:val="16"/>
                <w:szCs w:val="16"/>
              </w:rPr>
            </w:pPr>
            <w:r w:rsidRPr="00120FEF">
              <w:rPr>
                <w:b/>
                <w:sz w:val="16"/>
                <w:szCs w:val="16"/>
              </w:rPr>
              <w:t>Description of Exposure Model</w:t>
            </w:r>
          </w:p>
        </w:tc>
        <w:tc>
          <w:tcPr>
            <w:tcW w:w="1980" w:type="dxa"/>
          </w:tcPr>
          <w:p w14:paraId="33F5D85E" w14:textId="77777777" w:rsidR="00FA078A" w:rsidRPr="00120FEF" w:rsidRDefault="00FA078A" w:rsidP="00DA5167">
            <w:pPr>
              <w:pStyle w:val="DefaultText"/>
              <w:spacing w:line="260" w:lineRule="atLeast"/>
              <w:jc w:val="center"/>
              <w:rPr>
                <w:rFonts w:ascii="Verdana" w:hAnsi="Verdana"/>
                <w:b/>
                <w:sz w:val="16"/>
                <w:szCs w:val="16"/>
              </w:rPr>
            </w:pPr>
          </w:p>
          <w:p w14:paraId="797A563A" w14:textId="77777777" w:rsidR="00FA078A" w:rsidRPr="00120FEF" w:rsidRDefault="00FA078A" w:rsidP="00DA5167">
            <w:pPr>
              <w:pStyle w:val="DefaultText"/>
              <w:spacing w:line="260" w:lineRule="atLeast"/>
              <w:jc w:val="center"/>
              <w:rPr>
                <w:rFonts w:ascii="Verdana" w:hAnsi="Verdana"/>
                <w:b/>
                <w:sz w:val="16"/>
                <w:szCs w:val="16"/>
              </w:rPr>
            </w:pPr>
            <w:r w:rsidRPr="00120FEF">
              <w:rPr>
                <w:rFonts w:ascii="Verdana" w:hAnsi="Verdana"/>
                <w:b/>
                <w:sz w:val="16"/>
                <w:szCs w:val="16"/>
              </w:rPr>
              <w:t>Application Method</w:t>
            </w:r>
          </w:p>
          <w:p w14:paraId="654AE53B" w14:textId="77777777" w:rsidR="00FA078A" w:rsidRPr="00120FEF" w:rsidRDefault="00FA078A" w:rsidP="00DA5167">
            <w:pPr>
              <w:jc w:val="center"/>
              <w:rPr>
                <w:sz w:val="16"/>
                <w:szCs w:val="16"/>
              </w:rPr>
            </w:pPr>
          </w:p>
        </w:tc>
        <w:tc>
          <w:tcPr>
            <w:tcW w:w="2880" w:type="dxa"/>
          </w:tcPr>
          <w:p w14:paraId="0548F383" w14:textId="77777777" w:rsidR="00FA078A" w:rsidRPr="00120FEF" w:rsidRDefault="00FA078A" w:rsidP="00DA5167">
            <w:pPr>
              <w:pStyle w:val="DefaultText"/>
              <w:spacing w:line="260" w:lineRule="atLeast"/>
              <w:jc w:val="center"/>
              <w:rPr>
                <w:rFonts w:ascii="Verdana" w:hAnsi="Verdana"/>
                <w:b/>
                <w:sz w:val="16"/>
                <w:szCs w:val="16"/>
              </w:rPr>
            </w:pPr>
          </w:p>
          <w:p w14:paraId="5AB28B5B" w14:textId="77777777" w:rsidR="00FA078A" w:rsidRPr="00120FEF" w:rsidRDefault="00FA078A" w:rsidP="00DA5167">
            <w:pPr>
              <w:jc w:val="center"/>
              <w:rPr>
                <w:sz w:val="16"/>
                <w:szCs w:val="16"/>
              </w:rPr>
            </w:pPr>
            <w:r w:rsidRPr="00120FEF">
              <w:rPr>
                <w:b/>
                <w:sz w:val="16"/>
                <w:szCs w:val="16"/>
              </w:rPr>
              <w:t>Indicative Exposures</w:t>
            </w:r>
          </w:p>
        </w:tc>
        <w:tc>
          <w:tcPr>
            <w:tcW w:w="3141" w:type="dxa"/>
          </w:tcPr>
          <w:p w14:paraId="0E9906B1" w14:textId="77777777" w:rsidR="00FA078A" w:rsidRPr="00120FEF" w:rsidRDefault="00FA078A" w:rsidP="00DA5167">
            <w:pPr>
              <w:pStyle w:val="DefaultText"/>
              <w:spacing w:line="260" w:lineRule="atLeast"/>
              <w:jc w:val="center"/>
              <w:rPr>
                <w:rFonts w:ascii="Verdana" w:hAnsi="Verdana"/>
                <w:b/>
                <w:sz w:val="16"/>
                <w:szCs w:val="16"/>
              </w:rPr>
            </w:pPr>
          </w:p>
          <w:p w14:paraId="1FA2659B" w14:textId="77777777" w:rsidR="00FA078A" w:rsidRPr="00120FEF" w:rsidRDefault="00FA078A" w:rsidP="00DA5167">
            <w:pPr>
              <w:rPr>
                <w:sz w:val="16"/>
                <w:szCs w:val="16"/>
              </w:rPr>
            </w:pPr>
            <w:r w:rsidRPr="00120FEF">
              <w:rPr>
                <w:b/>
                <w:sz w:val="16"/>
                <w:szCs w:val="16"/>
              </w:rPr>
              <w:t>Uncertainty</w:t>
            </w:r>
          </w:p>
        </w:tc>
      </w:tr>
      <w:tr w:rsidR="00FA078A" w:rsidRPr="00120FEF" w14:paraId="19E5FFC8" w14:textId="77777777" w:rsidTr="00DA5167">
        <w:trPr>
          <w:cantSplit/>
        </w:trPr>
        <w:tc>
          <w:tcPr>
            <w:tcW w:w="6030" w:type="dxa"/>
            <w:vMerge w:val="restart"/>
          </w:tcPr>
          <w:p w14:paraId="6574F44A" w14:textId="77777777" w:rsidR="00FA078A" w:rsidRPr="00120FEF" w:rsidRDefault="00FA078A" w:rsidP="00DA5167">
            <w:pPr>
              <w:rPr>
                <w:sz w:val="16"/>
                <w:szCs w:val="16"/>
              </w:rPr>
            </w:pPr>
          </w:p>
          <w:p w14:paraId="52CCA49B" w14:textId="77777777" w:rsidR="00FA078A" w:rsidRPr="00120FEF" w:rsidRDefault="00FA078A" w:rsidP="00DA5167">
            <w:pPr>
              <w:rPr>
                <w:sz w:val="16"/>
                <w:szCs w:val="16"/>
              </w:rPr>
            </w:pPr>
            <w:r w:rsidRPr="00120FEF">
              <w:rPr>
                <w:sz w:val="16"/>
                <w:szCs w:val="16"/>
              </w:rPr>
              <w:t xml:space="preserve">These two models relate to professional treating soil by watering-can and subsoil by injection. The tasks include mixing and </w:t>
            </w:r>
            <w:proofErr w:type="gramStart"/>
            <w:r w:rsidRPr="00120FEF">
              <w:rPr>
                <w:sz w:val="16"/>
                <w:szCs w:val="16"/>
              </w:rPr>
              <w:t>loading</w:t>
            </w:r>
            <w:proofErr w:type="gramEnd"/>
            <w:r w:rsidRPr="00120FEF">
              <w:rPr>
                <w:sz w:val="16"/>
                <w:szCs w:val="16"/>
              </w:rPr>
              <w:t xml:space="preserve"> and the exposure is expressed as mg/min and mg/m3 in-use product. Hand exposure is actual exposure inside gloves.</w:t>
            </w:r>
          </w:p>
          <w:p w14:paraId="0FD3B377" w14:textId="77777777" w:rsidR="00FA078A" w:rsidRPr="00120FEF" w:rsidRDefault="00FA078A" w:rsidP="00DA5167">
            <w:pPr>
              <w:rPr>
                <w:i/>
                <w:sz w:val="16"/>
                <w:szCs w:val="16"/>
              </w:rPr>
            </w:pPr>
            <w:proofErr w:type="spellStart"/>
            <w:r w:rsidRPr="00120FEF">
              <w:rPr>
                <w:i/>
                <w:sz w:val="16"/>
                <w:szCs w:val="16"/>
                <w:lang w:val="en-US"/>
              </w:rPr>
              <w:t>Cattani</w:t>
            </w:r>
            <w:proofErr w:type="spellEnd"/>
            <w:r w:rsidRPr="00120FEF">
              <w:rPr>
                <w:i/>
                <w:sz w:val="16"/>
                <w:szCs w:val="16"/>
                <w:lang w:val="en-US"/>
              </w:rPr>
              <w:t xml:space="preserve"> et al., Ann. Occ. </w:t>
            </w:r>
            <w:proofErr w:type="spellStart"/>
            <w:r w:rsidRPr="00120FEF">
              <w:rPr>
                <w:i/>
                <w:sz w:val="16"/>
                <w:szCs w:val="16"/>
                <w:lang w:val="en-US"/>
              </w:rPr>
              <w:t>Hyg</w:t>
            </w:r>
            <w:proofErr w:type="spellEnd"/>
            <w:r w:rsidRPr="00120FEF">
              <w:rPr>
                <w:i/>
                <w:sz w:val="16"/>
                <w:szCs w:val="16"/>
                <w:lang w:val="en-US"/>
              </w:rPr>
              <w:t xml:space="preserve">. 45(4):299-308, 2001.  </w:t>
            </w:r>
            <w:r w:rsidRPr="00120FEF">
              <w:rPr>
                <w:i/>
                <w:sz w:val="16"/>
                <w:szCs w:val="16"/>
              </w:rPr>
              <w:t>Full data set at</w:t>
            </w:r>
            <w:r w:rsidRPr="00120FEF">
              <w:rPr>
                <w:i/>
                <w:sz w:val="16"/>
                <w:szCs w:val="16"/>
              </w:rPr>
              <w:br/>
              <w:t xml:space="preserve"> </w:t>
            </w:r>
            <w:hyperlink r:id="rId74" w:history="1">
              <w:r w:rsidRPr="00120FEF">
                <w:rPr>
                  <w:rStyle w:val="Hyperlink"/>
                  <w:i/>
                  <w:sz w:val="16"/>
                  <w:szCs w:val="16"/>
                </w:rPr>
                <w:t>www.pesticide</w:t>
              </w:r>
              <w:bookmarkStart w:id="60" w:name="_Hlt521076450"/>
              <w:r w:rsidRPr="00120FEF">
                <w:rPr>
                  <w:rStyle w:val="Hyperlink"/>
                  <w:i/>
                  <w:sz w:val="16"/>
                  <w:szCs w:val="16"/>
                </w:rPr>
                <w:t>-</w:t>
              </w:r>
              <w:bookmarkEnd w:id="60"/>
              <w:r w:rsidRPr="00120FEF">
                <w:rPr>
                  <w:rStyle w:val="Hyperlink"/>
                  <w:i/>
                  <w:sz w:val="16"/>
                  <w:szCs w:val="16"/>
                </w:rPr>
                <w:t>research.curtin.edu.au</w:t>
              </w:r>
            </w:hyperlink>
            <w:r w:rsidRPr="00120FEF">
              <w:rPr>
                <w:i/>
                <w:sz w:val="16"/>
                <w:szCs w:val="16"/>
              </w:rPr>
              <w:t xml:space="preserve">  </w:t>
            </w:r>
          </w:p>
          <w:p w14:paraId="479897F3" w14:textId="77777777" w:rsidR="00FA078A" w:rsidRPr="00120FEF" w:rsidRDefault="00FA078A" w:rsidP="00DA5167">
            <w:pPr>
              <w:rPr>
                <w:i/>
                <w:sz w:val="16"/>
                <w:szCs w:val="16"/>
              </w:rPr>
            </w:pPr>
          </w:p>
          <w:p w14:paraId="440A1633" w14:textId="77777777" w:rsidR="00FA078A" w:rsidRPr="00120FEF" w:rsidRDefault="00FA078A" w:rsidP="00DA5167">
            <w:pPr>
              <w:rPr>
                <w:i/>
                <w:sz w:val="16"/>
                <w:szCs w:val="16"/>
              </w:rPr>
            </w:pPr>
            <w:r w:rsidRPr="00120FEF">
              <w:rPr>
                <w:i/>
                <w:iCs/>
                <w:sz w:val="16"/>
                <w:szCs w:val="16"/>
              </w:rPr>
              <w:t xml:space="preserve">Subsoil treatment model 2 </w:t>
            </w:r>
            <w:proofErr w:type="spellStart"/>
            <w:r w:rsidRPr="00120FEF">
              <w:rPr>
                <w:i/>
                <w:iCs/>
                <w:sz w:val="16"/>
                <w:szCs w:val="16"/>
              </w:rPr>
              <w:t>TNsG</w:t>
            </w:r>
            <w:proofErr w:type="spellEnd"/>
            <w:r w:rsidRPr="00120FEF">
              <w:rPr>
                <w:i/>
                <w:iCs/>
                <w:sz w:val="16"/>
                <w:szCs w:val="16"/>
              </w:rPr>
              <w:t xml:space="preserve"> part 2, p 177</w:t>
            </w:r>
          </w:p>
        </w:tc>
        <w:tc>
          <w:tcPr>
            <w:tcW w:w="1980" w:type="dxa"/>
          </w:tcPr>
          <w:p w14:paraId="520282F6" w14:textId="77777777" w:rsidR="00FA078A" w:rsidRPr="00120FEF" w:rsidRDefault="00FA078A" w:rsidP="00DA5167">
            <w:pPr>
              <w:jc w:val="center"/>
              <w:rPr>
                <w:sz w:val="16"/>
                <w:szCs w:val="16"/>
              </w:rPr>
            </w:pPr>
          </w:p>
          <w:p w14:paraId="4566E871" w14:textId="77777777" w:rsidR="00FA078A" w:rsidRPr="00120FEF" w:rsidRDefault="00FA078A" w:rsidP="00DA5167">
            <w:pPr>
              <w:jc w:val="center"/>
              <w:rPr>
                <w:sz w:val="16"/>
                <w:szCs w:val="16"/>
              </w:rPr>
            </w:pPr>
            <w:r w:rsidRPr="00120FEF">
              <w:rPr>
                <w:sz w:val="16"/>
                <w:szCs w:val="16"/>
              </w:rPr>
              <w:t>Watering-can</w:t>
            </w:r>
          </w:p>
        </w:tc>
        <w:tc>
          <w:tcPr>
            <w:tcW w:w="2880" w:type="dxa"/>
          </w:tcPr>
          <w:p w14:paraId="17EFFF0F" w14:textId="77777777" w:rsidR="00FA078A" w:rsidRPr="0079347A" w:rsidRDefault="00FA078A" w:rsidP="00DA5167">
            <w:pPr>
              <w:jc w:val="center"/>
              <w:rPr>
                <w:sz w:val="16"/>
                <w:szCs w:val="16"/>
                <w:lang w:val="sv-SE"/>
              </w:rPr>
            </w:pPr>
          </w:p>
          <w:p w14:paraId="6D18AB47" w14:textId="77777777" w:rsidR="00FA078A" w:rsidRPr="0079347A" w:rsidRDefault="00FA078A" w:rsidP="00DA5167">
            <w:pPr>
              <w:jc w:val="center"/>
              <w:rPr>
                <w:sz w:val="16"/>
                <w:szCs w:val="16"/>
                <w:lang w:val="sv-SE"/>
              </w:rPr>
            </w:pPr>
            <w:r w:rsidRPr="0079347A">
              <w:rPr>
                <w:sz w:val="16"/>
                <w:szCs w:val="16"/>
                <w:lang w:val="sv-SE"/>
              </w:rPr>
              <w:t xml:space="preserve">Hands 48.8 mg/min </w:t>
            </w:r>
          </w:p>
          <w:p w14:paraId="666FB1E9" w14:textId="77777777" w:rsidR="00FA078A" w:rsidRPr="0079347A" w:rsidRDefault="00FA078A" w:rsidP="00DA5167">
            <w:pPr>
              <w:jc w:val="center"/>
              <w:rPr>
                <w:sz w:val="16"/>
                <w:szCs w:val="16"/>
                <w:lang w:val="sv-SE"/>
              </w:rPr>
            </w:pPr>
            <w:r w:rsidRPr="0079347A">
              <w:rPr>
                <w:sz w:val="16"/>
                <w:szCs w:val="16"/>
                <w:lang w:val="sv-SE"/>
              </w:rPr>
              <w:t xml:space="preserve">Body 38.2 mg/min </w:t>
            </w:r>
          </w:p>
          <w:p w14:paraId="66091FDE" w14:textId="77777777" w:rsidR="00FA078A" w:rsidRPr="0079347A" w:rsidRDefault="00FA078A" w:rsidP="00DA5167">
            <w:pPr>
              <w:jc w:val="center"/>
              <w:rPr>
                <w:sz w:val="16"/>
                <w:szCs w:val="16"/>
                <w:vertAlign w:val="superscript"/>
                <w:lang w:val="sv-SE"/>
              </w:rPr>
            </w:pPr>
            <w:r w:rsidRPr="0079347A">
              <w:rPr>
                <w:sz w:val="16"/>
                <w:szCs w:val="16"/>
                <w:lang w:val="sv-SE"/>
              </w:rPr>
              <w:t>Inhalation 4.15 mg/m</w:t>
            </w:r>
            <w:r w:rsidRPr="0079347A">
              <w:rPr>
                <w:sz w:val="16"/>
                <w:szCs w:val="16"/>
                <w:vertAlign w:val="superscript"/>
                <w:lang w:val="sv-SE"/>
              </w:rPr>
              <w:t>3</w:t>
            </w:r>
          </w:p>
          <w:p w14:paraId="07187AE4" w14:textId="77777777" w:rsidR="00FA078A" w:rsidRPr="0079347A" w:rsidRDefault="00FA078A" w:rsidP="00DA5167">
            <w:pPr>
              <w:jc w:val="center"/>
              <w:rPr>
                <w:sz w:val="16"/>
                <w:szCs w:val="16"/>
                <w:lang w:val="sv-SE"/>
              </w:rPr>
            </w:pPr>
          </w:p>
        </w:tc>
        <w:tc>
          <w:tcPr>
            <w:tcW w:w="3141" w:type="dxa"/>
          </w:tcPr>
          <w:p w14:paraId="512F3E3D" w14:textId="77777777" w:rsidR="00FA078A" w:rsidRPr="0079347A" w:rsidRDefault="00FA078A" w:rsidP="00DA5167">
            <w:pPr>
              <w:rPr>
                <w:sz w:val="16"/>
                <w:szCs w:val="16"/>
                <w:lang w:val="sv-SE"/>
              </w:rPr>
            </w:pPr>
          </w:p>
          <w:p w14:paraId="1C7399F5" w14:textId="77777777" w:rsidR="00FA078A" w:rsidRPr="00120FEF" w:rsidRDefault="00FA078A" w:rsidP="00DA5167">
            <w:pPr>
              <w:rPr>
                <w:sz w:val="16"/>
                <w:szCs w:val="16"/>
              </w:rPr>
            </w:pPr>
            <w:r w:rsidRPr="00120FEF">
              <w:rPr>
                <w:sz w:val="16"/>
                <w:szCs w:val="16"/>
              </w:rPr>
              <w:t xml:space="preserve">Uncertainty is </w:t>
            </w:r>
            <w:r w:rsidRPr="00120FEF">
              <w:rPr>
                <w:i/>
                <w:sz w:val="16"/>
                <w:szCs w:val="16"/>
              </w:rPr>
              <w:t xml:space="preserve">high. </w:t>
            </w:r>
            <w:r w:rsidRPr="00120FEF">
              <w:rPr>
                <w:sz w:val="16"/>
                <w:szCs w:val="16"/>
              </w:rPr>
              <w:t>Indicative exposures based upon the highest of 4 data.</w:t>
            </w:r>
          </w:p>
        </w:tc>
      </w:tr>
      <w:tr w:rsidR="00FA078A" w:rsidRPr="00120FEF" w14:paraId="03C836B5" w14:textId="77777777" w:rsidTr="00DA5167">
        <w:trPr>
          <w:cantSplit/>
        </w:trPr>
        <w:tc>
          <w:tcPr>
            <w:tcW w:w="6030" w:type="dxa"/>
            <w:vMerge/>
          </w:tcPr>
          <w:p w14:paraId="279262D7" w14:textId="77777777" w:rsidR="00FA078A" w:rsidRPr="00120FEF" w:rsidRDefault="00FA078A" w:rsidP="00DA5167">
            <w:pPr>
              <w:jc w:val="center"/>
              <w:rPr>
                <w:sz w:val="16"/>
                <w:szCs w:val="16"/>
              </w:rPr>
            </w:pPr>
          </w:p>
        </w:tc>
        <w:tc>
          <w:tcPr>
            <w:tcW w:w="1980" w:type="dxa"/>
          </w:tcPr>
          <w:p w14:paraId="35E69B03" w14:textId="77777777" w:rsidR="00FA078A" w:rsidRPr="00120FEF" w:rsidRDefault="00FA078A" w:rsidP="00DA5167">
            <w:pPr>
              <w:jc w:val="center"/>
              <w:rPr>
                <w:sz w:val="16"/>
                <w:szCs w:val="16"/>
              </w:rPr>
            </w:pPr>
          </w:p>
          <w:p w14:paraId="6AD591D0" w14:textId="77777777" w:rsidR="00FA078A" w:rsidRPr="00120FEF" w:rsidRDefault="00FA078A" w:rsidP="00DA5167">
            <w:pPr>
              <w:jc w:val="center"/>
              <w:rPr>
                <w:sz w:val="16"/>
                <w:szCs w:val="16"/>
              </w:rPr>
            </w:pPr>
            <w:r w:rsidRPr="00120FEF">
              <w:rPr>
                <w:sz w:val="16"/>
                <w:szCs w:val="16"/>
              </w:rPr>
              <w:t>Sub-soil injection</w:t>
            </w:r>
          </w:p>
        </w:tc>
        <w:tc>
          <w:tcPr>
            <w:tcW w:w="2880" w:type="dxa"/>
          </w:tcPr>
          <w:p w14:paraId="1E47BC98" w14:textId="77777777" w:rsidR="00FA078A" w:rsidRPr="0079347A" w:rsidRDefault="00FA078A" w:rsidP="00DA5167">
            <w:pPr>
              <w:jc w:val="center"/>
              <w:rPr>
                <w:sz w:val="16"/>
                <w:szCs w:val="16"/>
                <w:lang w:val="sv-SE"/>
              </w:rPr>
            </w:pPr>
          </w:p>
          <w:p w14:paraId="411AD994" w14:textId="77777777" w:rsidR="00FA078A" w:rsidRPr="0079347A" w:rsidRDefault="00FA078A" w:rsidP="00DA5167">
            <w:pPr>
              <w:jc w:val="center"/>
              <w:rPr>
                <w:sz w:val="16"/>
                <w:szCs w:val="16"/>
                <w:lang w:val="sv-SE"/>
              </w:rPr>
            </w:pPr>
            <w:r w:rsidRPr="0079347A">
              <w:rPr>
                <w:sz w:val="16"/>
                <w:szCs w:val="16"/>
                <w:lang w:val="sv-SE"/>
              </w:rPr>
              <w:t xml:space="preserve">Hands 8 mg/min </w:t>
            </w:r>
          </w:p>
          <w:p w14:paraId="3E19CBBF" w14:textId="77777777" w:rsidR="00FA078A" w:rsidRPr="0079347A" w:rsidRDefault="00FA078A" w:rsidP="00DA5167">
            <w:pPr>
              <w:jc w:val="center"/>
              <w:rPr>
                <w:sz w:val="16"/>
                <w:szCs w:val="16"/>
                <w:lang w:val="sv-SE"/>
              </w:rPr>
            </w:pPr>
            <w:r w:rsidRPr="0079347A">
              <w:rPr>
                <w:sz w:val="16"/>
                <w:szCs w:val="16"/>
                <w:lang w:val="sv-SE"/>
              </w:rPr>
              <w:t xml:space="preserve">Body 25.8 mg/min </w:t>
            </w:r>
          </w:p>
          <w:p w14:paraId="7EAA3513" w14:textId="77777777" w:rsidR="00FA078A" w:rsidRPr="0079347A" w:rsidRDefault="00FA078A" w:rsidP="00DA5167">
            <w:pPr>
              <w:jc w:val="center"/>
              <w:rPr>
                <w:sz w:val="16"/>
                <w:szCs w:val="16"/>
                <w:vertAlign w:val="superscript"/>
                <w:lang w:val="sv-SE"/>
              </w:rPr>
            </w:pPr>
            <w:r w:rsidRPr="0079347A">
              <w:rPr>
                <w:sz w:val="16"/>
                <w:szCs w:val="16"/>
                <w:lang w:val="sv-SE"/>
              </w:rPr>
              <w:t>Inhalation 0.57 mg/m</w:t>
            </w:r>
            <w:r w:rsidRPr="0079347A">
              <w:rPr>
                <w:sz w:val="16"/>
                <w:szCs w:val="16"/>
                <w:vertAlign w:val="superscript"/>
                <w:lang w:val="sv-SE"/>
              </w:rPr>
              <w:t>3</w:t>
            </w:r>
          </w:p>
          <w:p w14:paraId="62C3202C" w14:textId="77777777" w:rsidR="00FA078A" w:rsidRPr="0079347A" w:rsidRDefault="00FA078A" w:rsidP="00DA5167">
            <w:pPr>
              <w:jc w:val="center"/>
              <w:rPr>
                <w:sz w:val="16"/>
                <w:szCs w:val="16"/>
                <w:vertAlign w:val="superscript"/>
                <w:lang w:val="sv-SE"/>
              </w:rPr>
            </w:pPr>
          </w:p>
        </w:tc>
        <w:tc>
          <w:tcPr>
            <w:tcW w:w="3141" w:type="dxa"/>
          </w:tcPr>
          <w:p w14:paraId="72B62501" w14:textId="77777777" w:rsidR="00FA078A" w:rsidRPr="0079347A" w:rsidRDefault="00FA078A" w:rsidP="00DA5167">
            <w:pPr>
              <w:rPr>
                <w:sz w:val="16"/>
                <w:szCs w:val="16"/>
                <w:lang w:val="sv-SE"/>
              </w:rPr>
            </w:pPr>
          </w:p>
          <w:p w14:paraId="50B67C37" w14:textId="77777777" w:rsidR="00FA078A" w:rsidRPr="00120FEF" w:rsidRDefault="00FA078A" w:rsidP="00DA5167">
            <w:pPr>
              <w:rPr>
                <w:sz w:val="16"/>
                <w:szCs w:val="16"/>
              </w:rPr>
            </w:pPr>
            <w:r w:rsidRPr="00120FEF">
              <w:rPr>
                <w:sz w:val="16"/>
                <w:szCs w:val="16"/>
              </w:rPr>
              <w:t xml:space="preserve">Uncertainty is </w:t>
            </w:r>
            <w:r w:rsidRPr="00120FEF">
              <w:rPr>
                <w:i/>
                <w:sz w:val="16"/>
                <w:szCs w:val="16"/>
              </w:rPr>
              <w:t>moderate.</w:t>
            </w:r>
            <w:r w:rsidRPr="00120FEF">
              <w:rPr>
                <w:sz w:val="16"/>
                <w:szCs w:val="16"/>
              </w:rPr>
              <w:t xml:space="preserve"> 90 % C.I. for 75</w:t>
            </w:r>
            <w:r w:rsidRPr="00120FEF">
              <w:rPr>
                <w:sz w:val="16"/>
                <w:szCs w:val="16"/>
                <w:vertAlign w:val="superscript"/>
              </w:rPr>
              <w:t>th</w:t>
            </w:r>
            <w:r w:rsidRPr="00120FEF">
              <w:rPr>
                <w:sz w:val="16"/>
                <w:szCs w:val="16"/>
              </w:rPr>
              <w:t>: 5.1-12.6 (hands), 18-37(body), 0.4-0.8 (inhalation).</w:t>
            </w:r>
          </w:p>
        </w:tc>
      </w:tr>
    </w:tbl>
    <w:p w14:paraId="32E7605F" w14:textId="77777777" w:rsidR="00FA078A" w:rsidRDefault="00FA078A" w:rsidP="00FA078A">
      <w:pPr>
        <w:widowControl/>
        <w:autoSpaceDE w:val="0"/>
        <w:autoSpaceDN w:val="0"/>
        <w:adjustRightInd w:val="0"/>
        <w:rPr>
          <w:rFonts w:ascii="Arial" w:hAnsi="Arial" w:cs="Arial"/>
          <w:sz w:val="24"/>
          <w:szCs w:val="24"/>
          <w:lang w:eastAsia="en-GB"/>
        </w:rPr>
      </w:pPr>
    </w:p>
    <w:p w14:paraId="7168F333"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6246F1CC" w14:textId="77777777" w:rsidR="00FA078A" w:rsidRPr="00D62948" w:rsidRDefault="00FA078A" w:rsidP="00FA078A">
      <w:pPr>
        <w:widowControl/>
        <w:autoSpaceDE w:val="0"/>
        <w:autoSpaceDN w:val="0"/>
        <w:adjustRightInd w:val="0"/>
        <w:rPr>
          <w:rFonts w:ascii="Arial" w:hAnsi="Arial" w:cs="Arial"/>
          <w:sz w:val="24"/>
          <w:szCs w:val="24"/>
          <w:lang w:eastAsia="en-GB"/>
        </w:rPr>
        <w:sectPr w:rsidR="00FA078A" w:rsidRPr="00D62948" w:rsidSect="007D49EB">
          <w:pgSz w:w="15840" w:h="12240" w:orient="landscape"/>
          <w:pgMar w:top="521" w:right="653" w:bottom="344" w:left="1797" w:header="720" w:footer="720" w:gutter="0"/>
          <w:cols w:space="720"/>
          <w:noEndnote/>
          <w:docGrid w:linePitch="272"/>
        </w:sectPr>
      </w:pPr>
    </w:p>
    <w:p w14:paraId="56B70C21" w14:textId="77777777" w:rsidR="00FA078A" w:rsidRDefault="00FA078A" w:rsidP="00FA078A">
      <w:pPr>
        <w:widowControl/>
        <w:autoSpaceDE w:val="0"/>
        <w:autoSpaceDN w:val="0"/>
        <w:adjustRightInd w:val="0"/>
        <w:rPr>
          <w:rFonts w:ascii="Arial" w:hAnsi="Arial" w:cs="Arial"/>
          <w:lang w:eastAsia="en-GB"/>
        </w:rPr>
      </w:pPr>
    </w:p>
    <w:p w14:paraId="475932D7" w14:textId="77777777" w:rsidR="00FA078A" w:rsidRDefault="00FA078A" w:rsidP="002579A2">
      <w:pPr>
        <w:pStyle w:val="Heading4"/>
      </w:pPr>
      <w:bookmarkStart w:id="61" w:name="_Spray_Application:_Mixing"/>
      <w:bookmarkEnd w:id="61"/>
      <w:r>
        <w:t xml:space="preserve">Spray Application: Mixing &amp; Loading liquids &amp; powders in compression sprayer/dusting applicators and indoor or outdoor spraying in overhead or downward </w:t>
      </w:r>
      <w:proofErr w:type="gramStart"/>
      <w:r>
        <w:t>direction</w:t>
      </w:r>
      <w:proofErr w:type="gramEnd"/>
    </w:p>
    <w:p w14:paraId="44004EAD" w14:textId="77777777" w:rsidR="00FA078A" w:rsidRDefault="00FA078A" w:rsidP="00FA078A">
      <w:pPr>
        <w:widowControl/>
        <w:autoSpaceDE w:val="0"/>
        <w:autoSpaceDN w:val="0"/>
        <w:adjustRightInd w:val="0"/>
        <w:rPr>
          <w:rFonts w:ascii="Arial" w:hAnsi="Arial" w:cs="Arial"/>
          <w:sz w:val="24"/>
          <w:szCs w:val="24"/>
          <w:lang w:eastAsia="en-GB"/>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430"/>
        <w:gridCol w:w="2790"/>
        <w:gridCol w:w="2923"/>
      </w:tblGrid>
      <w:tr w:rsidR="00FA078A" w:rsidRPr="00794CF6" w14:paraId="5BB53DB4" w14:textId="77777777" w:rsidTr="00DA5167">
        <w:tc>
          <w:tcPr>
            <w:tcW w:w="6030" w:type="dxa"/>
          </w:tcPr>
          <w:p w14:paraId="5AD72441" w14:textId="77777777" w:rsidR="00FA078A" w:rsidRPr="00794CF6" w:rsidRDefault="00FA078A" w:rsidP="00DA5167">
            <w:pPr>
              <w:rPr>
                <w:b/>
                <w:sz w:val="16"/>
                <w:szCs w:val="16"/>
              </w:rPr>
            </w:pPr>
          </w:p>
          <w:p w14:paraId="0A96B08D" w14:textId="77777777" w:rsidR="00FA078A" w:rsidRPr="00794CF6" w:rsidRDefault="00FA078A" w:rsidP="00DA5167">
            <w:pPr>
              <w:rPr>
                <w:b/>
                <w:sz w:val="16"/>
                <w:szCs w:val="16"/>
              </w:rPr>
            </w:pPr>
            <w:r w:rsidRPr="00794CF6">
              <w:rPr>
                <w:b/>
                <w:sz w:val="16"/>
                <w:szCs w:val="16"/>
              </w:rPr>
              <w:t>Description of Model</w:t>
            </w:r>
          </w:p>
          <w:p w14:paraId="51FFCA04" w14:textId="77777777" w:rsidR="00FA078A" w:rsidRPr="00794CF6" w:rsidRDefault="00FA078A" w:rsidP="00DA5167">
            <w:pPr>
              <w:rPr>
                <w:b/>
                <w:sz w:val="16"/>
                <w:szCs w:val="16"/>
              </w:rPr>
            </w:pPr>
          </w:p>
        </w:tc>
        <w:tc>
          <w:tcPr>
            <w:tcW w:w="2430" w:type="dxa"/>
          </w:tcPr>
          <w:p w14:paraId="5CF5EF84" w14:textId="77777777" w:rsidR="00FA078A" w:rsidRPr="00794CF6" w:rsidRDefault="00FA078A" w:rsidP="00DA5167">
            <w:pPr>
              <w:rPr>
                <w:b/>
                <w:sz w:val="16"/>
                <w:szCs w:val="16"/>
              </w:rPr>
            </w:pPr>
          </w:p>
          <w:p w14:paraId="61F282A7" w14:textId="77777777" w:rsidR="00FA078A" w:rsidRPr="00794CF6" w:rsidRDefault="00FA078A" w:rsidP="00DA5167">
            <w:pPr>
              <w:rPr>
                <w:rFonts w:cs="Arial"/>
                <w:b/>
                <w:sz w:val="16"/>
                <w:szCs w:val="16"/>
              </w:rPr>
            </w:pPr>
            <w:r w:rsidRPr="00794CF6">
              <w:rPr>
                <w:rFonts w:cs="Arial"/>
                <w:b/>
                <w:sz w:val="16"/>
                <w:szCs w:val="16"/>
              </w:rPr>
              <w:t>Application</w:t>
            </w:r>
          </w:p>
          <w:p w14:paraId="2F8B297E" w14:textId="77777777" w:rsidR="00FA078A" w:rsidRPr="00794CF6" w:rsidRDefault="00FA078A" w:rsidP="00DA5167">
            <w:pPr>
              <w:rPr>
                <w:rFonts w:cs="Arial"/>
                <w:b/>
                <w:sz w:val="16"/>
                <w:szCs w:val="16"/>
              </w:rPr>
            </w:pPr>
            <w:r w:rsidRPr="00794CF6">
              <w:rPr>
                <w:rFonts w:cs="Arial"/>
                <w:b/>
                <w:sz w:val="16"/>
                <w:szCs w:val="16"/>
              </w:rPr>
              <w:t>Method</w:t>
            </w:r>
          </w:p>
          <w:p w14:paraId="08C3A509" w14:textId="77777777" w:rsidR="00FA078A" w:rsidRPr="00794CF6" w:rsidRDefault="00FA078A" w:rsidP="00DA5167">
            <w:pPr>
              <w:rPr>
                <w:b/>
                <w:sz w:val="16"/>
                <w:szCs w:val="16"/>
              </w:rPr>
            </w:pPr>
          </w:p>
        </w:tc>
        <w:tc>
          <w:tcPr>
            <w:tcW w:w="2790" w:type="dxa"/>
          </w:tcPr>
          <w:p w14:paraId="549F1113" w14:textId="77777777" w:rsidR="00FA078A" w:rsidRPr="00794CF6" w:rsidRDefault="00FA078A" w:rsidP="00DA5167">
            <w:pPr>
              <w:rPr>
                <w:b/>
                <w:sz w:val="16"/>
                <w:szCs w:val="16"/>
              </w:rPr>
            </w:pPr>
          </w:p>
          <w:p w14:paraId="755EF8B1" w14:textId="77777777" w:rsidR="00FA078A" w:rsidRPr="00794CF6" w:rsidRDefault="00FA078A" w:rsidP="00DA5167">
            <w:pPr>
              <w:rPr>
                <w:b/>
                <w:sz w:val="16"/>
                <w:szCs w:val="16"/>
              </w:rPr>
            </w:pPr>
            <w:r w:rsidRPr="00794CF6">
              <w:rPr>
                <w:b/>
                <w:sz w:val="16"/>
                <w:szCs w:val="16"/>
              </w:rPr>
              <w:t>Indicative Exposures</w:t>
            </w:r>
          </w:p>
        </w:tc>
        <w:tc>
          <w:tcPr>
            <w:tcW w:w="2923" w:type="dxa"/>
          </w:tcPr>
          <w:p w14:paraId="577782A1" w14:textId="77777777" w:rsidR="00FA078A" w:rsidRPr="00794CF6" w:rsidRDefault="00FA078A" w:rsidP="00DA5167">
            <w:pPr>
              <w:rPr>
                <w:b/>
                <w:sz w:val="16"/>
                <w:szCs w:val="16"/>
              </w:rPr>
            </w:pPr>
          </w:p>
          <w:p w14:paraId="1EDB3CB9" w14:textId="77777777" w:rsidR="00FA078A" w:rsidRPr="00794CF6" w:rsidRDefault="00FA078A" w:rsidP="00DA5167">
            <w:pPr>
              <w:rPr>
                <w:b/>
                <w:sz w:val="16"/>
                <w:szCs w:val="16"/>
              </w:rPr>
            </w:pPr>
            <w:r w:rsidRPr="00794CF6">
              <w:rPr>
                <w:b/>
                <w:sz w:val="16"/>
                <w:szCs w:val="16"/>
              </w:rPr>
              <w:t>Uncertainty</w:t>
            </w:r>
          </w:p>
        </w:tc>
      </w:tr>
      <w:tr w:rsidR="00FA078A" w:rsidRPr="00794CF6" w14:paraId="4CA3CA42" w14:textId="77777777" w:rsidTr="00DA5167">
        <w:tc>
          <w:tcPr>
            <w:tcW w:w="6030" w:type="dxa"/>
          </w:tcPr>
          <w:p w14:paraId="530CFA95" w14:textId="77777777" w:rsidR="00FA078A" w:rsidRPr="00794CF6" w:rsidRDefault="00FA078A" w:rsidP="00DA5167">
            <w:pPr>
              <w:rPr>
                <w:sz w:val="16"/>
                <w:szCs w:val="16"/>
              </w:rPr>
            </w:pPr>
          </w:p>
          <w:p w14:paraId="33F5F7F4" w14:textId="77777777" w:rsidR="00FA078A" w:rsidRPr="00794CF6" w:rsidRDefault="00FA078A" w:rsidP="00DA5167">
            <w:pPr>
              <w:rPr>
                <w:sz w:val="16"/>
                <w:szCs w:val="16"/>
              </w:rPr>
            </w:pPr>
            <w:r w:rsidRPr="00794CF6">
              <w:rPr>
                <w:sz w:val="16"/>
                <w:szCs w:val="16"/>
              </w:rPr>
              <w:t xml:space="preserve">Professional mixing and loading liquids and powders in compression sprayers or dusting </w:t>
            </w:r>
            <w:proofErr w:type="gramStart"/>
            <w:r w:rsidRPr="00794CF6">
              <w:rPr>
                <w:sz w:val="16"/>
                <w:szCs w:val="16"/>
              </w:rPr>
              <w:t>applicators, and</w:t>
            </w:r>
            <w:proofErr w:type="gramEnd"/>
            <w:r w:rsidRPr="00794CF6">
              <w:rPr>
                <w:sz w:val="16"/>
                <w:szCs w:val="16"/>
              </w:rPr>
              <w:t xml:space="preserve"> applying indoors and outdoors in overhead or downward direction. This model relates to insecticide application to various surfaces and articles in domestic and public (</w:t>
            </w:r>
            <w:proofErr w:type="gramStart"/>
            <w:r w:rsidRPr="00794CF6">
              <w:rPr>
                <w:sz w:val="16"/>
                <w:szCs w:val="16"/>
              </w:rPr>
              <w:t>e.g.</w:t>
            </w:r>
            <w:proofErr w:type="gramEnd"/>
            <w:r w:rsidRPr="00794CF6">
              <w:rPr>
                <w:sz w:val="16"/>
                <w:szCs w:val="16"/>
              </w:rPr>
              <w:t xml:space="preserve"> schools, nursing homes, restaurants, hospitals) areas. The model may also apply to other operations involving application via hand-held compression sprayers. Hand exposure is actual exposure inside gloves.</w:t>
            </w:r>
          </w:p>
          <w:p w14:paraId="7E360C9A" w14:textId="77777777" w:rsidR="00FA078A" w:rsidRPr="00794CF6" w:rsidRDefault="00FA078A" w:rsidP="00DA5167">
            <w:pPr>
              <w:rPr>
                <w:i/>
                <w:sz w:val="16"/>
                <w:szCs w:val="16"/>
              </w:rPr>
            </w:pPr>
            <w:r w:rsidRPr="00794CF6">
              <w:rPr>
                <w:i/>
                <w:sz w:val="16"/>
                <w:szCs w:val="16"/>
              </w:rPr>
              <w:t xml:space="preserve">Spraying model 1 </w:t>
            </w:r>
            <w:proofErr w:type="spellStart"/>
            <w:r w:rsidRPr="00794CF6">
              <w:rPr>
                <w:i/>
                <w:sz w:val="16"/>
                <w:szCs w:val="16"/>
              </w:rPr>
              <w:t>TNsG</w:t>
            </w:r>
            <w:proofErr w:type="spellEnd"/>
            <w:r w:rsidRPr="00794CF6">
              <w:rPr>
                <w:i/>
                <w:sz w:val="16"/>
                <w:szCs w:val="16"/>
              </w:rPr>
              <w:t xml:space="preserve"> part 2, p 143</w:t>
            </w:r>
          </w:p>
          <w:p w14:paraId="7A8E5C4A" w14:textId="77777777" w:rsidR="00FA078A" w:rsidRPr="00794CF6" w:rsidRDefault="00FA078A" w:rsidP="00DA5167">
            <w:pPr>
              <w:rPr>
                <w:i/>
                <w:sz w:val="16"/>
                <w:szCs w:val="16"/>
              </w:rPr>
            </w:pPr>
            <w:r w:rsidRPr="00794CF6">
              <w:rPr>
                <w:i/>
                <w:sz w:val="16"/>
                <w:szCs w:val="16"/>
              </w:rPr>
              <w:t xml:space="preserve">Another model (model 10) describing exposures resulting from low pressure spraying of insecticides can be found in part 2 p </w:t>
            </w:r>
            <w:proofErr w:type="gramStart"/>
            <w:r w:rsidRPr="00794CF6">
              <w:rPr>
                <w:i/>
                <w:sz w:val="16"/>
                <w:szCs w:val="16"/>
              </w:rPr>
              <w:t>156</w:t>
            </w:r>
            <w:proofErr w:type="gramEnd"/>
          </w:p>
          <w:p w14:paraId="427775E6" w14:textId="77777777" w:rsidR="00FA078A" w:rsidRPr="00794CF6" w:rsidRDefault="00FA078A" w:rsidP="00DA5167">
            <w:pPr>
              <w:rPr>
                <w:sz w:val="16"/>
                <w:szCs w:val="16"/>
              </w:rPr>
            </w:pPr>
          </w:p>
        </w:tc>
        <w:tc>
          <w:tcPr>
            <w:tcW w:w="2430" w:type="dxa"/>
          </w:tcPr>
          <w:p w14:paraId="7BF2CB7F" w14:textId="77777777" w:rsidR="00FA078A" w:rsidRPr="00794CF6" w:rsidRDefault="00FA078A" w:rsidP="00DA5167">
            <w:pPr>
              <w:rPr>
                <w:sz w:val="16"/>
                <w:szCs w:val="16"/>
              </w:rPr>
            </w:pPr>
          </w:p>
          <w:p w14:paraId="2C75CA43" w14:textId="77777777" w:rsidR="00FA078A" w:rsidRPr="00794CF6" w:rsidRDefault="00FA078A" w:rsidP="00DA5167">
            <w:pPr>
              <w:rPr>
                <w:sz w:val="16"/>
                <w:szCs w:val="16"/>
              </w:rPr>
            </w:pPr>
            <w:r w:rsidRPr="00794CF6">
              <w:rPr>
                <w:sz w:val="16"/>
                <w:szCs w:val="16"/>
              </w:rPr>
              <w:t>Hand-held low pressure (1-3 bar) spraying</w:t>
            </w:r>
          </w:p>
          <w:p w14:paraId="3DDD4162" w14:textId="77777777" w:rsidR="00FA078A" w:rsidRPr="00794CF6" w:rsidRDefault="00FA078A" w:rsidP="00DA5167">
            <w:pPr>
              <w:rPr>
                <w:sz w:val="16"/>
                <w:szCs w:val="16"/>
              </w:rPr>
            </w:pPr>
            <w:r w:rsidRPr="00794CF6">
              <w:rPr>
                <w:sz w:val="16"/>
                <w:szCs w:val="16"/>
              </w:rPr>
              <w:t>Medium/coarse spray</w:t>
            </w:r>
          </w:p>
          <w:p w14:paraId="6C222CA8" w14:textId="77777777" w:rsidR="00FA078A" w:rsidRPr="00794CF6" w:rsidRDefault="00FA078A" w:rsidP="00DA5167">
            <w:pPr>
              <w:rPr>
                <w:sz w:val="16"/>
                <w:szCs w:val="16"/>
              </w:rPr>
            </w:pPr>
            <w:r w:rsidRPr="00794CF6">
              <w:rPr>
                <w:sz w:val="16"/>
                <w:szCs w:val="16"/>
              </w:rPr>
              <w:t>Spot, crack and crevice and broadcast applications</w:t>
            </w:r>
          </w:p>
        </w:tc>
        <w:tc>
          <w:tcPr>
            <w:tcW w:w="2790" w:type="dxa"/>
          </w:tcPr>
          <w:p w14:paraId="761823FC" w14:textId="77777777" w:rsidR="00FA078A" w:rsidRPr="00794CF6" w:rsidRDefault="00FA078A" w:rsidP="00DA5167">
            <w:pPr>
              <w:rPr>
                <w:sz w:val="16"/>
                <w:szCs w:val="16"/>
              </w:rPr>
            </w:pPr>
          </w:p>
          <w:p w14:paraId="17297D99" w14:textId="77777777" w:rsidR="00FA078A" w:rsidRPr="00794CF6" w:rsidRDefault="00FA078A" w:rsidP="00DA5167">
            <w:pPr>
              <w:rPr>
                <w:sz w:val="16"/>
                <w:szCs w:val="16"/>
              </w:rPr>
            </w:pPr>
            <w:r w:rsidRPr="00794CF6">
              <w:rPr>
                <w:sz w:val="16"/>
                <w:szCs w:val="16"/>
              </w:rPr>
              <w:t xml:space="preserve">Hands 10.7 mg/min </w:t>
            </w:r>
          </w:p>
          <w:p w14:paraId="2DC42495" w14:textId="77777777" w:rsidR="00FA078A" w:rsidRPr="00794CF6" w:rsidRDefault="00FA078A" w:rsidP="00DA5167">
            <w:pPr>
              <w:rPr>
                <w:sz w:val="16"/>
                <w:szCs w:val="16"/>
              </w:rPr>
            </w:pPr>
            <w:r w:rsidRPr="00794CF6">
              <w:rPr>
                <w:sz w:val="16"/>
                <w:szCs w:val="16"/>
              </w:rPr>
              <w:t>Hands (potential) 181 mg/min</w:t>
            </w:r>
          </w:p>
          <w:p w14:paraId="58BC4557" w14:textId="77777777" w:rsidR="00FA078A" w:rsidRPr="0079347A" w:rsidRDefault="00FA078A" w:rsidP="00DA5167">
            <w:pPr>
              <w:rPr>
                <w:sz w:val="16"/>
                <w:szCs w:val="16"/>
                <w:lang w:val="sv-SE"/>
              </w:rPr>
            </w:pPr>
            <w:r w:rsidRPr="0079347A">
              <w:rPr>
                <w:sz w:val="16"/>
                <w:szCs w:val="16"/>
                <w:lang w:val="sv-SE"/>
              </w:rPr>
              <w:t xml:space="preserve">Body 92 mg/min </w:t>
            </w:r>
          </w:p>
          <w:p w14:paraId="49BCF2F2" w14:textId="77777777" w:rsidR="00FA078A" w:rsidRPr="0079347A" w:rsidRDefault="00FA078A" w:rsidP="00DA5167">
            <w:pPr>
              <w:rPr>
                <w:sz w:val="16"/>
                <w:szCs w:val="16"/>
                <w:vertAlign w:val="superscript"/>
                <w:lang w:val="sv-SE"/>
              </w:rPr>
            </w:pPr>
            <w:r w:rsidRPr="0079347A">
              <w:rPr>
                <w:sz w:val="16"/>
                <w:szCs w:val="16"/>
                <w:lang w:val="sv-SE"/>
              </w:rPr>
              <w:t>Inhalation 104 mg/m</w:t>
            </w:r>
            <w:r w:rsidRPr="0079347A">
              <w:rPr>
                <w:sz w:val="16"/>
                <w:szCs w:val="16"/>
                <w:vertAlign w:val="superscript"/>
                <w:lang w:val="sv-SE"/>
              </w:rPr>
              <w:t>3</w:t>
            </w:r>
          </w:p>
        </w:tc>
        <w:tc>
          <w:tcPr>
            <w:tcW w:w="2923" w:type="dxa"/>
          </w:tcPr>
          <w:p w14:paraId="70C10DAB" w14:textId="77777777" w:rsidR="00FA078A" w:rsidRPr="0079347A" w:rsidRDefault="00FA078A" w:rsidP="00DA5167">
            <w:pPr>
              <w:rPr>
                <w:sz w:val="16"/>
                <w:szCs w:val="16"/>
                <w:lang w:val="sv-SE"/>
              </w:rPr>
            </w:pPr>
          </w:p>
          <w:p w14:paraId="39365E92" w14:textId="77777777" w:rsidR="00FA078A" w:rsidRPr="00794CF6" w:rsidRDefault="00FA078A" w:rsidP="00DA5167">
            <w:pPr>
              <w:rPr>
                <w:sz w:val="16"/>
                <w:szCs w:val="16"/>
              </w:rPr>
            </w:pPr>
            <w:r w:rsidRPr="00794CF6">
              <w:rPr>
                <w:sz w:val="16"/>
                <w:szCs w:val="16"/>
              </w:rPr>
              <w:t xml:space="preserve">Uncertainty is </w:t>
            </w:r>
            <w:r w:rsidRPr="00794CF6">
              <w:rPr>
                <w:i/>
                <w:sz w:val="16"/>
                <w:szCs w:val="16"/>
              </w:rPr>
              <w:t>moderate</w:t>
            </w:r>
            <w:r w:rsidRPr="00794CF6">
              <w:rPr>
                <w:sz w:val="16"/>
                <w:szCs w:val="16"/>
              </w:rPr>
              <w:t>. 90% C.I. for 75</w:t>
            </w:r>
            <w:r w:rsidRPr="00794CF6">
              <w:rPr>
                <w:sz w:val="16"/>
                <w:szCs w:val="16"/>
                <w:vertAlign w:val="superscript"/>
              </w:rPr>
              <w:t>th</w:t>
            </w:r>
            <w:r w:rsidRPr="00794CF6">
              <w:rPr>
                <w:sz w:val="16"/>
                <w:szCs w:val="16"/>
              </w:rPr>
              <w:t>: 5.8-19.8 (hands), 64-132 (body). Indicative exposure for inhalation based upon 50</w:t>
            </w:r>
            <w:proofErr w:type="gramStart"/>
            <w:r w:rsidRPr="00794CF6">
              <w:rPr>
                <w:sz w:val="16"/>
                <w:szCs w:val="16"/>
                <w:vertAlign w:val="superscript"/>
              </w:rPr>
              <w:t>th</w:t>
            </w:r>
            <w:r w:rsidRPr="00794CF6">
              <w:rPr>
                <w:sz w:val="16"/>
                <w:szCs w:val="16"/>
              </w:rPr>
              <w:t xml:space="preserve">  of</w:t>
            </w:r>
            <w:proofErr w:type="gramEnd"/>
            <w:r w:rsidRPr="00794CF6">
              <w:rPr>
                <w:sz w:val="16"/>
                <w:szCs w:val="16"/>
              </w:rPr>
              <w:t xml:space="preserve"> non-zero data (</w:t>
            </w:r>
            <w:r w:rsidRPr="00794CF6">
              <w:rPr>
                <w:sz w:val="16"/>
                <w:szCs w:val="16"/>
              </w:rPr>
              <w:sym w:font="Symbol" w:char="F0BB"/>
            </w:r>
            <w:r w:rsidRPr="00794CF6">
              <w:rPr>
                <w:sz w:val="16"/>
                <w:szCs w:val="16"/>
              </w:rPr>
              <w:t xml:space="preserve"> 85</w:t>
            </w:r>
            <w:r w:rsidRPr="00794CF6">
              <w:rPr>
                <w:sz w:val="16"/>
                <w:szCs w:val="16"/>
                <w:vertAlign w:val="superscript"/>
              </w:rPr>
              <w:t>th</w:t>
            </w:r>
            <w:r w:rsidRPr="00794CF6">
              <w:rPr>
                <w:sz w:val="16"/>
                <w:szCs w:val="16"/>
              </w:rPr>
              <w:t xml:space="preserve"> overall)</w:t>
            </w:r>
          </w:p>
          <w:p w14:paraId="75D6CDD8" w14:textId="77777777" w:rsidR="00FA078A" w:rsidRPr="00794CF6" w:rsidRDefault="00FA078A" w:rsidP="00DA5167">
            <w:pPr>
              <w:rPr>
                <w:sz w:val="16"/>
                <w:szCs w:val="16"/>
              </w:rPr>
            </w:pPr>
            <w:r w:rsidRPr="00794CF6">
              <w:rPr>
                <w:sz w:val="16"/>
                <w:szCs w:val="16"/>
              </w:rPr>
              <w:t xml:space="preserve">Uncertainty for potential hand exposures is </w:t>
            </w:r>
            <w:r w:rsidRPr="00794CF6">
              <w:rPr>
                <w:i/>
                <w:sz w:val="16"/>
                <w:szCs w:val="16"/>
              </w:rPr>
              <w:t>high.</w:t>
            </w:r>
            <w:r w:rsidRPr="00794CF6">
              <w:rPr>
                <w:sz w:val="16"/>
                <w:szCs w:val="16"/>
              </w:rPr>
              <w:t xml:space="preserve"> Indicative exposure based upon maximum of 5 data.</w:t>
            </w:r>
          </w:p>
        </w:tc>
      </w:tr>
    </w:tbl>
    <w:p w14:paraId="42932A4E" w14:textId="77777777" w:rsidR="00FA078A" w:rsidRDefault="00FA078A" w:rsidP="00FA078A">
      <w:pPr>
        <w:rPr>
          <w:rFonts w:ascii="Arial" w:hAnsi="Arial" w:cs="Arial"/>
          <w:sz w:val="24"/>
          <w:szCs w:val="24"/>
          <w:lang w:eastAsia="en-GB"/>
        </w:rPr>
      </w:pPr>
    </w:p>
    <w:p w14:paraId="22CAD47E" w14:textId="77777777" w:rsidR="00FA078A" w:rsidRDefault="00FA078A" w:rsidP="00FA078A">
      <w:pPr>
        <w:rPr>
          <w:rFonts w:ascii="Arial" w:hAnsi="Arial" w:cs="Arial"/>
          <w:sz w:val="24"/>
          <w:szCs w:val="24"/>
          <w:lang w:eastAsia="en-GB"/>
        </w:rPr>
      </w:pPr>
    </w:p>
    <w:p w14:paraId="5A46BDAA" w14:textId="77777777" w:rsidR="00FA078A" w:rsidRPr="00794CF6" w:rsidRDefault="00FA078A" w:rsidP="00FA078A">
      <w:pPr>
        <w:rPr>
          <w:rFonts w:ascii="Arial" w:hAnsi="Arial" w:cs="Arial"/>
          <w:sz w:val="24"/>
          <w:szCs w:val="24"/>
          <w:lang w:eastAsia="en-GB"/>
        </w:rPr>
        <w:sectPr w:rsidR="00FA078A" w:rsidRPr="00794CF6" w:rsidSect="007D49EB">
          <w:pgSz w:w="15840" w:h="12240" w:orient="landscape"/>
          <w:pgMar w:top="521" w:right="653" w:bottom="344" w:left="1797" w:header="720" w:footer="720" w:gutter="0"/>
          <w:cols w:space="720"/>
          <w:noEndnote/>
          <w:docGrid w:linePitch="272"/>
        </w:sectPr>
      </w:pPr>
    </w:p>
    <w:p w14:paraId="66E6FF11" w14:textId="77777777" w:rsidR="00FA078A" w:rsidRDefault="00FA078A" w:rsidP="002579A2">
      <w:pPr>
        <w:pStyle w:val="Heading4"/>
      </w:pPr>
      <w:bookmarkStart w:id="62" w:name="_Spray_Application:_Mixing_1"/>
      <w:bookmarkEnd w:id="62"/>
      <w:r>
        <w:lastRenderedPageBreak/>
        <w:t xml:space="preserve">Spray Application: Mixing &amp; Loading and application of liquids in reservoir for powered </w:t>
      </w:r>
      <w:proofErr w:type="gramStart"/>
      <w:r>
        <w:t>spray  Application</w:t>
      </w:r>
      <w:proofErr w:type="gramEnd"/>
      <w:r>
        <w:t xml:space="preserve"> indoors or outdoors in overhead and downward direction</w:t>
      </w:r>
    </w:p>
    <w:p w14:paraId="46D426FC" w14:textId="77777777" w:rsidR="00FA078A" w:rsidRDefault="00FA078A" w:rsidP="00FA078A">
      <w:pPr>
        <w:widowControl/>
        <w:autoSpaceDE w:val="0"/>
        <w:autoSpaceDN w:val="0"/>
        <w:adjustRightInd w:val="0"/>
        <w:rPr>
          <w:rFonts w:ascii="Arial" w:hAnsi="Arial" w:cs="Arial"/>
          <w:sz w:val="24"/>
          <w:szCs w:val="24"/>
          <w:lang w:eastAsia="en-GB"/>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430"/>
        <w:gridCol w:w="2790"/>
        <w:gridCol w:w="2923"/>
      </w:tblGrid>
      <w:tr w:rsidR="00FA078A" w:rsidRPr="00C51C6F" w14:paraId="17089F97" w14:textId="77777777" w:rsidTr="00DA5167">
        <w:tc>
          <w:tcPr>
            <w:tcW w:w="6030" w:type="dxa"/>
          </w:tcPr>
          <w:p w14:paraId="53E87C65" w14:textId="77777777" w:rsidR="00FA078A" w:rsidRPr="00794CF6" w:rsidRDefault="00FA078A" w:rsidP="00DA5167">
            <w:pPr>
              <w:rPr>
                <w:b/>
                <w:sz w:val="16"/>
                <w:szCs w:val="16"/>
              </w:rPr>
            </w:pPr>
          </w:p>
          <w:p w14:paraId="18F90948" w14:textId="77777777" w:rsidR="00FA078A" w:rsidRPr="00794CF6" w:rsidRDefault="00FA078A" w:rsidP="00DA5167">
            <w:pPr>
              <w:rPr>
                <w:b/>
                <w:sz w:val="16"/>
                <w:szCs w:val="16"/>
              </w:rPr>
            </w:pPr>
            <w:r w:rsidRPr="00794CF6">
              <w:rPr>
                <w:b/>
                <w:sz w:val="16"/>
                <w:szCs w:val="16"/>
              </w:rPr>
              <w:t>Description of Model</w:t>
            </w:r>
          </w:p>
          <w:p w14:paraId="24E5D9C9" w14:textId="77777777" w:rsidR="00FA078A" w:rsidRPr="00C51C6F" w:rsidRDefault="00FA078A" w:rsidP="00DA5167">
            <w:pPr>
              <w:pStyle w:val="Normal1"/>
              <w:widowControl/>
              <w:tabs>
                <w:tab w:val="clear" w:pos="0"/>
                <w:tab w:val="clear" w:pos="566"/>
              </w:tabs>
              <w:rPr>
                <w:rFonts w:ascii="Verdana" w:hAnsi="Verdana"/>
                <w:sz w:val="16"/>
                <w:szCs w:val="16"/>
                <w:lang w:val="en-GB"/>
              </w:rPr>
            </w:pPr>
          </w:p>
        </w:tc>
        <w:tc>
          <w:tcPr>
            <w:tcW w:w="2430" w:type="dxa"/>
          </w:tcPr>
          <w:p w14:paraId="20E0CA90" w14:textId="77777777" w:rsidR="00FA078A" w:rsidRPr="00794CF6" w:rsidRDefault="00FA078A" w:rsidP="00DA5167">
            <w:pPr>
              <w:rPr>
                <w:b/>
                <w:sz w:val="16"/>
                <w:szCs w:val="16"/>
              </w:rPr>
            </w:pPr>
          </w:p>
          <w:p w14:paraId="6AC7C848" w14:textId="77777777" w:rsidR="00FA078A" w:rsidRPr="00794CF6" w:rsidRDefault="00FA078A" w:rsidP="00DA5167">
            <w:pPr>
              <w:rPr>
                <w:rFonts w:cs="Arial"/>
                <w:b/>
                <w:sz w:val="16"/>
                <w:szCs w:val="16"/>
              </w:rPr>
            </w:pPr>
            <w:r w:rsidRPr="00794CF6">
              <w:rPr>
                <w:rFonts w:cs="Arial"/>
                <w:b/>
                <w:sz w:val="16"/>
                <w:szCs w:val="16"/>
              </w:rPr>
              <w:t>Application</w:t>
            </w:r>
          </w:p>
          <w:p w14:paraId="0D5B676C" w14:textId="77777777" w:rsidR="00FA078A" w:rsidRPr="00794CF6" w:rsidRDefault="00FA078A" w:rsidP="00DA5167">
            <w:pPr>
              <w:rPr>
                <w:rFonts w:cs="Arial"/>
                <w:b/>
                <w:sz w:val="16"/>
                <w:szCs w:val="16"/>
              </w:rPr>
            </w:pPr>
            <w:r w:rsidRPr="00794CF6">
              <w:rPr>
                <w:rFonts w:cs="Arial"/>
                <w:b/>
                <w:sz w:val="16"/>
                <w:szCs w:val="16"/>
              </w:rPr>
              <w:t>Method</w:t>
            </w:r>
          </w:p>
          <w:p w14:paraId="069B580E" w14:textId="77777777" w:rsidR="00FA078A" w:rsidRPr="00C51C6F" w:rsidRDefault="00FA078A" w:rsidP="00DA5167">
            <w:pPr>
              <w:jc w:val="center"/>
              <w:rPr>
                <w:sz w:val="16"/>
                <w:szCs w:val="16"/>
              </w:rPr>
            </w:pPr>
          </w:p>
        </w:tc>
        <w:tc>
          <w:tcPr>
            <w:tcW w:w="2790" w:type="dxa"/>
          </w:tcPr>
          <w:p w14:paraId="108DBEF2" w14:textId="77777777" w:rsidR="00FA078A" w:rsidRPr="00794CF6" w:rsidRDefault="00FA078A" w:rsidP="00DA5167">
            <w:pPr>
              <w:rPr>
                <w:b/>
                <w:sz w:val="16"/>
                <w:szCs w:val="16"/>
              </w:rPr>
            </w:pPr>
          </w:p>
          <w:p w14:paraId="28E303AF" w14:textId="77777777" w:rsidR="00FA078A" w:rsidRPr="00C51C6F" w:rsidRDefault="00FA078A" w:rsidP="00DA5167">
            <w:pPr>
              <w:jc w:val="center"/>
              <w:rPr>
                <w:sz w:val="16"/>
                <w:szCs w:val="16"/>
              </w:rPr>
            </w:pPr>
            <w:r w:rsidRPr="00794CF6">
              <w:rPr>
                <w:b/>
                <w:sz w:val="16"/>
                <w:szCs w:val="16"/>
              </w:rPr>
              <w:t>Indicative Exposures</w:t>
            </w:r>
          </w:p>
        </w:tc>
        <w:tc>
          <w:tcPr>
            <w:tcW w:w="2923" w:type="dxa"/>
          </w:tcPr>
          <w:p w14:paraId="28112C23" w14:textId="77777777" w:rsidR="00FA078A" w:rsidRPr="00794CF6" w:rsidRDefault="00FA078A" w:rsidP="00DA5167">
            <w:pPr>
              <w:rPr>
                <w:b/>
                <w:sz w:val="16"/>
                <w:szCs w:val="16"/>
              </w:rPr>
            </w:pPr>
          </w:p>
          <w:p w14:paraId="35D71335" w14:textId="77777777" w:rsidR="00FA078A" w:rsidRPr="00C51C6F" w:rsidRDefault="00FA078A" w:rsidP="00DA5167">
            <w:pPr>
              <w:spacing w:after="60"/>
              <w:rPr>
                <w:sz w:val="16"/>
                <w:szCs w:val="16"/>
              </w:rPr>
            </w:pPr>
            <w:r w:rsidRPr="00794CF6">
              <w:rPr>
                <w:b/>
                <w:sz w:val="16"/>
                <w:szCs w:val="16"/>
              </w:rPr>
              <w:t>Uncertainty</w:t>
            </w:r>
          </w:p>
        </w:tc>
      </w:tr>
      <w:tr w:rsidR="00FA078A" w:rsidRPr="00C51C6F" w14:paraId="76E65DCD" w14:textId="77777777" w:rsidTr="00DA5167">
        <w:tc>
          <w:tcPr>
            <w:tcW w:w="6030" w:type="dxa"/>
          </w:tcPr>
          <w:p w14:paraId="40DF1456" w14:textId="77777777" w:rsidR="00FA078A" w:rsidRPr="00C51C6F" w:rsidRDefault="00FA078A" w:rsidP="00DA5167">
            <w:pPr>
              <w:pStyle w:val="Normal1"/>
              <w:widowControl/>
              <w:tabs>
                <w:tab w:val="clear" w:pos="0"/>
                <w:tab w:val="clear" w:pos="566"/>
              </w:tabs>
              <w:rPr>
                <w:rFonts w:ascii="Verdana" w:hAnsi="Verdana"/>
                <w:sz w:val="16"/>
                <w:szCs w:val="16"/>
                <w:lang w:val="en-GB"/>
              </w:rPr>
            </w:pPr>
          </w:p>
          <w:p w14:paraId="491BEEB9" w14:textId="77777777" w:rsidR="00FA078A" w:rsidRPr="00C51C6F" w:rsidRDefault="00FA078A" w:rsidP="00DA5167">
            <w:pPr>
              <w:pStyle w:val="Normal1"/>
              <w:widowControl/>
              <w:tabs>
                <w:tab w:val="clear" w:pos="0"/>
                <w:tab w:val="clear" w:pos="566"/>
              </w:tabs>
              <w:rPr>
                <w:rFonts w:ascii="Verdana" w:hAnsi="Verdana"/>
                <w:sz w:val="16"/>
                <w:szCs w:val="16"/>
                <w:lang w:val="en-GB"/>
              </w:rPr>
            </w:pPr>
            <w:r w:rsidRPr="00C51C6F">
              <w:rPr>
                <w:rFonts w:ascii="Verdana" w:hAnsi="Verdana"/>
                <w:sz w:val="16"/>
                <w:szCs w:val="16"/>
                <w:lang w:val="en-GB"/>
              </w:rPr>
              <w:t xml:space="preserve">Professional mixing, loading and applicating liquids in reservoir for powered spray application indoors and outdoors, in overhead and downward direction. This model relates to application of remedial biocides to structural timbers and masonry in industrial, </w:t>
            </w:r>
            <w:proofErr w:type="gramStart"/>
            <w:r w:rsidRPr="00C51C6F">
              <w:rPr>
                <w:rFonts w:ascii="Verdana" w:hAnsi="Verdana"/>
                <w:sz w:val="16"/>
                <w:szCs w:val="16"/>
                <w:lang w:val="en-GB"/>
              </w:rPr>
              <w:t>recreational</w:t>
            </w:r>
            <w:proofErr w:type="gramEnd"/>
            <w:r w:rsidRPr="00C51C6F">
              <w:rPr>
                <w:rFonts w:ascii="Verdana" w:hAnsi="Verdana"/>
                <w:sz w:val="16"/>
                <w:szCs w:val="16"/>
                <w:lang w:val="en-GB"/>
              </w:rPr>
              <w:t xml:space="preserve"> and residential settings. The model will also apply to other operations involving application using a pump-pressurised sprayer. Hand exposure is actual exposure inside gloves.</w:t>
            </w:r>
          </w:p>
          <w:p w14:paraId="4FA213FC" w14:textId="77777777" w:rsidR="00FA078A" w:rsidRPr="00C51C6F" w:rsidRDefault="00FA078A" w:rsidP="00DA5167">
            <w:pPr>
              <w:pStyle w:val="Normal1"/>
              <w:widowControl/>
              <w:tabs>
                <w:tab w:val="clear" w:pos="0"/>
                <w:tab w:val="clear" w:pos="566"/>
              </w:tabs>
              <w:rPr>
                <w:rFonts w:ascii="Verdana" w:hAnsi="Verdana"/>
                <w:sz w:val="16"/>
                <w:szCs w:val="16"/>
                <w:lang w:val="en-GB"/>
              </w:rPr>
            </w:pPr>
            <w:r w:rsidRPr="00C51C6F">
              <w:rPr>
                <w:rFonts w:ascii="Verdana" w:hAnsi="Verdana"/>
                <w:i/>
                <w:sz w:val="16"/>
                <w:szCs w:val="16"/>
                <w:lang w:val="en-GB"/>
              </w:rPr>
              <w:t xml:space="preserve">Spraying model 2 </w:t>
            </w:r>
            <w:proofErr w:type="spellStart"/>
            <w:r w:rsidRPr="00C51C6F">
              <w:rPr>
                <w:rFonts w:ascii="Verdana" w:hAnsi="Verdana"/>
                <w:i/>
                <w:sz w:val="16"/>
                <w:szCs w:val="16"/>
                <w:lang w:val="en-GB"/>
              </w:rPr>
              <w:t>TNsG</w:t>
            </w:r>
            <w:proofErr w:type="spellEnd"/>
            <w:r w:rsidRPr="00C51C6F">
              <w:rPr>
                <w:rFonts w:ascii="Verdana" w:hAnsi="Verdana"/>
                <w:i/>
                <w:sz w:val="16"/>
                <w:szCs w:val="16"/>
                <w:lang w:val="en-GB"/>
              </w:rPr>
              <w:t xml:space="preserve"> part 2, p 146</w:t>
            </w:r>
          </w:p>
        </w:tc>
        <w:tc>
          <w:tcPr>
            <w:tcW w:w="2430" w:type="dxa"/>
          </w:tcPr>
          <w:p w14:paraId="17E59027" w14:textId="77777777" w:rsidR="00FA078A" w:rsidRPr="00C51C6F" w:rsidRDefault="00FA078A" w:rsidP="00DA5167">
            <w:pPr>
              <w:jc w:val="center"/>
              <w:rPr>
                <w:sz w:val="16"/>
                <w:szCs w:val="16"/>
              </w:rPr>
            </w:pPr>
          </w:p>
          <w:p w14:paraId="5CD7E755" w14:textId="77777777" w:rsidR="00FA078A" w:rsidRPr="00C51C6F" w:rsidRDefault="00FA078A" w:rsidP="00DA5167">
            <w:pPr>
              <w:jc w:val="center"/>
              <w:rPr>
                <w:sz w:val="16"/>
                <w:szCs w:val="16"/>
              </w:rPr>
            </w:pPr>
            <w:r w:rsidRPr="00C51C6F">
              <w:rPr>
                <w:sz w:val="16"/>
                <w:szCs w:val="16"/>
              </w:rPr>
              <w:t>Hand-held medium pressure (4-7 bar) spraying</w:t>
            </w:r>
          </w:p>
          <w:p w14:paraId="61D28670" w14:textId="77777777" w:rsidR="00FA078A" w:rsidRPr="00C51C6F" w:rsidRDefault="00FA078A" w:rsidP="00DA5167">
            <w:pPr>
              <w:jc w:val="center"/>
              <w:rPr>
                <w:sz w:val="16"/>
                <w:szCs w:val="16"/>
              </w:rPr>
            </w:pPr>
            <w:r w:rsidRPr="00C51C6F">
              <w:rPr>
                <w:sz w:val="16"/>
                <w:szCs w:val="16"/>
              </w:rPr>
              <w:t>Medium/coarse spray</w:t>
            </w:r>
          </w:p>
          <w:p w14:paraId="647C595E" w14:textId="77777777" w:rsidR="00FA078A" w:rsidRPr="00C51C6F" w:rsidRDefault="00FA078A" w:rsidP="00DA5167">
            <w:pPr>
              <w:jc w:val="center"/>
              <w:rPr>
                <w:sz w:val="16"/>
                <w:szCs w:val="16"/>
              </w:rPr>
            </w:pPr>
            <w:r w:rsidRPr="00C51C6F">
              <w:rPr>
                <w:sz w:val="16"/>
                <w:szCs w:val="16"/>
              </w:rPr>
              <w:t>Broadcast application</w:t>
            </w:r>
          </w:p>
        </w:tc>
        <w:tc>
          <w:tcPr>
            <w:tcW w:w="2790" w:type="dxa"/>
          </w:tcPr>
          <w:p w14:paraId="117D4D75" w14:textId="77777777" w:rsidR="00FA078A" w:rsidRPr="00C51C6F" w:rsidRDefault="00FA078A" w:rsidP="00DA5167">
            <w:pPr>
              <w:jc w:val="center"/>
              <w:rPr>
                <w:sz w:val="16"/>
                <w:szCs w:val="16"/>
              </w:rPr>
            </w:pPr>
          </w:p>
          <w:p w14:paraId="0F1140F9" w14:textId="77777777" w:rsidR="00FA078A" w:rsidRPr="00C51C6F" w:rsidRDefault="00FA078A" w:rsidP="00DA5167">
            <w:pPr>
              <w:jc w:val="center"/>
              <w:rPr>
                <w:sz w:val="16"/>
                <w:szCs w:val="16"/>
              </w:rPr>
            </w:pPr>
            <w:r w:rsidRPr="00C51C6F">
              <w:rPr>
                <w:sz w:val="16"/>
                <w:szCs w:val="16"/>
              </w:rPr>
              <w:t xml:space="preserve">Hands 7.8 mg/min </w:t>
            </w:r>
          </w:p>
          <w:p w14:paraId="23F63E2A" w14:textId="77777777" w:rsidR="00FA078A" w:rsidRPr="00C51C6F" w:rsidRDefault="00FA078A" w:rsidP="00DA5167">
            <w:pPr>
              <w:jc w:val="center"/>
              <w:rPr>
                <w:sz w:val="16"/>
                <w:szCs w:val="16"/>
              </w:rPr>
            </w:pPr>
            <w:r w:rsidRPr="00C51C6F">
              <w:rPr>
                <w:sz w:val="16"/>
                <w:szCs w:val="16"/>
              </w:rPr>
              <w:t>Hands (potential) 273 mg/min</w:t>
            </w:r>
          </w:p>
          <w:p w14:paraId="38BBA374" w14:textId="77777777" w:rsidR="00FA078A" w:rsidRPr="0079347A" w:rsidRDefault="00FA078A" w:rsidP="00DA5167">
            <w:pPr>
              <w:jc w:val="center"/>
              <w:rPr>
                <w:sz w:val="16"/>
                <w:szCs w:val="16"/>
                <w:lang w:val="sv-SE"/>
              </w:rPr>
            </w:pPr>
            <w:r w:rsidRPr="0079347A">
              <w:rPr>
                <w:sz w:val="16"/>
                <w:szCs w:val="16"/>
                <w:lang w:val="sv-SE"/>
              </w:rPr>
              <w:t xml:space="preserve">Body 222 mg/min </w:t>
            </w:r>
          </w:p>
          <w:p w14:paraId="117A7CF3" w14:textId="77777777" w:rsidR="00FA078A" w:rsidRPr="0079347A" w:rsidRDefault="00FA078A" w:rsidP="00DA5167">
            <w:pPr>
              <w:jc w:val="center"/>
              <w:rPr>
                <w:sz w:val="16"/>
                <w:szCs w:val="16"/>
                <w:vertAlign w:val="superscript"/>
                <w:lang w:val="sv-SE"/>
              </w:rPr>
            </w:pPr>
            <w:r w:rsidRPr="0079347A">
              <w:rPr>
                <w:sz w:val="16"/>
                <w:szCs w:val="16"/>
                <w:lang w:val="sv-SE"/>
              </w:rPr>
              <w:t>Inhalation 76 mg/m</w:t>
            </w:r>
            <w:r w:rsidRPr="0079347A">
              <w:rPr>
                <w:sz w:val="16"/>
                <w:szCs w:val="16"/>
                <w:vertAlign w:val="superscript"/>
                <w:lang w:val="sv-SE"/>
              </w:rPr>
              <w:t>3</w:t>
            </w:r>
          </w:p>
        </w:tc>
        <w:tc>
          <w:tcPr>
            <w:tcW w:w="2923" w:type="dxa"/>
          </w:tcPr>
          <w:p w14:paraId="231827A8" w14:textId="77777777" w:rsidR="00FA078A" w:rsidRPr="0079347A" w:rsidRDefault="00FA078A" w:rsidP="00DA5167">
            <w:pPr>
              <w:spacing w:after="60"/>
              <w:rPr>
                <w:sz w:val="16"/>
                <w:szCs w:val="16"/>
                <w:lang w:val="sv-SE"/>
              </w:rPr>
            </w:pPr>
          </w:p>
          <w:p w14:paraId="70B62667" w14:textId="77777777" w:rsidR="00FA078A" w:rsidRPr="00C51C6F" w:rsidRDefault="00FA078A" w:rsidP="00DA5167">
            <w:pPr>
              <w:spacing w:after="60"/>
              <w:rPr>
                <w:sz w:val="16"/>
                <w:szCs w:val="16"/>
              </w:rPr>
            </w:pPr>
            <w:r w:rsidRPr="00C51C6F">
              <w:rPr>
                <w:sz w:val="16"/>
                <w:szCs w:val="16"/>
              </w:rPr>
              <w:t xml:space="preserve">Uncertainty is </w:t>
            </w:r>
            <w:r w:rsidRPr="00C51C6F">
              <w:rPr>
                <w:i/>
                <w:sz w:val="16"/>
                <w:szCs w:val="16"/>
              </w:rPr>
              <w:t>moderate</w:t>
            </w:r>
            <w:r w:rsidRPr="00C51C6F">
              <w:rPr>
                <w:sz w:val="16"/>
                <w:szCs w:val="16"/>
              </w:rPr>
              <w:t>. 90% C.I. for 75</w:t>
            </w:r>
            <w:r w:rsidRPr="00C51C6F">
              <w:rPr>
                <w:sz w:val="16"/>
                <w:szCs w:val="16"/>
                <w:vertAlign w:val="superscript"/>
              </w:rPr>
              <w:t>th</w:t>
            </w:r>
            <w:r w:rsidRPr="00C51C6F">
              <w:rPr>
                <w:sz w:val="16"/>
                <w:szCs w:val="16"/>
              </w:rPr>
              <w:t>: 4.3-14.3 (hands), 134-368 (body), Indicative inhalation exposure is 75</w:t>
            </w:r>
            <w:r w:rsidRPr="00C51C6F">
              <w:rPr>
                <w:sz w:val="16"/>
                <w:szCs w:val="16"/>
                <w:vertAlign w:val="superscript"/>
              </w:rPr>
              <w:t>th</w:t>
            </w:r>
            <w:r w:rsidRPr="00C51C6F">
              <w:rPr>
                <w:sz w:val="16"/>
                <w:szCs w:val="16"/>
              </w:rPr>
              <w:t xml:space="preserve"> of non-zero values (</w:t>
            </w:r>
            <w:r w:rsidRPr="00C51C6F">
              <w:rPr>
                <w:sz w:val="16"/>
                <w:szCs w:val="16"/>
              </w:rPr>
              <w:sym w:font="Symbol" w:char="F0BB"/>
            </w:r>
            <w:r w:rsidRPr="00C51C6F">
              <w:rPr>
                <w:sz w:val="16"/>
                <w:szCs w:val="16"/>
              </w:rPr>
              <w:t xml:space="preserve"> 80</w:t>
            </w:r>
            <w:r w:rsidRPr="00C51C6F">
              <w:rPr>
                <w:sz w:val="16"/>
                <w:szCs w:val="16"/>
                <w:vertAlign w:val="superscript"/>
              </w:rPr>
              <w:t>th</w:t>
            </w:r>
            <w:r w:rsidRPr="00C51C6F">
              <w:rPr>
                <w:sz w:val="16"/>
                <w:szCs w:val="16"/>
              </w:rPr>
              <w:t xml:space="preserve"> overall) 90% C.I. 45-128.</w:t>
            </w:r>
          </w:p>
          <w:p w14:paraId="16EC3D79" w14:textId="77777777" w:rsidR="00FA078A" w:rsidRPr="00C51C6F" w:rsidRDefault="00FA078A" w:rsidP="00DA5167">
            <w:pPr>
              <w:spacing w:after="60"/>
              <w:rPr>
                <w:sz w:val="16"/>
                <w:szCs w:val="16"/>
              </w:rPr>
            </w:pPr>
            <w:r w:rsidRPr="00C51C6F">
              <w:rPr>
                <w:sz w:val="16"/>
                <w:szCs w:val="16"/>
              </w:rPr>
              <w:t xml:space="preserve">Uncertainty for potential hand exposures is </w:t>
            </w:r>
            <w:r w:rsidRPr="00C51C6F">
              <w:rPr>
                <w:i/>
                <w:sz w:val="16"/>
                <w:szCs w:val="16"/>
              </w:rPr>
              <w:t>high.</w:t>
            </w:r>
            <w:r w:rsidRPr="00C51C6F">
              <w:rPr>
                <w:sz w:val="16"/>
                <w:szCs w:val="16"/>
              </w:rPr>
              <w:t xml:space="preserve"> Indicative exposure based upon maximum of 6 data.</w:t>
            </w:r>
          </w:p>
          <w:p w14:paraId="7FFF0EC3" w14:textId="77777777" w:rsidR="00FA078A" w:rsidRPr="00C51C6F" w:rsidRDefault="00FA078A" w:rsidP="00DA5167">
            <w:pPr>
              <w:spacing w:after="60"/>
              <w:rPr>
                <w:sz w:val="16"/>
                <w:szCs w:val="16"/>
              </w:rPr>
            </w:pPr>
          </w:p>
        </w:tc>
      </w:tr>
    </w:tbl>
    <w:p w14:paraId="7EA97130" w14:textId="77777777" w:rsidR="00FA078A" w:rsidRDefault="00FA078A" w:rsidP="00FA078A">
      <w:pPr>
        <w:rPr>
          <w:rFonts w:ascii="Arial" w:hAnsi="Arial" w:cs="Arial"/>
          <w:sz w:val="24"/>
          <w:szCs w:val="24"/>
          <w:lang w:eastAsia="en-GB"/>
        </w:rPr>
      </w:pPr>
    </w:p>
    <w:p w14:paraId="4568380C" w14:textId="77777777" w:rsidR="00FA078A" w:rsidRDefault="00FA078A" w:rsidP="00FA078A">
      <w:pPr>
        <w:rPr>
          <w:rFonts w:ascii="Arial" w:hAnsi="Arial" w:cs="Arial"/>
          <w:sz w:val="24"/>
          <w:szCs w:val="24"/>
          <w:lang w:eastAsia="en-GB"/>
        </w:rPr>
      </w:pPr>
    </w:p>
    <w:p w14:paraId="4A3AF6B5" w14:textId="77777777" w:rsidR="00FA078A" w:rsidRPr="00C51C6F" w:rsidRDefault="00FA078A" w:rsidP="00FA078A">
      <w:pPr>
        <w:rPr>
          <w:rFonts w:ascii="Arial" w:hAnsi="Arial" w:cs="Arial"/>
          <w:sz w:val="24"/>
          <w:szCs w:val="24"/>
          <w:lang w:eastAsia="en-GB"/>
        </w:rPr>
        <w:sectPr w:rsidR="00FA078A" w:rsidRPr="00C51C6F" w:rsidSect="007D49EB">
          <w:pgSz w:w="15840" w:h="12240" w:orient="landscape"/>
          <w:pgMar w:top="521" w:right="653" w:bottom="344" w:left="1797" w:header="720" w:footer="720" w:gutter="0"/>
          <w:cols w:space="720"/>
          <w:noEndnote/>
          <w:docGrid w:linePitch="272"/>
        </w:sectPr>
      </w:pPr>
    </w:p>
    <w:p w14:paraId="53174922" w14:textId="77777777" w:rsidR="00FA078A" w:rsidRDefault="00FA078A" w:rsidP="002579A2">
      <w:pPr>
        <w:pStyle w:val="Heading4"/>
      </w:pPr>
      <w:bookmarkStart w:id="63" w:name="_Spray_Application:_Spraying"/>
      <w:bookmarkEnd w:id="63"/>
      <w:r>
        <w:lastRenderedPageBreak/>
        <w:t xml:space="preserve">Spray Application: Spraying viscous solvent-based liquids outdoors in overhead and forward </w:t>
      </w:r>
      <w:proofErr w:type="gramStart"/>
      <w:r>
        <w:t>direction</w:t>
      </w:r>
      <w:proofErr w:type="gramEnd"/>
    </w:p>
    <w:p w14:paraId="3F5D6CDA" w14:textId="77777777" w:rsidR="00FA078A" w:rsidRDefault="00FA078A" w:rsidP="00FA078A">
      <w:pPr>
        <w:widowControl/>
        <w:rPr>
          <w:rFonts w:ascii="Arial" w:hAnsi="Arial" w:cs="Arial"/>
          <w:sz w:val="24"/>
          <w:szCs w:val="24"/>
          <w:lang w:eastAsia="en-GB"/>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430"/>
        <w:gridCol w:w="2790"/>
        <w:gridCol w:w="3207"/>
      </w:tblGrid>
      <w:tr w:rsidR="00FA078A" w:rsidRPr="00C51C6F" w14:paraId="39A134EA" w14:textId="77777777" w:rsidTr="00DA5167">
        <w:tc>
          <w:tcPr>
            <w:tcW w:w="6030" w:type="dxa"/>
          </w:tcPr>
          <w:p w14:paraId="7E25B651" w14:textId="77777777" w:rsidR="00FA078A" w:rsidRPr="00794CF6" w:rsidRDefault="00FA078A" w:rsidP="00DA5167">
            <w:pPr>
              <w:rPr>
                <w:b/>
                <w:sz w:val="16"/>
                <w:szCs w:val="16"/>
              </w:rPr>
            </w:pPr>
          </w:p>
          <w:p w14:paraId="07D03A70" w14:textId="77777777" w:rsidR="00FA078A" w:rsidRPr="00794CF6" w:rsidRDefault="00FA078A" w:rsidP="00DA5167">
            <w:pPr>
              <w:rPr>
                <w:b/>
                <w:sz w:val="16"/>
                <w:szCs w:val="16"/>
              </w:rPr>
            </w:pPr>
            <w:r w:rsidRPr="00794CF6">
              <w:rPr>
                <w:b/>
                <w:sz w:val="16"/>
                <w:szCs w:val="16"/>
              </w:rPr>
              <w:t>Description of Model</w:t>
            </w:r>
          </w:p>
          <w:p w14:paraId="5A5E9BA6" w14:textId="77777777" w:rsidR="00FA078A" w:rsidRPr="00C51C6F" w:rsidRDefault="00FA078A" w:rsidP="00DA5167">
            <w:pPr>
              <w:pStyle w:val="Normal1"/>
              <w:widowControl/>
              <w:tabs>
                <w:tab w:val="clear" w:pos="0"/>
                <w:tab w:val="clear" w:pos="566"/>
              </w:tabs>
              <w:rPr>
                <w:rFonts w:ascii="Verdana" w:hAnsi="Verdana"/>
                <w:sz w:val="16"/>
                <w:szCs w:val="16"/>
                <w:lang w:val="en-GB"/>
              </w:rPr>
            </w:pPr>
          </w:p>
        </w:tc>
        <w:tc>
          <w:tcPr>
            <w:tcW w:w="2430" w:type="dxa"/>
          </w:tcPr>
          <w:p w14:paraId="7A861BA6" w14:textId="77777777" w:rsidR="00FA078A" w:rsidRPr="00794CF6" w:rsidRDefault="00FA078A" w:rsidP="00DA5167">
            <w:pPr>
              <w:rPr>
                <w:b/>
                <w:sz w:val="16"/>
                <w:szCs w:val="16"/>
              </w:rPr>
            </w:pPr>
          </w:p>
          <w:p w14:paraId="05DFA22C" w14:textId="77777777" w:rsidR="00FA078A" w:rsidRPr="00794CF6" w:rsidRDefault="00FA078A" w:rsidP="00DA5167">
            <w:pPr>
              <w:rPr>
                <w:rFonts w:cs="Arial"/>
                <w:b/>
                <w:sz w:val="16"/>
                <w:szCs w:val="16"/>
              </w:rPr>
            </w:pPr>
            <w:r w:rsidRPr="00794CF6">
              <w:rPr>
                <w:rFonts w:cs="Arial"/>
                <w:b/>
                <w:sz w:val="16"/>
                <w:szCs w:val="16"/>
              </w:rPr>
              <w:t>Application</w:t>
            </w:r>
          </w:p>
          <w:p w14:paraId="6F5D36FE" w14:textId="77777777" w:rsidR="00FA078A" w:rsidRPr="00794CF6" w:rsidRDefault="00FA078A" w:rsidP="00DA5167">
            <w:pPr>
              <w:rPr>
                <w:rFonts w:cs="Arial"/>
                <w:b/>
                <w:sz w:val="16"/>
                <w:szCs w:val="16"/>
              </w:rPr>
            </w:pPr>
            <w:r w:rsidRPr="00794CF6">
              <w:rPr>
                <w:rFonts w:cs="Arial"/>
                <w:b/>
                <w:sz w:val="16"/>
                <w:szCs w:val="16"/>
              </w:rPr>
              <w:t>Method</w:t>
            </w:r>
          </w:p>
          <w:p w14:paraId="66139346" w14:textId="77777777" w:rsidR="00FA078A" w:rsidRPr="00C51C6F" w:rsidRDefault="00FA078A" w:rsidP="00DA5167">
            <w:pPr>
              <w:jc w:val="center"/>
              <w:rPr>
                <w:sz w:val="16"/>
                <w:szCs w:val="16"/>
              </w:rPr>
            </w:pPr>
          </w:p>
        </w:tc>
        <w:tc>
          <w:tcPr>
            <w:tcW w:w="2790" w:type="dxa"/>
          </w:tcPr>
          <w:p w14:paraId="1805DEF1" w14:textId="77777777" w:rsidR="00FA078A" w:rsidRPr="00794CF6" w:rsidRDefault="00FA078A" w:rsidP="00DA5167">
            <w:pPr>
              <w:rPr>
                <w:b/>
                <w:sz w:val="16"/>
                <w:szCs w:val="16"/>
              </w:rPr>
            </w:pPr>
          </w:p>
          <w:p w14:paraId="3446765A" w14:textId="77777777" w:rsidR="00FA078A" w:rsidRPr="00C51C6F" w:rsidRDefault="00FA078A" w:rsidP="00DA5167">
            <w:pPr>
              <w:jc w:val="center"/>
              <w:rPr>
                <w:sz w:val="16"/>
                <w:szCs w:val="16"/>
              </w:rPr>
            </w:pPr>
            <w:r w:rsidRPr="00794CF6">
              <w:rPr>
                <w:b/>
                <w:sz w:val="16"/>
                <w:szCs w:val="16"/>
              </w:rPr>
              <w:t>Indicative Exposures</w:t>
            </w:r>
          </w:p>
        </w:tc>
        <w:tc>
          <w:tcPr>
            <w:tcW w:w="3207" w:type="dxa"/>
          </w:tcPr>
          <w:p w14:paraId="0E373A62" w14:textId="77777777" w:rsidR="00FA078A" w:rsidRPr="00794CF6" w:rsidRDefault="00FA078A" w:rsidP="00DA5167">
            <w:pPr>
              <w:rPr>
                <w:b/>
                <w:sz w:val="16"/>
                <w:szCs w:val="16"/>
              </w:rPr>
            </w:pPr>
          </w:p>
          <w:p w14:paraId="77C7735A" w14:textId="77777777" w:rsidR="00FA078A" w:rsidRPr="00C51C6F" w:rsidRDefault="00FA078A" w:rsidP="00DA5167">
            <w:pPr>
              <w:rPr>
                <w:sz w:val="16"/>
                <w:szCs w:val="16"/>
              </w:rPr>
            </w:pPr>
            <w:r w:rsidRPr="00794CF6">
              <w:rPr>
                <w:b/>
                <w:sz w:val="16"/>
                <w:szCs w:val="16"/>
              </w:rPr>
              <w:t>Uncertainty</w:t>
            </w:r>
          </w:p>
        </w:tc>
      </w:tr>
      <w:tr w:rsidR="00FA078A" w:rsidRPr="00C51C6F" w14:paraId="26E2914B" w14:textId="77777777" w:rsidTr="00DA5167">
        <w:tc>
          <w:tcPr>
            <w:tcW w:w="6030" w:type="dxa"/>
          </w:tcPr>
          <w:p w14:paraId="7877BA2A" w14:textId="77777777" w:rsidR="00FA078A" w:rsidRPr="00C51C6F" w:rsidRDefault="00FA078A" w:rsidP="00DA5167">
            <w:pPr>
              <w:pStyle w:val="Normal1"/>
              <w:widowControl/>
              <w:tabs>
                <w:tab w:val="clear" w:pos="0"/>
                <w:tab w:val="clear" w:pos="566"/>
              </w:tabs>
              <w:rPr>
                <w:rFonts w:ascii="Verdana" w:hAnsi="Verdana"/>
                <w:sz w:val="16"/>
                <w:szCs w:val="16"/>
                <w:lang w:val="en-GB"/>
              </w:rPr>
            </w:pPr>
          </w:p>
          <w:p w14:paraId="242DD033" w14:textId="77777777" w:rsidR="00FA078A" w:rsidRPr="00C51C6F" w:rsidRDefault="00FA078A" w:rsidP="00DA5167">
            <w:pPr>
              <w:pStyle w:val="Normal1"/>
              <w:widowControl/>
              <w:tabs>
                <w:tab w:val="clear" w:pos="0"/>
                <w:tab w:val="clear" w:pos="566"/>
              </w:tabs>
              <w:rPr>
                <w:rFonts w:ascii="Verdana" w:hAnsi="Verdana"/>
                <w:sz w:val="16"/>
                <w:szCs w:val="16"/>
                <w:lang w:val="en-GB"/>
              </w:rPr>
            </w:pPr>
            <w:r w:rsidRPr="00C51C6F">
              <w:rPr>
                <w:rFonts w:ascii="Verdana" w:hAnsi="Verdana"/>
                <w:sz w:val="16"/>
                <w:szCs w:val="16"/>
                <w:lang w:val="en-GB"/>
              </w:rPr>
              <w:t>Professional spraying viscous solvent-based liquids outdoors, in overhead and forward direction. This model relates to high-pressure spraying of antifouling paints to ships. The model is equally applicable to many high-pressure paint-spraying operations. Hand exposure is actual exposure inside gloves.</w:t>
            </w:r>
          </w:p>
          <w:p w14:paraId="0C990095" w14:textId="77777777" w:rsidR="00FA078A" w:rsidRPr="00C51C6F" w:rsidRDefault="00FA078A" w:rsidP="00DA5167">
            <w:pPr>
              <w:pStyle w:val="Normal1"/>
              <w:widowControl/>
              <w:tabs>
                <w:tab w:val="clear" w:pos="0"/>
                <w:tab w:val="clear" w:pos="566"/>
              </w:tabs>
              <w:rPr>
                <w:rFonts w:ascii="Verdana" w:hAnsi="Verdana"/>
                <w:i/>
                <w:sz w:val="16"/>
                <w:szCs w:val="16"/>
                <w:lang w:val="en-GB"/>
              </w:rPr>
            </w:pPr>
            <w:r w:rsidRPr="00C51C6F">
              <w:rPr>
                <w:rFonts w:ascii="Verdana" w:hAnsi="Verdana"/>
                <w:i/>
                <w:sz w:val="16"/>
                <w:szCs w:val="16"/>
                <w:lang w:val="en-GB"/>
              </w:rPr>
              <w:t xml:space="preserve">Spraying model 3 </w:t>
            </w:r>
            <w:proofErr w:type="spellStart"/>
            <w:r w:rsidRPr="00C51C6F">
              <w:rPr>
                <w:rFonts w:ascii="Verdana" w:hAnsi="Verdana"/>
                <w:i/>
                <w:sz w:val="16"/>
                <w:szCs w:val="16"/>
                <w:lang w:val="en-GB"/>
              </w:rPr>
              <w:t>TNsG</w:t>
            </w:r>
            <w:proofErr w:type="spellEnd"/>
            <w:r w:rsidRPr="00C51C6F">
              <w:rPr>
                <w:rFonts w:ascii="Verdana" w:hAnsi="Verdana"/>
                <w:i/>
                <w:sz w:val="16"/>
                <w:szCs w:val="16"/>
                <w:lang w:val="en-GB"/>
              </w:rPr>
              <w:t xml:space="preserve"> part 2, p 149</w:t>
            </w:r>
          </w:p>
          <w:p w14:paraId="64B8159D" w14:textId="77777777" w:rsidR="00FA078A" w:rsidRPr="00C51C6F" w:rsidRDefault="00FA078A" w:rsidP="00DA5167">
            <w:pPr>
              <w:pStyle w:val="Normal1"/>
              <w:widowControl/>
              <w:tabs>
                <w:tab w:val="clear" w:pos="0"/>
                <w:tab w:val="clear" w:pos="566"/>
              </w:tabs>
              <w:rPr>
                <w:rFonts w:ascii="Verdana" w:hAnsi="Verdana"/>
                <w:sz w:val="16"/>
                <w:szCs w:val="16"/>
                <w:lang w:val="en-GB"/>
              </w:rPr>
            </w:pPr>
          </w:p>
          <w:p w14:paraId="05221ECD" w14:textId="77777777" w:rsidR="00FA078A" w:rsidRPr="00C51C6F" w:rsidRDefault="00FA078A" w:rsidP="00DA5167">
            <w:pPr>
              <w:pStyle w:val="Normal1"/>
              <w:widowControl/>
              <w:tabs>
                <w:tab w:val="clear" w:pos="0"/>
                <w:tab w:val="clear" w:pos="566"/>
              </w:tabs>
              <w:rPr>
                <w:rFonts w:ascii="Verdana" w:hAnsi="Verdana"/>
                <w:sz w:val="16"/>
                <w:szCs w:val="16"/>
                <w:lang w:val="en-GB"/>
              </w:rPr>
            </w:pPr>
            <w:r w:rsidRPr="00C51C6F">
              <w:rPr>
                <w:rFonts w:ascii="Verdana" w:hAnsi="Verdana"/>
                <w:sz w:val="16"/>
                <w:szCs w:val="16"/>
              </w:rPr>
              <w:t xml:space="preserve">[These </w:t>
            </w:r>
            <w:proofErr w:type="spellStart"/>
            <w:r w:rsidRPr="00C51C6F">
              <w:rPr>
                <w:rFonts w:ascii="Verdana" w:hAnsi="Verdana"/>
                <w:sz w:val="16"/>
                <w:szCs w:val="16"/>
              </w:rPr>
              <w:t>generic</w:t>
            </w:r>
            <w:proofErr w:type="spellEnd"/>
            <w:r w:rsidRPr="00C51C6F">
              <w:rPr>
                <w:rFonts w:ascii="Verdana" w:hAnsi="Verdana"/>
                <w:sz w:val="16"/>
                <w:szCs w:val="16"/>
              </w:rPr>
              <w:t xml:space="preserve"> </w:t>
            </w:r>
            <w:proofErr w:type="spellStart"/>
            <w:r w:rsidRPr="00C51C6F">
              <w:rPr>
                <w:rFonts w:ascii="Verdana" w:hAnsi="Verdana"/>
                <w:sz w:val="16"/>
                <w:szCs w:val="16"/>
              </w:rPr>
              <w:t>indicative</w:t>
            </w:r>
            <w:proofErr w:type="spellEnd"/>
            <w:r w:rsidRPr="00C51C6F">
              <w:rPr>
                <w:rFonts w:ascii="Verdana" w:hAnsi="Verdana"/>
                <w:sz w:val="16"/>
                <w:szCs w:val="16"/>
              </w:rPr>
              <w:t xml:space="preserve"> exposure </w:t>
            </w:r>
            <w:proofErr w:type="spellStart"/>
            <w:r w:rsidRPr="00C51C6F">
              <w:rPr>
                <w:rFonts w:ascii="Verdana" w:hAnsi="Verdana"/>
                <w:sz w:val="16"/>
                <w:szCs w:val="16"/>
              </w:rPr>
              <w:t>values</w:t>
            </w:r>
            <w:proofErr w:type="spellEnd"/>
            <w:r w:rsidRPr="00C51C6F">
              <w:rPr>
                <w:rFonts w:ascii="Verdana" w:hAnsi="Verdana"/>
                <w:sz w:val="16"/>
                <w:szCs w:val="16"/>
              </w:rPr>
              <w:t xml:space="preserve"> are for </w:t>
            </w:r>
            <w:proofErr w:type="spellStart"/>
            <w:r w:rsidRPr="00C51C6F">
              <w:rPr>
                <w:rFonts w:ascii="Verdana" w:hAnsi="Verdana"/>
                <w:sz w:val="16"/>
                <w:szCs w:val="16"/>
              </w:rPr>
              <w:t>the</w:t>
            </w:r>
            <w:proofErr w:type="spellEnd"/>
            <w:r w:rsidRPr="00C51C6F">
              <w:rPr>
                <w:rFonts w:ascii="Verdana" w:hAnsi="Verdana"/>
                <w:sz w:val="16"/>
                <w:szCs w:val="16"/>
              </w:rPr>
              <w:t xml:space="preserve"> in-</w:t>
            </w:r>
            <w:proofErr w:type="spellStart"/>
            <w:r w:rsidRPr="00C51C6F">
              <w:rPr>
                <w:rFonts w:ascii="Verdana" w:hAnsi="Verdana"/>
                <w:sz w:val="16"/>
                <w:szCs w:val="16"/>
              </w:rPr>
              <w:t>use</w:t>
            </w:r>
            <w:proofErr w:type="spellEnd"/>
            <w:r w:rsidRPr="00C51C6F">
              <w:rPr>
                <w:rFonts w:ascii="Verdana" w:hAnsi="Verdana"/>
                <w:sz w:val="16"/>
                <w:szCs w:val="16"/>
              </w:rPr>
              <w:t xml:space="preserve"> product (</w:t>
            </w:r>
            <w:proofErr w:type="spellStart"/>
            <w:r w:rsidRPr="00C51C6F">
              <w:rPr>
                <w:rFonts w:ascii="Verdana" w:hAnsi="Verdana"/>
                <w:sz w:val="16"/>
                <w:szCs w:val="16"/>
              </w:rPr>
              <w:t>antifouling</w:t>
            </w:r>
            <w:proofErr w:type="spellEnd"/>
            <w:r w:rsidRPr="00C51C6F">
              <w:rPr>
                <w:rFonts w:ascii="Verdana" w:hAnsi="Verdana"/>
                <w:sz w:val="16"/>
                <w:szCs w:val="16"/>
              </w:rPr>
              <w:t xml:space="preserve"> </w:t>
            </w:r>
            <w:proofErr w:type="spellStart"/>
            <w:r w:rsidRPr="00C51C6F">
              <w:rPr>
                <w:rFonts w:ascii="Verdana" w:hAnsi="Verdana"/>
                <w:sz w:val="16"/>
                <w:szCs w:val="16"/>
              </w:rPr>
              <w:t>paint</w:t>
            </w:r>
            <w:proofErr w:type="spellEnd"/>
            <w:r w:rsidRPr="00C51C6F">
              <w:rPr>
                <w:rFonts w:ascii="Verdana" w:hAnsi="Verdana"/>
                <w:sz w:val="16"/>
                <w:szCs w:val="16"/>
              </w:rPr>
              <w:t xml:space="preserve">) and are </w:t>
            </w:r>
            <w:proofErr w:type="spellStart"/>
            <w:r w:rsidRPr="00C51C6F">
              <w:rPr>
                <w:rFonts w:ascii="Verdana" w:hAnsi="Verdana"/>
                <w:sz w:val="16"/>
                <w:szCs w:val="16"/>
              </w:rPr>
              <w:t>based</w:t>
            </w:r>
            <w:proofErr w:type="spellEnd"/>
            <w:r w:rsidRPr="00C51C6F">
              <w:rPr>
                <w:rFonts w:ascii="Verdana" w:hAnsi="Verdana"/>
                <w:sz w:val="16"/>
                <w:szCs w:val="16"/>
              </w:rPr>
              <w:t xml:space="preserve"> on </w:t>
            </w:r>
            <w:proofErr w:type="spellStart"/>
            <w:r w:rsidRPr="00C51C6F">
              <w:rPr>
                <w:rFonts w:ascii="Verdana" w:hAnsi="Verdana"/>
                <w:sz w:val="16"/>
                <w:szCs w:val="16"/>
              </w:rPr>
              <w:t>antifouling</w:t>
            </w:r>
            <w:proofErr w:type="spellEnd"/>
            <w:r w:rsidRPr="00C51C6F">
              <w:rPr>
                <w:rFonts w:ascii="Verdana" w:hAnsi="Verdana"/>
                <w:sz w:val="16"/>
                <w:szCs w:val="16"/>
              </w:rPr>
              <w:t xml:space="preserve"> </w:t>
            </w:r>
            <w:proofErr w:type="spellStart"/>
            <w:r w:rsidRPr="00C51C6F">
              <w:rPr>
                <w:rFonts w:ascii="Verdana" w:hAnsi="Verdana"/>
                <w:sz w:val="16"/>
                <w:szCs w:val="16"/>
              </w:rPr>
              <w:t>paints</w:t>
            </w:r>
            <w:proofErr w:type="spellEnd"/>
            <w:r w:rsidRPr="00C51C6F">
              <w:rPr>
                <w:rFonts w:ascii="Verdana" w:hAnsi="Verdana"/>
                <w:sz w:val="16"/>
                <w:szCs w:val="16"/>
              </w:rPr>
              <w:t xml:space="preserve"> of </w:t>
            </w:r>
            <w:proofErr w:type="spellStart"/>
            <w:r w:rsidRPr="00C51C6F">
              <w:rPr>
                <w:rFonts w:ascii="Verdana" w:hAnsi="Verdana"/>
                <w:sz w:val="16"/>
                <w:szCs w:val="16"/>
              </w:rPr>
              <w:t>densities</w:t>
            </w:r>
            <w:proofErr w:type="spellEnd"/>
            <w:r w:rsidRPr="00C51C6F">
              <w:rPr>
                <w:rFonts w:ascii="Verdana" w:hAnsi="Verdana"/>
                <w:sz w:val="16"/>
                <w:szCs w:val="16"/>
              </w:rPr>
              <w:t xml:space="preserve"> </w:t>
            </w:r>
            <w:proofErr w:type="spellStart"/>
            <w:r w:rsidRPr="00C51C6F">
              <w:rPr>
                <w:rFonts w:ascii="Verdana" w:hAnsi="Verdana"/>
                <w:sz w:val="16"/>
                <w:szCs w:val="16"/>
              </w:rPr>
              <w:t>varying</w:t>
            </w:r>
            <w:proofErr w:type="spellEnd"/>
            <w:r w:rsidRPr="00C51C6F">
              <w:rPr>
                <w:rFonts w:ascii="Verdana" w:hAnsi="Verdana"/>
                <w:sz w:val="16"/>
                <w:szCs w:val="16"/>
              </w:rPr>
              <w:t xml:space="preserve"> </w:t>
            </w:r>
            <w:proofErr w:type="spellStart"/>
            <w:r w:rsidRPr="00C51C6F">
              <w:rPr>
                <w:rFonts w:ascii="Verdana" w:hAnsi="Verdana"/>
                <w:sz w:val="16"/>
                <w:szCs w:val="16"/>
              </w:rPr>
              <w:t>from</w:t>
            </w:r>
            <w:proofErr w:type="spellEnd"/>
            <w:r w:rsidRPr="00C51C6F">
              <w:rPr>
                <w:rFonts w:ascii="Verdana" w:hAnsi="Verdana"/>
                <w:sz w:val="16"/>
                <w:szCs w:val="16"/>
              </w:rPr>
              <w:t xml:space="preserve"> 1.25 to 2 g/ml].</w:t>
            </w:r>
          </w:p>
        </w:tc>
        <w:tc>
          <w:tcPr>
            <w:tcW w:w="2430" w:type="dxa"/>
          </w:tcPr>
          <w:p w14:paraId="09044E21" w14:textId="77777777" w:rsidR="00FA078A" w:rsidRPr="00C51C6F" w:rsidRDefault="00FA078A" w:rsidP="00DA5167">
            <w:pPr>
              <w:jc w:val="center"/>
              <w:rPr>
                <w:sz w:val="16"/>
                <w:szCs w:val="16"/>
              </w:rPr>
            </w:pPr>
          </w:p>
          <w:p w14:paraId="05360F8C" w14:textId="77777777" w:rsidR="00FA078A" w:rsidRPr="00C51C6F" w:rsidRDefault="00FA078A" w:rsidP="00DA5167">
            <w:pPr>
              <w:jc w:val="center"/>
              <w:rPr>
                <w:sz w:val="16"/>
                <w:szCs w:val="16"/>
              </w:rPr>
            </w:pPr>
            <w:r w:rsidRPr="00C51C6F">
              <w:rPr>
                <w:sz w:val="16"/>
                <w:szCs w:val="16"/>
              </w:rPr>
              <w:t>Hand-held high pressure (&gt;100 bar) airless spraying</w:t>
            </w:r>
          </w:p>
          <w:p w14:paraId="05FF333F" w14:textId="77777777" w:rsidR="00FA078A" w:rsidRPr="00C51C6F" w:rsidRDefault="00FA078A" w:rsidP="00DA5167">
            <w:pPr>
              <w:jc w:val="center"/>
              <w:rPr>
                <w:sz w:val="16"/>
                <w:szCs w:val="16"/>
              </w:rPr>
            </w:pPr>
            <w:r w:rsidRPr="00C51C6F">
              <w:rPr>
                <w:sz w:val="16"/>
                <w:szCs w:val="16"/>
              </w:rPr>
              <w:t>Medium/coarse spray</w:t>
            </w:r>
          </w:p>
          <w:p w14:paraId="2A5DB302" w14:textId="77777777" w:rsidR="00FA078A" w:rsidRPr="00C51C6F" w:rsidRDefault="00FA078A" w:rsidP="00DA5167">
            <w:pPr>
              <w:jc w:val="center"/>
              <w:rPr>
                <w:sz w:val="16"/>
                <w:szCs w:val="16"/>
              </w:rPr>
            </w:pPr>
            <w:r w:rsidRPr="00C51C6F">
              <w:rPr>
                <w:sz w:val="16"/>
                <w:szCs w:val="16"/>
              </w:rPr>
              <w:t>Broadcast application</w:t>
            </w:r>
          </w:p>
        </w:tc>
        <w:tc>
          <w:tcPr>
            <w:tcW w:w="2790" w:type="dxa"/>
          </w:tcPr>
          <w:p w14:paraId="67A91343" w14:textId="77777777" w:rsidR="00FA078A" w:rsidRPr="00C51C6F" w:rsidRDefault="00FA078A" w:rsidP="00DA5167">
            <w:pPr>
              <w:jc w:val="center"/>
              <w:rPr>
                <w:sz w:val="16"/>
                <w:szCs w:val="16"/>
              </w:rPr>
            </w:pPr>
          </w:p>
          <w:p w14:paraId="5C54F2BD" w14:textId="77777777" w:rsidR="00FA078A" w:rsidRPr="0079347A" w:rsidRDefault="00FA078A" w:rsidP="00DA5167">
            <w:pPr>
              <w:jc w:val="center"/>
              <w:rPr>
                <w:sz w:val="16"/>
                <w:szCs w:val="16"/>
                <w:lang w:val="sv-SE"/>
              </w:rPr>
            </w:pPr>
            <w:r w:rsidRPr="0079347A">
              <w:rPr>
                <w:sz w:val="16"/>
                <w:szCs w:val="16"/>
                <w:lang w:val="sv-SE"/>
              </w:rPr>
              <w:t xml:space="preserve">Hands 2.04 mg/min </w:t>
            </w:r>
          </w:p>
          <w:p w14:paraId="41F13119" w14:textId="77777777" w:rsidR="00FA078A" w:rsidRPr="0079347A" w:rsidRDefault="00FA078A" w:rsidP="00DA5167">
            <w:pPr>
              <w:jc w:val="center"/>
              <w:rPr>
                <w:sz w:val="16"/>
                <w:szCs w:val="16"/>
                <w:lang w:val="sv-SE"/>
              </w:rPr>
            </w:pPr>
            <w:r w:rsidRPr="0079347A">
              <w:rPr>
                <w:sz w:val="16"/>
                <w:szCs w:val="16"/>
                <w:lang w:val="sv-SE"/>
              </w:rPr>
              <w:t xml:space="preserve">Body 250 mg/min </w:t>
            </w:r>
          </w:p>
          <w:p w14:paraId="5CF57042" w14:textId="77777777" w:rsidR="00FA078A" w:rsidRPr="0079347A" w:rsidRDefault="00FA078A" w:rsidP="00DA5167">
            <w:pPr>
              <w:jc w:val="center"/>
              <w:rPr>
                <w:sz w:val="16"/>
                <w:szCs w:val="16"/>
                <w:lang w:val="sv-SE"/>
              </w:rPr>
            </w:pPr>
            <w:r w:rsidRPr="0079347A">
              <w:rPr>
                <w:sz w:val="16"/>
                <w:szCs w:val="16"/>
                <w:lang w:val="sv-SE"/>
              </w:rPr>
              <w:t>Inhalation 17.3 mg/m</w:t>
            </w:r>
            <w:r w:rsidRPr="0079347A">
              <w:rPr>
                <w:sz w:val="16"/>
                <w:szCs w:val="16"/>
                <w:vertAlign w:val="superscript"/>
                <w:lang w:val="sv-SE"/>
              </w:rPr>
              <w:t>3</w:t>
            </w:r>
          </w:p>
        </w:tc>
        <w:tc>
          <w:tcPr>
            <w:tcW w:w="3207" w:type="dxa"/>
          </w:tcPr>
          <w:p w14:paraId="4EE08E8F" w14:textId="77777777" w:rsidR="00FA078A" w:rsidRPr="0079347A" w:rsidRDefault="00FA078A" w:rsidP="00DA5167">
            <w:pPr>
              <w:rPr>
                <w:sz w:val="16"/>
                <w:szCs w:val="16"/>
                <w:lang w:val="sv-SE"/>
              </w:rPr>
            </w:pPr>
          </w:p>
          <w:p w14:paraId="17C9E416" w14:textId="77777777" w:rsidR="00FA078A" w:rsidRPr="00C51C6F" w:rsidRDefault="00FA078A" w:rsidP="00DA5167">
            <w:pPr>
              <w:rPr>
                <w:sz w:val="16"/>
                <w:szCs w:val="16"/>
              </w:rPr>
            </w:pPr>
            <w:r w:rsidRPr="00C51C6F">
              <w:rPr>
                <w:sz w:val="16"/>
                <w:szCs w:val="16"/>
              </w:rPr>
              <w:t xml:space="preserve">Uncertainty is </w:t>
            </w:r>
            <w:r w:rsidRPr="00C51C6F">
              <w:rPr>
                <w:i/>
                <w:sz w:val="16"/>
                <w:szCs w:val="16"/>
              </w:rPr>
              <w:t>moderate</w:t>
            </w:r>
            <w:r w:rsidRPr="00C51C6F">
              <w:rPr>
                <w:sz w:val="16"/>
                <w:szCs w:val="16"/>
              </w:rPr>
              <w:t>. 90% C.I. for 75</w:t>
            </w:r>
            <w:r w:rsidRPr="00C51C6F">
              <w:rPr>
                <w:sz w:val="16"/>
                <w:szCs w:val="16"/>
                <w:vertAlign w:val="superscript"/>
              </w:rPr>
              <w:t>th</w:t>
            </w:r>
            <w:r w:rsidRPr="00C51C6F">
              <w:rPr>
                <w:sz w:val="16"/>
                <w:szCs w:val="16"/>
              </w:rPr>
              <w:t>: 0.86-4.97 (hands), 152-410 (body), 7.5-40 (inhalation).</w:t>
            </w:r>
          </w:p>
          <w:p w14:paraId="373FD531" w14:textId="77777777" w:rsidR="00FA078A" w:rsidRPr="00C51C6F" w:rsidRDefault="00FA078A" w:rsidP="00DA5167">
            <w:pPr>
              <w:rPr>
                <w:sz w:val="16"/>
                <w:szCs w:val="16"/>
              </w:rPr>
            </w:pPr>
          </w:p>
        </w:tc>
      </w:tr>
    </w:tbl>
    <w:p w14:paraId="5CECB194" w14:textId="77777777" w:rsidR="00FA078A" w:rsidRDefault="00FA078A" w:rsidP="00FA078A">
      <w:pPr>
        <w:widowControl/>
        <w:rPr>
          <w:rFonts w:ascii="Arial" w:hAnsi="Arial" w:cs="Arial"/>
          <w:sz w:val="24"/>
          <w:szCs w:val="24"/>
          <w:lang w:eastAsia="en-GB"/>
        </w:rPr>
      </w:pPr>
    </w:p>
    <w:p w14:paraId="7F65519B"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6CF89527" w14:textId="77777777" w:rsidR="00FA078A" w:rsidRDefault="00FA078A" w:rsidP="002579A2">
      <w:pPr>
        <w:pStyle w:val="Heading4"/>
      </w:pPr>
      <w:bookmarkStart w:id="64" w:name="_Spray_Application:_Disinfection"/>
      <w:bookmarkEnd w:id="64"/>
      <w:r>
        <w:lastRenderedPageBreak/>
        <w:t>Spray Application: Disinfection of slaughterhouses and meat processing industry by overhead and downward spraying or foaming</w:t>
      </w:r>
    </w:p>
    <w:p w14:paraId="177EDE19" w14:textId="77777777" w:rsidR="00FA078A" w:rsidRDefault="00FA078A" w:rsidP="00FA078A">
      <w:pPr>
        <w:widowControl/>
        <w:rPr>
          <w:rFonts w:ascii="Arial" w:hAnsi="Arial" w:cs="Arial"/>
          <w:sz w:val="24"/>
          <w:szCs w:val="24"/>
          <w:lang w:eastAsia="en-GB"/>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430"/>
        <w:gridCol w:w="2790"/>
        <w:gridCol w:w="2781"/>
      </w:tblGrid>
      <w:tr w:rsidR="00FA078A" w:rsidRPr="00310C42" w14:paraId="7090021C" w14:textId="77777777" w:rsidTr="00DA5167">
        <w:tc>
          <w:tcPr>
            <w:tcW w:w="6030" w:type="dxa"/>
          </w:tcPr>
          <w:p w14:paraId="791B3254" w14:textId="77777777" w:rsidR="00FA078A" w:rsidRPr="00310C42" w:rsidRDefault="00FA078A" w:rsidP="00DA5167">
            <w:pPr>
              <w:rPr>
                <w:b/>
                <w:sz w:val="16"/>
                <w:szCs w:val="16"/>
              </w:rPr>
            </w:pPr>
          </w:p>
          <w:p w14:paraId="2366CB23" w14:textId="77777777" w:rsidR="00FA078A" w:rsidRPr="00310C42" w:rsidRDefault="00FA078A" w:rsidP="00DA5167">
            <w:pPr>
              <w:rPr>
                <w:b/>
                <w:sz w:val="16"/>
                <w:szCs w:val="16"/>
              </w:rPr>
            </w:pPr>
            <w:r w:rsidRPr="00310C42">
              <w:rPr>
                <w:b/>
                <w:sz w:val="16"/>
                <w:szCs w:val="16"/>
              </w:rPr>
              <w:t>Description of Model</w:t>
            </w:r>
          </w:p>
          <w:p w14:paraId="398BB2B1" w14:textId="77777777" w:rsidR="00FA078A" w:rsidRPr="00310C42" w:rsidRDefault="00FA078A" w:rsidP="00DA5167">
            <w:pPr>
              <w:pStyle w:val="Normal1"/>
              <w:widowControl/>
              <w:tabs>
                <w:tab w:val="clear" w:pos="0"/>
                <w:tab w:val="clear" w:pos="566"/>
              </w:tabs>
              <w:rPr>
                <w:rFonts w:ascii="Verdana" w:hAnsi="Verdana"/>
                <w:sz w:val="16"/>
                <w:szCs w:val="16"/>
                <w:lang w:val="en-GB"/>
              </w:rPr>
            </w:pPr>
          </w:p>
        </w:tc>
        <w:tc>
          <w:tcPr>
            <w:tcW w:w="2430" w:type="dxa"/>
          </w:tcPr>
          <w:p w14:paraId="3F52F3E3" w14:textId="77777777" w:rsidR="00FA078A" w:rsidRPr="00310C42" w:rsidRDefault="00FA078A" w:rsidP="00DA5167">
            <w:pPr>
              <w:rPr>
                <w:b/>
                <w:sz w:val="16"/>
                <w:szCs w:val="16"/>
              </w:rPr>
            </w:pPr>
          </w:p>
          <w:p w14:paraId="6C631F28" w14:textId="77777777" w:rsidR="00FA078A" w:rsidRPr="00310C42" w:rsidRDefault="00FA078A" w:rsidP="00DA5167">
            <w:pPr>
              <w:rPr>
                <w:rFonts w:cs="Arial"/>
                <w:b/>
                <w:sz w:val="16"/>
                <w:szCs w:val="16"/>
              </w:rPr>
            </w:pPr>
            <w:r w:rsidRPr="00310C42">
              <w:rPr>
                <w:rFonts w:cs="Arial"/>
                <w:b/>
                <w:sz w:val="16"/>
                <w:szCs w:val="16"/>
              </w:rPr>
              <w:t>Application</w:t>
            </w:r>
          </w:p>
          <w:p w14:paraId="31AF3D9D" w14:textId="77777777" w:rsidR="00FA078A" w:rsidRPr="00310C42" w:rsidRDefault="00FA078A" w:rsidP="00DA5167">
            <w:pPr>
              <w:rPr>
                <w:rFonts w:cs="Arial"/>
                <w:b/>
                <w:sz w:val="16"/>
                <w:szCs w:val="16"/>
              </w:rPr>
            </w:pPr>
            <w:r w:rsidRPr="00310C42">
              <w:rPr>
                <w:rFonts w:cs="Arial"/>
                <w:b/>
                <w:sz w:val="16"/>
                <w:szCs w:val="16"/>
              </w:rPr>
              <w:t>Method</w:t>
            </w:r>
          </w:p>
          <w:p w14:paraId="2ADB8215" w14:textId="77777777" w:rsidR="00FA078A" w:rsidRPr="00310C42" w:rsidRDefault="00FA078A" w:rsidP="00DA5167">
            <w:pPr>
              <w:jc w:val="center"/>
              <w:rPr>
                <w:sz w:val="16"/>
                <w:szCs w:val="16"/>
              </w:rPr>
            </w:pPr>
          </w:p>
        </w:tc>
        <w:tc>
          <w:tcPr>
            <w:tcW w:w="2790" w:type="dxa"/>
          </w:tcPr>
          <w:p w14:paraId="421A357F" w14:textId="77777777" w:rsidR="00FA078A" w:rsidRPr="00310C42" w:rsidRDefault="00FA078A" w:rsidP="00DA5167">
            <w:pPr>
              <w:rPr>
                <w:b/>
                <w:sz w:val="16"/>
                <w:szCs w:val="16"/>
              </w:rPr>
            </w:pPr>
          </w:p>
          <w:p w14:paraId="02832920" w14:textId="77777777" w:rsidR="00FA078A" w:rsidRPr="00310C42" w:rsidRDefault="00FA078A" w:rsidP="00DA5167">
            <w:pPr>
              <w:jc w:val="center"/>
              <w:rPr>
                <w:sz w:val="16"/>
                <w:szCs w:val="16"/>
              </w:rPr>
            </w:pPr>
            <w:r w:rsidRPr="00310C42">
              <w:rPr>
                <w:b/>
                <w:sz w:val="16"/>
                <w:szCs w:val="16"/>
              </w:rPr>
              <w:t>Indicative Exposures</w:t>
            </w:r>
          </w:p>
        </w:tc>
        <w:tc>
          <w:tcPr>
            <w:tcW w:w="2781" w:type="dxa"/>
          </w:tcPr>
          <w:p w14:paraId="7CCD57E2" w14:textId="77777777" w:rsidR="00FA078A" w:rsidRPr="00310C42" w:rsidRDefault="00FA078A" w:rsidP="00DA5167">
            <w:pPr>
              <w:rPr>
                <w:b/>
                <w:sz w:val="16"/>
                <w:szCs w:val="16"/>
              </w:rPr>
            </w:pPr>
          </w:p>
          <w:p w14:paraId="6CB18032" w14:textId="77777777" w:rsidR="00FA078A" w:rsidRPr="00310C42" w:rsidRDefault="00FA078A" w:rsidP="00DA5167">
            <w:pPr>
              <w:rPr>
                <w:sz w:val="16"/>
                <w:szCs w:val="16"/>
              </w:rPr>
            </w:pPr>
            <w:r w:rsidRPr="00310C42">
              <w:rPr>
                <w:b/>
                <w:sz w:val="16"/>
                <w:szCs w:val="16"/>
              </w:rPr>
              <w:t>Uncertainty</w:t>
            </w:r>
          </w:p>
        </w:tc>
      </w:tr>
      <w:tr w:rsidR="00FA078A" w:rsidRPr="00310C42" w14:paraId="44C3BE18" w14:textId="77777777" w:rsidTr="00DA5167">
        <w:tc>
          <w:tcPr>
            <w:tcW w:w="6030" w:type="dxa"/>
          </w:tcPr>
          <w:p w14:paraId="5FADE76D" w14:textId="77777777" w:rsidR="00FA078A" w:rsidRPr="00310C42" w:rsidRDefault="00FA078A" w:rsidP="00DA5167">
            <w:pPr>
              <w:pStyle w:val="Normal1"/>
              <w:widowControl/>
              <w:tabs>
                <w:tab w:val="clear" w:pos="0"/>
                <w:tab w:val="clear" w:pos="566"/>
              </w:tabs>
              <w:rPr>
                <w:rFonts w:ascii="Verdana" w:hAnsi="Verdana"/>
                <w:sz w:val="16"/>
                <w:szCs w:val="16"/>
                <w:lang w:val="en-GB"/>
              </w:rPr>
            </w:pPr>
            <w:r w:rsidRPr="00310C42">
              <w:rPr>
                <w:rFonts w:ascii="Verdana" w:hAnsi="Verdana"/>
                <w:sz w:val="16"/>
                <w:szCs w:val="16"/>
                <w:lang w:val="en-GB"/>
              </w:rPr>
              <w:t xml:space="preserve">Professional disinfection of slaughterhouses and meat processing industry by overhead and downward spraying or foaming. Exposures include mixing and loading, as well as application. The mixing and loading </w:t>
            </w:r>
            <w:proofErr w:type="gramStart"/>
            <w:r w:rsidRPr="00310C42">
              <w:rPr>
                <w:rFonts w:ascii="Verdana" w:hAnsi="Verdana"/>
                <w:sz w:val="16"/>
                <w:szCs w:val="16"/>
                <w:lang w:val="en-GB"/>
              </w:rPr>
              <w:t>was</w:t>
            </w:r>
            <w:proofErr w:type="gramEnd"/>
            <w:r w:rsidRPr="00310C42">
              <w:rPr>
                <w:rFonts w:ascii="Verdana" w:hAnsi="Verdana"/>
                <w:sz w:val="16"/>
                <w:szCs w:val="16"/>
                <w:lang w:val="en-GB"/>
              </w:rPr>
              <w:t xml:space="preserve"> done manually or by using automated dosing systems. </w:t>
            </w:r>
          </w:p>
          <w:p w14:paraId="2D943929" w14:textId="77777777" w:rsidR="00FA078A" w:rsidRPr="00310C42" w:rsidRDefault="00FA078A" w:rsidP="00DA5167">
            <w:pPr>
              <w:pStyle w:val="Normal1"/>
              <w:widowControl/>
              <w:tabs>
                <w:tab w:val="clear" w:pos="0"/>
                <w:tab w:val="clear" w:pos="566"/>
              </w:tabs>
              <w:rPr>
                <w:rFonts w:ascii="Verdana" w:hAnsi="Verdana"/>
                <w:sz w:val="16"/>
                <w:szCs w:val="16"/>
                <w:lang w:val="en-GB"/>
              </w:rPr>
            </w:pPr>
            <w:r w:rsidRPr="00310C42">
              <w:rPr>
                <w:rFonts w:ascii="Verdana" w:hAnsi="Verdana"/>
                <w:i/>
                <w:sz w:val="16"/>
                <w:szCs w:val="16"/>
                <w:lang w:val="en-GB"/>
              </w:rPr>
              <w:t xml:space="preserve">Spraying model 9 </w:t>
            </w:r>
            <w:proofErr w:type="spellStart"/>
            <w:r w:rsidRPr="00310C42">
              <w:rPr>
                <w:rFonts w:ascii="Verdana" w:hAnsi="Verdana"/>
                <w:i/>
                <w:sz w:val="16"/>
                <w:szCs w:val="16"/>
                <w:lang w:val="en-GB"/>
              </w:rPr>
              <w:t>TNsG</w:t>
            </w:r>
            <w:proofErr w:type="spellEnd"/>
            <w:r w:rsidRPr="00310C42">
              <w:rPr>
                <w:rFonts w:ascii="Verdana" w:hAnsi="Verdana"/>
                <w:i/>
                <w:sz w:val="16"/>
                <w:szCs w:val="16"/>
                <w:lang w:val="en-GB"/>
              </w:rPr>
              <w:t xml:space="preserve"> part 2, p 159</w:t>
            </w:r>
          </w:p>
        </w:tc>
        <w:tc>
          <w:tcPr>
            <w:tcW w:w="2430" w:type="dxa"/>
          </w:tcPr>
          <w:p w14:paraId="2A619756" w14:textId="77777777" w:rsidR="00FA078A" w:rsidRPr="00310C42" w:rsidRDefault="00FA078A" w:rsidP="00DA5167">
            <w:pPr>
              <w:jc w:val="center"/>
              <w:rPr>
                <w:sz w:val="16"/>
                <w:szCs w:val="16"/>
              </w:rPr>
            </w:pPr>
            <w:r w:rsidRPr="00310C42">
              <w:rPr>
                <w:sz w:val="16"/>
                <w:szCs w:val="16"/>
              </w:rPr>
              <w:t>Various techniques</w:t>
            </w:r>
          </w:p>
        </w:tc>
        <w:tc>
          <w:tcPr>
            <w:tcW w:w="2790" w:type="dxa"/>
          </w:tcPr>
          <w:p w14:paraId="7CF795FB" w14:textId="77777777" w:rsidR="00FA078A" w:rsidRPr="0079347A" w:rsidRDefault="00FA078A" w:rsidP="00DA5167">
            <w:pPr>
              <w:jc w:val="center"/>
              <w:rPr>
                <w:sz w:val="16"/>
                <w:szCs w:val="16"/>
                <w:lang w:val="sv-SE"/>
              </w:rPr>
            </w:pPr>
            <w:r w:rsidRPr="0079347A">
              <w:rPr>
                <w:sz w:val="16"/>
                <w:szCs w:val="16"/>
                <w:lang w:val="sv-SE"/>
              </w:rPr>
              <w:t xml:space="preserve">Hands 2300 mg/min </w:t>
            </w:r>
          </w:p>
          <w:p w14:paraId="4141B2EC" w14:textId="77777777" w:rsidR="00FA078A" w:rsidRPr="0079347A" w:rsidRDefault="00FA078A" w:rsidP="00DA5167">
            <w:pPr>
              <w:jc w:val="center"/>
              <w:rPr>
                <w:sz w:val="16"/>
                <w:szCs w:val="16"/>
                <w:lang w:val="sv-SE"/>
              </w:rPr>
            </w:pPr>
            <w:r w:rsidRPr="0079347A">
              <w:rPr>
                <w:sz w:val="16"/>
                <w:szCs w:val="16"/>
                <w:lang w:val="sv-SE"/>
              </w:rPr>
              <w:t xml:space="preserve">Body 4900 mg/min </w:t>
            </w:r>
          </w:p>
          <w:p w14:paraId="1079E194" w14:textId="77777777" w:rsidR="00FA078A" w:rsidRPr="0079347A" w:rsidRDefault="00FA078A" w:rsidP="00DA5167">
            <w:pPr>
              <w:jc w:val="center"/>
              <w:rPr>
                <w:sz w:val="16"/>
                <w:szCs w:val="16"/>
                <w:lang w:val="sv-SE"/>
              </w:rPr>
            </w:pPr>
            <w:r w:rsidRPr="0079347A">
              <w:rPr>
                <w:sz w:val="16"/>
                <w:szCs w:val="16"/>
                <w:lang w:val="sv-SE"/>
              </w:rPr>
              <w:t>Inhalation 3600 mg/m</w:t>
            </w:r>
            <w:r w:rsidRPr="0079347A">
              <w:rPr>
                <w:sz w:val="16"/>
                <w:szCs w:val="16"/>
                <w:vertAlign w:val="superscript"/>
                <w:lang w:val="sv-SE"/>
              </w:rPr>
              <w:t>3</w:t>
            </w:r>
          </w:p>
        </w:tc>
        <w:tc>
          <w:tcPr>
            <w:tcW w:w="2781" w:type="dxa"/>
          </w:tcPr>
          <w:p w14:paraId="2ECF9613" w14:textId="77777777" w:rsidR="00FA078A" w:rsidRPr="00310C42" w:rsidRDefault="00FA078A" w:rsidP="00DA5167">
            <w:pPr>
              <w:rPr>
                <w:sz w:val="16"/>
                <w:szCs w:val="16"/>
              </w:rPr>
            </w:pPr>
            <w:r w:rsidRPr="00310C42">
              <w:rPr>
                <w:sz w:val="16"/>
                <w:szCs w:val="16"/>
              </w:rPr>
              <w:t>Inhalation uncertainty is considerable; indicative exposure is based upon the 95</w:t>
            </w:r>
            <w:r w:rsidRPr="00310C42">
              <w:rPr>
                <w:sz w:val="16"/>
                <w:szCs w:val="16"/>
                <w:vertAlign w:val="superscript"/>
              </w:rPr>
              <w:t>th</w:t>
            </w:r>
            <w:r w:rsidRPr="00310C42">
              <w:rPr>
                <w:sz w:val="16"/>
                <w:szCs w:val="16"/>
              </w:rPr>
              <w:t xml:space="preserve"> percentile.</w:t>
            </w:r>
          </w:p>
          <w:p w14:paraId="6CBD304A" w14:textId="77777777" w:rsidR="00FA078A" w:rsidRPr="00310C42" w:rsidRDefault="00FA078A" w:rsidP="00DA5167">
            <w:pPr>
              <w:rPr>
                <w:sz w:val="16"/>
                <w:szCs w:val="16"/>
              </w:rPr>
            </w:pPr>
            <w:r w:rsidRPr="00310C42">
              <w:rPr>
                <w:sz w:val="16"/>
                <w:szCs w:val="16"/>
              </w:rPr>
              <w:t xml:space="preserve">Uncertainty for hand exposures is </w:t>
            </w:r>
            <w:r w:rsidRPr="00310C42">
              <w:rPr>
                <w:i/>
                <w:sz w:val="16"/>
                <w:szCs w:val="16"/>
              </w:rPr>
              <w:t xml:space="preserve">high. </w:t>
            </w:r>
            <w:r w:rsidRPr="00310C42">
              <w:rPr>
                <w:sz w:val="16"/>
                <w:szCs w:val="16"/>
              </w:rPr>
              <w:t>Indicative value is based upon the highest of 9 exposures.</w:t>
            </w:r>
          </w:p>
          <w:p w14:paraId="30F27B79" w14:textId="77777777" w:rsidR="00FA078A" w:rsidRPr="00310C42" w:rsidRDefault="00FA078A" w:rsidP="00DA5167">
            <w:pPr>
              <w:widowControl/>
              <w:rPr>
                <w:rFonts w:cs="Arial"/>
                <w:sz w:val="16"/>
                <w:szCs w:val="16"/>
                <w:lang w:eastAsia="en-GB"/>
              </w:rPr>
            </w:pPr>
            <w:r w:rsidRPr="00310C42">
              <w:rPr>
                <w:sz w:val="16"/>
                <w:szCs w:val="16"/>
              </w:rPr>
              <w:t xml:space="preserve">Uncertainty for body exposures is </w:t>
            </w:r>
            <w:r w:rsidRPr="00310C42">
              <w:rPr>
                <w:i/>
                <w:sz w:val="16"/>
                <w:szCs w:val="16"/>
              </w:rPr>
              <w:t>moderate</w:t>
            </w:r>
            <w:r w:rsidRPr="00310C42">
              <w:rPr>
                <w:sz w:val="16"/>
                <w:szCs w:val="16"/>
              </w:rPr>
              <w:t>. 90% C.I. for 75</w:t>
            </w:r>
            <w:r w:rsidRPr="00310C42">
              <w:rPr>
                <w:sz w:val="16"/>
                <w:szCs w:val="16"/>
                <w:vertAlign w:val="superscript"/>
              </w:rPr>
              <w:t>th</w:t>
            </w:r>
            <w:r w:rsidRPr="00310C42">
              <w:rPr>
                <w:sz w:val="16"/>
                <w:szCs w:val="16"/>
              </w:rPr>
              <w:t xml:space="preserve"> percentile is 2650-9070.</w:t>
            </w:r>
          </w:p>
          <w:p w14:paraId="61779CB5" w14:textId="77777777" w:rsidR="00FA078A" w:rsidRPr="00310C42" w:rsidRDefault="00FA078A" w:rsidP="00DA5167">
            <w:pPr>
              <w:rPr>
                <w:sz w:val="16"/>
                <w:szCs w:val="16"/>
              </w:rPr>
            </w:pPr>
          </w:p>
        </w:tc>
      </w:tr>
    </w:tbl>
    <w:p w14:paraId="24607F9A"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250C0B77" w14:textId="77777777" w:rsidR="00FA078A" w:rsidRDefault="00FA078A" w:rsidP="00FA078A">
      <w:pPr>
        <w:widowControl/>
        <w:rPr>
          <w:rFonts w:ascii="Arial" w:hAnsi="Arial" w:cs="Arial"/>
          <w:sz w:val="24"/>
          <w:szCs w:val="24"/>
          <w:lang w:eastAsia="en-GB"/>
        </w:rPr>
      </w:pPr>
    </w:p>
    <w:p w14:paraId="5A20A9DF" w14:textId="77777777" w:rsidR="00FA078A" w:rsidRDefault="00FA078A" w:rsidP="002579A2">
      <w:pPr>
        <w:pStyle w:val="Heading4"/>
      </w:pPr>
      <w:bookmarkStart w:id="65" w:name="_Spray_Application:_Application"/>
      <w:bookmarkEnd w:id="65"/>
      <w:r>
        <w:t xml:space="preserve">Spray Application: Application of amenity herbicides at ground level using a controlled droplet wand </w:t>
      </w:r>
      <w:proofErr w:type="gramStart"/>
      <w:r>
        <w:t>applicator</w:t>
      </w:r>
      <w:proofErr w:type="gramEnd"/>
    </w:p>
    <w:p w14:paraId="3221C174" w14:textId="77777777" w:rsidR="00FA078A" w:rsidRDefault="00FA078A" w:rsidP="00FA078A">
      <w:pPr>
        <w:widowControl/>
        <w:autoSpaceDE w:val="0"/>
        <w:autoSpaceDN w:val="0"/>
        <w:adjustRightInd w:val="0"/>
        <w:rPr>
          <w:rFonts w:ascii="Arial" w:hAnsi="Arial" w:cs="Arial"/>
          <w:sz w:val="24"/>
          <w:szCs w:val="24"/>
          <w:lang w:eastAsia="en-GB"/>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430"/>
        <w:gridCol w:w="2790"/>
        <w:gridCol w:w="2781"/>
      </w:tblGrid>
      <w:tr w:rsidR="00FA078A" w:rsidRPr="007763AE" w14:paraId="54D6C343" w14:textId="77777777" w:rsidTr="00DA5167">
        <w:tc>
          <w:tcPr>
            <w:tcW w:w="6030" w:type="dxa"/>
          </w:tcPr>
          <w:p w14:paraId="54075921" w14:textId="77777777" w:rsidR="00FA078A" w:rsidRPr="00794CF6" w:rsidRDefault="00FA078A" w:rsidP="00DA5167">
            <w:pPr>
              <w:rPr>
                <w:b/>
                <w:sz w:val="16"/>
                <w:szCs w:val="16"/>
              </w:rPr>
            </w:pPr>
          </w:p>
          <w:p w14:paraId="38F32699" w14:textId="77777777" w:rsidR="00FA078A" w:rsidRPr="00794CF6" w:rsidRDefault="00FA078A" w:rsidP="00DA5167">
            <w:pPr>
              <w:rPr>
                <w:b/>
                <w:sz w:val="16"/>
                <w:szCs w:val="16"/>
              </w:rPr>
            </w:pPr>
            <w:r w:rsidRPr="00794CF6">
              <w:rPr>
                <w:b/>
                <w:sz w:val="16"/>
                <w:szCs w:val="16"/>
              </w:rPr>
              <w:t>Description of Model</w:t>
            </w:r>
          </w:p>
          <w:p w14:paraId="631C8CBA" w14:textId="77777777" w:rsidR="00FA078A" w:rsidRPr="007763AE" w:rsidRDefault="00FA078A" w:rsidP="00DA5167">
            <w:pPr>
              <w:pStyle w:val="Normal1"/>
              <w:widowControl/>
              <w:tabs>
                <w:tab w:val="clear" w:pos="0"/>
                <w:tab w:val="clear" w:pos="566"/>
              </w:tabs>
              <w:rPr>
                <w:rFonts w:ascii="Verdana" w:hAnsi="Verdana"/>
                <w:sz w:val="16"/>
                <w:szCs w:val="16"/>
                <w:lang w:val="en-GB"/>
              </w:rPr>
            </w:pPr>
          </w:p>
        </w:tc>
        <w:tc>
          <w:tcPr>
            <w:tcW w:w="2430" w:type="dxa"/>
          </w:tcPr>
          <w:p w14:paraId="594FB0E8" w14:textId="77777777" w:rsidR="00FA078A" w:rsidRPr="00794CF6" w:rsidRDefault="00FA078A" w:rsidP="00DA5167">
            <w:pPr>
              <w:rPr>
                <w:b/>
                <w:sz w:val="16"/>
                <w:szCs w:val="16"/>
              </w:rPr>
            </w:pPr>
          </w:p>
          <w:p w14:paraId="61429F5A" w14:textId="77777777" w:rsidR="00FA078A" w:rsidRPr="00794CF6" w:rsidRDefault="00FA078A" w:rsidP="00DA5167">
            <w:pPr>
              <w:rPr>
                <w:rFonts w:cs="Arial"/>
                <w:b/>
                <w:sz w:val="16"/>
                <w:szCs w:val="16"/>
              </w:rPr>
            </w:pPr>
            <w:r w:rsidRPr="00794CF6">
              <w:rPr>
                <w:rFonts w:cs="Arial"/>
                <w:b/>
                <w:sz w:val="16"/>
                <w:szCs w:val="16"/>
              </w:rPr>
              <w:t>Application</w:t>
            </w:r>
          </w:p>
          <w:p w14:paraId="53E82F30" w14:textId="77777777" w:rsidR="00FA078A" w:rsidRPr="00794CF6" w:rsidRDefault="00FA078A" w:rsidP="00DA5167">
            <w:pPr>
              <w:rPr>
                <w:rFonts w:cs="Arial"/>
                <w:b/>
                <w:sz w:val="16"/>
                <w:szCs w:val="16"/>
              </w:rPr>
            </w:pPr>
            <w:r w:rsidRPr="00794CF6">
              <w:rPr>
                <w:rFonts w:cs="Arial"/>
                <w:b/>
                <w:sz w:val="16"/>
                <w:szCs w:val="16"/>
              </w:rPr>
              <w:t>Method</w:t>
            </w:r>
          </w:p>
          <w:p w14:paraId="0D672912" w14:textId="77777777" w:rsidR="00FA078A" w:rsidRPr="007763AE" w:rsidRDefault="00FA078A" w:rsidP="00DA5167">
            <w:pPr>
              <w:jc w:val="center"/>
              <w:rPr>
                <w:sz w:val="16"/>
                <w:szCs w:val="16"/>
              </w:rPr>
            </w:pPr>
          </w:p>
        </w:tc>
        <w:tc>
          <w:tcPr>
            <w:tcW w:w="2790" w:type="dxa"/>
          </w:tcPr>
          <w:p w14:paraId="499F48D7" w14:textId="77777777" w:rsidR="00FA078A" w:rsidRPr="00794CF6" w:rsidRDefault="00FA078A" w:rsidP="00DA5167">
            <w:pPr>
              <w:rPr>
                <w:b/>
                <w:sz w:val="16"/>
                <w:szCs w:val="16"/>
              </w:rPr>
            </w:pPr>
          </w:p>
          <w:p w14:paraId="7EBA4DDF" w14:textId="77777777" w:rsidR="00FA078A" w:rsidRPr="007763AE" w:rsidRDefault="00FA078A" w:rsidP="00DA5167">
            <w:pPr>
              <w:jc w:val="center"/>
              <w:rPr>
                <w:sz w:val="16"/>
                <w:szCs w:val="16"/>
              </w:rPr>
            </w:pPr>
            <w:r w:rsidRPr="00794CF6">
              <w:rPr>
                <w:b/>
                <w:sz w:val="16"/>
                <w:szCs w:val="16"/>
              </w:rPr>
              <w:t>Indicative Exposures</w:t>
            </w:r>
          </w:p>
        </w:tc>
        <w:tc>
          <w:tcPr>
            <w:tcW w:w="2781" w:type="dxa"/>
          </w:tcPr>
          <w:p w14:paraId="4C4A682F" w14:textId="77777777" w:rsidR="00FA078A" w:rsidRPr="00794CF6" w:rsidRDefault="00FA078A" w:rsidP="00DA5167">
            <w:pPr>
              <w:rPr>
                <w:b/>
                <w:sz w:val="16"/>
                <w:szCs w:val="16"/>
              </w:rPr>
            </w:pPr>
          </w:p>
          <w:p w14:paraId="5D8BBCCC" w14:textId="77777777" w:rsidR="00FA078A" w:rsidRPr="007763AE" w:rsidRDefault="00FA078A" w:rsidP="00DA5167">
            <w:pPr>
              <w:spacing w:after="60"/>
              <w:rPr>
                <w:sz w:val="16"/>
                <w:szCs w:val="16"/>
              </w:rPr>
            </w:pPr>
            <w:r w:rsidRPr="00794CF6">
              <w:rPr>
                <w:b/>
                <w:sz w:val="16"/>
                <w:szCs w:val="16"/>
              </w:rPr>
              <w:t>Uncertainty</w:t>
            </w:r>
          </w:p>
        </w:tc>
      </w:tr>
      <w:tr w:rsidR="00FA078A" w:rsidRPr="007763AE" w14:paraId="420D7988" w14:textId="77777777" w:rsidTr="00DA5167">
        <w:tc>
          <w:tcPr>
            <w:tcW w:w="6030" w:type="dxa"/>
          </w:tcPr>
          <w:p w14:paraId="4E0DC36C" w14:textId="77777777" w:rsidR="00FA078A" w:rsidRPr="007763AE" w:rsidRDefault="00FA078A" w:rsidP="00DA5167">
            <w:pPr>
              <w:pStyle w:val="Normal1"/>
              <w:widowControl/>
              <w:tabs>
                <w:tab w:val="clear" w:pos="0"/>
                <w:tab w:val="clear" w:pos="566"/>
              </w:tabs>
              <w:rPr>
                <w:rFonts w:ascii="Verdana" w:hAnsi="Verdana"/>
                <w:sz w:val="16"/>
                <w:szCs w:val="16"/>
                <w:lang w:val="en-GB"/>
              </w:rPr>
            </w:pPr>
          </w:p>
          <w:p w14:paraId="010ED729" w14:textId="77777777" w:rsidR="00FA078A" w:rsidRPr="007763AE" w:rsidRDefault="00FA078A" w:rsidP="00DA5167">
            <w:pPr>
              <w:pStyle w:val="Normal1"/>
              <w:widowControl/>
              <w:tabs>
                <w:tab w:val="clear" w:pos="0"/>
                <w:tab w:val="clear" w:pos="566"/>
              </w:tabs>
              <w:rPr>
                <w:rFonts w:ascii="Verdana" w:hAnsi="Verdana"/>
                <w:sz w:val="16"/>
                <w:szCs w:val="16"/>
                <w:lang w:val="en-GB"/>
              </w:rPr>
            </w:pPr>
            <w:r w:rsidRPr="007763AE">
              <w:rPr>
                <w:rFonts w:ascii="Verdana" w:hAnsi="Verdana"/>
                <w:sz w:val="16"/>
                <w:szCs w:val="16"/>
                <w:lang w:val="en-GB"/>
              </w:rPr>
              <w:t>Professional application of amenity herbicides at ground level using a controlled droplet wand applicator. Hand exposures are actual exposures inside gloves.</w:t>
            </w:r>
          </w:p>
          <w:p w14:paraId="3160F9F7" w14:textId="77777777" w:rsidR="00FA078A" w:rsidRPr="007763AE" w:rsidRDefault="00FA078A" w:rsidP="00DA5167">
            <w:pPr>
              <w:pStyle w:val="Normal1"/>
              <w:widowControl/>
              <w:tabs>
                <w:tab w:val="clear" w:pos="0"/>
                <w:tab w:val="clear" w:pos="566"/>
              </w:tabs>
              <w:rPr>
                <w:rFonts w:ascii="Verdana" w:hAnsi="Verdana"/>
                <w:i/>
                <w:sz w:val="16"/>
                <w:szCs w:val="16"/>
                <w:lang w:val="en-GB"/>
              </w:rPr>
            </w:pPr>
            <w:r w:rsidRPr="007763AE">
              <w:rPr>
                <w:rFonts w:ascii="Verdana" w:hAnsi="Verdana"/>
                <w:i/>
                <w:sz w:val="16"/>
                <w:szCs w:val="16"/>
                <w:lang w:val="en-GB"/>
              </w:rPr>
              <w:t xml:space="preserve">Fogging and misting model 1 </w:t>
            </w:r>
            <w:proofErr w:type="spellStart"/>
            <w:r w:rsidRPr="007763AE">
              <w:rPr>
                <w:rFonts w:ascii="Verdana" w:hAnsi="Verdana"/>
                <w:i/>
                <w:sz w:val="16"/>
                <w:szCs w:val="16"/>
                <w:lang w:val="en-GB"/>
              </w:rPr>
              <w:t>TNsG</w:t>
            </w:r>
            <w:proofErr w:type="spellEnd"/>
            <w:r w:rsidRPr="007763AE">
              <w:rPr>
                <w:rFonts w:ascii="Verdana" w:hAnsi="Verdana"/>
                <w:i/>
                <w:sz w:val="16"/>
                <w:szCs w:val="16"/>
                <w:lang w:val="en-GB"/>
              </w:rPr>
              <w:t xml:space="preserve"> part 2, p 183</w:t>
            </w:r>
          </w:p>
        </w:tc>
        <w:tc>
          <w:tcPr>
            <w:tcW w:w="2430" w:type="dxa"/>
          </w:tcPr>
          <w:p w14:paraId="706249CD" w14:textId="77777777" w:rsidR="00FA078A" w:rsidRPr="007763AE" w:rsidRDefault="00FA078A" w:rsidP="00DA5167">
            <w:pPr>
              <w:jc w:val="center"/>
              <w:rPr>
                <w:sz w:val="16"/>
                <w:szCs w:val="16"/>
              </w:rPr>
            </w:pPr>
          </w:p>
          <w:p w14:paraId="05B63759" w14:textId="77777777" w:rsidR="00FA078A" w:rsidRPr="007763AE" w:rsidRDefault="00FA078A" w:rsidP="00DA5167">
            <w:pPr>
              <w:jc w:val="center"/>
              <w:rPr>
                <w:sz w:val="16"/>
                <w:szCs w:val="16"/>
              </w:rPr>
            </w:pPr>
            <w:r w:rsidRPr="007763AE">
              <w:rPr>
                <w:sz w:val="16"/>
                <w:szCs w:val="16"/>
              </w:rPr>
              <w:t>Controlled droplet applicator</w:t>
            </w:r>
          </w:p>
        </w:tc>
        <w:tc>
          <w:tcPr>
            <w:tcW w:w="2790" w:type="dxa"/>
          </w:tcPr>
          <w:p w14:paraId="3A760290" w14:textId="77777777" w:rsidR="00FA078A" w:rsidRPr="0079347A" w:rsidRDefault="00FA078A" w:rsidP="00DA5167">
            <w:pPr>
              <w:jc w:val="center"/>
              <w:rPr>
                <w:sz w:val="16"/>
                <w:szCs w:val="16"/>
                <w:lang w:val="sv-SE"/>
              </w:rPr>
            </w:pPr>
          </w:p>
          <w:p w14:paraId="5C4D0EC0" w14:textId="77777777" w:rsidR="00FA078A" w:rsidRPr="0079347A" w:rsidRDefault="00FA078A" w:rsidP="00DA5167">
            <w:pPr>
              <w:jc w:val="center"/>
              <w:rPr>
                <w:sz w:val="16"/>
                <w:szCs w:val="16"/>
                <w:lang w:val="sv-SE"/>
              </w:rPr>
            </w:pPr>
            <w:r w:rsidRPr="0079347A">
              <w:rPr>
                <w:sz w:val="16"/>
                <w:szCs w:val="16"/>
                <w:lang w:val="sv-SE"/>
              </w:rPr>
              <w:t xml:space="preserve">Hands 0.12 mg/min </w:t>
            </w:r>
          </w:p>
          <w:p w14:paraId="133BBDAF" w14:textId="77777777" w:rsidR="00FA078A" w:rsidRPr="0079347A" w:rsidRDefault="00FA078A" w:rsidP="00DA5167">
            <w:pPr>
              <w:jc w:val="center"/>
              <w:rPr>
                <w:sz w:val="16"/>
                <w:szCs w:val="16"/>
                <w:lang w:val="sv-SE"/>
              </w:rPr>
            </w:pPr>
            <w:r w:rsidRPr="0079347A">
              <w:rPr>
                <w:sz w:val="16"/>
                <w:szCs w:val="16"/>
                <w:lang w:val="sv-SE"/>
              </w:rPr>
              <w:t xml:space="preserve">Body 13.8 mg/min </w:t>
            </w:r>
          </w:p>
          <w:p w14:paraId="75E8A58F" w14:textId="77777777" w:rsidR="00FA078A" w:rsidRPr="0079347A" w:rsidRDefault="00FA078A" w:rsidP="00DA5167">
            <w:pPr>
              <w:jc w:val="center"/>
              <w:rPr>
                <w:sz w:val="16"/>
                <w:szCs w:val="16"/>
                <w:lang w:val="sv-SE"/>
              </w:rPr>
            </w:pPr>
            <w:r w:rsidRPr="0079347A">
              <w:rPr>
                <w:sz w:val="16"/>
                <w:szCs w:val="16"/>
                <w:lang w:val="sv-SE"/>
              </w:rPr>
              <w:t>Inhalation 0.26 mg/m</w:t>
            </w:r>
            <w:r w:rsidRPr="0079347A">
              <w:rPr>
                <w:sz w:val="16"/>
                <w:szCs w:val="16"/>
                <w:vertAlign w:val="superscript"/>
                <w:lang w:val="sv-SE"/>
              </w:rPr>
              <w:t>3</w:t>
            </w:r>
          </w:p>
        </w:tc>
        <w:tc>
          <w:tcPr>
            <w:tcW w:w="2781" w:type="dxa"/>
          </w:tcPr>
          <w:p w14:paraId="7924479F" w14:textId="77777777" w:rsidR="00FA078A" w:rsidRPr="0079347A" w:rsidRDefault="00FA078A" w:rsidP="00DA5167">
            <w:pPr>
              <w:spacing w:after="60"/>
              <w:rPr>
                <w:sz w:val="16"/>
                <w:szCs w:val="16"/>
                <w:lang w:val="sv-SE"/>
              </w:rPr>
            </w:pPr>
          </w:p>
          <w:p w14:paraId="7FDC9585" w14:textId="77777777" w:rsidR="00FA078A" w:rsidRPr="007763AE" w:rsidRDefault="00FA078A" w:rsidP="00DA5167">
            <w:pPr>
              <w:spacing w:after="60"/>
              <w:rPr>
                <w:sz w:val="16"/>
                <w:szCs w:val="16"/>
              </w:rPr>
            </w:pPr>
            <w:r w:rsidRPr="007763AE">
              <w:rPr>
                <w:sz w:val="16"/>
                <w:szCs w:val="16"/>
              </w:rPr>
              <w:t xml:space="preserve">Uncertainty for hand exposures is </w:t>
            </w:r>
            <w:r w:rsidRPr="007763AE">
              <w:rPr>
                <w:i/>
                <w:sz w:val="16"/>
                <w:szCs w:val="16"/>
              </w:rPr>
              <w:t xml:space="preserve">moderate, </w:t>
            </w:r>
            <w:r w:rsidRPr="007763AE">
              <w:rPr>
                <w:sz w:val="16"/>
                <w:szCs w:val="16"/>
              </w:rPr>
              <w:t>90% C.I for hand exposures 0.06-0.25.</w:t>
            </w:r>
          </w:p>
          <w:p w14:paraId="4C610BC6" w14:textId="77777777" w:rsidR="00FA078A" w:rsidRPr="007763AE" w:rsidRDefault="00FA078A" w:rsidP="00DA5167">
            <w:pPr>
              <w:spacing w:after="60"/>
              <w:rPr>
                <w:sz w:val="16"/>
                <w:szCs w:val="16"/>
              </w:rPr>
            </w:pPr>
            <w:r w:rsidRPr="007763AE">
              <w:rPr>
                <w:sz w:val="16"/>
                <w:szCs w:val="16"/>
              </w:rPr>
              <w:t xml:space="preserve">Uncertainty for body and inhalation exposures is </w:t>
            </w:r>
            <w:r w:rsidRPr="007763AE">
              <w:rPr>
                <w:i/>
                <w:sz w:val="16"/>
                <w:szCs w:val="16"/>
              </w:rPr>
              <w:t>high</w:t>
            </w:r>
            <w:r w:rsidRPr="007763AE">
              <w:rPr>
                <w:sz w:val="16"/>
                <w:szCs w:val="16"/>
              </w:rPr>
              <w:t>. Indicative values based upon highest of 12 data.</w:t>
            </w:r>
          </w:p>
        </w:tc>
      </w:tr>
    </w:tbl>
    <w:p w14:paraId="19FC1EA4" w14:textId="77777777" w:rsidR="00FA078A" w:rsidRDefault="00FA078A" w:rsidP="00FA078A">
      <w:pPr>
        <w:rPr>
          <w:rFonts w:ascii="Arial" w:hAnsi="Arial" w:cs="Arial"/>
          <w:sz w:val="24"/>
          <w:szCs w:val="24"/>
          <w:lang w:eastAsia="en-GB"/>
        </w:rPr>
      </w:pPr>
    </w:p>
    <w:p w14:paraId="783030F2" w14:textId="77777777" w:rsidR="00FA078A" w:rsidRPr="007763AE" w:rsidRDefault="00FA078A" w:rsidP="002579A2">
      <w:pPr>
        <w:pStyle w:val="Heading4"/>
        <w:rPr>
          <w:rFonts w:ascii="Arial" w:hAnsi="Arial"/>
          <w:sz w:val="24"/>
          <w:szCs w:val="24"/>
          <w:lang w:eastAsia="en-GB"/>
        </w:rPr>
      </w:pPr>
      <w:bookmarkStart w:id="66" w:name="_Fogging_Application:_Application"/>
      <w:bookmarkEnd w:id="66"/>
      <w:r w:rsidRPr="007763AE">
        <w:rPr>
          <w:rFonts w:ascii="Arial" w:hAnsi="Arial"/>
          <w:sz w:val="24"/>
          <w:szCs w:val="24"/>
          <w:lang w:eastAsia="en-GB"/>
        </w:rPr>
        <w:br w:type="page"/>
      </w:r>
      <w:r>
        <w:lastRenderedPageBreak/>
        <w:t xml:space="preserve">Fogging Application: Application of insecticide at waist level, indoor, using cold (ULV) or thermal </w:t>
      </w:r>
      <w:proofErr w:type="spellStart"/>
      <w:proofErr w:type="gramStart"/>
      <w:r>
        <w:t>foggers</w:t>
      </w:r>
      <w:proofErr w:type="spellEnd"/>
      <w:proofErr w:type="gramEnd"/>
    </w:p>
    <w:p w14:paraId="6BD2BD08" w14:textId="77777777" w:rsidR="00FA078A" w:rsidRDefault="00FA078A" w:rsidP="00FA078A">
      <w:pPr>
        <w:widowControl/>
        <w:rPr>
          <w:rFonts w:ascii="Arial" w:hAnsi="Arial" w:cs="Arial"/>
          <w:sz w:val="24"/>
          <w:szCs w:val="24"/>
          <w:lang w:eastAsia="en-GB"/>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520"/>
        <w:gridCol w:w="2700"/>
        <w:gridCol w:w="2640"/>
      </w:tblGrid>
      <w:tr w:rsidR="00FA078A" w:rsidRPr="007763AE" w14:paraId="5B2840EE" w14:textId="77777777" w:rsidTr="00DA5167">
        <w:trPr>
          <w:cantSplit/>
        </w:trPr>
        <w:tc>
          <w:tcPr>
            <w:tcW w:w="6030" w:type="dxa"/>
          </w:tcPr>
          <w:p w14:paraId="0EAAC555" w14:textId="77777777" w:rsidR="00FA078A" w:rsidRPr="007763AE" w:rsidRDefault="00FA078A" w:rsidP="00DA5167">
            <w:pPr>
              <w:rPr>
                <w:b/>
                <w:sz w:val="16"/>
                <w:szCs w:val="16"/>
              </w:rPr>
            </w:pPr>
          </w:p>
          <w:p w14:paraId="4861173C" w14:textId="77777777" w:rsidR="00FA078A" w:rsidRPr="007763AE" w:rsidRDefault="00FA078A" w:rsidP="00DA5167">
            <w:pPr>
              <w:rPr>
                <w:b/>
                <w:sz w:val="16"/>
                <w:szCs w:val="16"/>
              </w:rPr>
            </w:pPr>
            <w:r w:rsidRPr="007763AE">
              <w:rPr>
                <w:b/>
                <w:sz w:val="16"/>
                <w:szCs w:val="16"/>
              </w:rPr>
              <w:t>Description of Model</w:t>
            </w:r>
          </w:p>
          <w:p w14:paraId="4FC52BF7" w14:textId="77777777" w:rsidR="00FA078A" w:rsidRPr="007763AE" w:rsidRDefault="00FA078A" w:rsidP="00DA5167">
            <w:pPr>
              <w:rPr>
                <w:b/>
                <w:sz w:val="16"/>
                <w:szCs w:val="16"/>
              </w:rPr>
            </w:pPr>
          </w:p>
          <w:p w14:paraId="5A349465" w14:textId="77777777" w:rsidR="00FA078A" w:rsidRPr="007763AE" w:rsidRDefault="00FA078A" w:rsidP="00DA5167">
            <w:pPr>
              <w:rPr>
                <w:b/>
                <w:sz w:val="16"/>
                <w:szCs w:val="16"/>
              </w:rPr>
            </w:pPr>
          </w:p>
        </w:tc>
        <w:tc>
          <w:tcPr>
            <w:tcW w:w="2520" w:type="dxa"/>
          </w:tcPr>
          <w:p w14:paraId="2E2DD596" w14:textId="77777777" w:rsidR="00FA078A" w:rsidRPr="007763AE" w:rsidRDefault="00FA078A" w:rsidP="00DA5167">
            <w:pPr>
              <w:rPr>
                <w:b/>
                <w:sz w:val="16"/>
                <w:szCs w:val="16"/>
              </w:rPr>
            </w:pPr>
          </w:p>
          <w:p w14:paraId="2F67AEBD" w14:textId="77777777" w:rsidR="00FA078A" w:rsidRPr="007763AE" w:rsidRDefault="00FA078A" w:rsidP="00DA5167">
            <w:pPr>
              <w:rPr>
                <w:b/>
                <w:sz w:val="16"/>
                <w:szCs w:val="16"/>
              </w:rPr>
            </w:pPr>
            <w:r w:rsidRPr="007763AE">
              <w:rPr>
                <w:b/>
                <w:sz w:val="16"/>
                <w:szCs w:val="16"/>
              </w:rPr>
              <w:t>Application Method</w:t>
            </w:r>
          </w:p>
        </w:tc>
        <w:tc>
          <w:tcPr>
            <w:tcW w:w="2700" w:type="dxa"/>
          </w:tcPr>
          <w:p w14:paraId="37A75AEF" w14:textId="77777777" w:rsidR="00FA078A" w:rsidRPr="007763AE" w:rsidRDefault="00FA078A" w:rsidP="00DA5167">
            <w:pPr>
              <w:rPr>
                <w:b/>
                <w:sz w:val="16"/>
                <w:szCs w:val="16"/>
              </w:rPr>
            </w:pPr>
          </w:p>
          <w:p w14:paraId="2A58473C" w14:textId="77777777" w:rsidR="00FA078A" w:rsidRPr="007763AE" w:rsidRDefault="00FA078A" w:rsidP="00DA5167">
            <w:pPr>
              <w:rPr>
                <w:b/>
                <w:sz w:val="16"/>
                <w:szCs w:val="16"/>
              </w:rPr>
            </w:pPr>
            <w:r w:rsidRPr="007763AE">
              <w:rPr>
                <w:b/>
                <w:sz w:val="16"/>
                <w:szCs w:val="16"/>
              </w:rPr>
              <w:t>Indicative Exposures</w:t>
            </w:r>
          </w:p>
        </w:tc>
        <w:tc>
          <w:tcPr>
            <w:tcW w:w="2640" w:type="dxa"/>
          </w:tcPr>
          <w:p w14:paraId="17B19C6B" w14:textId="77777777" w:rsidR="00FA078A" w:rsidRPr="007763AE" w:rsidRDefault="00FA078A" w:rsidP="00DA5167">
            <w:pPr>
              <w:rPr>
                <w:b/>
                <w:sz w:val="16"/>
                <w:szCs w:val="16"/>
              </w:rPr>
            </w:pPr>
          </w:p>
          <w:p w14:paraId="13CA83A0" w14:textId="77777777" w:rsidR="00FA078A" w:rsidRPr="007763AE" w:rsidRDefault="00FA078A" w:rsidP="00DA5167">
            <w:pPr>
              <w:rPr>
                <w:b/>
                <w:sz w:val="16"/>
                <w:szCs w:val="16"/>
              </w:rPr>
            </w:pPr>
            <w:r w:rsidRPr="007763AE">
              <w:rPr>
                <w:b/>
                <w:sz w:val="16"/>
                <w:szCs w:val="16"/>
              </w:rPr>
              <w:t>Uncertainty</w:t>
            </w:r>
          </w:p>
        </w:tc>
      </w:tr>
      <w:tr w:rsidR="00FA078A" w:rsidRPr="007763AE" w14:paraId="358C8BB2" w14:textId="77777777" w:rsidTr="00DA5167">
        <w:trPr>
          <w:cantSplit/>
        </w:trPr>
        <w:tc>
          <w:tcPr>
            <w:tcW w:w="6030" w:type="dxa"/>
            <w:vMerge w:val="restart"/>
          </w:tcPr>
          <w:p w14:paraId="324FBFF5" w14:textId="77777777" w:rsidR="00FA078A" w:rsidRPr="007763AE" w:rsidRDefault="00FA078A" w:rsidP="00DA5167">
            <w:pPr>
              <w:rPr>
                <w:sz w:val="16"/>
                <w:szCs w:val="16"/>
              </w:rPr>
            </w:pPr>
          </w:p>
          <w:p w14:paraId="3883D725" w14:textId="77777777" w:rsidR="00FA078A" w:rsidRPr="007763AE" w:rsidRDefault="00FA078A" w:rsidP="00DA5167">
            <w:pPr>
              <w:rPr>
                <w:sz w:val="16"/>
                <w:szCs w:val="16"/>
              </w:rPr>
            </w:pPr>
            <w:r w:rsidRPr="007763AE">
              <w:rPr>
                <w:sz w:val="16"/>
                <w:szCs w:val="16"/>
              </w:rPr>
              <w:t xml:space="preserve">Professional applying insecticide at waist level, indoor, using cold (ULV) or thermal </w:t>
            </w:r>
            <w:proofErr w:type="spellStart"/>
            <w:r w:rsidRPr="007763AE">
              <w:rPr>
                <w:sz w:val="16"/>
                <w:szCs w:val="16"/>
              </w:rPr>
              <w:t>foggers</w:t>
            </w:r>
            <w:proofErr w:type="spellEnd"/>
            <w:r w:rsidRPr="007763AE">
              <w:rPr>
                <w:sz w:val="16"/>
                <w:szCs w:val="16"/>
              </w:rPr>
              <w:t>. The models are based on simulation studies using professional operators in realistic building settings. Hand exposure is actual exposure inside gloves.</w:t>
            </w:r>
          </w:p>
          <w:p w14:paraId="34E188AC" w14:textId="77777777" w:rsidR="00FA078A" w:rsidRPr="007763AE" w:rsidRDefault="00FA078A" w:rsidP="00DA5167">
            <w:pPr>
              <w:rPr>
                <w:i/>
                <w:sz w:val="16"/>
                <w:szCs w:val="16"/>
              </w:rPr>
            </w:pPr>
            <w:r w:rsidRPr="007763AE">
              <w:rPr>
                <w:i/>
                <w:sz w:val="16"/>
                <w:szCs w:val="16"/>
                <w:vertAlign w:val="superscript"/>
              </w:rPr>
              <w:t>1</w:t>
            </w:r>
            <w:r w:rsidRPr="007763AE">
              <w:rPr>
                <w:i/>
                <w:sz w:val="16"/>
                <w:szCs w:val="16"/>
              </w:rPr>
              <w:t xml:space="preserve">Fogging and misting model 2 </w:t>
            </w:r>
            <w:proofErr w:type="spellStart"/>
            <w:r w:rsidRPr="007763AE">
              <w:rPr>
                <w:i/>
                <w:sz w:val="16"/>
                <w:szCs w:val="16"/>
              </w:rPr>
              <w:t>TNsG</w:t>
            </w:r>
            <w:proofErr w:type="spellEnd"/>
            <w:r w:rsidRPr="007763AE">
              <w:rPr>
                <w:i/>
                <w:sz w:val="16"/>
                <w:szCs w:val="16"/>
              </w:rPr>
              <w:t xml:space="preserve"> part 2, p 185</w:t>
            </w:r>
          </w:p>
          <w:p w14:paraId="4B450D58" w14:textId="77777777" w:rsidR="00FA078A" w:rsidRPr="007763AE" w:rsidRDefault="00FA078A" w:rsidP="00DA5167">
            <w:pPr>
              <w:rPr>
                <w:i/>
                <w:sz w:val="16"/>
                <w:szCs w:val="16"/>
                <w:vertAlign w:val="superscript"/>
              </w:rPr>
            </w:pPr>
            <w:r w:rsidRPr="007763AE">
              <w:rPr>
                <w:i/>
                <w:sz w:val="16"/>
                <w:szCs w:val="16"/>
                <w:vertAlign w:val="superscript"/>
              </w:rPr>
              <w:t>2</w:t>
            </w:r>
            <w:r w:rsidRPr="007763AE">
              <w:rPr>
                <w:i/>
                <w:sz w:val="16"/>
                <w:szCs w:val="16"/>
              </w:rPr>
              <w:t xml:space="preserve">Fogging and misting model 3 </w:t>
            </w:r>
            <w:proofErr w:type="spellStart"/>
            <w:r w:rsidRPr="007763AE">
              <w:rPr>
                <w:i/>
                <w:sz w:val="16"/>
                <w:szCs w:val="16"/>
              </w:rPr>
              <w:t>TNsG</w:t>
            </w:r>
            <w:proofErr w:type="spellEnd"/>
            <w:r w:rsidRPr="007763AE">
              <w:rPr>
                <w:i/>
                <w:sz w:val="16"/>
                <w:szCs w:val="16"/>
              </w:rPr>
              <w:t xml:space="preserve"> part 2, p 186</w:t>
            </w:r>
          </w:p>
          <w:p w14:paraId="331DC129" w14:textId="77777777" w:rsidR="00FA078A" w:rsidRPr="007763AE" w:rsidRDefault="00FA078A" w:rsidP="00DA5167">
            <w:pPr>
              <w:rPr>
                <w:sz w:val="16"/>
                <w:szCs w:val="16"/>
              </w:rPr>
            </w:pPr>
          </w:p>
        </w:tc>
        <w:tc>
          <w:tcPr>
            <w:tcW w:w="2520" w:type="dxa"/>
          </w:tcPr>
          <w:p w14:paraId="178813B8" w14:textId="77777777" w:rsidR="00FA078A" w:rsidRPr="007763AE" w:rsidRDefault="00FA078A" w:rsidP="00DA5167">
            <w:pPr>
              <w:rPr>
                <w:sz w:val="16"/>
                <w:szCs w:val="16"/>
              </w:rPr>
            </w:pPr>
          </w:p>
          <w:p w14:paraId="5A693ACE" w14:textId="77777777" w:rsidR="00FA078A" w:rsidRPr="007763AE" w:rsidRDefault="00FA078A" w:rsidP="00DA5167">
            <w:pPr>
              <w:rPr>
                <w:sz w:val="16"/>
                <w:szCs w:val="16"/>
                <w:vertAlign w:val="superscript"/>
              </w:rPr>
            </w:pPr>
            <w:r w:rsidRPr="007763AE">
              <w:rPr>
                <w:sz w:val="16"/>
                <w:szCs w:val="16"/>
              </w:rPr>
              <w:t>Cold (ULV) fogging</w:t>
            </w:r>
            <w:r w:rsidRPr="007763AE">
              <w:rPr>
                <w:sz w:val="16"/>
                <w:szCs w:val="16"/>
                <w:vertAlign w:val="superscript"/>
              </w:rPr>
              <w:t>1</w:t>
            </w:r>
          </w:p>
          <w:p w14:paraId="1201DD2F" w14:textId="77777777" w:rsidR="00FA078A" w:rsidRPr="007763AE" w:rsidRDefault="00FA078A" w:rsidP="00DA5167">
            <w:pPr>
              <w:rPr>
                <w:sz w:val="16"/>
                <w:szCs w:val="16"/>
              </w:rPr>
            </w:pPr>
          </w:p>
        </w:tc>
        <w:tc>
          <w:tcPr>
            <w:tcW w:w="2700" w:type="dxa"/>
          </w:tcPr>
          <w:p w14:paraId="6C8F2093" w14:textId="77777777" w:rsidR="00FA078A" w:rsidRPr="0079347A" w:rsidRDefault="00FA078A" w:rsidP="00DA5167">
            <w:pPr>
              <w:rPr>
                <w:sz w:val="16"/>
                <w:szCs w:val="16"/>
                <w:lang w:val="sv-SE"/>
              </w:rPr>
            </w:pPr>
          </w:p>
          <w:p w14:paraId="49E192B3" w14:textId="77777777" w:rsidR="00FA078A" w:rsidRPr="0079347A" w:rsidRDefault="00FA078A" w:rsidP="00DA5167">
            <w:pPr>
              <w:rPr>
                <w:sz w:val="16"/>
                <w:szCs w:val="16"/>
                <w:lang w:val="sv-SE"/>
              </w:rPr>
            </w:pPr>
            <w:r w:rsidRPr="0079347A">
              <w:rPr>
                <w:sz w:val="16"/>
                <w:szCs w:val="16"/>
                <w:lang w:val="sv-SE"/>
              </w:rPr>
              <w:t xml:space="preserve">Hands 0.20 mg/min </w:t>
            </w:r>
          </w:p>
          <w:p w14:paraId="6DC5BB0F" w14:textId="77777777" w:rsidR="00FA078A" w:rsidRPr="0079347A" w:rsidRDefault="00FA078A" w:rsidP="00DA5167">
            <w:pPr>
              <w:rPr>
                <w:sz w:val="16"/>
                <w:szCs w:val="16"/>
                <w:lang w:val="sv-SE"/>
              </w:rPr>
            </w:pPr>
            <w:r w:rsidRPr="0079347A">
              <w:rPr>
                <w:sz w:val="16"/>
                <w:szCs w:val="16"/>
                <w:lang w:val="sv-SE"/>
              </w:rPr>
              <w:t xml:space="preserve">Body 21.8 mg/min </w:t>
            </w:r>
          </w:p>
          <w:p w14:paraId="55A62D14" w14:textId="77777777" w:rsidR="00FA078A" w:rsidRPr="0079347A" w:rsidRDefault="00FA078A" w:rsidP="00DA5167">
            <w:pPr>
              <w:rPr>
                <w:sz w:val="16"/>
                <w:szCs w:val="16"/>
                <w:vertAlign w:val="superscript"/>
                <w:lang w:val="sv-SE"/>
              </w:rPr>
            </w:pPr>
            <w:r w:rsidRPr="0079347A">
              <w:rPr>
                <w:sz w:val="16"/>
                <w:szCs w:val="16"/>
                <w:lang w:val="sv-SE"/>
              </w:rPr>
              <w:t>Inhalation 70.2 mg/m</w:t>
            </w:r>
            <w:r w:rsidRPr="0079347A">
              <w:rPr>
                <w:sz w:val="16"/>
                <w:szCs w:val="16"/>
                <w:vertAlign w:val="superscript"/>
                <w:lang w:val="sv-SE"/>
              </w:rPr>
              <w:t>3</w:t>
            </w:r>
          </w:p>
          <w:p w14:paraId="631C3134" w14:textId="77777777" w:rsidR="00FA078A" w:rsidRPr="0079347A" w:rsidRDefault="00FA078A" w:rsidP="00DA5167">
            <w:pPr>
              <w:rPr>
                <w:sz w:val="16"/>
                <w:szCs w:val="16"/>
                <w:lang w:val="sv-SE"/>
              </w:rPr>
            </w:pPr>
          </w:p>
        </w:tc>
        <w:tc>
          <w:tcPr>
            <w:tcW w:w="2640" w:type="dxa"/>
          </w:tcPr>
          <w:p w14:paraId="4B988908" w14:textId="77777777" w:rsidR="00FA078A" w:rsidRPr="0079347A" w:rsidRDefault="00FA078A" w:rsidP="00DA5167">
            <w:pPr>
              <w:rPr>
                <w:sz w:val="16"/>
                <w:szCs w:val="16"/>
                <w:lang w:val="sv-SE"/>
              </w:rPr>
            </w:pPr>
          </w:p>
          <w:p w14:paraId="35CDDC63" w14:textId="77777777" w:rsidR="00FA078A" w:rsidRPr="007763AE" w:rsidRDefault="00FA078A" w:rsidP="00DA5167">
            <w:pPr>
              <w:rPr>
                <w:sz w:val="16"/>
                <w:szCs w:val="16"/>
              </w:rPr>
            </w:pPr>
            <w:r w:rsidRPr="007763AE">
              <w:rPr>
                <w:sz w:val="16"/>
                <w:szCs w:val="16"/>
              </w:rPr>
              <w:t xml:space="preserve">Uncertainty is </w:t>
            </w:r>
            <w:r w:rsidRPr="007763AE">
              <w:rPr>
                <w:i/>
                <w:sz w:val="16"/>
                <w:szCs w:val="16"/>
              </w:rPr>
              <w:t>moderate.</w:t>
            </w:r>
            <w:r w:rsidRPr="007763AE">
              <w:rPr>
                <w:sz w:val="16"/>
                <w:szCs w:val="16"/>
              </w:rPr>
              <w:t xml:space="preserve"> 90% C.I. for 75</w:t>
            </w:r>
            <w:r w:rsidRPr="007763AE">
              <w:rPr>
                <w:sz w:val="16"/>
                <w:szCs w:val="16"/>
                <w:vertAlign w:val="superscript"/>
              </w:rPr>
              <w:t>th</w:t>
            </w:r>
            <w:r w:rsidRPr="007763AE">
              <w:rPr>
                <w:sz w:val="16"/>
                <w:szCs w:val="16"/>
              </w:rPr>
              <w:t xml:space="preserve"> are 0.03-0.05 (hands), 11-43 (body), 49-102 (inhalation).</w:t>
            </w:r>
          </w:p>
        </w:tc>
      </w:tr>
      <w:tr w:rsidR="00FA078A" w:rsidRPr="007763AE" w14:paraId="7E846260" w14:textId="77777777" w:rsidTr="00DA5167">
        <w:trPr>
          <w:cantSplit/>
        </w:trPr>
        <w:tc>
          <w:tcPr>
            <w:tcW w:w="6030" w:type="dxa"/>
            <w:vMerge/>
          </w:tcPr>
          <w:p w14:paraId="6BD7FB4F" w14:textId="77777777" w:rsidR="00FA078A" w:rsidRPr="007763AE" w:rsidRDefault="00FA078A" w:rsidP="00DA5167">
            <w:pPr>
              <w:rPr>
                <w:sz w:val="16"/>
                <w:szCs w:val="16"/>
              </w:rPr>
            </w:pPr>
          </w:p>
        </w:tc>
        <w:tc>
          <w:tcPr>
            <w:tcW w:w="2520" w:type="dxa"/>
          </w:tcPr>
          <w:p w14:paraId="57D1091F" w14:textId="77777777" w:rsidR="00FA078A" w:rsidRPr="007763AE" w:rsidRDefault="00FA078A" w:rsidP="00DA5167">
            <w:pPr>
              <w:rPr>
                <w:sz w:val="16"/>
                <w:szCs w:val="16"/>
              </w:rPr>
            </w:pPr>
          </w:p>
          <w:p w14:paraId="0957DB2F" w14:textId="77777777" w:rsidR="00FA078A" w:rsidRPr="007763AE" w:rsidRDefault="00FA078A" w:rsidP="00DA5167">
            <w:pPr>
              <w:rPr>
                <w:sz w:val="16"/>
                <w:szCs w:val="16"/>
                <w:vertAlign w:val="superscript"/>
              </w:rPr>
            </w:pPr>
            <w:r w:rsidRPr="007763AE">
              <w:rPr>
                <w:sz w:val="16"/>
                <w:szCs w:val="16"/>
              </w:rPr>
              <w:t>Thermal Fogging</w:t>
            </w:r>
            <w:r w:rsidRPr="007763AE">
              <w:rPr>
                <w:sz w:val="16"/>
                <w:szCs w:val="16"/>
                <w:vertAlign w:val="superscript"/>
              </w:rPr>
              <w:t>2</w:t>
            </w:r>
          </w:p>
        </w:tc>
        <w:tc>
          <w:tcPr>
            <w:tcW w:w="2700" w:type="dxa"/>
          </w:tcPr>
          <w:p w14:paraId="0A80434A" w14:textId="77777777" w:rsidR="00FA078A" w:rsidRPr="007763AE" w:rsidRDefault="00FA078A" w:rsidP="00DA5167">
            <w:pPr>
              <w:rPr>
                <w:sz w:val="16"/>
                <w:szCs w:val="16"/>
              </w:rPr>
            </w:pPr>
          </w:p>
          <w:p w14:paraId="75A21D9C" w14:textId="77777777" w:rsidR="00FA078A" w:rsidRPr="007763AE" w:rsidRDefault="00FA078A" w:rsidP="00DA5167">
            <w:pPr>
              <w:rPr>
                <w:sz w:val="16"/>
                <w:szCs w:val="16"/>
              </w:rPr>
            </w:pPr>
            <w:r w:rsidRPr="007763AE">
              <w:rPr>
                <w:sz w:val="16"/>
                <w:szCs w:val="16"/>
              </w:rPr>
              <w:t xml:space="preserve">Hands 0.33 mg/min </w:t>
            </w:r>
          </w:p>
          <w:p w14:paraId="6756DE8F" w14:textId="77777777" w:rsidR="00FA078A" w:rsidRPr="007763AE" w:rsidRDefault="00FA078A" w:rsidP="00DA5167">
            <w:pPr>
              <w:rPr>
                <w:sz w:val="16"/>
                <w:szCs w:val="16"/>
              </w:rPr>
            </w:pPr>
            <w:r w:rsidRPr="007763AE">
              <w:rPr>
                <w:sz w:val="16"/>
                <w:szCs w:val="16"/>
              </w:rPr>
              <w:t xml:space="preserve">Body 1.13 mg/min </w:t>
            </w:r>
          </w:p>
          <w:p w14:paraId="0AA4FB94" w14:textId="77777777" w:rsidR="00FA078A" w:rsidRPr="007763AE" w:rsidRDefault="00FA078A" w:rsidP="00DA5167">
            <w:pPr>
              <w:rPr>
                <w:sz w:val="16"/>
                <w:szCs w:val="16"/>
              </w:rPr>
            </w:pPr>
            <w:r w:rsidRPr="007763AE">
              <w:rPr>
                <w:sz w:val="16"/>
                <w:szCs w:val="16"/>
              </w:rPr>
              <w:t>Inhalation negligible</w:t>
            </w:r>
          </w:p>
          <w:p w14:paraId="76541841" w14:textId="77777777" w:rsidR="00FA078A" w:rsidRPr="007763AE" w:rsidRDefault="00FA078A" w:rsidP="00DA5167">
            <w:pPr>
              <w:rPr>
                <w:sz w:val="16"/>
                <w:szCs w:val="16"/>
              </w:rPr>
            </w:pPr>
          </w:p>
        </w:tc>
        <w:tc>
          <w:tcPr>
            <w:tcW w:w="2640" w:type="dxa"/>
          </w:tcPr>
          <w:p w14:paraId="13337E5C" w14:textId="77777777" w:rsidR="00FA078A" w:rsidRPr="007763AE" w:rsidRDefault="00FA078A" w:rsidP="00DA5167">
            <w:pPr>
              <w:rPr>
                <w:sz w:val="16"/>
                <w:szCs w:val="16"/>
              </w:rPr>
            </w:pPr>
          </w:p>
          <w:p w14:paraId="398355EE" w14:textId="77777777" w:rsidR="00FA078A" w:rsidRPr="007763AE" w:rsidRDefault="00FA078A" w:rsidP="00DA5167">
            <w:pPr>
              <w:rPr>
                <w:sz w:val="16"/>
                <w:szCs w:val="16"/>
              </w:rPr>
            </w:pPr>
            <w:r w:rsidRPr="007763AE">
              <w:rPr>
                <w:sz w:val="16"/>
                <w:szCs w:val="16"/>
              </w:rPr>
              <w:t xml:space="preserve">Uncertainty is </w:t>
            </w:r>
            <w:r w:rsidRPr="007763AE">
              <w:rPr>
                <w:i/>
                <w:sz w:val="16"/>
                <w:szCs w:val="16"/>
              </w:rPr>
              <w:t xml:space="preserve">high. </w:t>
            </w:r>
            <w:r w:rsidRPr="007763AE">
              <w:rPr>
                <w:sz w:val="16"/>
                <w:szCs w:val="16"/>
              </w:rPr>
              <w:t>Indicative exposures based upon maximum of 4 data.</w:t>
            </w:r>
          </w:p>
        </w:tc>
      </w:tr>
    </w:tbl>
    <w:p w14:paraId="37BEF1B0" w14:textId="77777777" w:rsidR="00FA078A" w:rsidRDefault="00FA078A" w:rsidP="00FA078A">
      <w:pPr>
        <w:rPr>
          <w:rFonts w:ascii="Arial" w:hAnsi="Arial" w:cs="Arial"/>
          <w:sz w:val="24"/>
          <w:szCs w:val="24"/>
          <w:lang w:eastAsia="en-GB"/>
        </w:rPr>
      </w:pPr>
    </w:p>
    <w:p w14:paraId="334ACDAC"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57C10611" w14:textId="77777777" w:rsidR="00FA078A" w:rsidRDefault="00FA078A" w:rsidP="002579A2">
      <w:pPr>
        <w:pStyle w:val="Heading4"/>
      </w:pPr>
      <w:bookmarkStart w:id="67" w:name="_Generic_Inhalation_(metal"/>
      <w:bookmarkEnd w:id="67"/>
      <w:r>
        <w:lastRenderedPageBreak/>
        <w:t xml:space="preserve">Generic Inhalation (metal working fluids): Handling mineral oils, semi-synthetic oils and synthetic </w:t>
      </w:r>
      <w:proofErr w:type="gramStart"/>
      <w:r>
        <w:t>fluids</w:t>
      </w:r>
      <w:proofErr w:type="gramEnd"/>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2520"/>
        <w:gridCol w:w="2700"/>
        <w:gridCol w:w="2214"/>
      </w:tblGrid>
      <w:tr w:rsidR="00FA078A" w:rsidRPr="00A85210" w14:paraId="64F972AD" w14:textId="77777777" w:rsidTr="00DA5167">
        <w:trPr>
          <w:cantSplit/>
        </w:trPr>
        <w:tc>
          <w:tcPr>
            <w:tcW w:w="6030" w:type="dxa"/>
          </w:tcPr>
          <w:p w14:paraId="23129810" w14:textId="77777777" w:rsidR="00FA078A" w:rsidRPr="00A85210" w:rsidRDefault="00FA078A" w:rsidP="00DA5167">
            <w:pPr>
              <w:rPr>
                <w:b/>
                <w:sz w:val="16"/>
                <w:szCs w:val="16"/>
              </w:rPr>
            </w:pPr>
          </w:p>
          <w:p w14:paraId="1B606825" w14:textId="77777777" w:rsidR="00FA078A" w:rsidRPr="00A85210" w:rsidRDefault="00FA078A" w:rsidP="00DA5167">
            <w:pPr>
              <w:rPr>
                <w:b/>
                <w:sz w:val="16"/>
                <w:szCs w:val="16"/>
              </w:rPr>
            </w:pPr>
            <w:r w:rsidRPr="00A85210">
              <w:rPr>
                <w:b/>
                <w:sz w:val="16"/>
                <w:szCs w:val="16"/>
              </w:rPr>
              <w:t>Description of Model</w:t>
            </w:r>
          </w:p>
          <w:p w14:paraId="5C880E1C" w14:textId="77777777" w:rsidR="00FA078A" w:rsidRPr="00A85210" w:rsidRDefault="00FA078A" w:rsidP="00DA5167">
            <w:pPr>
              <w:rPr>
                <w:b/>
                <w:sz w:val="16"/>
                <w:szCs w:val="16"/>
              </w:rPr>
            </w:pPr>
          </w:p>
          <w:p w14:paraId="6A922AA0" w14:textId="77777777" w:rsidR="00FA078A" w:rsidRPr="00A85210" w:rsidRDefault="00FA078A" w:rsidP="00DA5167">
            <w:pPr>
              <w:rPr>
                <w:b/>
                <w:sz w:val="16"/>
                <w:szCs w:val="16"/>
              </w:rPr>
            </w:pPr>
          </w:p>
        </w:tc>
        <w:tc>
          <w:tcPr>
            <w:tcW w:w="2520" w:type="dxa"/>
          </w:tcPr>
          <w:p w14:paraId="047A2FE5" w14:textId="77777777" w:rsidR="00FA078A" w:rsidRPr="00A85210" w:rsidRDefault="00FA078A" w:rsidP="00DA5167">
            <w:pPr>
              <w:rPr>
                <w:b/>
                <w:sz w:val="16"/>
                <w:szCs w:val="16"/>
              </w:rPr>
            </w:pPr>
          </w:p>
          <w:p w14:paraId="5E8C09A7" w14:textId="77777777" w:rsidR="00FA078A" w:rsidRPr="00A85210" w:rsidRDefault="00FA078A" w:rsidP="00DA5167">
            <w:pPr>
              <w:rPr>
                <w:b/>
                <w:sz w:val="16"/>
                <w:szCs w:val="16"/>
              </w:rPr>
            </w:pPr>
            <w:r w:rsidRPr="00A85210">
              <w:rPr>
                <w:b/>
                <w:sz w:val="16"/>
                <w:szCs w:val="16"/>
              </w:rPr>
              <w:t>Process</w:t>
            </w:r>
          </w:p>
        </w:tc>
        <w:tc>
          <w:tcPr>
            <w:tcW w:w="2700" w:type="dxa"/>
          </w:tcPr>
          <w:p w14:paraId="3D5B44FA" w14:textId="77777777" w:rsidR="00FA078A" w:rsidRPr="00A85210" w:rsidRDefault="00FA078A" w:rsidP="00DA5167">
            <w:pPr>
              <w:rPr>
                <w:b/>
                <w:sz w:val="16"/>
                <w:szCs w:val="16"/>
              </w:rPr>
            </w:pPr>
          </w:p>
          <w:p w14:paraId="71720794" w14:textId="77777777" w:rsidR="00FA078A" w:rsidRPr="00A85210" w:rsidRDefault="00FA078A" w:rsidP="00DA5167">
            <w:pPr>
              <w:rPr>
                <w:b/>
                <w:sz w:val="16"/>
                <w:szCs w:val="16"/>
              </w:rPr>
            </w:pPr>
            <w:r w:rsidRPr="00A85210">
              <w:rPr>
                <w:b/>
                <w:sz w:val="16"/>
                <w:szCs w:val="16"/>
              </w:rPr>
              <w:t>Indicative exposures</w:t>
            </w:r>
          </w:p>
        </w:tc>
        <w:tc>
          <w:tcPr>
            <w:tcW w:w="2214" w:type="dxa"/>
          </w:tcPr>
          <w:p w14:paraId="3E99B406" w14:textId="77777777" w:rsidR="00FA078A" w:rsidRPr="00A85210" w:rsidRDefault="00FA078A" w:rsidP="00DA5167">
            <w:pPr>
              <w:rPr>
                <w:b/>
                <w:sz w:val="16"/>
                <w:szCs w:val="16"/>
              </w:rPr>
            </w:pPr>
          </w:p>
          <w:p w14:paraId="299C1C61" w14:textId="77777777" w:rsidR="00FA078A" w:rsidRPr="00A85210" w:rsidRDefault="00FA078A" w:rsidP="00DA5167">
            <w:pPr>
              <w:rPr>
                <w:b/>
                <w:sz w:val="16"/>
                <w:szCs w:val="16"/>
              </w:rPr>
            </w:pPr>
            <w:r w:rsidRPr="00A85210">
              <w:rPr>
                <w:b/>
                <w:sz w:val="16"/>
                <w:szCs w:val="16"/>
              </w:rPr>
              <w:t>Uncertainty</w:t>
            </w:r>
          </w:p>
        </w:tc>
      </w:tr>
      <w:tr w:rsidR="00FA078A" w:rsidRPr="00A85210" w14:paraId="633EC832" w14:textId="77777777" w:rsidTr="00DA5167">
        <w:trPr>
          <w:cantSplit/>
          <w:trHeight w:val="1409"/>
        </w:trPr>
        <w:tc>
          <w:tcPr>
            <w:tcW w:w="6030" w:type="dxa"/>
          </w:tcPr>
          <w:p w14:paraId="50B154F4" w14:textId="77777777" w:rsidR="00FA078A" w:rsidRPr="00A85210" w:rsidRDefault="00FA078A" w:rsidP="00DA5167">
            <w:pPr>
              <w:rPr>
                <w:sz w:val="16"/>
                <w:szCs w:val="16"/>
              </w:rPr>
            </w:pPr>
          </w:p>
          <w:p w14:paraId="3E14E304" w14:textId="77777777" w:rsidR="00FA078A" w:rsidRPr="00A85210" w:rsidRDefault="00FA078A" w:rsidP="00DA5167">
            <w:pPr>
              <w:rPr>
                <w:sz w:val="16"/>
                <w:szCs w:val="16"/>
              </w:rPr>
            </w:pPr>
            <w:r w:rsidRPr="00A85210">
              <w:rPr>
                <w:sz w:val="16"/>
                <w:szCs w:val="16"/>
              </w:rPr>
              <w:t xml:space="preserve">Professionals at companies ranging from multinationals to small independent engineering workshops handling mineral oils, semi-synthetic </w:t>
            </w:r>
            <w:proofErr w:type="gramStart"/>
            <w:r w:rsidRPr="00A85210">
              <w:rPr>
                <w:sz w:val="16"/>
                <w:szCs w:val="16"/>
              </w:rPr>
              <w:t>oils</w:t>
            </w:r>
            <w:proofErr w:type="gramEnd"/>
            <w:r w:rsidRPr="00A85210">
              <w:rPr>
                <w:sz w:val="16"/>
                <w:szCs w:val="16"/>
              </w:rPr>
              <w:t xml:space="preserve"> and synthetic fluids.  </w:t>
            </w:r>
          </w:p>
          <w:p w14:paraId="4255EA24" w14:textId="77777777" w:rsidR="00FA078A" w:rsidRPr="00A85210" w:rsidRDefault="00FA078A" w:rsidP="00DA5167">
            <w:pPr>
              <w:rPr>
                <w:i/>
                <w:sz w:val="16"/>
                <w:szCs w:val="16"/>
              </w:rPr>
            </w:pPr>
            <w:r w:rsidRPr="00A85210">
              <w:rPr>
                <w:i/>
                <w:sz w:val="16"/>
                <w:szCs w:val="16"/>
              </w:rPr>
              <w:t xml:space="preserve">Metal working fluids model 2 </w:t>
            </w:r>
            <w:proofErr w:type="spellStart"/>
            <w:r w:rsidRPr="00A85210">
              <w:rPr>
                <w:i/>
                <w:sz w:val="16"/>
                <w:szCs w:val="16"/>
              </w:rPr>
              <w:t>TNsG</w:t>
            </w:r>
            <w:proofErr w:type="spellEnd"/>
            <w:r w:rsidRPr="00A85210">
              <w:rPr>
                <w:i/>
                <w:sz w:val="16"/>
                <w:szCs w:val="16"/>
              </w:rPr>
              <w:t xml:space="preserve"> part 2, p 188</w:t>
            </w:r>
          </w:p>
        </w:tc>
        <w:tc>
          <w:tcPr>
            <w:tcW w:w="2520" w:type="dxa"/>
          </w:tcPr>
          <w:p w14:paraId="7504512C" w14:textId="77777777" w:rsidR="00FA078A" w:rsidRPr="00A85210" w:rsidRDefault="00FA078A" w:rsidP="00DA5167">
            <w:pPr>
              <w:rPr>
                <w:sz w:val="16"/>
                <w:szCs w:val="16"/>
              </w:rPr>
            </w:pPr>
          </w:p>
          <w:p w14:paraId="41AB0CFB" w14:textId="77777777" w:rsidR="00FA078A" w:rsidRPr="00A85210" w:rsidRDefault="00FA078A" w:rsidP="00DA5167">
            <w:pPr>
              <w:rPr>
                <w:sz w:val="16"/>
                <w:szCs w:val="16"/>
              </w:rPr>
            </w:pPr>
            <w:r w:rsidRPr="00A85210">
              <w:rPr>
                <w:sz w:val="16"/>
                <w:szCs w:val="16"/>
              </w:rPr>
              <w:t>Tool making and other metalworking operations.</w:t>
            </w:r>
          </w:p>
          <w:p w14:paraId="5A1DC6BC" w14:textId="77777777" w:rsidR="00FA078A" w:rsidRPr="00A85210" w:rsidRDefault="00FA078A" w:rsidP="00DA5167">
            <w:pPr>
              <w:rPr>
                <w:sz w:val="16"/>
                <w:szCs w:val="16"/>
                <w:vertAlign w:val="superscript"/>
              </w:rPr>
            </w:pPr>
          </w:p>
          <w:p w14:paraId="435DF410" w14:textId="77777777" w:rsidR="00FA078A" w:rsidRPr="00A85210" w:rsidRDefault="00FA078A" w:rsidP="00DA5167">
            <w:pPr>
              <w:rPr>
                <w:sz w:val="16"/>
                <w:szCs w:val="16"/>
              </w:rPr>
            </w:pPr>
          </w:p>
        </w:tc>
        <w:tc>
          <w:tcPr>
            <w:tcW w:w="2700" w:type="dxa"/>
          </w:tcPr>
          <w:p w14:paraId="0668D485" w14:textId="77777777" w:rsidR="00FA078A" w:rsidRPr="00A85210" w:rsidRDefault="00FA078A" w:rsidP="00DA5167">
            <w:pPr>
              <w:rPr>
                <w:sz w:val="16"/>
                <w:szCs w:val="16"/>
              </w:rPr>
            </w:pPr>
          </w:p>
          <w:p w14:paraId="7EADA976" w14:textId="77777777" w:rsidR="00FA078A" w:rsidRPr="00A85210" w:rsidRDefault="00FA078A" w:rsidP="00DA5167">
            <w:pPr>
              <w:rPr>
                <w:sz w:val="16"/>
                <w:szCs w:val="16"/>
              </w:rPr>
            </w:pPr>
            <w:r w:rsidRPr="00A85210">
              <w:rPr>
                <w:sz w:val="16"/>
                <w:szCs w:val="16"/>
              </w:rPr>
              <w:t>Oil-based</w:t>
            </w:r>
          </w:p>
          <w:p w14:paraId="674B0814" w14:textId="77777777" w:rsidR="00FA078A" w:rsidRPr="00A85210" w:rsidRDefault="00FA078A" w:rsidP="00DA5167">
            <w:pPr>
              <w:rPr>
                <w:sz w:val="16"/>
                <w:szCs w:val="16"/>
                <w:vertAlign w:val="superscript"/>
              </w:rPr>
            </w:pPr>
            <w:r w:rsidRPr="00A85210">
              <w:rPr>
                <w:sz w:val="16"/>
                <w:szCs w:val="16"/>
              </w:rPr>
              <w:t>Inhalation 2.18 mg/m</w:t>
            </w:r>
            <w:r w:rsidRPr="00A85210">
              <w:rPr>
                <w:sz w:val="16"/>
                <w:szCs w:val="16"/>
                <w:vertAlign w:val="superscript"/>
              </w:rPr>
              <w:t>3</w:t>
            </w:r>
          </w:p>
          <w:p w14:paraId="4481DCFA" w14:textId="77777777" w:rsidR="00FA078A" w:rsidRPr="00A85210" w:rsidRDefault="00FA078A" w:rsidP="00DA5167">
            <w:pPr>
              <w:rPr>
                <w:sz w:val="16"/>
                <w:szCs w:val="16"/>
              </w:rPr>
            </w:pPr>
            <w:r w:rsidRPr="00A85210">
              <w:rPr>
                <w:sz w:val="16"/>
                <w:szCs w:val="16"/>
              </w:rPr>
              <w:t>Water-based</w:t>
            </w:r>
          </w:p>
          <w:p w14:paraId="45074A5F" w14:textId="77777777" w:rsidR="00FA078A" w:rsidRPr="00A85210" w:rsidRDefault="00FA078A" w:rsidP="00DA5167">
            <w:pPr>
              <w:rPr>
                <w:sz w:val="16"/>
                <w:szCs w:val="16"/>
                <w:vertAlign w:val="superscript"/>
              </w:rPr>
            </w:pPr>
            <w:r w:rsidRPr="00A85210">
              <w:rPr>
                <w:sz w:val="16"/>
                <w:szCs w:val="16"/>
              </w:rPr>
              <w:t>Inhalation 0.33 mg/m</w:t>
            </w:r>
            <w:r w:rsidRPr="00A85210">
              <w:rPr>
                <w:sz w:val="16"/>
                <w:szCs w:val="16"/>
                <w:vertAlign w:val="superscript"/>
              </w:rPr>
              <w:t>3</w:t>
            </w:r>
          </w:p>
          <w:p w14:paraId="43BCF966" w14:textId="77777777" w:rsidR="00FA078A" w:rsidRPr="00A85210" w:rsidRDefault="00FA078A" w:rsidP="00DA5167">
            <w:pPr>
              <w:rPr>
                <w:sz w:val="16"/>
                <w:szCs w:val="16"/>
              </w:rPr>
            </w:pPr>
          </w:p>
        </w:tc>
        <w:tc>
          <w:tcPr>
            <w:tcW w:w="2214" w:type="dxa"/>
          </w:tcPr>
          <w:p w14:paraId="43B8A48F" w14:textId="77777777" w:rsidR="00FA078A" w:rsidRPr="00A85210" w:rsidRDefault="00FA078A" w:rsidP="00DA5167">
            <w:pPr>
              <w:rPr>
                <w:sz w:val="16"/>
                <w:szCs w:val="16"/>
              </w:rPr>
            </w:pPr>
          </w:p>
          <w:p w14:paraId="1D8DC802" w14:textId="77777777" w:rsidR="00FA078A" w:rsidRPr="00A85210" w:rsidRDefault="00FA078A" w:rsidP="00DA5167">
            <w:pPr>
              <w:rPr>
                <w:sz w:val="16"/>
                <w:szCs w:val="16"/>
              </w:rPr>
            </w:pPr>
            <w:r w:rsidRPr="00A85210">
              <w:rPr>
                <w:sz w:val="16"/>
                <w:szCs w:val="16"/>
              </w:rPr>
              <w:t xml:space="preserve">Uncertainty is </w:t>
            </w:r>
            <w:r w:rsidRPr="00A85210">
              <w:rPr>
                <w:i/>
                <w:sz w:val="16"/>
                <w:szCs w:val="16"/>
              </w:rPr>
              <w:t>moderate.</w:t>
            </w:r>
            <w:r w:rsidRPr="00A85210">
              <w:rPr>
                <w:sz w:val="16"/>
                <w:szCs w:val="16"/>
              </w:rPr>
              <w:t xml:space="preserve"> Data set contains over 300 personal samples. Indicative exposure values represent 75</w:t>
            </w:r>
            <w:r w:rsidRPr="00A85210">
              <w:rPr>
                <w:sz w:val="16"/>
                <w:szCs w:val="16"/>
                <w:vertAlign w:val="superscript"/>
              </w:rPr>
              <w:t>th</w:t>
            </w:r>
            <w:r w:rsidRPr="00A85210">
              <w:rPr>
                <w:sz w:val="16"/>
                <w:szCs w:val="16"/>
              </w:rPr>
              <w:t>.</w:t>
            </w:r>
          </w:p>
        </w:tc>
      </w:tr>
    </w:tbl>
    <w:p w14:paraId="7A930D56" w14:textId="77777777" w:rsidR="00FA078A" w:rsidRDefault="00FA078A" w:rsidP="002579A2">
      <w:pPr>
        <w:pStyle w:val="Heading4"/>
      </w:pPr>
      <w:bookmarkStart w:id="68" w:name="_Professional_granular_bait"/>
      <w:bookmarkEnd w:id="68"/>
      <w:r>
        <w:rPr>
          <w:rFonts w:ascii="Arial" w:hAnsi="Arial"/>
          <w:sz w:val="24"/>
          <w:szCs w:val="24"/>
          <w:lang w:eastAsia="en-GB"/>
        </w:rPr>
        <w:br w:type="page"/>
      </w:r>
      <w:r>
        <w:lastRenderedPageBreak/>
        <w:t>Professional granular bait dispersal by hand</w:t>
      </w:r>
    </w:p>
    <w:p w14:paraId="7673A103" w14:textId="77777777" w:rsidR="00FA078A" w:rsidRPr="00EA39C8" w:rsidRDefault="00FA078A" w:rsidP="00FA078A">
      <w:pPr>
        <w:rPr>
          <w:sz w:val="16"/>
          <w:szCs w:val="16"/>
          <w:lang w:val="en-US"/>
        </w:rPr>
      </w:pPr>
      <w:r w:rsidRPr="00EA39C8">
        <w:rPr>
          <w:sz w:val="16"/>
          <w:szCs w:val="16"/>
          <w:lang w:val="en-US"/>
        </w:rPr>
        <w:t>Exposure Data from PHED (Pesticide Handler Exposure Database)</w:t>
      </w:r>
      <w:r>
        <w:rPr>
          <w:sz w:val="16"/>
          <w:szCs w:val="16"/>
          <w:lang w:val="en-US"/>
        </w:rPr>
        <w:t>; NOTE: The US EPA PHED use central tendency value for deterministic exposure assessment; this differs from the European approach that uses the 75</w:t>
      </w:r>
      <w:r w:rsidRPr="00C406DD">
        <w:rPr>
          <w:sz w:val="16"/>
          <w:szCs w:val="16"/>
          <w:vertAlign w:val="superscript"/>
          <w:lang w:val="en-US"/>
        </w:rPr>
        <w:t>th</w:t>
      </w:r>
      <w:r>
        <w:rPr>
          <w:sz w:val="16"/>
          <w:szCs w:val="16"/>
          <w:lang w:val="en-US"/>
        </w:rPr>
        <w:t xml:space="preserve"> or 95</w:t>
      </w:r>
      <w:r w:rsidRPr="00C406DD">
        <w:rPr>
          <w:sz w:val="16"/>
          <w:szCs w:val="16"/>
          <w:vertAlign w:val="superscript"/>
          <w:lang w:val="en-US"/>
        </w:rPr>
        <w:t>th</w:t>
      </w:r>
      <w:r>
        <w:rPr>
          <w:sz w:val="16"/>
          <w:szCs w:val="16"/>
          <w:lang w:val="en-US"/>
        </w:rPr>
        <w:t xml:space="preserve"> percentile; </w:t>
      </w:r>
      <w:proofErr w:type="gramStart"/>
      <w:r>
        <w:rPr>
          <w:sz w:val="16"/>
          <w:szCs w:val="16"/>
          <w:lang w:val="en-US"/>
        </w:rPr>
        <w:t>therefore</w:t>
      </w:r>
      <w:proofErr w:type="gramEnd"/>
      <w:r>
        <w:rPr>
          <w:sz w:val="16"/>
          <w:szCs w:val="16"/>
          <w:lang w:val="en-US"/>
        </w:rPr>
        <w:t xml:space="preserve"> the values from this model will lead to underestimation of the exposure for the purposes of the BPR. The following model is not recommended for use. </w:t>
      </w:r>
    </w:p>
    <w:p w14:paraId="4CF4EB32" w14:textId="77777777" w:rsidR="00FA078A" w:rsidRPr="00715688" w:rsidRDefault="00FA078A" w:rsidP="00FA078A">
      <w:pPr>
        <w:rPr>
          <w:lang w:val="en-US"/>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1980"/>
        <w:gridCol w:w="3328"/>
        <w:gridCol w:w="2693"/>
      </w:tblGrid>
      <w:tr w:rsidR="00FA078A" w:rsidRPr="00EA39C8" w14:paraId="3A68D5BC" w14:textId="77777777" w:rsidTr="00DA5167">
        <w:trPr>
          <w:tblHeader/>
        </w:trPr>
        <w:tc>
          <w:tcPr>
            <w:tcW w:w="6030" w:type="dxa"/>
          </w:tcPr>
          <w:p w14:paraId="6AEFC7C9" w14:textId="77777777" w:rsidR="00FA078A" w:rsidRPr="00EA39C8" w:rsidRDefault="00FA078A" w:rsidP="00DA5167">
            <w:pPr>
              <w:pStyle w:val="DefaultText"/>
              <w:jc w:val="center"/>
              <w:rPr>
                <w:rFonts w:ascii="Verdana" w:hAnsi="Verdana"/>
                <w:b/>
                <w:sz w:val="16"/>
                <w:szCs w:val="16"/>
              </w:rPr>
            </w:pPr>
          </w:p>
          <w:p w14:paraId="0BD05612"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Description of Exposure Model</w:t>
            </w:r>
          </w:p>
        </w:tc>
        <w:tc>
          <w:tcPr>
            <w:tcW w:w="1980" w:type="dxa"/>
          </w:tcPr>
          <w:p w14:paraId="5282A151" w14:textId="77777777" w:rsidR="00FA078A" w:rsidRPr="00EA39C8" w:rsidRDefault="00FA078A" w:rsidP="00DA5167">
            <w:pPr>
              <w:pStyle w:val="DefaultText"/>
              <w:jc w:val="center"/>
              <w:rPr>
                <w:rFonts w:ascii="Verdana" w:hAnsi="Verdana"/>
                <w:b/>
                <w:sz w:val="16"/>
                <w:szCs w:val="16"/>
              </w:rPr>
            </w:pPr>
          </w:p>
          <w:p w14:paraId="787383C7"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Application Method</w:t>
            </w:r>
          </w:p>
          <w:p w14:paraId="029363F4" w14:textId="77777777" w:rsidR="00FA078A" w:rsidRPr="00EA39C8" w:rsidRDefault="00FA078A" w:rsidP="00DA5167">
            <w:pPr>
              <w:pStyle w:val="DefaultText"/>
              <w:jc w:val="center"/>
              <w:rPr>
                <w:rFonts w:ascii="Verdana" w:hAnsi="Verdana"/>
                <w:b/>
                <w:sz w:val="16"/>
                <w:szCs w:val="16"/>
              </w:rPr>
            </w:pPr>
          </w:p>
        </w:tc>
        <w:tc>
          <w:tcPr>
            <w:tcW w:w="3328" w:type="dxa"/>
          </w:tcPr>
          <w:p w14:paraId="6B6E4874" w14:textId="77777777" w:rsidR="00FA078A" w:rsidRPr="00EA39C8" w:rsidRDefault="00FA078A" w:rsidP="00DA5167">
            <w:pPr>
              <w:pStyle w:val="DefaultText"/>
              <w:jc w:val="center"/>
              <w:rPr>
                <w:rFonts w:ascii="Verdana" w:hAnsi="Verdana"/>
                <w:b/>
                <w:sz w:val="16"/>
                <w:szCs w:val="16"/>
              </w:rPr>
            </w:pPr>
          </w:p>
          <w:p w14:paraId="00DE688F"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Indicative Exposures</w:t>
            </w:r>
          </w:p>
        </w:tc>
        <w:tc>
          <w:tcPr>
            <w:tcW w:w="2693" w:type="dxa"/>
          </w:tcPr>
          <w:p w14:paraId="6F5DD50B" w14:textId="77777777" w:rsidR="00FA078A" w:rsidRPr="00EA39C8" w:rsidRDefault="00FA078A" w:rsidP="00DA5167">
            <w:pPr>
              <w:pStyle w:val="DefaultText"/>
              <w:jc w:val="center"/>
              <w:rPr>
                <w:rFonts w:ascii="Verdana" w:hAnsi="Verdana"/>
                <w:b/>
                <w:sz w:val="16"/>
                <w:szCs w:val="16"/>
              </w:rPr>
            </w:pPr>
          </w:p>
          <w:p w14:paraId="7DC2EF72"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Uncertainty</w:t>
            </w:r>
          </w:p>
        </w:tc>
      </w:tr>
      <w:tr w:rsidR="00FA078A" w:rsidRPr="00EA39C8" w14:paraId="2443A182" w14:textId="77777777" w:rsidTr="00DA5167">
        <w:trPr>
          <w:cantSplit/>
        </w:trPr>
        <w:tc>
          <w:tcPr>
            <w:tcW w:w="6030" w:type="dxa"/>
            <w:vMerge w:val="restart"/>
          </w:tcPr>
          <w:p w14:paraId="62DC67BC" w14:textId="77777777" w:rsidR="00FA078A" w:rsidRPr="00EA39C8" w:rsidRDefault="00FA078A" w:rsidP="00DA5167">
            <w:pPr>
              <w:jc w:val="center"/>
              <w:rPr>
                <w:sz w:val="16"/>
                <w:szCs w:val="16"/>
                <w:lang w:val="en-US"/>
              </w:rPr>
            </w:pPr>
          </w:p>
          <w:p w14:paraId="3C847A5A"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Scenario 17 of the PHED (Pesticide Handler Exposure Database) </w:t>
            </w:r>
          </w:p>
          <w:p w14:paraId="4156AD7B"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“Granular bait dispersed by hand” presents indicative exposure data for inhalation and dermal exposure. </w:t>
            </w:r>
          </w:p>
          <w:p w14:paraId="354A18E8"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76AA5239"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The data presented are summaries of the worker exposure outputs generated by PHED. These estimates are derived from actual field studies and are based on the physical factors of a handler scenario (</w:t>
            </w:r>
            <w:proofErr w:type="gramStart"/>
            <w:r w:rsidRPr="00EA39C8">
              <w:rPr>
                <w:rFonts w:ascii="Verdana" w:hAnsi="Verdana"/>
                <w:sz w:val="16"/>
                <w:szCs w:val="16"/>
                <w:lang w:val="en-GB"/>
              </w:rPr>
              <w:t>e.g.</w:t>
            </w:r>
            <w:proofErr w:type="gramEnd"/>
            <w:r w:rsidRPr="00EA39C8">
              <w:rPr>
                <w:rFonts w:ascii="Verdana" w:hAnsi="Verdana"/>
                <w:sz w:val="16"/>
                <w:szCs w:val="16"/>
                <w:lang w:val="en-GB"/>
              </w:rPr>
              <w:t xml:space="preserve"> the type of protective clothing worn, method of application, formulation type, etc.) </w:t>
            </w:r>
          </w:p>
          <w:p w14:paraId="7F213BA8"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38FA8C0D"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7EDB9779"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Reference: EPA, PHED Surrogate Exposure Guide; Estimates of Worker Exposure from The Pesticide Handler exposure Database Version 1.1., August 1998. </w:t>
            </w:r>
          </w:p>
          <w:p w14:paraId="494F0B78"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7877E703" w14:textId="77777777" w:rsidR="00FA078A" w:rsidRPr="00EA39C8" w:rsidRDefault="00FA078A" w:rsidP="00DA5167">
            <w:pPr>
              <w:pStyle w:val="Normal1"/>
              <w:widowControl/>
              <w:tabs>
                <w:tab w:val="clear" w:pos="0"/>
                <w:tab w:val="clear" w:pos="566"/>
              </w:tabs>
              <w:rPr>
                <w:rFonts w:ascii="Verdana" w:hAnsi="Verdana"/>
                <w:sz w:val="16"/>
                <w:szCs w:val="16"/>
                <w:lang w:val="en-US"/>
              </w:rPr>
            </w:pPr>
          </w:p>
        </w:tc>
        <w:tc>
          <w:tcPr>
            <w:tcW w:w="1980" w:type="dxa"/>
          </w:tcPr>
          <w:p w14:paraId="2AE657ED" w14:textId="77777777" w:rsidR="00FA078A" w:rsidRPr="00EA39C8" w:rsidRDefault="00FA078A" w:rsidP="00DA5167">
            <w:pPr>
              <w:jc w:val="center"/>
              <w:rPr>
                <w:sz w:val="16"/>
                <w:szCs w:val="16"/>
                <w:lang w:val="en-US"/>
              </w:rPr>
            </w:pPr>
          </w:p>
          <w:p w14:paraId="61C7E00F" w14:textId="77777777" w:rsidR="00FA078A" w:rsidRPr="00EA39C8" w:rsidRDefault="00FA078A" w:rsidP="00DA5167">
            <w:pPr>
              <w:jc w:val="center"/>
              <w:rPr>
                <w:sz w:val="16"/>
                <w:szCs w:val="16"/>
                <w:lang w:val="en-US"/>
              </w:rPr>
            </w:pPr>
            <w:r w:rsidRPr="00EA39C8">
              <w:rPr>
                <w:sz w:val="16"/>
                <w:szCs w:val="16"/>
                <w:lang w:val="en-US"/>
              </w:rPr>
              <w:t>Granular bait dispersed by hand: No clothing scenario</w:t>
            </w:r>
          </w:p>
        </w:tc>
        <w:tc>
          <w:tcPr>
            <w:tcW w:w="3328" w:type="dxa"/>
          </w:tcPr>
          <w:p w14:paraId="4BEB8BCC" w14:textId="77777777" w:rsidR="00FA078A" w:rsidRPr="00EA39C8" w:rsidRDefault="00FA078A" w:rsidP="00DA5167">
            <w:pPr>
              <w:jc w:val="center"/>
              <w:rPr>
                <w:sz w:val="16"/>
                <w:szCs w:val="16"/>
                <w:lang w:val="en-US"/>
              </w:rPr>
            </w:pPr>
          </w:p>
          <w:p w14:paraId="265EDD9D" w14:textId="77777777" w:rsidR="00FA078A" w:rsidRPr="00EA39C8" w:rsidRDefault="00FA078A" w:rsidP="00DA5167">
            <w:pPr>
              <w:jc w:val="center"/>
              <w:rPr>
                <w:sz w:val="16"/>
                <w:szCs w:val="16"/>
                <w:lang w:val="en-US"/>
              </w:rPr>
            </w:pPr>
            <w:r w:rsidRPr="00EA39C8">
              <w:rPr>
                <w:sz w:val="16"/>
                <w:szCs w:val="16"/>
                <w:lang w:val="en-US"/>
              </w:rPr>
              <w:t xml:space="preserve">Inhalation exposure: 1034 </w:t>
            </w:r>
          </w:p>
          <w:p w14:paraId="206894F9" w14:textId="77777777" w:rsidR="00FA078A" w:rsidRPr="00EA39C8" w:rsidRDefault="00FA078A" w:rsidP="00DA5167">
            <w:pPr>
              <w:jc w:val="center"/>
              <w:rPr>
                <w:sz w:val="16"/>
                <w:szCs w:val="16"/>
                <w:lang w:val="en-US"/>
              </w:rPr>
            </w:pPr>
            <w:r w:rsidRPr="00EA39C8">
              <w:rPr>
                <w:rFonts w:cs="Arial"/>
                <w:sz w:val="16"/>
                <w:szCs w:val="16"/>
                <w:lang w:val="en-US"/>
              </w:rPr>
              <w:t>µ</w:t>
            </w:r>
            <w:r w:rsidRPr="00EA39C8">
              <w:rPr>
                <w:sz w:val="16"/>
                <w:szCs w:val="16"/>
                <w:lang w:val="en-US"/>
              </w:rPr>
              <w:t xml:space="preserve">g/kg </w:t>
            </w:r>
            <w:proofErr w:type="spellStart"/>
            <w:r w:rsidRPr="00EA39C8">
              <w:rPr>
                <w:sz w:val="16"/>
                <w:szCs w:val="16"/>
                <w:lang w:val="en-US"/>
              </w:rPr>
              <w:t>a.i.</w:t>
            </w:r>
            <w:proofErr w:type="spellEnd"/>
            <w:r w:rsidRPr="00EA39C8">
              <w:rPr>
                <w:sz w:val="16"/>
                <w:szCs w:val="16"/>
                <w:lang w:val="en-US"/>
              </w:rPr>
              <w:t xml:space="preserve"> handled</w:t>
            </w:r>
          </w:p>
          <w:p w14:paraId="6727CC20" w14:textId="77777777" w:rsidR="00FA078A" w:rsidRPr="00EA39C8" w:rsidRDefault="00FA078A" w:rsidP="00DA5167">
            <w:pPr>
              <w:jc w:val="center"/>
              <w:rPr>
                <w:sz w:val="16"/>
                <w:szCs w:val="16"/>
                <w:lang w:val="en-US"/>
              </w:rPr>
            </w:pPr>
          </w:p>
          <w:p w14:paraId="7CCEE640" w14:textId="77777777" w:rsidR="00FA078A" w:rsidRPr="00EA39C8" w:rsidRDefault="00FA078A" w:rsidP="00DA5167">
            <w:pPr>
              <w:jc w:val="center"/>
              <w:rPr>
                <w:sz w:val="16"/>
                <w:szCs w:val="16"/>
                <w:lang w:val="en-US"/>
              </w:rPr>
            </w:pPr>
            <w:r w:rsidRPr="00EA39C8">
              <w:rPr>
                <w:sz w:val="16"/>
                <w:szCs w:val="16"/>
                <w:lang w:val="en-US"/>
              </w:rPr>
              <w:t xml:space="preserve">Head and neck exposure: 12.47 mg/kg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28642468" w14:textId="77777777" w:rsidR="00FA078A" w:rsidRPr="00EA39C8" w:rsidRDefault="00FA078A" w:rsidP="00DA5167">
            <w:pPr>
              <w:jc w:val="center"/>
              <w:rPr>
                <w:sz w:val="16"/>
                <w:szCs w:val="16"/>
                <w:lang w:val="en-US"/>
              </w:rPr>
            </w:pPr>
          </w:p>
          <w:p w14:paraId="24D566B3" w14:textId="77777777" w:rsidR="00FA078A" w:rsidRPr="00EA39C8" w:rsidRDefault="00FA078A" w:rsidP="00DA5167">
            <w:pPr>
              <w:jc w:val="center"/>
              <w:rPr>
                <w:sz w:val="16"/>
                <w:szCs w:val="16"/>
                <w:vertAlign w:val="superscript"/>
                <w:lang w:val="en-US"/>
              </w:rPr>
            </w:pPr>
            <w:r w:rsidRPr="00EA39C8">
              <w:rPr>
                <w:sz w:val="16"/>
                <w:szCs w:val="16"/>
                <w:lang w:val="en-US"/>
              </w:rPr>
              <w:t xml:space="preserve">Upper and lower arm, chest, back, thigh and lower leg exposure: 157.96 mg/kg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29D1AE5B" w14:textId="77777777" w:rsidR="00FA078A" w:rsidRPr="00EA39C8" w:rsidRDefault="00FA078A" w:rsidP="00DA5167">
            <w:pPr>
              <w:jc w:val="center"/>
              <w:rPr>
                <w:sz w:val="16"/>
                <w:szCs w:val="16"/>
                <w:lang w:val="en-US"/>
              </w:rPr>
            </w:pPr>
          </w:p>
          <w:p w14:paraId="6C1A9DEA" w14:textId="77777777" w:rsidR="00FA078A" w:rsidRPr="00EA39C8" w:rsidRDefault="00FA078A" w:rsidP="00DA5167">
            <w:pPr>
              <w:jc w:val="center"/>
              <w:rPr>
                <w:sz w:val="16"/>
                <w:szCs w:val="16"/>
                <w:lang w:val="en-US"/>
              </w:rPr>
            </w:pPr>
            <w:r w:rsidRPr="00EA39C8">
              <w:rPr>
                <w:sz w:val="16"/>
                <w:szCs w:val="16"/>
                <w:lang w:val="en-US"/>
              </w:rPr>
              <w:t>Hand exposure: no data</w:t>
            </w:r>
          </w:p>
          <w:p w14:paraId="54291770" w14:textId="77777777" w:rsidR="00FA078A" w:rsidRPr="00EA39C8" w:rsidRDefault="00FA078A" w:rsidP="00DA5167">
            <w:pPr>
              <w:jc w:val="center"/>
              <w:rPr>
                <w:sz w:val="16"/>
                <w:szCs w:val="16"/>
                <w:lang w:val="en-US"/>
              </w:rPr>
            </w:pPr>
          </w:p>
        </w:tc>
        <w:tc>
          <w:tcPr>
            <w:tcW w:w="2693" w:type="dxa"/>
          </w:tcPr>
          <w:p w14:paraId="47750039" w14:textId="77777777" w:rsidR="00FA078A" w:rsidRPr="00EA39C8" w:rsidRDefault="00FA078A" w:rsidP="00DA5167">
            <w:pPr>
              <w:rPr>
                <w:sz w:val="16"/>
                <w:szCs w:val="16"/>
                <w:lang w:val="en-US"/>
              </w:rPr>
            </w:pPr>
            <w:r w:rsidRPr="00EA39C8">
              <w:rPr>
                <w:sz w:val="16"/>
                <w:szCs w:val="16"/>
                <w:lang w:val="en-US"/>
              </w:rPr>
              <w:t xml:space="preserve">Uncertainty for dermal exposure is high due to lack of no glove replicates for this scenario. </w:t>
            </w:r>
          </w:p>
          <w:p w14:paraId="6E96710E" w14:textId="77777777" w:rsidR="00FA078A" w:rsidRPr="00EA39C8" w:rsidRDefault="00FA078A" w:rsidP="00DA5167">
            <w:pPr>
              <w:rPr>
                <w:sz w:val="16"/>
                <w:szCs w:val="16"/>
                <w:lang w:val="en-US"/>
              </w:rPr>
            </w:pPr>
          </w:p>
          <w:p w14:paraId="1C7C2AF0" w14:textId="77777777" w:rsidR="00FA078A" w:rsidRPr="00EA39C8" w:rsidRDefault="00FA078A" w:rsidP="00DA5167">
            <w:pPr>
              <w:rPr>
                <w:sz w:val="16"/>
                <w:szCs w:val="16"/>
                <w:lang w:val="en-US"/>
              </w:rPr>
            </w:pPr>
            <w:r w:rsidRPr="00EA39C8">
              <w:rPr>
                <w:sz w:val="16"/>
                <w:szCs w:val="16"/>
                <w:lang w:val="en-US"/>
              </w:rPr>
              <w:t xml:space="preserve">Uncertainty for inhalation exposure is </w:t>
            </w:r>
            <w:proofErr w:type="gramStart"/>
            <w:r w:rsidRPr="00EA39C8">
              <w:rPr>
                <w:sz w:val="16"/>
                <w:szCs w:val="16"/>
                <w:lang w:val="en-US"/>
              </w:rPr>
              <w:t>medium</w:t>
            </w:r>
            <w:proofErr w:type="gramEnd"/>
          </w:p>
          <w:p w14:paraId="6287EE9C" w14:textId="77777777" w:rsidR="00FA078A" w:rsidRPr="00EA39C8" w:rsidRDefault="00FA078A" w:rsidP="00DA5167">
            <w:pPr>
              <w:rPr>
                <w:sz w:val="16"/>
                <w:szCs w:val="16"/>
                <w:lang w:val="en-US"/>
              </w:rPr>
            </w:pPr>
          </w:p>
          <w:p w14:paraId="13D9C412" w14:textId="77777777" w:rsidR="00FA078A" w:rsidRPr="00EA39C8" w:rsidRDefault="00FA078A" w:rsidP="00DA5167">
            <w:pPr>
              <w:rPr>
                <w:sz w:val="16"/>
                <w:szCs w:val="16"/>
                <w:lang w:val="en-US"/>
              </w:rPr>
            </w:pPr>
            <w:r w:rsidRPr="00EA39C8">
              <w:rPr>
                <w:sz w:val="16"/>
                <w:szCs w:val="16"/>
                <w:lang w:val="en-US"/>
              </w:rPr>
              <w:t>(</w:t>
            </w:r>
            <w:proofErr w:type="gramStart"/>
            <w:r w:rsidRPr="00EA39C8">
              <w:rPr>
                <w:sz w:val="16"/>
                <w:szCs w:val="16"/>
                <w:lang w:val="en-US"/>
              </w:rPr>
              <w:t>number</w:t>
            </w:r>
            <w:proofErr w:type="gramEnd"/>
            <w:r w:rsidRPr="00EA39C8">
              <w:rPr>
                <w:sz w:val="16"/>
                <w:szCs w:val="16"/>
                <w:lang w:val="en-US"/>
              </w:rPr>
              <w:t xml:space="preserve"> of data: 16)</w:t>
            </w:r>
          </w:p>
        </w:tc>
      </w:tr>
      <w:tr w:rsidR="00FA078A" w:rsidRPr="00EA39C8" w14:paraId="0C1F3518" w14:textId="77777777" w:rsidTr="00DA5167">
        <w:trPr>
          <w:cantSplit/>
        </w:trPr>
        <w:tc>
          <w:tcPr>
            <w:tcW w:w="6030" w:type="dxa"/>
            <w:vMerge/>
          </w:tcPr>
          <w:p w14:paraId="5197D031" w14:textId="77777777" w:rsidR="00FA078A" w:rsidRPr="00EA39C8" w:rsidRDefault="00FA078A" w:rsidP="00DA5167">
            <w:pPr>
              <w:jc w:val="center"/>
              <w:rPr>
                <w:sz w:val="16"/>
                <w:szCs w:val="16"/>
                <w:lang w:val="en-US"/>
              </w:rPr>
            </w:pPr>
          </w:p>
        </w:tc>
        <w:tc>
          <w:tcPr>
            <w:tcW w:w="1980" w:type="dxa"/>
          </w:tcPr>
          <w:p w14:paraId="481ACB15" w14:textId="77777777" w:rsidR="00FA078A" w:rsidRPr="00EA39C8" w:rsidRDefault="00FA078A" w:rsidP="00DA5167">
            <w:pPr>
              <w:jc w:val="center"/>
              <w:rPr>
                <w:sz w:val="16"/>
                <w:szCs w:val="16"/>
                <w:lang w:val="en-US"/>
              </w:rPr>
            </w:pPr>
            <w:r w:rsidRPr="00EA39C8">
              <w:rPr>
                <w:sz w:val="16"/>
                <w:szCs w:val="16"/>
                <w:lang w:val="en-US"/>
              </w:rPr>
              <w:t>Granular bait dispersed by hand: Single layer, No gloves scenario</w:t>
            </w:r>
          </w:p>
        </w:tc>
        <w:tc>
          <w:tcPr>
            <w:tcW w:w="3328" w:type="dxa"/>
          </w:tcPr>
          <w:p w14:paraId="46EDB1F4" w14:textId="77777777" w:rsidR="00FA078A" w:rsidRPr="00EA39C8" w:rsidRDefault="00FA078A" w:rsidP="00DA5167">
            <w:pPr>
              <w:jc w:val="center"/>
              <w:rPr>
                <w:sz w:val="16"/>
                <w:szCs w:val="16"/>
                <w:lang w:val="en-US"/>
              </w:rPr>
            </w:pPr>
            <w:r w:rsidRPr="00EA39C8">
              <w:rPr>
                <w:sz w:val="16"/>
                <w:szCs w:val="16"/>
                <w:lang w:val="en-US"/>
              </w:rPr>
              <w:t xml:space="preserve">Inhalation exposure: 1034 </w:t>
            </w:r>
          </w:p>
          <w:p w14:paraId="27D0C8DD" w14:textId="77777777" w:rsidR="00FA078A" w:rsidRPr="00EA39C8" w:rsidRDefault="00FA078A" w:rsidP="00DA5167">
            <w:pPr>
              <w:jc w:val="center"/>
              <w:rPr>
                <w:sz w:val="16"/>
                <w:szCs w:val="16"/>
                <w:lang w:val="en-US"/>
              </w:rPr>
            </w:pPr>
            <w:r w:rsidRPr="00EA39C8">
              <w:rPr>
                <w:rFonts w:cs="Arial"/>
                <w:sz w:val="16"/>
                <w:szCs w:val="16"/>
                <w:lang w:val="en-US"/>
              </w:rPr>
              <w:t>µ</w:t>
            </w:r>
            <w:r w:rsidRPr="00EA39C8">
              <w:rPr>
                <w:sz w:val="16"/>
                <w:szCs w:val="16"/>
                <w:lang w:val="en-US"/>
              </w:rPr>
              <w:t xml:space="preserve">g/kg </w:t>
            </w:r>
            <w:proofErr w:type="spellStart"/>
            <w:r w:rsidRPr="00EA39C8">
              <w:rPr>
                <w:sz w:val="16"/>
                <w:szCs w:val="16"/>
                <w:lang w:val="en-US"/>
              </w:rPr>
              <w:t>a.i.</w:t>
            </w:r>
            <w:proofErr w:type="spellEnd"/>
            <w:r w:rsidRPr="00EA39C8">
              <w:rPr>
                <w:sz w:val="16"/>
                <w:szCs w:val="16"/>
                <w:lang w:val="en-US"/>
              </w:rPr>
              <w:t xml:space="preserve"> handled</w:t>
            </w:r>
          </w:p>
          <w:p w14:paraId="0FB69D5B" w14:textId="77777777" w:rsidR="00FA078A" w:rsidRPr="00EA39C8" w:rsidRDefault="00FA078A" w:rsidP="00DA5167">
            <w:pPr>
              <w:jc w:val="center"/>
              <w:rPr>
                <w:sz w:val="16"/>
                <w:szCs w:val="16"/>
                <w:lang w:val="en-US"/>
              </w:rPr>
            </w:pPr>
          </w:p>
          <w:p w14:paraId="6BBF6214" w14:textId="77777777" w:rsidR="00FA078A" w:rsidRPr="00EA39C8" w:rsidRDefault="00FA078A" w:rsidP="00DA5167">
            <w:pPr>
              <w:jc w:val="center"/>
              <w:rPr>
                <w:sz w:val="16"/>
                <w:szCs w:val="16"/>
                <w:lang w:val="en-US"/>
              </w:rPr>
            </w:pPr>
            <w:r w:rsidRPr="00EA39C8">
              <w:rPr>
                <w:sz w:val="16"/>
                <w:szCs w:val="16"/>
                <w:lang w:val="en-US"/>
              </w:rPr>
              <w:t xml:space="preserve">Head and neck exposure: 12.47 mg/kg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2822980C" w14:textId="77777777" w:rsidR="00FA078A" w:rsidRPr="00EA39C8" w:rsidRDefault="00FA078A" w:rsidP="00DA5167">
            <w:pPr>
              <w:jc w:val="center"/>
              <w:rPr>
                <w:sz w:val="16"/>
                <w:szCs w:val="16"/>
                <w:lang w:val="en-US"/>
              </w:rPr>
            </w:pPr>
          </w:p>
          <w:p w14:paraId="522FC4B9" w14:textId="77777777" w:rsidR="00FA078A" w:rsidRPr="00EA39C8" w:rsidRDefault="00FA078A" w:rsidP="00DA5167">
            <w:pPr>
              <w:jc w:val="center"/>
              <w:rPr>
                <w:sz w:val="16"/>
                <w:szCs w:val="16"/>
                <w:vertAlign w:val="superscript"/>
                <w:lang w:val="en-US"/>
              </w:rPr>
            </w:pPr>
            <w:r w:rsidRPr="00EA39C8">
              <w:rPr>
                <w:sz w:val="16"/>
                <w:szCs w:val="16"/>
                <w:lang w:val="en-US"/>
              </w:rPr>
              <w:t>Upper and lower arm, chest, back, thigh and lower leg exposure: 136.4 mg/</w:t>
            </w:r>
            <w:proofErr w:type="spellStart"/>
            <w:r w:rsidRPr="00EA39C8">
              <w:rPr>
                <w:sz w:val="16"/>
                <w:szCs w:val="16"/>
                <w:lang w:val="en-US"/>
              </w:rPr>
              <w:t>lb</w:t>
            </w:r>
            <w:proofErr w:type="spellEnd"/>
            <w:r w:rsidRPr="00EA39C8">
              <w:rPr>
                <w:sz w:val="16"/>
                <w:szCs w:val="16"/>
                <w:lang w:val="en-US"/>
              </w:rPr>
              <w:t xml:space="preserve">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0D9AC82C" w14:textId="77777777" w:rsidR="00FA078A" w:rsidRPr="00EA39C8" w:rsidRDefault="00FA078A" w:rsidP="00DA5167">
            <w:pPr>
              <w:jc w:val="center"/>
              <w:rPr>
                <w:sz w:val="16"/>
                <w:szCs w:val="16"/>
                <w:lang w:val="en-US"/>
              </w:rPr>
            </w:pPr>
          </w:p>
          <w:p w14:paraId="05FE0718" w14:textId="77777777" w:rsidR="00FA078A" w:rsidRPr="00EA39C8" w:rsidRDefault="00FA078A" w:rsidP="00DA5167">
            <w:pPr>
              <w:jc w:val="center"/>
              <w:rPr>
                <w:sz w:val="16"/>
                <w:szCs w:val="16"/>
                <w:lang w:val="en-US"/>
              </w:rPr>
            </w:pPr>
            <w:r w:rsidRPr="00EA39C8">
              <w:rPr>
                <w:sz w:val="16"/>
                <w:szCs w:val="16"/>
                <w:lang w:val="en-US"/>
              </w:rPr>
              <w:t>Hand exposure: no data</w:t>
            </w:r>
          </w:p>
          <w:p w14:paraId="7D62E5A7" w14:textId="77777777" w:rsidR="00FA078A" w:rsidRPr="00EA39C8" w:rsidRDefault="00FA078A" w:rsidP="00DA5167">
            <w:pPr>
              <w:jc w:val="center"/>
              <w:rPr>
                <w:sz w:val="16"/>
                <w:szCs w:val="16"/>
                <w:lang w:val="en-US"/>
              </w:rPr>
            </w:pPr>
          </w:p>
        </w:tc>
        <w:tc>
          <w:tcPr>
            <w:tcW w:w="2693" w:type="dxa"/>
          </w:tcPr>
          <w:p w14:paraId="561131E0" w14:textId="77777777" w:rsidR="00FA078A" w:rsidRPr="00EA39C8" w:rsidRDefault="00FA078A" w:rsidP="00DA5167">
            <w:pPr>
              <w:rPr>
                <w:sz w:val="16"/>
                <w:szCs w:val="16"/>
                <w:lang w:val="en-US"/>
              </w:rPr>
            </w:pPr>
            <w:r w:rsidRPr="00EA39C8">
              <w:rPr>
                <w:sz w:val="16"/>
                <w:szCs w:val="16"/>
                <w:lang w:val="en-US"/>
              </w:rPr>
              <w:t xml:space="preserve">Uncertainty is high due to lack of no glove replicates for this scenario. </w:t>
            </w:r>
          </w:p>
          <w:p w14:paraId="6CB3421A" w14:textId="77777777" w:rsidR="00FA078A" w:rsidRPr="00EA39C8" w:rsidRDefault="00FA078A" w:rsidP="00DA5167">
            <w:pPr>
              <w:rPr>
                <w:sz w:val="16"/>
                <w:szCs w:val="16"/>
                <w:lang w:val="en-US"/>
              </w:rPr>
            </w:pPr>
          </w:p>
          <w:p w14:paraId="33FBD695" w14:textId="77777777" w:rsidR="00FA078A" w:rsidRPr="00EA39C8" w:rsidRDefault="00FA078A" w:rsidP="00DA5167">
            <w:pPr>
              <w:rPr>
                <w:sz w:val="16"/>
                <w:szCs w:val="16"/>
                <w:lang w:val="en-US"/>
              </w:rPr>
            </w:pPr>
            <w:r w:rsidRPr="00EA39C8">
              <w:rPr>
                <w:sz w:val="16"/>
                <w:szCs w:val="16"/>
                <w:lang w:val="en-US"/>
              </w:rPr>
              <w:t xml:space="preserve">Uncertainty for inhalation exposure is </w:t>
            </w:r>
            <w:proofErr w:type="gramStart"/>
            <w:r w:rsidRPr="00EA39C8">
              <w:rPr>
                <w:sz w:val="16"/>
                <w:szCs w:val="16"/>
                <w:lang w:val="en-US"/>
              </w:rPr>
              <w:t>medium</w:t>
            </w:r>
            <w:proofErr w:type="gramEnd"/>
          </w:p>
          <w:p w14:paraId="5F63E4C6" w14:textId="77777777" w:rsidR="00FA078A" w:rsidRPr="00EA39C8" w:rsidRDefault="00FA078A" w:rsidP="00DA5167">
            <w:pPr>
              <w:rPr>
                <w:sz w:val="16"/>
                <w:szCs w:val="16"/>
                <w:lang w:val="en-US"/>
              </w:rPr>
            </w:pPr>
          </w:p>
          <w:p w14:paraId="164C672F" w14:textId="77777777" w:rsidR="00FA078A" w:rsidRPr="00EA39C8" w:rsidRDefault="00FA078A" w:rsidP="00DA5167">
            <w:pPr>
              <w:rPr>
                <w:sz w:val="16"/>
                <w:szCs w:val="16"/>
                <w:lang w:val="en-US"/>
              </w:rPr>
            </w:pPr>
            <w:r w:rsidRPr="00EA39C8">
              <w:rPr>
                <w:sz w:val="16"/>
                <w:szCs w:val="16"/>
                <w:lang w:val="en-US"/>
              </w:rPr>
              <w:t>(</w:t>
            </w:r>
            <w:proofErr w:type="gramStart"/>
            <w:r w:rsidRPr="00EA39C8">
              <w:rPr>
                <w:sz w:val="16"/>
                <w:szCs w:val="16"/>
                <w:lang w:val="en-US"/>
              </w:rPr>
              <w:t>number</w:t>
            </w:r>
            <w:proofErr w:type="gramEnd"/>
            <w:r w:rsidRPr="00EA39C8">
              <w:rPr>
                <w:sz w:val="16"/>
                <w:szCs w:val="16"/>
                <w:lang w:val="en-US"/>
              </w:rPr>
              <w:t xml:space="preserve"> of data: 16)</w:t>
            </w:r>
          </w:p>
        </w:tc>
      </w:tr>
      <w:tr w:rsidR="00FA078A" w:rsidRPr="00EA39C8" w14:paraId="6B092DB2" w14:textId="77777777" w:rsidTr="00DA5167">
        <w:trPr>
          <w:cantSplit/>
        </w:trPr>
        <w:tc>
          <w:tcPr>
            <w:tcW w:w="6030" w:type="dxa"/>
            <w:vMerge/>
          </w:tcPr>
          <w:p w14:paraId="244483FB" w14:textId="77777777" w:rsidR="00FA078A" w:rsidRPr="00EA39C8" w:rsidRDefault="00FA078A" w:rsidP="00DA5167">
            <w:pPr>
              <w:jc w:val="center"/>
              <w:rPr>
                <w:sz w:val="16"/>
                <w:szCs w:val="16"/>
                <w:lang w:val="en-US"/>
              </w:rPr>
            </w:pPr>
          </w:p>
        </w:tc>
        <w:tc>
          <w:tcPr>
            <w:tcW w:w="1980" w:type="dxa"/>
          </w:tcPr>
          <w:p w14:paraId="7387F8BD" w14:textId="77777777" w:rsidR="00FA078A" w:rsidRPr="00EA39C8" w:rsidRDefault="00FA078A" w:rsidP="00DA5167">
            <w:pPr>
              <w:jc w:val="center"/>
              <w:rPr>
                <w:sz w:val="16"/>
                <w:szCs w:val="16"/>
                <w:lang w:val="en-US"/>
              </w:rPr>
            </w:pPr>
            <w:r w:rsidRPr="00EA39C8">
              <w:rPr>
                <w:sz w:val="16"/>
                <w:szCs w:val="16"/>
                <w:lang w:val="en-US"/>
              </w:rPr>
              <w:t>Granular bait dispersed by hand: Single layer, Gloves scenario</w:t>
            </w:r>
          </w:p>
        </w:tc>
        <w:tc>
          <w:tcPr>
            <w:tcW w:w="3328" w:type="dxa"/>
          </w:tcPr>
          <w:p w14:paraId="425E7295" w14:textId="77777777" w:rsidR="00FA078A" w:rsidRPr="00EA39C8" w:rsidRDefault="00FA078A" w:rsidP="00DA5167">
            <w:pPr>
              <w:jc w:val="center"/>
              <w:rPr>
                <w:sz w:val="16"/>
                <w:szCs w:val="16"/>
                <w:lang w:val="en-US"/>
              </w:rPr>
            </w:pPr>
            <w:r w:rsidRPr="00EA39C8">
              <w:rPr>
                <w:sz w:val="16"/>
                <w:szCs w:val="16"/>
                <w:lang w:val="en-US"/>
              </w:rPr>
              <w:t xml:space="preserve">Inhalation exposure: 1034 </w:t>
            </w:r>
          </w:p>
          <w:p w14:paraId="3C5E84C9" w14:textId="77777777" w:rsidR="00FA078A" w:rsidRPr="00EA39C8" w:rsidRDefault="00FA078A" w:rsidP="00DA5167">
            <w:pPr>
              <w:jc w:val="center"/>
              <w:rPr>
                <w:sz w:val="16"/>
                <w:szCs w:val="16"/>
                <w:lang w:val="en-US"/>
              </w:rPr>
            </w:pPr>
            <w:r w:rsidRPr="00EA39C8">
              <w:rPr>
                <w:rFonts w:cs="Arial"/>
                <w:sz w:val="16"/>
                <w:szCs w:val="16"/>
                <w:lang w:val="en-US"/>
              </w:rPr>
              <w:t>µ</w:t>
            </w:r>
            <w:r w:rsidRPr="00EA39C8">
              <w:rPr>
                <w:sz w:val="16"/>
                <w:szCs w:val="16"/>
                <w:lang w:val="en-US"/>
              </w:rPr>
              <w:t xml:space="preserve">g/kg </w:t>
            </w:r>
            <w:proofErr w:type="spellStart"/>
            <w:r w:rsidRPr="00EA39C8">
              <w:rPr>
                <w:sz w:val="16"/>
                <w:szCs w:val="16"/>
                <w:lang w:val="en-US"/>
              </w:rPr>
              <w:t>a.i.</w:t>
            </w:r>
            <w:proofErr w:type="spellEnd"/>
            <w:r w:rsidRPr="00EA39C8">
              <w:rPr>
                <w:sz w:val="16"/>
                <w:szCs w:val="16"/>
                <w:lang w:val="en-US"/>
              </w:rPr>
              <w:t xml:space="preserve"> handled</w:t>
            </w:r>
          </w:p>
          <w:p w14:paraId="1118F7E0" w14:textId="77777777" w:rsidR="00FA078A" w:rsidRPr="00EA39C8" w:rsidRDefault="00FA078A" w:rsidP="00DA5167">
            <w:pPr>
              <w:jc w:val="center"/>
              <w:rPr>
                <w:sz w:val="16"/>
                <w:szCs w:val="16"/>
                <w:lang w:val="en-US"/>
              </w:rPr>
            </w:pPr>
          </w:p>
          <w:p w14:paraId="05EA1296" w14:textId="77777777" w:rsidR="00FA078A" w:rsidRPr="00EA39C8" w:rsidRDefault="00FA078A" w:rsidP="00DA5167">
            <w:pPr>
              <w:jc w:val="center"/>
              <w:rPr>
                <w:sz w:val="16"/>
                <w:szCs w:val="16"/>
                <w:lang w:val="en-US"/>
              </w:rPr>
            </w:pPr>
            <w:r w:rsidRPr="00EA39C8">
              <w:rPr>
                <w:sz w:val="16"/>
                <w:szCs w:val="16"/>
                <w:lang w:val="en-US"/>
              </w:rPr>
              <w:t xml:space="preserve">Head and neck exposure: 12.47 mg/kg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7FD7BF88" w14:textId="77777777" w:rsidR="00FA078A" w:rsidRPr="00EA39C8" w:rsidRDefault="00FA078A" w:rsidP="00DA5167">
            <w:pPr>
              <w:jc w:val="center"/>
              <w:rPr>
                <w:sz w:val="16"/>
                <w:szCs w:val="16"/>
                <w:lang w:val="en-US"/>
              </w:rPr>
            </w:pPr>
          </w:p>
          <w:p w14:paraId="12DBC9B5" w14:textId="77777777" w:rsidR="00FA078A" w:rsidRPr="00EA39C8" w:rsidRDefault="00FA078A" w:rsidP="00DA5167">
            <w:pPr>
              <w:jc w:val="center"/>
              <w:rPr>
                <w:sz w:val="16"/>
                <w:szCs w:val="16"/>
                <w:vertAlign w:val="superscript"/>
                <w:lang w:val="en-US"/>
              </w:rPr>
            </w:pPr>
            <w:r w:rsidRPr="00EA39C8">
              <w:rPr>
                <w:sz w:val="16"/>
                <w:szCs w:val="16"/>
                <w:lang w:val="en-US"/>
              </w:rPr>
              <w:t xml:space="preserve">Upper and lower arm, chest, back, thigh and lower leg exposure: 136.4 mg/kg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14D5DDA1" w14:textId="77777777" w:rsidR="00FA078A" w:rsidRPr="00EA39C8" w:rsidRDefault="00FA078A" w:rsidP="00DA5167">
            <w:pPr>
              <w:jc w:val="center"/>
              <w:rPr>
                <w:sz w:val="16"/>
                <w:szCs w:val="16"/>
                <w:lang w:val="en-US"/>
              </w:rPr>
            </w:pPr>
          </w:p>
          <w:p w14:paraId="6BA417CB" w14:textId="77777777" w:rsidR="00FA078A" w:rsidRPr="00EA39C8" w:rsidRDefault="00FA078A" w:rsidP="00DA5167">
            <w:pPr>
              <w:jc w:val="center"/>
              <w:rPr>
                <w:sz w:val="16"/>
                <w:szCs w:val="16"/>
                <w:lang w:val="en-US"/>
              </w:rPr>
            </w:pPr>
            <w:r w:rsidRPr="00EA39C8">
              <w:rPr>
                <w:sz w:val="16"/>
                <w:szCs w:val="16"/>
                <w:lang w:val="en-US"/>
              </w:rPr>
              <w:t xml:space="preserve">Hand exposure: 7.94 mg/kg </w:t>
            </w:r>
            <w:proofErr w:type="spellStart"/>
            <w:r w:rsidRPr="00EA39C8">
              <w:rPr>
                <w:sz w:val="16"/>
                <w:szCs w:val="16"/>
                <w:lang w:val="en-US"/>
              </w:rPr>
              <w:t>a.i.</w:t>
            </w:r>
            <w:proofErr w:type="spellEnd"/>
            <w:r w:rsidRPr="00EA39C8">
              <w:rPr>
                <w:sz w:val="16"/>
                <w:szCs w:val="16"/>
                <w:lang w:val="en-US"/>
              </w:rPr>
              <w:t xml:space="preserve"> </w:t>
            </w:r>
            <w:proofErr w:type="gramStart"/>
            <w:r w:rsidRPr="00EA39C8">
              <w:rPr>
                <w:sz w:val="16"/>
                <w:szCs w:val="16"/>
                <w:lang w:val="en-US"/>
              </w:rPr>
              <w:t>handled</w:t>
            </w:r>
            <w:proofErr w:type="gramEnd"/>
          </w:p>
          <w:p w14:paraId="1131AA54" w14:textId="77777777" w:rsidR="00FA078A" w:rsidRPr="00EA39C8" w:rsidRDefault="00FA078A" w:rsidP="00DA5167">
            <w:pPr>
              <w:jc w:val="center"/>
              <w:rPr>
                <w:sz w:val="16"/>
                <w:szCs w:val="16"/>
                <w:lang w:val="en-US"/>
              </w:rPr>
            </w:pPr>
          </w:p>
        </w:tc>
        <w:tc>
          <w:tcPr>
            <w:tcW w:w="2693" w:type="dxa"/>
          </w:tcPr>
          <w:p w14:paraId="39601B6D" w14:textId="77777777" w:rsidR="00FA078A" w:rsidRPr="00EA39C8" w:rsidRDefault="00FA078A" w:rsidP="00DA5167">
            <w:pPr>
              <w:rPr>
                <w:sz w:val="16"/>
                <w:szCs w:val="16"/>
                <w:lang w:val="en-US"/>
              </w:rPr>
            </w:pPr>
            <w:r w:rsidRPr="00EA39C8">
              <w:rPr>
                <w:sz w:val="16"/>
                <w:szCs w:val="16"/>
                <w:lang w:val="en-US"/>
              </w:rPr>
              <w:t xml:space="preserve">Uncertainty is </w:t>
            </w:r>
            <w:proofErr w:type="gramStart"/>
            <w:r w:rsidRPr="00EA39C8">
              <w:rPr>
                <w:sz w:val="16"/>
                <w:szCs w:val="16"/>
                <w:lang w:val="en-US"/>
              </w:rPr>
              <w:t>medium</w:t>
            </w:r>
            <w:proofErr w:type="gramEnd"/>
            <w:r w:rsidRPr="00EA39C8">
              <w:rPr>
                <w:sz w:val="16"/>
                <w:szCs w:val="16"/>
                <w:lang w:val="en-US"/>
              </w:rPr>
              <w:t xml:space="preserve"> </w:t>
            </w:r>
          </w:p>
          <w:p w14:paraId="3709064E" w14:textId="77777777" w:rsidR="00FA078A" w:rsidRPr="00EA39C8" w:rsidRDefault="00FA078A" w:rsidP="00DA5167">
            <w:pPr>
              <w:rPr>
                <w:sz w:val="16"/>
                <w:szCs w:val="16"/>
                <w:lang w:val="en-US"/>
              </w:rPr>
            </w:pPr>
          </w:p>
          <w:p w14:paraId="7043B2C7" w14:textId="77777777" w:rsidR="00FA078A" w:rsidRPr="00EA39C8" w:rsidRDefault="00FA078A" w:rsidP="00DA5167">
            <w:pPr>
              <w:rPr>
                <w:sz w:val="16"/>
                <w:szCs w:val="16"/>
                <w:lang w:val="en-US"/>
              </w:rPr>
            </w:pPr>
            <w:r w:rsidRPr="00EA39C8">
              <w:rPr>
                <w:sz w:val="16"/>
                <w:szCs w:val="16"/>
                <w:lang w:val="en-US"/>
              </w:rPr>
              <w:t xml:space="preserve">Uncertainty for inhalation exposure is </w:t>
            </w:r>
            <w:proofErr w:type="gramStart"/>
            <w:r w:rsidRPr="00EA39C8">
              <w:rPr>
                <w:sz w:val="16"/>
                <w:szCs w:val="16"/>
                <w:lang w:val="en-US"/>
              </w:rPr>
              <w:t>medium</w:t>
            </w:r>
            <w:proofErr w:type="gramEnd"/>
          </w:p>
          <w:p w14:paraId="702E7154" w14:textId="77777777" w:rsidR="00FA078A" w:rsidRPr="00EA39C8" w:rsidRDefault="00FA078A" w:rsidP="00DA5167">
            <w:pPr>
              <w:rPr>
                <w:sz w:val="16"/>
                <w:szCs w:val="16"/>
                <w:lang w:val="en-US"/>
              </w:rPr>
            </w:pPr>
          </w:p>
          <w:p w14:paraId="40BE993A" w14:textId="77777777" w:rsidR="00FA078A" w:rsidRPr="00EA39C8" w:rsidRDefault="00FA078A" w:rsidP="00DA5167">
            <w:pPr>
              <w:rPr>
                <w:sz w:val="16"/>
                <w:szCs w:val="16"/>
                <w:lang w:val="en-US"/>
              </w:rPr>
            </w:pPr>
            <w:r w:rsidRPr="00EA39C8">
              <w:rPr>
                <w:sz w:val="16"/>
                <w:szCs w:val="16"/>
                <w:lang w:val="en-US"/>
              </w:rPr>
              <w:t>(</w:t>
            </w:r>
            <w:proofErr w:type="gramStart"/>
            <w:r w:rsidRPr="00EA39C8">
              <w:rPr>
                <w:sz w:val="16"/>
                <w:szCs w:val="16"/>
                <w:lang w:val="en-US"/>
              </w:rPr>
              <w:t>number</w:t>
            </w:r>
            <w:proofErr w:type="gramEnd"/>
            <w:r w:rsidRPr="00EA39C8">
              <w:rPr>
                <w:sz w:val="16"/>
                <w:szCs w:val="16"/>
                <w:lang w:val="en-US"/>
              </w:rPr>
              <w:t xml:space="preserve"> of data: 16 and 15 replicates for hand exposure (all </w:t>
            </w:r>
            <w:proofErr w:type="spellStart"/>
            <w:r w:rsidRPr="00EA39C8">
              <w:rPr>
                <w:sz w:val="16"/>
                <w:szCs w:val="16"/>
                <w:lang w:val="en-US"/>
              </w:rPr>
              <w:t>non detect</w:t>
            </w:r>
            <w:proofErr w:type="spellEnd"/>
            <w:r w:rsidRPr="00EA39C8">
              <w:rPr>
                <w:sz w:val="16"/>
                <w:szCs w:val="16"/>
                <w:lang w:val="en-US"/>
              </w:rPr>
              <w:t xml:space="preserve"> (LOQ = 41 </w:t>
            </w:r>
            <w:r w:rsidRPr="00EA39C8">
              <w:rPr>
                <w:rFonts w:cs="Arial"/>
                <w:sz w:val="16"/>
                <w:szCs w:val="16"/>
                <w:lang w:val="en-US"/>
              </w:rPr>
              <w:t>µ</w:t>
            </w:r>
            <w:r w:rsidRPr="00EA39C8">
              <w:rPr>
                <w:sz w:val="16"/>
                <w:szCs w:val="16"/>
                <w:lang w:val="en-US"/>
              </w:rPr>
              <w:t>g))</w:t>
            </w:r>
          </w:p>
        </w:tc>
      </w:tr>
    </w:tbl>
    <w:p w14:paraId="5A2AE785" w14:textId="77777777" w:rsidR="00FA078A" w:rsidRDefault="00FA078A" w:rsidP="00FA078A">
      <w:pPr>
        <w:widowControl/>
        <w:rPr>
          <w:rFonts w:ascii="Arial" w:hAnsi="Arial" w:cs="Arial"/>
          <w:sz w:val="24"/>
          <w:szCs w:val="24"/>
          <w:lang w:eastAsia="en-GB"/>
        </w:rPr>
      </w:pPr>
    </w:p>
    <w:p w14:paraId="3B00BBD9" w14:textId="77777777" w:rsidR="00FA078A" w:rsidRDefault="00FA078A" w:rsidP="00FA078A">
      <w:pPr>
        <w:widowControl/>
        <w:rPr>
          <w:rFonts w:ascii="Arial" w:hAnsi="Arial" w:cs="Arial"/>
          <w:sz w:val="24"/>
          <w:szCs w:val="24"/>
          <w:lang w:eastAsia="en-GB"/>
        </w:rPr>
      </w:pPr>
    </w:p>
    <w:p w14:paraId="26334834" w14:textId="77777777" w:rsidR="00FA078A" w:rsidRDefault="00FA078A" w:rsidP="002579A2">
      <w:pPr>
        <w:pStyle w:val="Heading4"/>
      </w:pPr>
      <w:bookmarkStart w:id="69" w:name="_Inhalation_exposure_to"/>
      <w:bookmarkEnd w:id="69"/>
      <w:r>
        <w:t>Inhalation exposure to formaldehyde in human pathologies (PT 22)</w:t>
      </w:r>
    </w:p>
    <w:p w14:paraId="1865BA9A" w14:textId="77777777" w:rsidR="00FA078A" w:rsidRPr="00EA39C8" w:rsidRDefault="00FA078A" w:rsidP="00FA078A">
      <w:pPr>
        <w:rPr>
          <w:sz w:val="16"/>
          <w:szCs w:val="16"/>
        </w:rPr>
      </w:pPr>
      <w:r w:rsidRPr="00EA39C8">
        <w:rPr>
          <w:sz w:val="16"/>
          <w:szCs w:val="16"/>
        </w:rPr>
        <w:t>Exposure Data from MEGA. These data are not generic, because they cover inhalation to a volatile compound.</w:t>
      </w:r>
    </w:p>
    <w:p w14:paraId="11B452E8" w14:textId="77777777" w:rsidR="00FA078A" w:rsidRPr="00EA39C8" w:rsidRDefault="00FA078A" w:rsidP="00FA078A">
      <w:pPr>
        <w:rPr>
          <w:sz w:val="16"/>
          <w:szCs w:val="16"/>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1980"/>
        <w:gridCol w:w="2880"/>
        <w:gridCol w:w="3141"/>
      </w:tblGrid>
      <w:tr w:rsidR="00FA078A" w:rsidRPr="00EA39C8" w14:paraId="4A2A3C99" w14:textId="77777777" w:rsidTr="00DA5167">
        <w:tc>
          <w:tcPr>
            <w:tcW w:w="6030" w:type="dxa"/>
          </w:tcPr>
          <w:p w14:paraId="4DDD4128" w14:textId="77777777" w:rsidR="00FA078A" w:rsidRPr="00EA39C8" w:rsidRDefault="00FA078A" w:rsidP="00DA5167">
            <w:pPr>
              <w:pStyle w:val="DefaultText"/>
              <w:jc w:val="center"/>
              <w:rPr>
                <w:rFonts w:ascii="Verdana" w:hAnsi="Verdana"/>
                <w:b/>
                <w:sz w:val="16"/>
                <w:szCs w:val="16"/>
              </w:rPr>
            </w:pPr>
          </w:p>
          <w:p w14:paraId="3C19822F"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Description of Exposure Model</w:t>
            </w:r>
          </w:p>
        </w:tc>
        <w:tc>
          <w:tcPr>
            <w:tcW w:w="1980" w:type="dxa"/>
          </w:tcPr>
          <w:p w14:paraId="39A41912" w14:textId="77777777" w:rsidR="00FA078A" w:rsidRPr="00EA39C8" w:rsidRDefault="00FA078A" w:rsidP="00DA5167">
            <w:pPr>
              <w:pStyle w:val="DefaultText"/>
              <w:jc w:val="center"/>
              <w:rPr>
                <w:rFonts w:ascii="Verdana" w:hAnsi="Verdana"/>
                <w:b/>
                <w:sz w:val="16"/>
                <w:szCs w:val="16"/>
              </w:rPr>
            </w:pPr>
          </w:p>
          <w:p w14:paraId="676292C4"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Application Method</w:t>
            </w:r>
          </w:p>
          <w:p w14:paraId="4BA55121" w14:textId="77777777" w:rsidR="00FA078A" w:rsidRPr="00EA39C8" w:rsidRDefault="00FA078A" w:rsidP="00DA5167">
            <w:pPr>
              <w:pStyle w:val="DefaultText"/>
              <w:jc w:val="center"/>
              <w:rPr>
                <w:rFonts w:ascii="Verdana" w:hAnsi="Verdana"/>
                <w:b/>
                <w:sz w:val="16"/>
                <w:szCs w:val="16"/>
              </w:rPr>
            </w:pPr>
          </w:p>
        </w:tc>
        <w:tc>
          <w:tcPr>
            <w:tcW w:w="2880" w:type="dxa"/>
          </w:tcPr>
          <w:p w14:paraId="2026365B" w14:textId="77777777" w:rsidR="00FA078A" w:rsidRPr="00EA39C8" w:rsidRDefault="00FA078A" w:rsidP="00DA5167">
            <w:pPr>
              <w:pStyle w:val="DefaultText"/>
              <w:jc w:val="center"/>
              <w:rPr>
                <w:rFonts w:ascii="Verdana" w:hAnsi="Verdana"/>
                <w:b/>
                <w:sz w:val="16"/>
                <w:szCs w:val="16"/>
              </w:rPr>
            </w:pPr>
          </w:p>
          <w:p w14:paraId="750012F4"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Indicative Exposures</w:t>
            </w:r>
          </w:p>
        </w:tc>
        <w:tc>
          <w:tcPr>
            <w:tcW w:w="3141" w:type="dxa"/>
          </w:tcPr>
          <w:p w14:paraId="1EE408F0" w14:textId="77777777" w:rsidR="00FA078A" w:rsidRPr="00EA39C8" w:rsidRDefault="00FA078A" w:rsidP="00DA5167">
            <w:pPr>
              <w:pStyle w:val="DefaultText"/>
              <w:jc w:val="center"/>
              <w:rPr>
                <w:rFonts w:ascii="Verdana" w:hAnsi="Verdana"/>
                <w:b/>
                <w:sz w:val="16"/>
                <w:szCs w:val="16"/>
              </w:rPr>
            </w:pPr>
          </w:p>
          <w:p w14:paraId="2D37A10D" w14:textId="77777777" w:rsidR="00FA078A" w:rsidRPr="00EA39C8" w:rsidRDefault="00FA078A" w:rsidP="00DA5167">
            <w:pPr>
              <w:pStyle w:val="DefaultText"/>
              <w:jc w:val="center"/>
              <w:rPr>
                <w:rFonts w:ascii="Verdana" w:hAnsi="Verdana"/>
                <w:b/>
                <w:sz w:val="16"/>
                <w:szCs w:val="16"/>
              </w:rPr>
            </w:pPr>
            <w:r w:rsidRPr="00EA39C8">
              <w:rPr>
                <w:rFonts w:ascii="Verdana" w:hAnsi="Verdana"/>
                <w:b/>
                <w:sz w:val="16"/>
                <w:szCs w:val="16"/>
              </w:rPr>
              <w:t>Uncertainty</w:t>
            </w:r>
          </w:p>
        </w:tc>
      </w:tr>
      <w:tr w:rsidR="00FA078A" w:rsidRPr="00EA39C8" w14:paraId="33506F68" w14:textId="77777777" w:rsidTr="00DA5167">
        <w:trPr>
          <w:cantSplit/>
        </w:trPr>
        <w:tc>
          <w:tcPr>
            <w:tcW w:w="6030" w:type="dxa"/>
            <w:vMerge w:val="restart"/>
          </w:tcPr>
          <w:p w14:paraId="5163A15B" w14:textId="77777777" w:rsidR="00FA078A" w:rsidRPr="00EA39C8" w:rsidRDefault="00FA078A" w:rsidP="00DA5167">
            <w:pPr>
              <w:jc w:val="center"/>
              <w:rPr>
                <w:sz w:val="16"/>
                <w:szCs w:val="16"/>
              </w:rPr>
            </w:pPr>
          </w:p>
          <w:p w14:paraId="76320FD9"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Indicative data to assess inhalation exposure to formaldehyde in </w:t>
            </w:r>
          </w:p>
          <w:p w14:paraId="7996F855"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human pathologies (</w:t>
            </w:r>
            <w:proofErr w:type="gramStart"/>
            <w:r w:rsidRPr="00EA39C8">
              <w:rPr>
                <w:rFonts w:ascii="Verdana" w:hAnsi="Verdana"/>
                <w:sz w:val="16"/>
                <w:szCs w:val="16"/>
                <w:lang w:val="en-GB"/>
              </w:rPr>
              <w:t>e.g.</w:t>
            </w:r>
            <w:proofErr w:type="gramEnd"/>
            <w:r w:rsidRPr="00EA39C8">
              <w:rPr>
                <w:rFonts w:ascii="Verdana" w:hAnsi="Verdana"/>
                <w:sz w:val="16"/>
                <w:szCs w:val="16"/>
                <w:lang w:val="en-GB"/>
              </w:rPr>
              <w:t xml:space="preserve"> product type 22). The dataset is determined by technical measurement services of the Institution for Statutory Accident Insurance and Prevention in Health and Welfare (BGW) in Germany. </w:t>
            </w:r>
          </w:p>
          <w:p w14:paraId="2FC1C280" w14:textId="77777777" w:rsidR="00FA078A" w:rsidRPr="00EA39C8" w:rsidRDefault="00FA078A" w:rsidP="00DA5167">
            <w:pPr>
              <w:pStyle w:val="Normal1"/>
              <w:widowControl/>
              <w:tabs>
                <w:tab w:val="clear" w:pos="0"/>
                <w:tab w:val="clear" w:pos="566"/>
              </w:tabs>
              <w:rPr>
                <w:rFonts w:ascii="Verdana" w:hAnsi="Verdana"/>
                <w:i/>
                <w:color w:val="333333"/>
                <w:sz w:val="16"/>
                <w:szCs w:val="16"/>
                <w:lang w:val="en"/>
              </w:rPr>
            </w:pPr>
            <w:r w:rsidRPr="00EA39C8">
              <w:rPr>
                <w:rFonts w:ascii="Verdana" w:hAnsi="Verdana"/>
                <w:i/>
                <w:sz w:val="16"/>
                <w:szCs w:val="16"/>
                <w:lang w:val="en-GB"/>
              </w:rPr>
              <w:t xml:space="preserve">The detailed report </w:t>
            </w:r>
            <w:r w:rsidRPr="00EA39C8">
              <w:rPr>
                <w:rFonts w:ascii="Verdana" w:hAnsi="Verdana"/>
                <w:i/>
                <w:color w:val="333333"/>
                <w:sz w:val="16"/>
                <w:szCs w:val="16"/>
                <w:lang w:val="en"/>
              </w:rPr>
              <w:t xml:space="preserve">can be downloaded (www.bgw-online.de)! </w:t>
            </w:r>
          </w:p>
          <w:p w14:paraId="374F7873"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7ECCA658"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The following activities in pathology are covered by the data:</w:t>
            </w:r>
          </w:p>
          <w:p w14:paraId="0C16849E"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56EA649C"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1. Filling of sample vessels with </w:t>
            </w:r>
            <w:proofErr w:type="gramStart"/>
            <w:r w:rsidRPr="00EA39C8">
              <w:rPr>
                <w:rFonts w:ascii="Verdana" w:hAnsi="Verdana"/>
                <w:sz w:val="16"/>
                <w:szCs w:val="16"/>
                <w:lang w:val="en-GB"/>
              </w:rPr>
              <w:t>water based</w:t>
            </w:r>
            <w:proofErr w:type="gramEnd"/>
            <w:r w:rsidRPr="00EA39C8">
              <w:rPr>
                <w:rFonts w:ascii="Verdana" w:hAnsi="Verdana"/>
                <w:sz w:val="16"/>
                <w:szCs w:val="16"/>
                <w:lang w:val="en-GB"/>
              </w:rPr>
              <w:t xml:space="preserve"> formaldehyde solution (4 % w/w). 50-460 vessels up are filled in pathology labs using up to 2 L formaldehyde solution (4 % w/w).</w:t>
            </w:r>
          </w:p>
          <w:p w14:paraId="79228BE3"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Workplace: separate room without LEV. Duration per shift: 7-57 minutes.</w:t>
            </w:r>
          </w:p>
          <w:p w14:paraId="3D5D6DCA"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4449AEA2"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2. Cutting of tissue samples onto a cutting board. Formaldehyde (4 % w/w) is present as fixing agent in the vessel, on tissue sample and cutting board. </w:t>
            </w:r>
          </w:p>
          <w:p w14:paraId="59BD44EE"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Workplace: Cutting room with under-table extraction. Duration per shift: 11-178 minutes.</w:t>
            </w:r>
          </w:p>
          <w:p w14:paraId="4D0A549F" w14:textId="77777777" w:rsidR="00FA078A" w:rsidRPr="00EA39C8" w:rsidRDefault="00FA078A" w:rsidP="00DA5167">
            <w:pPr>
              <w:pStyle w:val="Normal1"/>
              <w:widowControl/>
              <w:tabs>
                <w:tab w:val="clear" w:pos="0"/>
                <w:tab w:val="clear" w:pos="566"/>
              </w:tabs>
              <w:rPr>
                <w:rFonts w:ascii="Verdana" w:hAnsi="Verdana"/>
                <w:sz w:val="16"/>
                <w:szCs w:val="16"/>
                <w:lang w:val="en-GB"/>
              </w:rPr>
            </w:pPr>
          </w:p>
          <w:p w14:paraId="205D42C3" w14:textId="77777777" w:rsidR="00FA078A" w:rsidRPr="00EA39C8" w:rsidRDefault="00FA078A" w:rsidP="00DA5167">
            <w:pPr>
              <w:pStyle w:val="Normal1"/>
              <w:widowControl/>
              <w:tabs>
                <w:tab w:val="clear" w:pos="0"/>
                <w:tab w:val="clear" w:pos="566"/>
              </w:tabs>
              <w:rPr>
                <w:rFonts w:ascii="Verdana" w:hAnsi="Verdana"/>
                <w:sz w:val="16"/>
                <w:szCs w:val="16"/>
                <w:lang w:val="en-GB"/>
              </w:rPr>
            </w:pPr>
            <w:r w:rsidRPr="00EA39C8">
              <w:rPr>
                <w:rFonts w:ascii="Verdana" w:hAnsi="Verdana"/>
                <w:sz w:val="16"/>
                <w:szCs w:val="16"/>
                <w:lang w:val="en-GB"/>
              </w:rPr>
              <w:t xml:space="preserve">3. Disposal of preservatives (tissue samples). The preservatives </w:t>
            </w:r>
            <w:proofErr w:type="gramStart"/>
            <w:r w:rsidRPr="00EA39C8">
              <w:rPr>
                <w:rFonts w:ascii="Verdana" w:hAnsi="Verdana"/>
                <w:sz w:val="16"/>
                <w:szCs w:val="16"/>
                <w:lang w:val="en-GB"/>
              </w:rPr>
              <w:t>is</w:t>
            </w:r>
            <w:proofErr w:type="gramEnd"/>
            <w:r w:rsidRPr="00EA39C8">
              <w:rPr>
                <w:rFonts w:ascii="Verdana" w:hAnsi="Verdana"/>
                <w:sz w:val="16"/>
                <w:szCs w:val="16"/>
                <w:lang w:val="en-GB"/>
              </w:rPr>
              <w:t xml:space="preserve"> formaldehyde saturated (max. 4 % w/w). Workplace: separate room without LEV. Duration per shift: 7-120 minutes.</w:t>
            </w:r>
          </w:p>
          <w:p w14:paraId="34D6F501" w14:textId="77777777" w:rsidR="00FA078A" w:rsidRPr="00EA39C8" w:rsidRDefault="00FA078A" w:rsidP="00DA5167">
            <w:pPr>
              <w:rPr>
                <w:sz w:val="16"/>
                <w:szCs w:val="16"/>
              </w:rPr>
            </w:pPr>
          </w:p>
        </w:tc>
        <w:tc>
          <w:tcPr>
            <w:tcW w:w="1980" w:type="dxa"/>
          </w:tcPr>
          <w:p w14:paraId="3581E9C0" w14:textId="77777777" w:rsidR="00FA078A" w:rsidRPr="00EA39C8" w:rsidRDefault="00FA078A" w:rsidP="00DA5167">
            <w:pPr>
              <w:jc w:val="center"/>
              <w:rPr>
                <w:sz w:val="16"/>
                <w:szCs w:val="16"/>
              </w:rPr>
            </w:pPr>
          </w:p>
          <w:p w14:paraId="53F1420A" w14:textId="77777777" w:rsidR="00FA078A" w:rsidRPr="00EA39C8" w:rsidRDefault="00FA078A" w:rsidP="00DA5167">
            <w:pPr>
              <w:jc w:val="center"/>
              <w:rPr>
                <w:sz w:val="16"/>
                <w:szCs w:val="16"/>
              </w:rPr>
            </w:pPr>
            <w:r w:rsidRPr="00EA39C8">
              <w:rPr>
                <w:sz w:val="16"/>
                <w:szCs w:val="16"/>
              </w:rPr>
              <w:t>1. Filling of sample vessels</w:t>
            </w:r>
          </w:p>
        </w:tc>
        <w:tc>
          <w:tcPr>
            <w:tcW w:w="2880" w:type="dxa"/>
          </w:tcPr>
          <w:p w14:paraId="697F6AEC" w14:textId="77777777" w:rsidR="00FA078A" w:rsidRPr="00EA39C8" w:rsidRDefault="00FA078A" w:rsidP="00DA5167">
            <w:pPr>
              <w:jc w:val="center"/>
              <w:rPr>
                <w:sz w:val="16"/>
                <w:szCs w:val="16"/>
              </w:rPr>
            </w:pPr>
          </w:p>
          <w:p w14:paraId="5835D226" w14:textId="77777777" w:rsidR="00FA078A" w:rsidRPr="00EA39C8" w:rsidRDefault="00FA078A" w:rsidP="00DA5167">
            <w:pPr>
              <w:jc w:val="center"/>
              <w:rPr>
                <w:sz w:val="16"/>
                <w:szCs w:val="16"/>
                <w:vertAlign w:val="superscript"/>
              </w:rPr>
            </w:pPr>
            <w:r w:rsidRPr="00EA39C8">
              <w:rPr>
                <w:sz w:val="16"/>
                <w:szCs w:val="16"/>
              </w:rPr>
              <w:t xml:space="preserve">Inhalation exposure to </w:t>
            </w:r>
            <w:proofErr w:type="gramStart"/>
            <w:r w:rsidRPr="00EA39C8">
              <w:rPr>
                <w:sz w:val="16"/>
                <w:szCs w:val="16"/>
              </w:rPr>
              <w:t>formaldehyde  0.76</w:t>
            </w:r>
            <w:proofErr w:type="gramEnd"/>
            <w:r w:rsidRPr="00EA39C8">
              <w:rPr>
                <w:sz w:val="16"/>
                <w:szCs w:val="16"/>
              </w:rPr>
              <w:t xml:space="preserve"> mg/m</w:t>
            </w:r>
            <w:r w:rsidRPr="00EA39C8">
              <w:rPr>
                <w:sz w:val="16"/>
                <w:szCs w:val="16"/>
                <w:vertAlign w:val="superscript"/>
              </w:rPr>
              <w:t>3</w:t>
            </w:r>
          </w:p>
          <w:p w14:paraId="23CBE3A8" w14:textId="77777777" w:rsidR="00FA078A" w:rsidRPr="00EA39C8" w:rsidRDefault="00FA078A" w:rsidP="00DA5167">
            <w:pPr>
              <w:jc w:val="center"/>
              <w:rPr>
                <w:sz w:val="16"/>
                <w:szCs w:val="16"/>
              </w:rPr>
            </w:pPr>
          </w:p>
        </w:tc>
        <w:tc>
          <w:tcPr>
            <w:tcW w:w="3141" w:type="dxa"/>
          </w:tcPr>
          <w:p w14:paraId="5FE9746D" w14:textId="77777777" w:rsidR="00FA078A" w:rsidRPr="00EA39C8" w:rsidRDefault="00FA078A" w:rsidP="00DA5167">
            <w:pPr>
              <w:rPr>
                <w:sz w:val="16"/>
                <w:szCs w:val="16"/>
              </w:rPr>
            </w:pPr>
            <w:r w:rsidRPr="00EA39C8">
              <w:rPr>
                <w:sz w:val="16"/>
                <w:szCs w:val="16"/>
              </w:rPr>
              <w:t xml:space="preserve">Uncertainty is </w:t>
            </w:r>
            <w:r w:rsidRPr="00EA39C8">
              <w:rPr>
                <w:i/>
                <w:sz w:val="16"/>
                <w:szCs w:val="16"/>
              </w:rPr>
              <w:t>moderate.</w:t>
            </w:r>
            <w:r w:rsidRPr="00EA39C8">
              <w:rPr>
                <w:sz w:val="16"/>
                <w:szCs w:val="16"/>
              </w:rPr>
              <w:t xml:space="preserve"> </w:t>
            </w:r>
          </w:p>
          <w:p w14:paraId="1A2475FB" w14:textId="77777777" w:rsidR="00FA078A" w:rsidRPr="00EA39C8" w:rsidRDefault="00FA078A" w:rsidP="00DA5167">
            <w:pPr>
              <w:rPr>
                <w:sz w:val="16"/>
                <w:szCs w:val="16"/>
              </w:rPr>
            </w:pPr>
            <w:r w:rsidRPr="00EA39C8">
              <w:rPr>
                <w:sz w:val="16"/>
                <w:szCs w:val="16"/>
              </w:rPr>
              <w:t>90 % C.I. for 75</w:t>
            </w:r>
            <w:r w:rsidRPr="00EA39C8">
              <w:rPr>
                <w:sz w:val="16"/>
                <w:szCs w:val="16"/>
                <w:vertAlign w:val="superscript"/>
              </w:rPr>
              <w:t>th</w:t>
            </w:r>
            <w:r w:rsidRPr="00EA39C8">
              <w:rPr>
                <w:sz w:val="16"/>
                <w:szCs w:val="16"/>
              </w:rPr>
              <w:t xml:space="preserve">: 1.19 – </w:t>
            </w:r>
            <w:proofErr w:type="gramStart"/>
            <w:r w:rsidRPr="00EA39C8">
              <w:rPr>
                <w:sz w:val="16"/>
                <w:szCs w:val="16"/>
              </w:rPr>
              <w:t>1.53 .</w:t>
            </w:r>
            <w:proofErr w:type="gramEnd"/>
          </w:p>
          <w:p w14:paraId="03CEE5BE" w14:textId="77777777" w:rsidR="00FA078A" w:rsidRPr="00EA39C8" w:rsidRDefault="00FA078A" w:rsidP="00DA5167">
            <w:pPr>
              <w:rPr>
                <w:sz w:val="16"/>
                <w:szCs w:val="16"/>
              </w:rPr>
            </w:pPr>
            <w:r w:rsidRPr="00EA39C8">
              <w:rPr>
                <w:sz w:val="16"/>
                <w:szCs w:val="16"/>
              </w:rPr>
              <w:t>(</w:t>
            </w:r>
            <w:proofErr w:type="gramStart"/>
            <w:r w:rsidRPr="00EA39C8">
              <w:rPr>
                <w:sz w:val="16"/>
                <w:szCs w:val="16"/>
              </w:rPr>
              <w:t>inhalation</w:t>
            </w:r>
            <w:proofErr w:type="gramEnd"/>
            <w:r w:rsidRPr="00EA39C8">
              <w:rPr>
                <w:sz w:val="16"/>
                <w:szCs w:val="16"/>
              </w:rPr>
              <w:t>, number of data: 42)</w:t>
            </w:r>
          </w:p>
        </w:tc>
      </w:tr>
      <w:tr w:rsidR="00FA078A" w:rsidRPr="00EA39C8" w14:paraId="26F59301" w14:textId="77777777" w:rsidTr="00DA5167">
        <w:trPr>
          <w:cantSplit/>
        </w:trPr>
        <w:tc>
          <w:tcPr>
            <w:tcW w:w="6030" w:type="dxa"/>
            <w:vMerge/>
          </w:tcPr>
          <w:p w14:paraId="2FCECA44" w14:textId="77777777" w:rsidR="00FA078A" w:rsidRPr="00EA39C8" w:rsidRDefault="00FA078A" w:rsidP="00DA5167">
            <w:pPr>
              <w:jc w:val="center"/>
              <w:rPr>
                <w:sz w:val="16"/>
                <w:szCs w:val="16"/>
              </w:rPr>
            </w:pPr>
          </w:p>
        </w:tc>
        <w:tc>
          <w:tcPr>
            <w:tcW w:w="1980" w:type="dxa"/>
          </w:tcPr>
          <w:p w14:paraId="2B32523E" w14:textId="77777777" w:rsidR="00FA078A" w:rsidRPr="00EA39C8" w:rsidRDefault="00FA078A" w:rsidP="00DA5167">
            <w:pPr>
              <w:jc w:val="center"/>
              <w:rPr>
                <w:sz w:val="16"/>
                <w:szCs w:val="16"/>
              </w:rPr>
            </w:pPr>
          </w:p>
          <w:p w14:paraId="4489EF90" w14:textId="77777777" w:rsidR="00FA078A" w:rsidRPr="00EA39C8" w:rsidRDefault="00FA078A" w:rsidP="00DA5167">
            <w:pPr>
              <w:jc w:val="center"/>
              <w:rPr>
                <w:sz w:val="16"/>
                <w:szCs w:val="16"/>
              </w:rPr>
            </w:pPr>
            <w:r w:rsidRPr="00EA39C8">
              <w:rPr>
                <w:sz w:val="16"/>
                <w:szCs w:val="16"/>
              </w:rPr>
              <w:t>2. Cutting of tissue samples</w:t>
            </w:r>
          </w:p>
          <w:p w14:paraId="7AB83562" w14:textId="77777777" w:rsidR="00FA078A" w:rsidRPr="00EA39C8" w:rsidRDefault="00FA078A" w:rsidP="00DA5167">
            <w:pPr>
              <w:jc w:val="center"/>
              <w:rPr>
                <w:sz w:val="16"/>
                <w:szCs w:val="16"/>
              </w:rPr>
            </w:pPr>
          </w:p>
        </w:tc>
        <w:tc>
          <w:tcPr>
            <w:tcW w:w="2880" w:type="dxa"/>
          </w:tcPr>
          <w:p w14:paraId="07E4FB26" w14:textId="77777777" w:rsidR="00FA078A" w:rsidRPr="00EA39C8" w:rsidRDefault="00FA078A" w:rsidP="00DA5167">
            <w:pPr>
              <w:jc w:val="center"/>
              <w:rPr>
                <w:sz w:val="16"/>
                <w:szCs w:val="16"/>
              </w:rPr>
            </w:pPr>
          </w:p>
          <w:p w14:paraId="76838EBC" w14:textId="77777777" w:rsidR="00FA078A" w:rsidRPr="00EA39C8" w:rsidRDefault="00FA078A" w:rsidP="00DA5167">
            <w:pPr>
              <w:jc w:val="center"/>
              <w:rPr>
                <w:sz w:val="16"/>
                <w:szCs w:val="16"/>
                <w:vertAlign w:val="superscript"/>
              </w:rPr>
            </w:pPr>
            <w:r w:rsidRPr="00EA39C8">
              <w:rPr>
                <w:sz w:val="16"/>
                <w:szCs w:val="16"/>
              </w:rPr>
              <w:t xml:space="preserve">Inhalation exposure to </w:t>
            </w:r>
            <w:proofErr w:type="gramStart"/>
            <w:r w:rsidRPr="00EA39C8">
              <w:rPr>
                <w:sz w:val="16"/>
                <w:szCs w:val="16"/>
              </w:rPr>
              <w:t>formaldehyde  0.72</w:t>
            </w:r>
            <w:proofErr w:type="gramEnd"/>
            <w:r w:rsidRPr="00EA39C8">
              <w:rPr>
                <w:sz w:val="16"/>
                <w:szCs w:val="16"/>
              </w:rPr>
              <w:t xml:space="preserve"> mg/m</w:t>
            </w:r>
            <w:r w:rsidRPr="00EA39C8">
              <w:rPr>
                <w:sz w:val="16"/>
                <w:szCs w:val="16"/>
                <w:vertAlign w:val="superscript"/>
              </w:rPr>
              <w:t>3</w:t>
            </w:r>
          </w:p>
          <w:p w14:paraId="3007A966" w14:textId="77777777" w:rsidR="00FA078A" w:rsidRPr="00EA39C8" w:rsidRDefault="00FA078A" w:rsidP="00DA5167">
            <w:pPr>
              <w:jc w:val="center"/>
              <w:rPr>
                <w:sz w:val="16"/>
                <w:szCs w:val="16"/>
              </w:rPr>
            </w:pPr>
          </w:p>
        </w:tc>
        <w:tc>
          <w:tcPr>
            <w:tcW w:w="3141" w:type="dxa"/>
          </w:tcPr>
          <w:p w14:paraId="30FA857F" w14:textId="77777777" w:rsidR="00FA078A" w:rsidRPr="00EA39C8" w:rsidRDefault="00FA078A" w:rsidP="00DA5167">
            <w:pPr>
              <w:rPr>
                <w:sz w:val="16"/>
                <w:szCs w:val="16"/>
              </w:rPr>
            </w:pPr>
          </w:p>
          <w:p w14:paraId="15E03201" w14:textId="77777777" w:rsidR="00FA078A" w:rsidRPr="00EA39C8" w:rsidRDefault="00FA078A" w:rsidP="00DA5167">
            <w:pPr>
              <w:rPr>
                <w:sz w:val="16"/>
                <w:szCs w:val="16"/>
              </w:rPr>
            </w:pPr>
            <w:r w:rsidRPr="00EA39C8">
              <w:rPr>
                <w:sz w:val="16"/>
                <w:szCs w:val="16"/>
              </w:rPr>
              <w:t xml:space="preserve">Uncertainty is </w:t>
            </w:r>
            <w:r w:rsidRPr="00EA39C8">
              <w:rPr>
                <w:i/>
                <w:sz w:val="16"/>
                <w:szCs w:val="16"/>
              </w:rPr>
              <w:t>moderate.</w:t>
            </w:r>
            <w:r w:rsidRPr="00EA39C8">
              <w:rPr>
                <w:sz w:val="16"/>
                <w:szCs w:val="16"/>
              </w:rPr>
              <w:t xml:space="preserve"> </w:t>
            </w:r>
          </w:p>
          <w:p w14:paraId="54EB142C" w14:textId="77777777" w:rsidR="00FA078A" w:rsidRPr="00EA39C8" w:rsidRDefault="00FA078A" w:rsidP="00DA5167">
            <w:pPr>
              <w:rPr>
                <w:sz w:val="16"/>
                <w:szCs w:val="16"/>
              </w:rPr>
            </w:pPr>
            <w:r w:rsidRPr="00EA39C8">
              <w:rPr>
                <w:sz w:val="16"/>
                <w:szCs w:val="16"/>
              </w:rPr>
              <w:t>90 % C.I. for 75</w:t>
            </w:r>
            <w:r w:rsidRPr="00EA39C8">
              <w:rPr>
                <w:sz w:val="16"/>
                <w:szCs w:val="16"/>
                <w:vertAlign w:val="superscript"/>
              </w:rPr>
              <w:t>th</w:t>
            </w:r>
            <w:r w:rsidRPr="00EA39C8">
              <w:rPr>
                <w:sz w:val="16"/>
                <w:szCs w:val="16"/>
              </w:rPr>
              <w:t xml:space="preserve">: 1.01 – 1.14. </w:t>
            </w:r>
          </w:p>
          <w:p w14:paraId="5971C495" w14:textId="77777777" w:rsidR="00FA078A" w:rsidRPr="00EA39C8" w:rsidRDefault="00FA078A" w:rsidP="00DA5167">
            <w:pPr>
              <w:rPr>
                <w:sz w:val="16"/>
                <w:szCs w:val="16"/>
              </w:rPr>
            </w:pPr>
            <w:r w:rsidRPr="00EA39C8">
              <w:rPr>
                <w:sz w:val="16"/>
                <w:szCs w:val="16"/>
              </w:rPr>
              <w:t>(</w:t>
            </w:r>
            <w:proofErr w:type="gramStart"/>
            <w:r w:rsidRPr="00EA39C8">
              <w:rPr>
                <w:sz w:val="16"/>
                <w:szCs w:val="16"/>
              </w:rPr>
              <w:t>inhalation</w:t>
            </w:r>
            <w:proofErr w:type="gramEnd"/>
            <w:r w:rsidRPr="00EA39C8">
              <w:rPr>
                <w:sz w:val="16"/>
                <w:szCs w:val="16"/>
              </w:rPr>
              <w:t>, number of data: 191).</w:t>
            </w:r>
          </w:p>
          <w:p w14:paraId="7C8F77D8" w14:textId="77777777" w:rsidR="00FA078A" w:rsidRPr="00EA39C8" w:rsidRDefault="00FA078A" w:rsidP="00DA5167">
            <w:pPr>
              <w:rPr>
                <w:sz w:val="16"/>
                <w:szCs w:val="16"/>
              </w:rPr>
            </w:pPr>
          </w:p>
        </w:tc>
      </w:tr>
      <w:tr w:rsidR="00FA078A" w:rsidRPr="00EA39C8" w14:paraId="7D2042BF" w14:textId="77777777" w:rsidTr="00DA5167">
        <w:trPr>
          <w:cantSplit/>
        </w:trPr>
        <w:tc>
          <w:tcPr>
            <w:tcW w:w="6030" w:type="dxa"/>
            <w:vMerge/>
          </w:tcPr>
          <w:p w14:paraId="361558D1" w14:textId="77777777" w:rsidR="00FA078A" w:rsidRPr="00EA39C8" w:rsidRDefault="00FA078A" w:rsidP="00DA5167">
            <w:pPr>
              <w:jc w:val="center"/>
              <w:rPr>
                <w:sz w:val="16"/>
                <w:szCs w:val="16"/>
              </w:rPr>
            </w:pPr>
          </w:p>
        </w:tc>
        <w:tc>
          <w:tcPr>
            <w:tcW w:w="1980" w:type="dxa"/>
          </w:tcPr>
          <w:p w14:paraId="6BFD2064" w14:textId="77777777" w:rsidR="00FA078A" w:rsidRPr="00EA39C8" w:rsidRDefault="00FA078A" w:rsidP="00DA5167">
            <w:pPr>
              <w:jc w:val="center"/>
              <w:rPr>
                <w:sz w:val="16"/>
                <w:szCs w:val="16"/>
              </w:rPr>
            </w:pPr>
          </w:p>
          <w:p w14:paraId="68D08DB1" w14:textId="77777777" w:rsidR="00FA078A" w:rsidRPr="00EA39C8" w:rsidRDefault="00FA078A" w:rsidP="00DA5167">
            <w:pPr>
              <w:jc w:val="center"/>
              <w:rPr>
                <w:sz w:val="16"/>
                <w:szCs w:val="16"/>
              </w:rPr>
            </w:pPr>
            <w:r w:rsidRPr="00EA39C8">
              <w:rPr>
                <w:sz w:val="16"/>
                <w:szCs w:val="16"/>
              </w:rPr>
              <w:t>3. Disposal of preservatives</w:t>
            </w:r>
          </w:p>
        </w:tc>
        <w:tc>
          <w:tcPr>
            <w:tcW w:w="2880" w:type="dxa"/>
          </w:tcPr>
          <w:p w14:paraId="23D8B8C3" w14:textId="77777777" w:rsidR="00FA078A" w:rsidRPr="00EA39C8" w:rsidRDefault="00FA078A" w:rsidP="00DA5167">
            <w:pPr>
              <w:jc w:val="center"/>
              <w:rPr>
                <w:sz w:val="16"/>
                <w:szCs w:val="16"/>
              </w:rPr>
            </w:pPr>
          </w:p>
          <w:p w14:paraId="4C34D52D" w14:textId="77777777" w:rsidR="00FA078A" w:rsidRPr="00EA39C8" w:rsidRDefault="00FA078A" w:rsidP="00DA5167">
            <w:pPr>
              <w:jc w:val="center"/>
              <w:rPr>
                <w:sz w:val="16"/>
                <w:szCs w:val="16"/>
                <w:vertAlign w:val="superscript"/>
              </w:rPr>
            </w:pPr>
            <w:r w:rsidRPr="00EA39C8">
              <w:rPr>
                <w:sz w:val="16"/>
                <w:szCs w:val="16"/>
              </w:rPr>
              <w:t xml:space="preserve">Inhalation exposure to </w:t>
            </w:r>
            <w:proofErr w:type="gramStart"/>
            <w:r w:rsidRPr="00EA39C8">
              <w:rPr>
                <w:sz w:val="16"/>
                <w:szCs w:val="16"/>
              </w:rPr>
              <w:t>formaldehyde  1.43</w:t>
            </w:r>
            <w:proofErr w:type="gramEnd"/>
            <w:r w:rsidRPr="00EA39C8">
              <w:rPr>
                <w:sz w:val="16"/>
                <w:szCs w:val="16"/>
              </w:rPr>
              <w:t xml:space="preserve"> mg/m</w:t>
            </w:r>
            <w:r w:rsidRPr="00EA39C8">
              <w:rPr>
                <w:sz w:val="16"/>
                <w:szCs w:val="16"/>
                <w:vertAlign w:val="superscript"/>
              </w:rPr>
              <w:t>3</w:t>
            </w:r>
          </w:p>
          <w:p w14:paraId="21E2EC00" w14:textId="77777777" w:rsidR="00FA078A" w:rsidRPr="00EA39C8" w:rsidRDefault="00FA078A" w:rsidP="00DA5167">
            <w:pPr>
              <w:jc w:val="center"/>
              <w:rPr>
                <w:sz w:val="16"/>
                <w:szCs w:val="16"/>
              </w:rPr>
            </w:pPr>
          </w:p>
        </w:tc>
        <w:tc>
          <w:tcPr>
            <w:tcW w:w="3141" w:type="dxa"/>
          </w:tcPr>
          <w:p w14:paraId="19848EE0" w14:textId="77777777" w:rsidR="00FA078A" w:rsidRPr="00EA39C8" w:rsidRDefault="00FA078A" w:rsidP="00DA5167">
            <w:pPr>
              <w:rPr>
                <w:sz w:val="16"/>
                <w:szCs w:val="16"/>
              </w:rPr>
            </w:pPr>
          </w:p>
          <w:p w14:paraId="0D69D6CF" w14:textId="77777777" w:rsidR="00FA078A" w:rsidRPr="00EA39C8" w:rsidRDefault="00FA078A" w:rsidP="00DA5167">
            <w:pPr>
              <w:rPr>
                <w:sz w:val="16"/>
                <w:szCs w:val="16"/>
              </w:rPr>
            </w:pPr>
            <w:r w:rsidRPr="00EA39C8">
              <w:rPr>
                <w:sz w:val="16"/>
                <w:szCs w:val="16"/>
              </w:rPr>
              <w:t xml:space="preserve">Uncertainty is </w:t>
            </w:r>
            <w:r w:rsidRPr="00EA39C8">
              <w:rPr>
                <w:i/>
                <w:sz w:val="16"/>
                <w:szCs w:val="16"/>
              </w:rPr>
              <w:t>moderate.</w:t>
            </w:r>
            <w:r w:rsidRPr="00EA39C8">
              <w:rPr>
                <w:sz w:val="16"/>
                <w:szCs w:val="16"/>
              </w:rPr>
              <w:t xml:space="preserve"> </w:t>
            </w:r>
          </w:p>
          <w:p w14:paraId="306275DA" w14:textId="77777777" w:rsidR="00FA078A" w:rsidRPr="00EA39C8" w:rsidRDefault="00FA078A" w:rsidP="00DA5167">
            <w:pPr>
              <w:rPr>
                <w:sz w:val="16"/>
                <w:szCs w:val="16"/>
              </w:rPr>
            </w:pPr>
            <w:r w:rsidRPr="00EA39C8">
              <w:rPr>
                <w:sz w:val="16"/>
                <w:szCs w:val="16"/>
              </w:rPr>
              <w:t>90 % C.I. for 75</w:t>
            </w:r>
            <w:r w:rsidRPr="00EA39C8">
              <w:rPr>
                <w:sz w:val="16"/>
                <w:szCs w:val="16"/>
                <w:vertAlign w:val="superscript"/>
              </w:rPr>
              <w:t>th</w:t>
            </w:r>
            <w:r w:rsidRPr="00EA39C8">
              <w:rPr>
                <w:sz w:val="16"/>
                <w:szCs w:val="16"/>
              </w:rPr>
              <w:t>:2.07 – 2.58.</w:t>
            </w:r>
          </w:p>
          <w:p w14:paraId="4C4FFDF1" w14:textId="77777777" w:rsidR="00FA078A" w:rsidRPr="00EA39C8" w:rsidRDefault="00FA078A" w:rsidP="00DA5167">
            <w:pPr>
              <w:rPr>
                <w:sz w:val="16"/>
                <w:szCs w:val="16"/>
              </w:rPr>
            </w:pPr>
            <w:r w:rsidRPr="00EA39C8">
              <w:rPr>
                <w:sz w:val="16"/>
                <w:szCs w:val="16"/>
              </w:rPr>
              <w:t>(</w:t>
            </w:r>
            <w:proofErr w:type="gramStart"/>
            <w:r w:rsidRPr="00EA39C8">
              <w:rPr>
                <w:sz w:val="16"/>
                <w:szCs w:val="16"/>
              </w:rPr>
              <w:t>inhalation</w:t>
            </w:r>
            <w:proofErr w:type="gramEnd"/>
            <w:r w:rsidRPr="00EA39C8">
              <w:rPr>
                <w:sz w:val="16"/>
                <w:szCs w:val="16"/>
              </w:rPr>
              <w:t>, number of data: 89).</w:t>
            </w:r>
          </w:p>
          <w:p w14:paraId="33CDE6E9" w14:textId="77777777" w:rsidR="00FA078A" w:rsidRPr="00EA39C8" w:rsidRDefault="00FA078A" w:rsidP="00DA5167">
            <w:pPr>
              <w:rPr>
                <w:sz w:val="16"/>
                <w:szCs w:val="16"/>
              </w:rPr>
            </w:pPr>
          </w:p>
        </w:tc>
      </w:tr>
    </w:tbl>
    <w:p w14:paraId="59AD8BE0" w14:textId="77777777" w:rsidR="00FA078A" w:rsidRDefault="00FA078A" w:rsidP="00FA078A">
      <w:pPr>
        <w:widowControl/>
        <w:rPr>
          <w:rFonts w:ascii="Arial" w:hAnsi="Arial" w:cs="Arial"/>
          <w:sz w:val="24"/>
          <w:szCs w:val="24"/>
          <w:lang w:eastAsia="en-GB"/>
        </w:rPr>
      </w:pPr>
      <w:r>
        <w:rPr>
          <w:rFonts w:ascii="Arial" w:hAnsi="Arial" w:cs="Arial"/>
          <w:sz w:val="24"/>
          <w:szCs w:val="24"/>
          <w:lang w:eastAsia="en-GB"/>
        </w:rPr>
        <w:br w:type="page"/>
      </w:r>
    </w:p>
    <w:p w14:paraId="71DBFF31" w14:textId="77777777" w:rsidR="00FA078A" w:rsidRDefault="00FA078A" w:rsidP="00FA078A">
      <w:pPr>
        <w:widowControl/>
        <w:rPr>
          <w:rFonts w:ascii="Arial" w:hAnsi="Arial" w:cs="Arial"/>
          <w:sz w:val="24"/>
          <w:szCs w:val="24"/>
          <w:lang w:eastAsia="en-GB"/>
        </w:rPr>
      </w:pPr>
    </w:p>
    <w:p w14:paraId="1FD9ED72" w14:textId="77777777" w:rsidR="00FA078A" w:rsidRDefault="00FA078A" w:rsidP="00FA078A">
      <w:pPr>
        <w:pStyle w:val="Heading3"/>
        <w:numPr>
          <w:ilvl w:val="0"/>
          <w:numId w:val="0"/>
        </w:numPr>
      </w:pPr>
      <w:bookmarkStart w:id="70" w:name="_Toc432162569"/>
      <w:r>
        <w:t>Post Application Professional Users</w:t>
      </w:r>
      <w:bookmarkEnd w:id="70"/>
    </w:p>
    <w:p w14:paraId="0676DE99" w14:textId="77777777" w:rsidR="00FA078A" w:rsidRDefault="00FA078A" w:rsidP="00FA078A">
      <w:pPr>
        <w:rPr>
          <w:rFonts w:ascii="Arial" w:hAnsi="Arial" w:cs="Arial"/>
          <w:sz w:val="24"/>
          <w:szCs w:val="24"/>
          <w:lang w:eastAsia="en-GB"/>
        </w:rPr>
      </w:pPr>
    </w:p>
    <w:p w14:paraId="19463F31" w14:textId="77777777" w:rsidR="00FA078A" w:rsidRPr="00D8426D" w:rsidRDefault="00FA078A" w:rsidP="002579A2">
      <w:pPr>
        <w:pStyle w:val="Heading4"/>
      </w:pPr>
      <w:r w:rsidRPr="00D8426D">
        <w:t>Cleaning (</w:t>
      </w:r>
      <w:proofErr w:type="gramStart"/>
      <w:r w:rsidRPr="00D8426D">
        <w:t>i.e.</w:t>
      </w:r>
      <w:proofErr w:type="gramEnd"/>
      <w:r w:rsidRPr="00D8426D">
        <w:t xml:space="preserve"> washing out) of a brush model </w:t>
      </w:r>
    </w:p>
    <w:p w14:paraId="36F309B3" w14:textId="77777777" w:rsidR="00FA078A" w:rsidRDefault="00FA078A" w:rsidP="00FA078A">
      <w:r>
        <w:t xml:space="preserve">See </w:t>
      </w:r>
      <w:r w:rsidR="009D49E4">
        <w:t>Section 9</w:t>
      </w:r>
      <w:r>
        <w:t xml:space="preserve"> “Primary Exposure Paint Model “Washing out of a brush”</w:t>
      </w:r>
    </w:p>
    <w:p w14:paraId="24C7FC22" w14:textId="77777777" w:rsidR="00FA078A" w:rsidRDefault="00FA078A" w:rsidP="00FA078A">
      <w:pPr>
        <w:rPr>
          <w:rFonts w:ascii="Arial" w:hAnsi="Arial" w:cs="Arial"/>
          <w:sz w:val="24"/>
          <w:szCs w:val="24"/>
          <w:lang w:eastAsia="en-GB"/>
        </w:rPr>
      </w:pPr>
    </w:p>
    <w:p w14:paraId="2720719B" w14:textId="77777777" w:rsidR="00FA078A" w:rsidRDefault="00FA078A" w:rsidP="00FA078A">
      <w:pPr>
        <w:rPr>
          <w:rFonts w:ascii="Arial" w:hAnsi="Arial" w:cs="Arial"/>
          <w:sz w:val="24"/>
          <w:szCs w:val="24"/>
          <w:lang w:eastAsia="en-GB"/>
        </w:rPr>
      </w:pPr>
    </w:p>
    <w:p w14:paraId="22B30534" w14:textId="77777777" w:rsidR="00592719" w:rsidRPr="00E67029" w:rsidRDefault="00592719" w:rsidP="002579A2">
      <w:pPr>
        <w:pStyle w:val="Heading4"/>
      </w:pPr>
      <w:r w:rsidRPr="00E67029">
        <w:t>Model for Dipping of Hands/forearms in a diluted solution</w:t>
      </w:r>
    </w:p>
    <w:p w14:paraId="48DB50B7" w14:textId="77777777" w:rsidR="00592719" w:rsidRPr="00FF5806" w:rsidRDefault="00592719" w:rsidP="00592719">
      <w:r>
        <w:t>See Section 9</w:t>
      </w:r>
      <w:r w:rsidDel="009D49E4">
        <w:t xml:space="preserve"> </w:t>
      </w:r>
      <w:r>
        <w:t>“</w:t>
      </w:r>
      <w:r w:rsidRPr="00FF5806">
        <w:t xml:space="preserve">Primary Exposure - Model for dipping of hands/forearms in a diluted </w:t>
      </w:r>
      <w:proofErr w:type="gramStart"/>
      <w:r w:rsidRPr="00FF5806">
        <w:t>solution</w:t>
      </w:r>
      <w:proofErr w:type="gramEnd"/>
    </w:p>
    <w:p w14:paraId="20B4587F" w14:textId="77777777" w:rsidR="00FA078A" w:rsidRPr="00DB45BD" w:rsidRDefault="00FA078A" w:rsidP="00FA078A">
      <w:pPr>
        <w:rPr>
          <w:rFonts w:ascii="Arial" w:hAnsi="Arial" w:cs="Arial"/>
          <w:sz w:val="24"/>
          <w:szCs w:val="24"/>
          <w:lang w:eastAsia="en-GB"/>
        </w:rPr>
        <w:sectPr w:rsidR="00FA078A" w:rsidRPr="00DB45BD" w:rsidSect="007D49EB">
          <w:pgSz w:w="15840" w:h="12240" w:orient="landscape"/>
          <w:pgMar w:top="536" w:right="653" w:bottom="344" w:left="1726" w:header="720" w:footer="720" w:gutter="0"/>
          <w:cols w:space="720"/>
          <w:noEndnote/>
          <w:docGrid w:linePitch="272"/>
        </w:sectPr>
      </w:pPr>
    </w:p>
    <w:p w14:paraId="41B3B5B6" w14:textId="77777777" w:rsidR="00FA078A" w:rsidRPr="00573DB9" w:rsidRDefault="00FA078A" w:rsidP="00FA078A">
      <w:pPr>
        <w:widowControl/>
        <w:autoSpaceDE w:val="0"/>
        <w:autoSpaceDN w:val="0"/>
        <w:adjustRightInd w:val="0"/>
        <w:rPr>
          <w:rFonts w:ascii="Arial" w:hAnsi="Arial" w:cs="Arial"/>
          <w:lang w:eastAsia="en-GB"/>
        </w:rPr>
      </w:pPr>
    </w:p>
    <w:p w14:paraId="264EDC16" w14:textId="77777777" w:rsidR="00FA078A" w:rsidRPr="00162894" w:rsidRDefault="00FA078A" w:rsidP="00FA078A">
      <w:pPr>
        <w:rPr>
          <w:rStyle w:val="Heading2Char"/>
          <w:b w:val="0"/>
          <w:szCs w:val="24"/>
        </w:rPr>
      </w:pPr>
    </w:p>
    <w:p w14:paraId="3A5E1115" w14:textId="77777777" w:rsidR="00D60812" w:rsidRDefault="00D60812" w:rsidP="00D60812">
      <w:pPr>
        <w:pStyle w:val="Heading2"/>
        <w:tabs>
          <w:tab w:val="clear" w:pos="1440"/>
        </w:tabs>
        <w:ind w:left="0" w:firstLine="0"/>
        <w:rPr>
          <w:rStyle w:val="Heading2Char"/>
          <w:b/>
          <w:szCs w:val="24"/>
        </w:rPr>
      </w:pPr>
      <w:bookmarkStart w:id="71" w:name="_Toc432162570"/>
      <w:r>
        <w:t>Non-Professional Users</w:t>
      </w:r>
      <w:r w:rsidRPr="00D60812">
        <w:rPr>
          <w:rStyle w:val="Heading2Char"/>
          <w:b/>
          <w:szCs w:val="24"/>
        </w:rPr>
        <w:t xml:space="preserve"> </w:t>
      </w:r>
      <w:r>
        <w:rPr>
          <w:rStyle w:val="Heading2Char"/>
          <w:b/>
          <w:szCs w:val="24"/>
        </w:rPr>
        <w:t xml:space="preserve">Generic </w:t>
      </w:r>
      <w:r w:rsidRPr="00162894">
        <w:rPr>
          <w:rStyle w:val="Heading2Char"/>
          <w:b/>
          <w:szCs w:val="24"/>
        </w:rPr>
        <w:t>Simple Database Models (</w:t>
      </w:r>
      <w:proofErr w:type="spellStart"/>
      <w:r w:rsidRPr="00162894">
        <w:rPr>
          <w:rStyle w:val="Heading2Char"/>
          <w:b/>
          <w:szCs w:val="24"/>
        </w:rPr>
        <w:t>TNsG</w:t>
      </w:r>
      <w:proofErr w:type="spellEnd"/>
      <w:r w:rsidRPr="00162894">
        <w:rPr>
          <w:rStyle w:val="Heading2Char"/>
          <w:b/>
          <w:szCs w:val="24"/>
        </w:rPr>
        <w:t xml:space="preserve"> 2002</w:t>
      </w:r>
      <w:r>
        <w:rPr>
          <w:rStyle w:val="Heading2Char"/>
          <w:b/>
          <w:szCs w:val="24"/>
        </w:rPr>
        <w:t>&amp;2007</w:t>
      </w:r>
      <w:r w:rsidRPr="00162894">
        <w:rPr>
          <w:rStyle w:val="Heading2Char"/>
          <w:b/>
          <w:szCs w:val="24"/>
        </w:rPr>
        <w:t>)</w:t>
      </w:r>
      <w:bookmarkEnd w:id="71"/>
    </w:p>
    <w:p w14:paraId="45C22B58" w14:textId="77777777" w:rsidR="002A307E" w:rsidRDefault="002A307E" w:rsidP="00D60812">
      <w:pPr>
        <w:sectPr w:rsidR="002A307E" w:rsidSect="007D49EB">
          <w:headerReference w:type="default" r:id="rId75"/>
          <w:footerReference w:type="default" r:id="rId76"/>
          <w:headerReference w:type="first" r:id="rId77"/>
          <w:footerReference w:type="first" r:id="rId78"/>
          <w:pgSz w:w="11906" w:h="16838"/>
          <w:pgMar w:top="1021" w:right="1701" w:bottom="1021" w:left="1588" w:header="709" w:footer="709" w:gutter="0"/>
          <w:cols w:space="708"/>
          <w:docGrid w:linePitch="360"/>
        </w:sectPr>
      </w:pPr>
    </w:p>
    <w:p w14:paraId="4505AB35" w14:textId="77777777" w:rsidR="006C6472" w:rsidRDefault="006C6472" w:rsidP="00D60812"/>
    <w:p w14:paraId="0585DABD" w14:textId="77777777" w:rsidR="000A2CF6" w:rsidRPr="002A307E" w:rsidRDefault="000A2CF6" w:rsidP="002A307E">
      <w:pPr>
        <w:pStyle w:val="Heading3"/>
        <w:numPr>
          <w:ilvl w:val="0"/>
          <w:numId w:val="0"/>
        </w:numPr>
      </w:pPr>
      <w:bookmarkStart w:id="72" w:name="_Toc432162571"/>
      <w:r>
        <w:t>Mixing and Loading Non-Professional Users</w:t>
      </w:r>
      <w:bookmarkEnd w:id="72"/>
    </w:p>
    <w:p w14:paraId="7B2526E6" w14:textId="77777777" w:rsidR="000A2CF6" w:rsidRDefault="000A2CF6" w:rsidP="002579A2">
      <w:pPr>
        <w:pStyle w:val="Heading4"/>
      </w:pPr>
      <w:bookmarkStart w:id="73" w:name="_Pouring_solvent-based_or"/>
      <w:bookmarkEnd w:id="73"/>
      <w:r>
        <w:t>Pouring solvent-based or water-based concentrate from 1lt container into a small bucket</w:t>
      </w:r>
    </w:p>
    <w:p w14:paraId="5B524621" w14:textId="77777777" w:rsidR="000A2CF6" w:rsidRDefault="000A2CF6" w:rsidP="000A2C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2331"/>
        <w:gridCol w:w="3686"/>
        <w:gridCol w:w="2268"/>
      </w:tblGrid>
      <w:tr w:rsidR="00691817" w:rsidRPr="00511490" w14:paraId="5CE92448" w14:textId="77777777" w:rsidTr="0054123A">
        <w:trPr>
          <w:trHeight w:val="880"/>
        </w:trPr>
        <w:tc>
          <w:tcPr>
            <w:tcW w:w="5040" w:type="dxa"/>
          </w:tcPr>
          <w:p w14:paraId="7E595480" w14:textId="77777777" w:rsidR="00691817" w:rsidRPr="00511490" w:rsidRDefault="00691817" w:rsidP="002F3A24">
            <w:pPr>
              <w:pStyle w:val="DefaultText"/>
              <w:spacing w:line="260" w:lineRule="atLeast"/>
              <w:jc w:val="center"/>
              <w:rPr>
                <w:rFonts w:ascii="Verdana" w:hAnsi="Verdana"/>
                <w:b/>
                <w:sz w:val="16"/>
                <w:szCs w:val="16"/>
              </w:rPr>
            </w:pPr>
          </w:p>
          <w:p w14:paraId="440B9DA6" w14:textId="77777777" w:rsidR="00691817" w:rsidRPr="00511490" w:rsidRDefault="00691817" w:rsidP="002F3A24">
            <w:pPr>
              <w:rPr>
                <w:sz w:val="16"/>
                <w:szCs w:val="16"/>
              </w:rPr>
            </w:pPr>
            <w:r w:rsidRPr="00511490">
              <w:rPr>
                <w:b/>
                <w:sz w:val="16"/>
                <w:szCs w:val="16"/>
              </w:rPr>
              <w:t>Description of Exposure Model</w:t>
            </w:r>
          </w:p>
        </w:tc>
        <w:tc>
          <w:tcPr>
            <w:tcW w:w="2331" w:type="dxa"/>
          </w:tcPr>
          <w:p w14:paraId="0CABB98E" w14:textId="77777777" w:rsidR="00691817" w:rsidRPr="00511490" w:rsidRDefault="00691817" w:rsidP="002F3A24">
            <w:pPr>
              <w:pStyle w:val="DefaultText"/>
              <w:spacing w:line="260" w:lineRule="atLeast"/>
              <w:jc w:val="center"/>
              <w:rPr>
                <w:rFonts w:ascii="Verdana" w:hAnsi="Verdana"/>
                <w:b/>
                <w:sz w:val="16"/>
                <w:szCs w:val="16"/>
              </w:rPr>
            </w:pPr>
          </w:p>
          <w:p w14:paraId="32FA44AB" w14:textId="77777777" w:rsidR="00691817" w:rsidRPr="00511490" w:rsidRDefault="00691817"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462923EB" w14:textId="77777777" w:rsidR="00691817" w:rsidRPr="00511490" w:rsidRDefault="00691817" w:rsidP="002F3A24">
            <w:pPr>
              <w:rPr>
                <w:sz w:val="16"/>
                <w:szCs w:val="16"/>
              </w:rPr>
            </w:pPr>
          </w:p>
        </w:tc>
        <w:tc>
          <w:tcPr>
            <w:tcW w:w="3686" w:type="dxa"/>
          </w:tcPr>
          <w:p w14:paraId="3353D95F" w14:textId="77777777" w:rsidR="00691817" w:rsidRPr="00511490" w:rsidRDefault="00691817" w:rsidP="002F3A24">
            <w:pPr>
              <w:pStyle w:val="DefaultText"/>
              <w:spacing w:line="260" w:lineRule="atLeast"/>
              <w:jc w:val="center"/>
              <w:rPr>
                <w:rFonts w:ascii="Verdana" w:hAnsi="Verdana"/>
                <w:b/>
                <w:sz w:val="16"/>
                <w:szCs w:val="16"/>
              </w:rPr>
            </w:pPr>
          </w:p>
          <w:p w14:paraId="32C6D3AD" w14:textId="77777777" w:rsidR="00691817" w:rsidRPr="00511490" w:rsidRDefault="00691817" w:rsidP="002F3A24">
            <w:pPr>
              <w:jc w:val="center"/>
              <w:rPr>
                <w:sz w:val="16"/>
                <w:szCs w:val="16"/>
              </w:rPr>
            </w:pPr>
            <w:r w:rsidRPr="00511490">
              <w:rPr>
                <w:b/>
                <w:sz w:val="16"/>
                <w:szCs w:val="16"/>
              </w:rPr>
              <w:t>Indicative Exposures</w:t>
            </w:r>
          </w:p>
        </w:tc>
        <w:tc>
          <w:tcPr>
            <w:tcW w:w="2268" w:type="dxa"/>
          </w:tcPr>
          <w:p w14:paraId="10B3563D" w14:textId="77777777" w:rsidR="00691817" w:rsidRPr="00511490" w:rsidRDefault="00691817" w:rsidP="002F3A24">
            <w:pPr>
              <w:pStyle w:val="DefaultText"/>
              <w:spacing w:line="260" w:lineRule="atLeast"/>
              <w:jc w:val="center"/>
              <w:rPr>
                <w:rFonts w:ascii="Verdana" w:hAnsi="Verdana"/>
                <w:b/>
                <w:sz w:val="16"/>
                <w:szCs w:val="16"/>
              </w:rPr>
            </w:pPr>
          </w:p>
          <w:p w14:paraId="4B001317" w14:textId="77777777" w:rsidR="00691817" w:rsidRPr="00511490" w:rsidRDefault="00691817" w:rsidP="002F3A24">
            <w:pPr>
              <w:jc w:val="center"/>
              <w:rPr>
                <w:sz w:val="16"/>
                <w:szCs w:val="16"/>
              </w:rPr>
            </w:pPr>
            <w:r w:rsidRPr="00511490">
              <w:rPr>
                <w:b/>
                <w:sz w:val="16"/>
                <w:szCs w:val="16"/>
              </w:rPr>
              <w:t>Uncertainty</w:t>
            </w:r>
          </w:p>
        </w:tc>
      </w:tr>
      <w:tr w:rsidR="00691817" w:rsidRPr="00511490" w14:paraId="0A4521FB" w14:textId="77777777" w:rsidTr="0054123A">
        <w:trPr>
          <w:trHeight w:val="880"/>
        </w:trPr>
        <w:tc>
          <w:tcPr>
            <w:tcW w:w="5040" w:type="dxa"/>
          </w:tcPr>
          <w:p w14:paraId="7721D092" w14:textId="77777777" w:rsidR="00691817" w:rsidRPr="00511490" w:rsidRDefault="00691817" w:rsidP="002F3A24">
            <w:pPr>
              <w:rPr>
                <w:sz w:val="16"/>
                <w:szCs w:val="16"/>
              </w:rPr>
            </w:pPr>
          </w:p>
          <w:p w14:paraId="674B58E3" w14:textId="77777777" w:rsidR="00691817" w:rsidRPr="00511490" w:rsidRDefault="00691817" w:rsidP="002F3A24">
            <w:pPr>
              <w:rPr>
                <w:sz w:val="16"/>
                <w:szCs w:val="16"/>
              </w:rPr>
            </w:pPr>
            <w:r w:rsidRPr="00511490">
              <w:rPr>
                <w:sz w:val="16"/>
                <w:szCs w:val="16"/>
              </w:rPr>
              <w:t>Non-professional pouring a solvent-based (SB) or water-based (WB) concentrate from a 1 litre container into a small bucket. Exposure is limited to the hands and forearms and expressed as mg in-use product per operation.</w:t>
            </w:r>
          </w:p>
          <w:p w14:paraId="509DF360" w14:textId="77777777" w:rsidR="00691817" w:rsidRPr="00511490" w:rsidRDefault="00691817" w:rsidP="002F3A24">
            <w:pPr>
              <w:pStyle w:val="Normal1"/>
              <w:widowControl/>
              <w:tabs>
                <w:tab w:val="clear" w:pos="0"/>
                <w:tab w:val="clear" w:pos="566"/>
              </w:tabs>
              <w:rPr>
                <w:rFonts w:ascii="Verdana" w:hAnsi="Verdana"/>
                <w:i/>
                <w:sz w:val="16"/>
                <w:szCs w:val="16"/>
                <w:lang w:val="en-GB"/>
              </w:rPr>
            </w:pPr>
            <w:r w:rsidRPr="00511490">
              <w:rPr>
                <w:rFonts w:ascii="Verdana" w:hAnsi="Verdana"/>
                <w:i/>
                <w:sz w:val="16"/>
                <w:szCs w:val="16"/>
                <w:lang w:val="en-GB"/>
              </w:rPr>
              <w:t>HSL 2001; ACP – SC 11000 - Consumer exposure to non-agricultural pesticide products</w:t>
            </w:r>
          </w:p>
          <w:p w14:paraId="568E8DD4" w14:textId="77777777" w:rsidR="00691817" w:rsidRPr="00511490" w:rsidRDefault="00691817" w:rsidP="002F3A24">
            <w:pPr>
              <w:pStyle w:val="Normal1"/>
              <w:widowControl/>
              <w:tabs>
                <w:tab w:val="clear" w:pos="0"/>
                <w:tab w:val="clear" w:pos="566"/>
              </w:tabs>
              <w:rPr>
                <w:rFonts w:ascii="Verdana" w:hAnsi="Verdana"/>
                <w:i/>
                <w:sz w:val="16"/>
                <w:szCs w:val="16"/>
                <w:lang w:val="en-GB"/>
              </w:rPr>
            </w:pPr>
            <w:r w:rsidRPr="00511490">
              <w:rPr>
                <w:rFonts w:ascii="Verdana" w:hAnsi="Verdana"/>
                <w:i/>
                <w:sz w:val="16"/>
                <w:szCs w:val="16"/>
                <w:lang w:val="en-GB"/>
              </w:rPr>
              <w:t xml:space="preserve">Mixing and loading model 2 </w:t>
            </w:r>
            <w:proofErr w:type="spellStart"/>
            <w:r w:rsidRPr="00511490">
              <w:rPr>
                <w:rFonts w:ascii="Verdana" w:hAnsi="Verdana"/>
                <w:i/>
                <w:sz w:val="16"/>
                <w:szCs w:val="16"/>
                <w:lang w:val="en-GB"/>
              </w:rPr>
              <w:t>TNsG</w:t>
            </w:r>
            <w:proofErr w:type="spellEnd"/>
            <w:r w:rsidRPr="00511490">
              <w:rPr>
                <w:rFonts w:ascii="Verdana" w:hAnsi="Verdana"/>
                <w:i/>
                <w:sz w:val="16"/>
                <w:szCs w:val="16"/>
                <w:lang w:val="en-GB"/>
              </w:rPr>
              <w:t xml:space="preserve"> part 2, p 134</w:t>
            </w:r>
          </w:p>
          <w:p w14:paraId="35E3E3B2" w14:textId="77777777" w:rsidR="00691817" w:rsidRPr="00511490" w:rsidRDefault="00691817" w:rsidP="002F3A24">
            <w:pPr>
              <w:pStyle w:val="Normal1"/>
              <w:widowControl/>
              <w:tabs>
                <w:tab w:val="clear" w:pos="0"/>
                <w:tab w:val="clear" w:pos="566"/>
              </w:tabs>
              <w:rPr>
                <w:rFonts w:ascii="Verdana" w:hAnsi="Verdana"/>
                <w:sz w:val="16"/>
                <w:szCs w:val="16"/>
                <w:lang w:val="en-GB"/>
              </w:rPr>
            </w:pPr>
          </w:p>
        </w:tc>
        <w:tc>
          <w:tcPr>
            <w:tcW w:w="2331" w:type="dxa"/>
          </w:tcPr>
          <w:p w14:paraId="02A2E9CD" w14:textId="77777777" w:rsidR="00691817" w:rsidRPr="00511490" w:rsidRDefault="00691817" w:rsidP="002F3A24">
            <w:pPr>
              <w:rPr>
                <w:sz w:val="16"/>
                <w:szCs w:val="16"/>
              </w:rPr>
            </w:pPr>
          </w:p>
          <w:p w14:paraId="3EF0118C" w14:textId="77777777" w:rsidR="00691817" w:rsidRPr="00511490" w:rsidRDefault="00691817" w:rsidP="002F3A24">
            <w:pPr>
              <w:jc w:val="center"/>
              <w:rPr>
                <w:sz w:val="16"/>
                <w:szCs w:val="16"/>
              </w:rPr>
            </w:pPr>
            <w:r w:rsidRPr="00511490">
              <w:rPr>
                <w:sz w:val="16"/>
                <w:szCs w:val="16"/>
              </w:rPr>
              <w:t>Liquid</w:t>
            </w:r>
          </w:p>
        </w:tc>
        <w:tc>
          <w:tcPr>
            <w:tcW w:w="3686" w:type="dxa"/>
          </w:tcPr>
          <w:p w14:paraId="1ADE0AEB" w14:textId="77777777" w:rsidR="00691817" w:rsidRPr="00511490" w:rsidRDefault="00691817" w:rsidP="002F3A24">
            <w:pPr>
              <w:jc w:val="center"/>
              <w:rPr>
                <w:sz w:val="16"/>
                <w:szCs w:val="16"/>
              </w:rPr>
            </w:pPr>
          </w:p>
          <w:p w14:paraId="5355A8CB" w14:textId="77777777" w:rsidR="00691817" w:rsidRPr="00511490" w:rsidRDefault="00691817" w:rsidP="002F3A24">
            <w:pPr>
              <w:jc w:val="center"/>
              <w:rPr>
                <w:sz w:val="16"/>
                <w:szCs w:val="16"/>
              </w:rPr>
            </w:pPr>
            <w:r w:rsidRPr="00511490">
              <w:rPr>
                <w:sz w:val="16"/>
                <w:szCs w:val="16"/>
              </w:rPr>
              <w:t>SB</w:t>
            </w:r>
          </w:p>
          <w:p w14:paraId="18396245" w14:textId="77777777" w:rsidR="00691817" w:rsidRPr="00511490" w:rsidRDefault="00691817" w:rsidP="002F3A24">
            <w:pPr>
              <w:pStyle w:val="Normal1"/>
              <w:widowControl/>
              <w:tabs>
                <w:tab w:val="clear" w:pos="0"/>
                <w:tab w:val="clear" w:pos="566"/>
              </w:tabs>
              <w:jc w:val="center"/>
              <w:rPr>
                <w:rFonts w:ascii="Verdana" w:hAnsi="Verdana"/>
                <w:sz w:val="16"/>
                <w:szCs w:val="16"/>
                <w:lang w:val="en-GB"/>
              </w:rPr>
            </w:pPr>
            <w:r w:rsidRPr="00511490">
              <w:rPr>
                <w:rFonts w:ascii="Verdana" w:hAnsi="Verdana"/>
                <w:sz w:val="16"/>
                <w:szCs w:val="16"/>
                <w:lang w:val="en-GB"/>
              </w:rPr>
              <w:t>Hand/forearm 1.7 mg/event</w:t>
            </w:r>
          </w:p>
          <w:p w14:paraId="6C7BA178" w14:textId="77777777" w:rsidR="00691817" w:rsidRPr="00511490" w:rsidRDefault="00691817" w:rsidP="002F3A24">
            <w:pPr>
              <w:jc w:val="center"/>
              <w:rPr>
                <w:sz w:val="16"/>
                <w:szCs w:val="16"/>
              </w:rPr>
            </w:pPr>
            <w:r w:rsidRPr="00511490">
              <w:rPr>
                <w:sz w:val="16"/>
                <w:szCs w:val="16"/>
              </w:rPr>
              <w:t>WB</w:t>
            </w:r>
          </w:p>
          <w:p w14:paraId="5DEE5F78" w14:textId="77777777" w:rsidR="00691817" w:rsidRPr="00511490" w:rsidRDefault="00691817" w:rsidP="002F3A24">
            <w:pPr>
              <w:pStyle w:val="BodyText2"/>
              <w:jc w:val="center"/>
              <w:rPr>
                <w:i/>
                <w:sz w:val="16"/>
                <w:szCs w:val="16"/>
              </w:rPr>
            </w:pPr>
            <w:r w:rsidRPr="00511490">
              <w:rPr>
                <w:i/>
                <w:sz w:val="16"/>
                <w:szCs w:val="16"/>
              </w:rPr>
              <w:t>Hand/forearm 3.2 mg /event</w:t>
            </w:r>
          </w:p>
          <w:p w14:paraId="1CD16792" w14:textId="77777777" w:rsidR="008E66B2" w:rsidRDefault="008E66B2" w:rsidP="008E66B2">
            <w:pPr>
              <w:rPr>
                <w:sz w:val="16"/>
                <w:szCs w:val="16"/>
              </w:rPr>
            </w:pPr>
            <w:r>
              <w:rPr>
                <w:sz w:val="16"/>
                <w:szCs w:val="16"/>
              </w:rPr>
              <w:t xml:space="preserve">For the case of single event - </w:t>
            </w:r>
            <w:r w:rsidRPr="008E66B2">
              <w:rPr>
                <w:sz w:val="16"/>
                <w:szCs w:val="16"/>
              </w:rPr>
              <w:t xml:space="preserve">skin exposure worst case: </w:t>
            </w:r>
          </w:p>
          <w:p w14:paraId="287F11E0" w14:textId="77777777" w:rsidR="008E66B2" w:rsidRDefault="008E66B2" w:rsidP="008E66B2">
            <w:pPr>
              <w:jc w:val="center"/>
              <w:rPr>
                <w:sz w:val="16"/>
                <w:szCs w:val="16"/>
              </w:rPr>
            </w:pPr>
            <w:r w:rsidRPr="008E66B2">
              <w:rPr>
                <w:sz w:val="16"/>
                <w:szCs w:val="16"/>
              </w:rPr>
              <w:t xml:space="preserve">SB </w:t>
            </w:r>
          </w:p>
          <w:p w14:paraId="2DDD7CF1" w14:textId="77777777" w:rsidR="008E66B2" w:rsidRDefault="008E66B2" w:rsidP="008E66B2">
            <w:pPr>
              <w:jc w:val="center"/>
              <w:rPr>
                <w:sz w:val="16"/>
                <w:szCs w:val="16"/>
              </w:rPr>
            </w:pPr>
            <w:r>
              <w:rPr>
                <w:sz w:val="16"/>
                <w:szCs w:val="16"/>
              </w:rPr>
              <w:t>Hand/forearm 6.7 mg/event</w:t>
            </w:r>
          </w:p>
          <w:p w14:paraId="250EF6BB" w14:textId="77777777" w:rsidR="008E66B2" w:rsidRDefault="008E66B2" w:rsidP="008E66B2">
            <w:pPr>
              <w:jc w:val="center"/>
              <w:rPr>
                <w:sz w:val="16"/>
                <w:szCs w:val="16"/>
              </w:rPr>
            </w:pPr>
            <w:r w:rsidRPr="008E66B2">
              <w:rPr>
                <w:sz w:val="16"/>
                <w:szCs w:val="16"/>
              </w:rPr>
              <w:t xml:space="preserve">WB </w:t>
            </w:r>
          </w:p>
          <w:p w14:paraId="4A1C1ADB" w14:textId="77777777" w:rsidR="00691817" w:rsidRPr="00511490" w:rsidRDefault="008E66B2" w:rsidP="008E66B2">
            <w:pPr>
              <w:jc w:val="center"/>
              <w:rPr>
                <w:sz w:val="16"/>
                <w:szCs w:val="16"/>
              </w:rPr>
            </w:pPr>
            <w:r w:rsidRPr="008E66B2">
              <w:rPr>
                <w:sz w:val="16"/>
                <w:szCs w:val="16"/>
              </w:rPr>
              <w:t>Hand/forearm 12.8 mg /event</w:t>
            </w:r>
          </w:p>
        </w:tc>
        <w:tc>
          <w:tcPr>
            <w:tcW w:w="2268" w:type="dxa"/>
          </w:tcPr>
          <w:p w14:paraId="333F22DE" w14:textId="77777777" w:rsidR="00691817" w:rsidRPr="00511490" w:rsidRDefault="00691817" w:rsidP="002F3A24">
            <w:pPr>
              <w:jc w:val="center"/>
              <w:rPr>
                <w:sz w:val="16"/>
                <w:szCs w:val="16"/>
              </w:rPr>
            </w:pPr>
          </w:p>
          <w:p w14:paraId="18297A4A" w14:textId="77777777" w:rsidR="00691817" w:rsidRPr="00511490" w:rsidRDefault="00691817" w:rsidP="002F3A24">
            <w:pPr>
              <w:rPr>
                <w:sz w:val="16"/>
                <w:szCs w:val="16"/>
              </w:rPr>
            </w:pPr>
            <w:r w:rsidRPr="00511490">
              <w:rPr>
                <w:sz w:val="16"/>
                <w:szCs w:val="16"/>
              </w:rPr>
              <w:t xml:space="preserve">Uncertainty is </w:t>
            </w:r>
            <w:r w:rsidRPr="00511490">
              <w:rPr>
                <w:i/>
                <w:sz w:val="16"/>
                <w:szCs w:val="16"/>
              </w:rPr>
              <w:t xml:space="preserve">high. </w:t>
            </w:r>
            <w:r w:rsidRPr="00511490">
              <w:rPr>
                <w:sz w:val="16"/>
                <w:szCs w:val="16"/>
              </w:rPr>
              <w:t>Indicative exposure values based upon worst case.</w:t>
            </w:r>
          </w:p>
        </w:tc>
      </w:tr>
    </w:tbl>
    <w:p w14:paraId="19355D66" w14:textId="77777777" w:rsidR="00691817" w:rsidRDefault="00691817" w:rsidP="006C6472">
      <w:pPr>
        <w:pStyle w:val="BodyText"/>
      </w:pPr>
    </w:p>
    <w:p w14:paraId="2F4CC2E9" w14:textId="77777777" w:rsidR="00691817" w:rsidRDefault="00691817">
      <w:pPr>
        <w:widowControl/>
      </w:pPr>
      <w:r>
        <w:br w:type="page"/>
      </w:r>
    </w:p>
    <w:p w14:paraId="2EDE289B" w14:textId="77777777" w:rsidR="00691817" w:rsidRDefault="00691817" w:rsidP="00D60812">
      <w:pPr>
        <w:pStyle w:val="Heading3"/>
        <w:numPr>
          <w:ilvl w:val="0"/>
          <w:numId w:val="0"/>
        </w:numPr>
      </w:pPr>
      <w:bookmarkStart w:id="74" w:name="_Toc432162572"/>
      <w:r>
        <w:lastRenderedPageBreak/>
        <w:t>Application Non-professional Users</w:t>
      </w:r>
      <w:bookmarkEnd w:id="74"/>
    </w:p>
    <w:p w14:paraId="1BC8927C" w14:textId="77777777" w:rsidR="00691817" w:rsidRDefault="00691817" w:rsidP="002579A2">
      <w:pPr>
        <w:pStyle w:val="Heading4"/>
      </w:pPr>
      <w:bookmarkStart w:id="75" w:name="_In-situ_application_of"/>
      <w:bookmarkEnd w:id="75"/>
      <w:r>
        <w:t>In-situ application of wood preservatives with brush</w:t>
      </w:r>
    </w:p>
    <w:p w14:paraId="78A86028" w14:textId="77777777" w:rsidR="00691817" w:rsidRDefault="00691817" w:rsidP="00691817">
      <w:pPr>
        <w:pStyle w:val="ListParagrap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691817" w:rsidRPr="00511490" w14:paraId="0E3809FF" w14:textId="77777777" w:rsidTr="0054123A">
        <w:trPr>
          <w:cantSplit/>
        </w:trPr>
        <w:tc>
          <w:tcPr>
            <w:tcW w:w="5040" w:type="dxa"/>
          </w:tcPr>
          <w:p w14:paraId="6E7DD8D0" w14:textId="77777777" w:rsidR="00691817" w:rsidRPr="00511490" w:rsidRDefault="00691817" w:rsidP="002F3A24">
            <w:pPr>
              <w:pStyle w:val="DefaultText"/>
              <w:spacing w:line="260" w:lineRule="atLeast"/>
              <w:jc w:val="center"/>
              <w:rPr>
                <w:rFonts w:ascii="Verdana" w:hAnsi="Verdana"/>
                <w:b/>
                <w:sz w:val="16"/>
                <w:szCs w:val="16"/>
              </w:rPr>
            </w:pPr>
          </w:p>
          <w:p w14:paraId="6CF38E2F" w14:textId="77777777" w:rsidR="00691817" w:rsidRPr="00511490" w:rsidRDefault="00691817" w:rsidP="002F3A24">
            <w:pPr>
              <w:spacing w:line="260" w:lineRule="atLeast"/>
              <w:jc w:val="center"/>
              <w:rPr>
                <w:sz w:val="16"/>
                <w:szCs w:val="16"/>
              </w:rPr>
            </w:pPr>
            <w:r w:rsidRPr="00511490">
              <w:rPr>
                <w:b/>
                <w:sz w:val="16"/>
                <w:szCs w:val="16"/>
              </w:rPr>
              <w:t>Description of Exposure Model</w:t>
            </w:r>
          </w:p>
        </w:tc>
        <w:tc>
          <w:tcPr>
            <w:tcW w:w="1980" w:type="dxa"/>
          </w:tcPr>
          <w:p w14:paraId="56A28D32" w14:textId="77777777" w:rsidR="00691817" w:rsidRPr="00511490" w:rsidRDefault="00691817" w:rsidP="002F3A24">
            <w:pPr>
              <w:pStyle w:val="DefaultText"/>
              <w:spacing w:line="260" w:lineRule="atLeast"/>
              <w:jc w:val="center"/>
              <w:rPr>
                <w:rFonts w:ascii="Verdana" w:hAnsi="Verdana"/>
                <w:b/>
                <w:sz w:val="16"/>
                <w:szCs w:val="16"/>
              </w:rPr>
            </w:pPr>
          </w:p>
          <w:p w14:paraId="350F9533" w14:textId="77777777" w:rsidR="00691817" w:rsidRPr="00511490" w:rsidRDefault="00691817"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31DB9DCB" w14:textId="77777777" w:rsidR="00691817" w:rsidRPr="00511490" w:rsidRDefault="00691817" w:rsidP="002F3A24">
            <w:pPr>
              <w:spacing w:line="260" w:lineRule="atLeast"/>
              <w:jc w:val="center"/>
              <w:rPr>
                <w:sz w:val="16"/>
                <w:szCs w:val="16"/>
              </w:rPr>
            </w:pPr>
          </w:p>
        </w:tc>
        <w:tc>
          <w:tcPr>
            <w:tcW w:w="2880" w:type="dxa"/>
          </w:tcPr>
          <w:p w14:paraId="51414D89" w14:textId="77777777" w:rsidR="00691817" w:rsidRPr="00511490" w:rsidRDefault="00691817" w:rsidP="002F3A24">
            <w:pPr>
              <w:pStyle w:val="DefaultText"/>
              <w:spacing w:line="260" w:lineRule="atLeast"/>
              <w:jc w:val="center"/>
              <w:rPr>
                <w:rFonts w:ascii="Verdana" w:hAnsi="Verdana"/>
                <w:b/>
                <w:sz w:val="16"/>
                <w:szCs w:val="16"/>
              </w:rPr>
            </w:pPr>
          </w:p>
          <w:p w14:paraId="514863F9" w14:textId="77777777" w:rsidR="00691817" w:rsidRPr="00511490" w:rsidRDefault="00691817" w:rsidP="002F3A24">
            <w:pPr>
              <w:spacing w:line="260" w:lineRule="atLeast"/>
              <w:jc w:val="center"/>
              <w:rPr>
                <w:sz w:val="16"/>
                <w:szCs w:val="16"/>
              </w:rPr>
            </w:pPr>
            <w:r w:rsidRPr="00511490">
              <w:rPr>
                <w:b/>
                <w:sz w:val="16"/>
                <w:szCs w:val="16"/>
              </w:rPr>
              <w:t>Indicative Exposures</w:t>
            </w:r>
          </w:p>
        </w:tc>
        <w:tc>
          <w:tcPr>
            <w:tcW w:w="3425" w:type="dxa"/>
          </w:tcPr>
          <w:p w14:paraId="6130342D" w14:textId="77777777" w:rsidR="00691817" w:rsidRPr="00511490" w:rsidRDefault="00691817" w:rsidP="002F3A24">
            <w:pPr>
              <w:pStyle w:val="DefaultText"/>
              <w:spacing w:line="260" w:lineRule="atLeast"/>
              <w:jc w:val="center"/>
              <w:rPr>
                <w:rFonts w:ascii="Verdana" w:hAnsi="Verdana"/>
                <w:b/>
                <w:sz w:val="16"/>
                <w:szCs w:val="16"/>
              </w:rPr>
            </w:pPr>
          </w:p>
          <w:p w14:paraId="114E91B2" w14:textId="77777777" w:rsidR="00691817" w:rsidRPr="00511490" w:rsidRDefault="00691817" w:rsidP="002F3A24">
            <w:pPr>
              <w:spacing w:line="260" w:lineRule="atLeast"/>
              <w:rPr>
                <w:sz w:val="16"/>
                <w:szCs w:val="16"/>
              </w:rPr>
            </w:pPr>
            <w:r w:rsidRPr="00511490">
              <w:rPr>
                <w:b/>
                <w:sz w:val="16"/>
                <w:szCs w:val="16"/>
              </w:rPr>
              <w:t>Uncertainty</w:t>
            </w:r>
          </w:p>
        </w:tc>
      </w:tr>
      <w:tr w:rsidR="00691817" w:rsidRPr="00511490" w14:paraId="7FEE2650" w14:textId="77777777" w:rsidTr="0054123A">
        <w:trPr>
          <w:cantSplit/>
        </w:trPr>
        <w:tc>
          <w:tcPr>
            <w:tcW w:w="5040" w:type="dxa"/>
            <w:vMerge w:val="restart"/>
          </w:tcPr>
          <w:p w14:paraId="16E4352F" w14:textId="77777777" w:rsidR="00691817" w:rsidRPr="00511490" w:rsidRDefault="00691817" w:rsidP="002F3A24">
            <w:pPr>
              <w:spacing w:line="260" w:lineRule="atLeast"/>
              <w:jc w:val="center"/>
              <w:rPr>
                <w:sz w:val="16"/>
                <w:szCs w:val="16"/>
              </w:rPr>
            </w:pPr>
          </w:p>
          <w:p w14:paraId="4BD912BB" w14:textId="77777777" w:rsidR="00691817" w:rsidRPr="00511490" w:rsidRDefault="00691817" w:rsidP="002F3A24">
            <w:pPr>
              <w:pStyle w:val="Normal1"/>
              <w:widowControl/>
              <w:tabs>
                <w:tab w:val="clear" w:pos="0"/>
                <w:tab w:val="clear" w:pos="566"/>
              </w:tabs>
              <w:spacing w:line="260" w:lineRule="atLeast"/>
              <w:rPr>
                <w:rFonts w:ascii="Verdana" w:hAnsi="Verdana"/>
                <w:sz w:val="16"/>
                <w:szCs w:val="16"/>
                <w:lang w:val="en-GB"/>
              </w:rPr>
            </w:pPr>
            <w:r w:rsidRPr="00511490">
              <w:rPr>
                <w:rFonts w:ascii="Verdana" w:hAnsi="Verdana"/>
                <w:sz w:val="16"/>
                <w:szCs w:val="16"/>
                <w:lang w:val="en-GB"/>
              </w:rPr>
              <w:t xml:space="preserve">In-situ application of wood preservatives with brush. These models </w:t>
            </w:r>
            <w:proofErr w:type="gramStart"/>
            <w:r w:rsidRPr="00511490">
              <w:rPr>
                <w:rFonts w:ascii="Verdana" w:hAnsi="Verdana"/>
                <w:sz w:val="16"/>
                <w:szCs w:val="16"/>
                <w:lang w:val="en-GB"/>
              </w:rPr>
              <w:t>relates</w:t>
            </w:r>
            <w:proofErr w:type="gramEnd"/>
            <w:r w:rsidRPr="00511490">
              <w:rPr>
                <w:rFonts w:ascii="Verdana" w:hAnsi="Verdana"/>
                <w:sz w:val="16"/>
                <w:szCs w:val="16"/>
                <w:lang w:val="en-GB"/>
              </w:rPr>
              <w:t xml:space="preserve"> to a Non-professional painting:</w:t>
            </w:r>
          </w:p>
          <w:p w14:paraId="61B074C9" w14:textId="77777777" w:rsidR="00691817" w:rsidRPr="00511490" w:rsidRDefault="00691817" w:rsidP="002F3A24">
            <w:pPr>
              <w:pStyle w:val="Normal1"/>
              <w:widowControl/>
              <w:tabs>
                <w:tab w:val="clear" w:pos="0"/>
                <w:tab w:val="clear" w:pos="566"/>
              </w:tabs>
              <w:spacing w:line="260" w:lineRule="atLeast"/>
              <w:rPr>
                <w:rFonts w:ascii="Verdana" w:hAnsi="Verdana"/>
                <w:sz w:val="16"/>
                <w:szCs w:val="16"/>
                <w:lang w:val="en-GB"/>
              </w:rPr>
            </w:pPr>
          </w:p>
          <w:p w14:paraId="497D2F97" w14:textId="77777777" w:rsidR="00691817" w:rsidRPr="00511490" w:rsidRDefault="00691817" w:rsidP="002F3A24">
            <w:pPr>
              <w:pStyle w:val="Normal1"/>
              <w:widowControl/>
              <w:tabs>
                <w:tab w:val="clear" w:pos="0"/>
                <w:tab w:val="clear" w:pos="566"/>
              </w:tabs>
              <w:spacing w:line="260" w:lineRule="atLeast"/>
              <w:rPr>
                <w:rFonts w:ascii="Verdana" w:hAnsi="Verdana"/>
                <w:sz w:val="16"/>
                <w:szCs w:val="16"/>
                <w:lang w:val="en-GB"/>
              </w:rPr>
            </w:pPr>
            <w:r w:rsidRPr="00511490">
              <w:rPr>
                <w:rFonts w:ascii="Verdana" w:hAnsi="Verdana"/>
                <w:sz w:val="16"/>
                <w:szCs w:val="16"/>
                <w:lang w:val="en-GB"/>
              </w:rPr>
              <w:t xml:space="preserve">1. Rough wooden joists and the underside of </w:t>
            </w:r>
            <w:proofErr w:type="gramStart"/>
            <w:r w:rsidRPr="00511490">
              <w:rPr>
                <w:rFonts w:ascii="Verdana" w:hAnsi="Verdana"/>
                <w:sz w:val="16"/>
                <w:szCs w:val="16"/>
                <w:lang w:val="en-GB"/>
              </w:rPr>
              <w:t>floor boards</w:t>
            </w:r>
            <w:proofErr w:type="gramEnd"/>
            <w:r w:rsidRPr="00511490">
              <w:rPr>
                <w:rFonts w:ascii="Verdana" w:hAnsi="Verdana"/>
                <w:sz w:val="16"/>
                <w:szCs w:val="16"/>
                <w:lang w:val="en-GB"/>
              </w:rPr>
              <w:t>, overhead indoors, with water based product (includes decanting).</w:t>
            </w:r>
          </w:p>
          <w:p w14:paraId="62979543" w14:textId="77777777" w:rsidR="00691817" w:rsidRPr="00511490" w:rsidRDefault="00691817" w:rsidP="002F3A24">
            <w:pPr>
              <w:pStyle w:val="Normal1"/>
              <w:widowControl/>
              <w:tabs>
                <w:tab w:val="clear" w:pos="0"/>
                <w:tab w:val="clear" w:pos="566"/>
              </w:tabs>
              <w:rPr>
                <w:rFonts w:ascii="Verdana" w:hAnsi="Verdana"/>
                <w:i/>
                <w:sz w:val="16"/>
                <w:szCs w:val="16"/>
                <w:lang w:val="en-GB"/>
              </w:rPr>
            </w:pPr>
            <w:r w:rsidRPr="00511490">
              <w:rPr>
                <w:rFonts w:ascii="Verdana" w:hAnsi="Verdana"/>
                <w:i/>
                <w:sz w:val="16"/>
                <w:szCs w:val="16"/>
                <w:lang w:val="en-GB"/>
              </w:rPr>
              <w:t>HSL 2001; ACP – SC 11000 - Consumer exposure to non-agricultural pesticide products</w:t>
            </w:r>
          </w:p>
          <w:p w14:paraId="6C460A46" w14:textId="77777777" w:rsidR="00691817" w:rsidRPr="00511490" w:rsidRDefault="00C42E85" w:rsidP="002F3A24">
            <w:pPr>
              <w:pStyle w:val="Normal1"/>
              <w:widowControl/>
              <w:tabs>
                <w:tab w:val="clear" w:pos="0"/>
                <w:tab w:val="clear" w:pos="566"/>
              </w:tabs>
              <w:spacing w:line="260" w:lineRule="atLeast"/>
              <w:rPr>
                <w:rFonts w:ascii="Verdana" w:hAnsi="Verdana"/>
                <w:sz w:val="16"/>
                <w:szCs w:val="16"/>
                <w:lang w:val="en-GB"/>
              </w:rPr>
            </w:pPr>
            <w:r>
              <w:rPr>
                <w:rFonts w:ascii="Verdana" w:hAnsi="Verdana"/>
                <w:sz w:val="16"/>
                <w:szCs w:val="16"/>
                <w:lang w:val="en-GB"/>
              </w:rPr>
              <w:t xml:space="preserve">Consumer product painting model 1 </w:t>
            </w:r>
            <w:proofErr w:type="spellStart"/>
            <w:r>
              <w:rPr>
                <w:rFonts w:ascii="Verdana" w:hAnsi="Verdana"/>
                <w:sz w:val="16"/>
                <w:szCs w:val="16"/>
                <w:lang w:val="en-GB"/>
              </w:rPr>
              <w:t>TNsG</w:t>
            </w:r>
            <w:proofErr w:type="spellEnd"/>
            <w:r>
              <w:rPr>
                <w:rFonts w:ascii="Verdana" w:hAnsi="Verdana"/>
                <w:sz w:val="16"/>
                <w:szCs w:val="16"/>
                <w:lang w:val="en-GB"/>
              </w:rPr>
              <w:t xml:space="preserve"> part 2, p200</w:t>
            </w:r>
          </w:p>
          <w:p w14:paraId="5604FE96" w14:textId="77777777" w:rsidR="00691817" w:rsidRPr="00511490" w:rsidRDefault="00691817" w:rsidP="002F3A24">
            <w:pPr>
              <w:pStyle w:val="Normal1"/>
              <w:widowControl/>
              <w:tabs>
                <w:tab w:val="clear" w:pos="0"/>
                <w:tab w:val="clear" w:pos="566"/>
              </w:tabs>
              <w:spacing w:line="260" w:lineRule="atLeast"/>
              <w:rPr>
                <w:rFonts w:ascii="Verdana" w:hAnsi="Verdana"/>
                <w:sz w:val="16"/>
                <w:szCs w:val="16"/>
                <w:lang w:val="en-GB"/>
              </w:rPr>
            </w:pPr>
            <w:r w:rsidRPr="00511490">
              <w:rPr>
                <w:rFonts w:ascii="Verdana" w:hAnsi="Verdana"/>
                <w:sz w:val="16"/>
                <w:szCs w:val="16"/>
                <w:lang w:val="en-GB"/>
              </w:rPr>
              <w:t xml:space="preserve">2. Brushing sheds and fences, outdoor (direct from can). </w:t>
            </w:r>
          </w:p>
          <w:p w14:paraId="18A7B4B5" w14:textId="77777777" w:rsidR="00691817" w:rsidRPr="00511490" w:rsidRDefault="00691817" w:rsidP="002F3A24">
            <w:pPr>
              <w:pStyle w:val="Normal1"/>
              <w:widowControl/>
              <w:tabs>
                <w:tab w:val="clear" w:pos="0"/>
                <w:tab w:val="clear" w:pos="566"/>
              </w:tabs>
              <w:rPr>
                <w:rFonts w:ascii="Verdana" w:hAnsi="Verdana"/>
                <w:sz w:val="16"/>
                <w:szCs w:val="16"/>
                <w:lang w:val="en-GB"/>
              </w:rPr>
            </w:pPr>
            <w:r w:rsidRPr="00511490">
              <w:rPr>
                <w:rFonts w:ascii="Verdana" w:hAnsi="Verdana"/>
                <w:i/>
                <w:sz w:val="16"/>
                <w:szCs w:val="16"/>
                <w:lang w:val="en-GB"/>
              </w:rPr>
              <w:t xml:space="preserve">Ann. </w:t>
            </w:r>
            <w:proofErr w:type="spellStart"/>
            <w:r w:rsidRPr="00511490">
              <w:rPr>
                <w:rFonts w:ascii="Verdana" w:hAnsi="Verdana"/>
                <w:i/>
                <w:sz w:val="16"/>
                <w:szCs w:val="16"/>
                <w:lang w:val="en-GB"/>
              </w:rPr>
              <w:t>Occup</w:t>
            </w:r>
            <w:proofErr w:type="spellEnd"/>
            <w:r w:rsidRPr="00511490">
              <w:rPr>
                <w:rFonts w:ascii="Verdana" w:hAnsi="Verdana"/>
                <w:i/>
                <w:sz w:val="16"/>
                <w:szCs w:val="16"/>
                <w:lang w:val="en-GB"/>
              </w:rPr>
              <w:t xml:space="preserve">. </w:t>
            </w:r>
            <w:proofErr w:type="spellStart"/>
            <w:r w:rsidRPr="00511490">
              <w:rPr>
                <w:rFonts w:ascii="Verdana" w:hAnsi="Verdana"/>
                <w:i/>
                <w:sz w:val="16"/>
                <w:szCs w:val="16"/>
                <w:lang w:val="en-GB"/>
              </w:rPr>
              <w:t>Hyg</w:t>
            </w:r>
            <w:proofErr w:type="spellEnd"/>
            <w:r w:rsidRPr="00511490">
              <w:rPr>
                <w:rFonts w:ascii="Verdana" w:hAnsi="Verdana"/>
                <w:i/>
                <w:sz w:val="16"/>
                <w:szCs w:val="16"/>
                <w:lang w:val="en-GB"/>
              </w:rPr>
              <w:t>. 44: 421-426 (2000); ACP – SC 11000 – Consumer exposure to non-agricultural pesticide products</w:t>
            </w:r>
          </w:p>
          <w:p w14:paraId="74CC5306" w14:textId="77777777" w:rsidR="00691817" w:rsidRPr="00C42E85" w:rsidRDefault="00C42E85" w:rsidP="00C42E85">
            <w:pPr>
              <w:pStyle w:val="Normal1"/>
              <w:widowControl/>
              <w:tabs>
                <w:tab w:val="clear" w:pos="0"/>
                <w:tab w:val="clear" w:pos="566"/>
              </w:tabs>
              <w:spacing w:line="260" w:lineRule="atLeast"/>
              <w:rPr>
                <w:rFonts w:ascii="Verdana" w:hAnsi="Verdana"/>
                <w:sz w:val="16"/>
                <w:szCs w:val="16"/>
                <w:lang w:val="en-GB"/>
              </w:rPr>
            </w:pPr>
            <w:r>
              <w:rPr>
                <w:rFonts w:ascii="Verdana" w:hAnsi="Verdana"/>
                <w:sz w:val="16"/>
                <w:szCs w:val="16"/>
                <w:lang w:val="en-GB"/>
              </w:rPr>
              <w:t xml:space="preserve">Consumer product painting model 3 </w:t>
            </w:r>
            <w:proofErr w:type="spellStart"/>
            <w:r>
              <w:rPr>
                <w:rFonts w:ascii="Verdana" w:hAnsi="Verdana"/>
                <w:sz w:val="16"/>
                <w:szCs w:val="16"/>
                <w:lang w:val="en-GB"/>
              </w:rPr>
              <w:t>TNsG</w:t>
            </w:r>
            <w:proofErr w:type="spellEnd"/>
            <w:r>
              <w:rPr>
                <w:rFonts w:ascii="Verdana" w:hAnsi="Verdana"/>
                <w:sz w:val="16"/>
                <w:szCs w:val="16"/>
                <w:lang w:val="en-GB"/>
              </w:rPr>
              <w:t xml:space="preserve"> part 2, p202</w:t>
            </w:r>
          </w:p>
        </w:tc>
        <w:tc>
          <w:tcPr>
            <w:tcW w:w="1980" w:type="dxa"/>
          </w:tcPr>
          <w:p w14:paraId="5D9A1420" w14:textId="77777777" w:rsidR="00691817" w:rsidRPr="00511490" w:rsidRDefault="00691817" w:rsidP="002F3A24">
            <w:pPr>
              <w:spacing w:line="260" w:lineRule="atLeast"/>
              <w:jc w:val="center"/>
              <w:rPr>
                <w:sz w:val="16"/>
                <w:szCs w:val="16"/>
              </w:rPr>
            </w:pPr>
          </w:p>
          <w:p w14:paraId="7B02EEB5" w14:textId="77777777" w:rsidR="00691817" w:rsidRPr="00511490" w:rsidRDefault="00691817" w:rsidP="002F3A24">
            <w:pPr>
              <w:spacing w:line="260" w:lineRule="atLeast"/>
              <w:jc w:val="center"/>
              <w:rPr>
                <w:sz w:val="16"/>
                <w:szCs w:val="16"/>
              </w:rPr>
            </w:pPr>
            <w:r w:rsidRPr="00511490">
              <w:rPr>
                <w:sz w:val="16"/>
                <w:szCs w:val="16"/>
              </w:rPr>
              <w:t>1. Brushing</w:t>
            </w:r>
          </w:p>
        </w:tc>
        <w:tc>
          <w:tcPr>
            <w:tcW w:w="2880" w:type="dxa"/>
          </w:tcPr>
          <w:p w14:paraId="3A8C82DA" w14:textId="77777777" w:rsidR="00691817" w:rsidRPr="00511490" w:rsidRDefault="00691817" w:rsidP="002F3A24">
            <w:pPr>
              <w:spacing w:line="260" w:lineRule="atLeast"/>
              <w:jc w:val="center"/>
              <w:rPr>
                <w:sz w:val="16"/>
                <w:szCs w:val="16"/>
              </w:rPr>
            </w:pPr>
          </w:p>
          <w:p w14:paraId="3B84AAA8" w14:textId="77777777" w:rsidR="00691817" w:rsidRPr="00511490" w:rsidRDefault="00691817" w:rsidP="002F3A24">
            <w:pPr>
              <w:spacing w:line="260" w:lineRule="atLeast"/>
              <w:jc w:val="center"/>
              <w:rPr>
                <w:sz w:val="16"/>
                <w:szCs w:val="16"/>
              </w:rPr>
            </w:pPr>
            <w:r w:rsidRPr="00511490">
              <w:rPr>
                <w:sz w:val="16"/>
                <w:szCs w:val="16"/>
              </w:rPr>
              <w:t>Hands/forearms 150 mg/min</w:t>
            </w:r>
          </w:p>
          <w:p w14:paraId="6B93B11E" w14:textId="77777777" w:rsidR="00691817" w:rsidRPr="00511490" w:rsidRDefault="00691817" w:rsidP="002F3A24">
            <w:pPr>
              <w:spacing w:line="260" w:lineRule="atLeast"/>
              <w:jc w:val="center"/>
              <w:rPr>
                <w:sz w:val="16"/>
                <w:szCs w:val="16"/>
              </w:rPr>
            </w:pPr>
            <w:r w:rsidRPr="00511490">
              <w:rPr>
                <w:sz w:val="16"/>
                <w:szCs w:val="16"/>
              </w:rPr>
              <w:t>Legs/feet/face 35.7 mg/min</w:t>
            </w:r>
          </w:p>
          <w:p w14:paraId="1BFEADAF" w14:textId="77777777" w:rsidR="00691817" w:rsidRPr="00511490" w:rsidRDefault="00691817" w:rsidP="002F3A24">
            <w:pPr>
              <w:spacing w:line="260" w:lineRule="atLeast"/>
              <w:jc w:val="center"/>
              <w:rPr>
                <w:sz w:val="16"/>
                <w:szCs w:val="16"/>
                <w:vertAlign w:val="superscript"/>
              </w:rPr>
            </w:pPr>
            <w:r w:rsidRPr="00511490">
              <w:rPr>
                <w:sz w:val="16"/>
                <w:szCs w:val="16"/>
              </w:rPr>
              <w:t>Inhalation 3.1 mg/m</w:t>
            </w:r>
            <w:r w:rsidRPr="00511490">
              <w:rPr>
                <w:sz w:val="16"/>
                <w:szCs w:val="16"/>
                <w:vertAlign w:val="superscript"/>
              </w:rPr>
              <w:t>3</w:t>
            </w:r>
          </w:p>
          <w:p w14:paraId="1459C7B4" w14:textId="77777777" w:rsidR="00691817" w:rsidRPr="00511490" w:rsidRDefault="00691817" w:rsidP="002F3A24">
            <w:pPr>
              <w:spacing w:line="260" w:lineRule="atLeast"/>
              <w:jc w:val="center"/>
              <w:rPr>
                <w:sz w:val="16"/>
                <w:szCs w:val="16"/>
              </w:rPr>
            </w:pPr>
          </w:p>
        </w:tc>
        <w:tc>
          <w:tcPr>
            <w:tcW w:w="3425" w:type="dxa"/>
          </w:tcPr>
          <w:p w14:paraId="534EEF8C" w14:textId="77777777" w:rsidR="00691817" w:rsidRPr="00511490" w:rsidRDefault="00691817" w:rsidP="002F3A24">
            <w:pPr>
              <w:spacing w:line="260" w:lineRule="atLeast"/>
              <w:rPr>
                <w:sz w:val="16"/>
                <w:szCs w:val="16"/>
              </w:rPr>
            </w:pPr>
          </w:p>
          <w:p w14:paraId="1648BFAE" w14:textId="77777777" w:rsidR="00691817" w:rsidRPr="00511490" w:rsidRDefault="00691817" w:rsidP="002F3A24">
            <w:pPr>
              <w:spacing w:line="260" w:lineRule="atLeast"/>
              <w:rPr>
                <w:sz w:val="16"/>
                <w:szCs w:val="16"/>
              </w:rPr>
            </w:pPr>
            <w:r w:rsidRPr="00511490">
              <w:rPr>
                <w:sz w:val="16"/>
                <w:szCs w:val="16"/>
              </w:rPr>
              <w:t xml:space="preserve">Uncertainty is </w:t>
            </w:r>
            <w:r w:rsidRPr="00511490">
              <w:rPr>
                <w:i/>
                <w:sz w:val="16"/>
                <w:szCs w:val="16"/>
              </w:rPr>
              <w:t>moderate.</w:t>
            </w:r>
            <w:r w:rsidRPr="00511490">
              <w:rPr>
                <w:sz w:val="16"/>
                <w:szCs w:val="16"/>
              </w:rPr>
              <w:t xml:space="preserve"> 90 % C.I. for 75</w:t>
            </w:r>
            <w:r w:rsidRPr="00511490">
              <w:rPr>
                <w:sz w:val="16"/>
                <w:szCs w:val="16"/>
                <w:vertAlign w:val="superscript"/>
              </w:rPr>
              <w:t>th</w:t>
            </w:r>
            <w:r w:rsidRPr="00511490">
              <w:rPr>
                <w:sz w:val="16"/>
                <w:szCs w:val="16"/>
              </w:rPr>
              <w:t>: 116-193 (hands), 21-60 (legs), 1.9-5.1 (inhalation).</w:t>
            </w:r>
          </w:p>
        </w:tc>
      </w:tr>
      <w:tr w:rsidR="00691817" w:rsidRPr="00511490" w14:paraId="795059E2" w14:textId="77777777" w:rsidTr="0054123A">
        <w:trPr>
          <w:cantSplit/>
        </w:trPr>
        <w:tc>
          <w:tcPr>
            <w:tcW w:w="5040" w:type="dxa"/>
            <w:vMerge/>
          </w:tcPr>
          <w:p w14:paraId="6E40BC6D" w14:textId="77777777" w:rsidR="00691817" w:rsidRPr="00511490" w:rsidRDefault="00691817" w:rsidP="002F3A24">
            <w:pPr>
              <w:spacing w:line="260" w:lineRule="atLeast"/>
              <w:jc w:val="center"/>
              <w:rPr>
                <w:sz w:val="16"/>
                <w:szCs w:val="16"/>
              </w:rPr>
            </w:pPr>
          </w:p>
        </w:tc>
        <w:tc>
          <w:tcPr>
            <w:tcW w:w="1980" w:type="dxa"/>
          </w:tcPr>
          <w:p w14:paraId="44899B0E" w14:textId="77777777" w:rsidR="00691817" w:rsidRPr="00511490" w:rsidRDefault="00691817" w:rsidP="002F3A24">
            <w:pPr>
              <w:spacing w:line="260" w:lineRule="atLeast"/>
              <w:jc w:val="center"/>
              <w:rPr>
                <w:sz w:val="16"/>
                <w:szCs w:val="16"/>
              </w:rPr>
            </w:pPr>
          </w:p>
          <w:p w14:paraId="6E0E52DB" w14:textId="77777777" w:rsidR="00691817" w:rsidRPr="00511490" w:rsidRDefault="00691817" w:rsidP="002F3A24">
            <w:pPr>
              <w:spacing w:line="260" w:lineRule="atLeast"/>
              <w:jc w:val="center"/>
              <w:rPr>
                <w:sz w:val="16"/>
                <w:szCs w:val="16"/>
              </w:rPr>
            </w:pPr>
            <w:r w:rsidRPr="00511490">
              <w:rPr>
                <w:sz w:val="16"/>
                <w:szCs w:val="16"/>
              </w:rPr>
              <w:t>2. Brushing</w:t>
            </w:r>
          </w:p>
          <w:p w14:paraId="368D958B" w14:textId="77777777" w:rsidR="00691817" w:rsidRPr="00511490" w:rsidRDefault="00691817" w:rsidP="002F3A24">
            <w:pPr>
              <w:spacing w:line="260" w:lineRule="atLeast"/>
              <w:jc w:val="center"/>
              <w:rPr>
                <w:sz w:val="16"/>
                <w:szCs w:val="16"/>
              </w:rPr>
            </w:pPr>
          </w:p>
        </w:tc>
        <w:tc>
          <w:tcPr>
            <w:tcW w:w="2880" w:type="dxa"/>
          </w:tcPr>
          <w:p w14:paraId="70AEC43E" w14:textId="77777777" w:rsidR="00691817" w:rsidRPr="0079347A" w:rsidRDefault="00691817" w:rsidP="002F3A24">
            <w:pPr>
              <w:spacing w:line="260" w:lineRule="atLeast"/>
              <w:jc w:val="center"/>
              <w:rPr>
                <w:sz w:val="16"/>
                <w:szCs w:val="16"/>
                <w:lang w:val="sv-SE"/>
              </w:rPr>
            </w:pPr>
          </w:p>
          <w:p w14:paraId="7BAB7B0D" w14:textId="77777777" w:rsidR="00691817" w:rsidRPr="0079347A" w:rsidRDefault="00691817" w:rsidP="002F3A24">
            <w:pPr>
              <w:spacing w:line="260" w:lineRule="atLeast"/>
              <w:jc w:val="center"/>
              <w:rPr>
                <w:sz w:val="16"/>
                <w:szCs w:val="16"/>
                <w:lang w:val="sv-SE"/>
              </w:rPr>
            </w:pPr>
            <w:r w:rsidRPr="0079347A">
              <w:rPr>
                <w:sz w:val="16"/>
                <w:szCs w:val="16"/>
                <w:lang w:val="sv-SE"/>
              </w:rPr>
              <w:t>Hands 5.91 mg/min</w:t>
            </w:r>
          </w:p>
          <w:p w14:paraId="7C9C9DBA" w14:textId="77777777" w:rsidR="00691817" w:rsidRPr="0079347A" w:rsidRDefault="00691817" w:rsidP="002F3A24">
            <w:pPr>
              <w:spacing w:line="260" w:lineRule="atLeast"/>
              <w:jc w:val="center"/>
              <w:rPr>
                <w:sz w:val="16"/>
                <w:szCs w:val="16"/>
                <w:lang w:val="sv-SE"/>
              </w:rPr>
            </w:pPr>
            <w:r w:rsidRPr="0079347A">
              <w:rPr>
                <w:sz w:val="16"/>
                <w:szCs w:val="16"/>
                <w:lang w:val="sv-SE"/>
              </w:rPr>
              <w:t>Body 16.9 mg/min</w:t>
            </w:r>
          </w:p>
          <w:p w14:paraId="1F5BDA17" w14:textId="77777777" w:rsidR="00691817" w:rsidRPr="0079347A" w:rsidRDefault="00691817" w:rsidP="002F3A24">
            <w:pPr>
              <w:spacing w:line="260" w:lineRule="atLeast"/>
              <w:jc w:val="center"/>
              <w:rPr>
                <w:sz w:val="16"/>
                <w:szCs w:val="16"/>
                <w:lang w:val="sv-SE"/>
              </w:rPr>
            </w:pPr>
            <w:r w:rsidRPr="0079347A">
              <w:rPr>
                <w:sz w:val="16"/>
                <w:szCs w:val="16"/>
                <w:lang w:val="sv-SE"/>
              </w:rPr>
              <w:t>Inhalation 1.63 mg/m</w:t>
            </w:r>
            <w:r w:rsidRPr="0079347A">
              <w:rPr>
                <w:sz w:val="16"/>
                <w:szCs w:val="16"/>
                <w:vertAlign w:val="superscript"/>
                <w:lang w:val="sv-SE"/>
              </w:rPr>
              <w:t>3</w:t>
            </w:r>
          </w:p>
        </w:tc>
        <w:tc>
          <w:tcPr>
            <w:tcW w:w="3425" w:type="dxa"/>
          </w:tcPr>
          <w:p w14:paraId="21CA5F07" w14:textId="77777777" w:rsidR="00691817" w:rsidRPr="0079347A" w:rsidRDefault="00691817" w:rsidP="002F3A24">
            <w:pPr>
              <w:spacing w:line="260" w:lineRule="atLeast"/>
              <w:rPr>
                <w:sz w:val="16"/>
                <w:szCs w:val="16"/>
                <w:lang w:val="sv-SE"/>
              </w:rPr>
            </w:pPr>
          </w:p>
          <w:p w14:paraId="6BAC4BA2" w14:textId="77777777" w:rsidR="00691817" w:rsidRPr="00511490" w:rsidRDefault="00691817" w:rsidP="002F3A24">
            <w:pPr>
              <w:spacing w:line="260" w:lineRule="atLeast"/>
              <w:rPr>
                <w:sz w:val="16"/>
                <w:szCs w:val="16"/>
              </w:rPr>
            </w:pPr>
            <w:r w:rsidRPr="00511490">
              <w:rPr>
                <w:sz w:val="16"/>
                <w:szCs w:val="16"/>
              </w:rPr>
              <w:t xml:space="preserve">Uncertainty is </w:t>
            </w:r>
            <w:r w:rsidRPr="00511490">
              <w:rPr>
                <w:i/>
                <w:sz w:val="16"/>
                <w:szCs w:val="16"/>
              </w:rPr>
              <w:t>moderate.</w:t>
            </w:r>
            <w:r w:rsidRPr="00511490">
              <w:rPr>
                <w:sz w:val="16"/>
                <w:szCs w:val="16"/>
              </w:rPr>
              <w:t xml:space="preserve"> 90 % C.I. for 75</w:t>
            </w:r>
            <w:r w:rsidRPr="00511490">
              <w:rPr>
                <w:sz w:val="16"/>
                <w:szCs w:val="16"/>
                <w:vertAlign w:val="superscript"/>
              </w:rPr>
              <w:t>th</w:t>
            </w:r>
            <w:r w:rsidRPr="00511490">
              <w:rPr>
                <w:sz w:val="16"/>
                <w:szCs w:val="16"/>
              </w:rPr>
              <w:t xml:space="preserve">: 3.7-9.4 (hands), 7.3-39.2 (body). </w:t>
            </w:r>
          </w:p>
          <w:p w14:paraId="4BDE799E" w14:textId="77777777" w:rsidR="00691817" w:rsidRPr="00511490" w:rsidRDefault="00691817" w:rsidP="002F3A24">
            <w:pPr>
              <w:spacing w:line="260" w:lineRule="atLeast"/>
              <w:rPr>
                <w:sz w:val="16"/>
                <w:szCs w:val="16"/>
              </w:rPr>
            </w:pPr>
            <w:r w:rsidRPr="00511490">
              <w:rPr>
                <w:sz w:val="16"/>
                <w:szCs w:val="16"/>
              </w:rPr>
              <w:t>Indicative exposure based upon 50</w:t>
            </w:r>
            <w:r w:rsidRPr="00511490">
              <w:rPr>
                <w:sz w:val="16"/>
                <w:szCs w:val="16"/>
                <w:vertAlign w:val="superscript"/>
              </w:rPr>
              <w:t>th</w:t>
            </w:r>
            <w:r w:rsidRPr="00511490">
              <w:rPr>
                <w:sz w:val="16"/>
                <w:szCs w:val="16"/>
              </w:rPr>
              <w:t xml:space="preserve"> of non-zero values (80</w:t>
            </w:r>
            <w:r w:rsidRPr="00511490">
              <w:rPr>
                <w:sz w:val="16"/>
                <w:szCs w:val="16"/>
                <w:vertAlign w:val="superscript"/>
              </w:rPr>
              <w:t>th</w:t>
            </w:r>
            <w:r w:rsidRPr="00511490">
              <w:rPr>
                <w:sz w:val="16"/>
                <w:szCs w:val="16"/>
              </w:rPr>
              <w:t xml:space="preserve"> overall, 9 zero inhalation exposures out of 15).</w:t>
            </w:r>
          </w:p>
          <w:p w14:paraId="30EC6E4D" w14:textId="77777777" w:rsidR="00691817" w:rsidRPr="00511490" w:rsidRDefault="00691817" w:rsidP="002F3A24">
            <w:pPr>
              <w:spacing w:line="260" w:lineRule="atLeast"/>
              <w:rPr>
                <w:sz w:val="16"/>
                <w:szCs w:val="16"/>
              </w:rPr>
            </w:pPr>
          </w:p>
        </w:tc>
      </w:tr>
    </w:tbl>
    <w:p w14:paraId="1A95321C" w14:textId="77777777" w:rsidR="00691817" w:rsidRDefault="00691817" w:rsidP="006C6472">
      <w:pPr>
        <w:pStyle w:val="BodyText"/>
      </w:pPr>
    </w:p>
    <w:p w14:paraId="68B00B26" w14:textId="77777777" w:rsidR="00691817" w:rsidRDefault="00691817">
      <w:pPr>
        <w:widowControl/>
      </w:pPr>
      <w:r>
        <w:br w:type="page"/>
      </w:r>
    </w:p>
    <w:p w14:paraId="44A8ACBC" w14:textId="77777777" w:rsidR="00691817" w:rsidRDefault="00691817" w:rsidP="002579A2">
      <w:pPr>
        <w:pStyle w:val="Heading4"/>
      </w:pPr>
      <w:bookmarkStart w:id="76" w:name="_Brushing_and_roller"/>
      <w:bookmarkEnd w:id="76"/>
      <w:r>
        <w:lastRenderedPageBreak/>
        <w:t>Brushing and roller painting of antifouling paint on underside of small boats, outdoor</w:t>
      </w:r>
    </w:p>
    <w:p w14:paraId="15F792C6" w14:textId="77777777" w:rsidR="000A2CF6" w:rsidRDefault="000A2CF6" w:rsidP="000A2C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4E75A9" w:rsidRPr="00511490" w14:paraId="0C8241CF" w14:textId="77777777" w:rsidTr="0054123A">
        <w:tc>
          <w:tcPr>
            <w:tcW w:w="5040" w:type="dxa"/>
          </w:tcPr>
          <w:p w14:paraId="55C66DAD" w14:textId="77777777" w:rsidR="004E75A9" w:rsidRPr="00511490" w:rsidRDefault="004E75A9" w:rsidP="002F3A24">
            <w:pPr>
              <w:pStyle w:val="DefaultText"/>
              <w:spacing w:line="260" w:lineRule="atLeast"/>
              <w:jc w:val="center"/>
              <w:rPr>
                <w:rFonts w:ascii="Verdana" w:hAnsi="Verdana"/>
                <w:b/>
                <w:sz w:val="16"/>
                <w:szCs w:val="16"/>
              </w:rPr>
            </w:pPr>
          </w:p>
          <w:p w14:paraId="386A6515" w14:textId="77777777" w:rsidR="004E75A9" w:rsidRPr="00511490" w:rsidRDefault="004E75A9" w:rsidP="002F3A24">
            <w:pPr>
              <w:spacing w:line="260" w:lineRule="atLeast"/>
              <w:jc w:val="both"/>
              <w:rPr>
                <w:sz w:val="16"/>
                <w:szCs w:val="16"/>
              </w:rPr>
            </w:pPr>
            <w:r w:rsidRPr="00511490">
              <w:rPr>
                <w:b/>
                <w:sz w:val="16"/>
                <w:szCs w:val="16"/>
              </w:rPr>
              <w:t>Description of Exposure Model</w:t>
            </w:r>
          </w:p>
        </w:tc>
        <w:tc>
          <w:tcPr>
            <w:tcW w:w="1980" w:type="dxa"/>
          </w:tcPr>
          <w:p w14:paraId="64B4AB4C" w14:textId="77777777" w:rsidR="004E75A9" w:rsidRPr="00511490" w:rsidRDefault="004E75A9" w:rsidP="002F3A24">
            <w:pPr>
              <w:pStyle w:val="DefaultText"/>
              <w:spacing w:line="260" w:lineRule="atLeast"/>
              <w:jc w:val="center"/>
              <w:rPr>
                <w:rFonts w:ascii="Verdana" w:hAnsi="Verdana"/>
                <w:b/>
                <w:sz w:val="16"/>
                <w:szCs w:val="16"/>
              </w:rPr>
            </w:pPr>
          </w:p>
          <w:p w14:paraId="021C6631" w14:textId="77777777" w:rsidR="004E75A9" w:rsidRPr="00511490" w:rsidRDefault="004E75A9"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168928A4" w14:textId="77777777" w:rsidR="004E75A9" w:rsidRPr="00511490" w:rsidRDefault="004E75A9" w:rsidP="002F3A24">
            <w:pPr>
              <w:spacing w:line="260" w:lineRule="atLeast"/>
              <w:jc w:val="center"/>
              <w:rPr>
                <w:sz w:val="16"/>
                <w:szCs w:val="16"/>
              </w:rPr>
            </w:pPr>
          </w:p>
        </w:tc>
        <w:tc>
          <w:tcPr>
            <w:tcW w:w="2880" w:type="dxa"/>
          </w:tcPr>
          <w:p w14:paraId="26E8CFF5" w14:textId="77777777" w:rsidR="004E75A9" w:rsidRPr="00511490" w:rsidRDefault="004E75A9" w:rsidP="002F3A24">
            <w:pPr>
              <w:pStyle w:val="DefaultText"/>
              <w:spacing w:line="260" w:lineRule="atLeast"/>
              <w:jc w:val="center"/>
              <w:rPr>
                <w:rFonts w:ascii="Verdana" w:hAnsi="Verdana"/>
                <w:b/>
                <w:sz w:val="16"/>
                <w:szCs w:val="16"/>
              </w:rPr>
            </w:pPr>
          </w:p>
          <w:p w14:paraId="4C7EB335" w14:textId="77777777" w:rsidR="004E75A9" w:rsidRPr="00511490" w:rsidRDefault="004E75A9" w:rsidP="002F3A24">
            <w:pPr>
              <w:spacing w:line="260" w:lineRule="atLeast"/>
              <w:jc w:val="center"/>
              <w:rPr>
                <w:sz w:val="16"/>
                <w:szCs w:val="16"/>
              </w:rPr>
            </w:pPr>
            <w:r w:rsidRPr="00511490">
              <w:rPr>
                <w:b/>
                <w:sz w:val="16"/>
                <w:szCs w:val="16"/>
              </w:rPr>
              <w:t>Indicative Exposures</w:t>
            </w:r>
          </w:p>
        </w:tc>
        <w:tc>
          <w:tcPr>
            <w:tcW w:w="3425" w:type="dxa"/>
          </w:tcPr>
          <w:p w14:paraId="33ADE3DA" w14:textId="77777777" w:rsidR="004E75A9" w:rsidRPr="00511490" w:rsidRDefault="004E75A9" w:rsidP="002F3A24">
            <w:pPr>
              <w:pStyle w:val="DefaultText"/>
              <w:spacing w:line="260" w:lineRule="atLeast"/>
              <w:jc w:val="center"/>
              <w:rPr>
                <w:rFonts w:ascii="Verdana" w:hAnsi="Verdana"/>
                <w:b/>
                <w:sz w:val="16"/>
                <w:szCs w:val="16"/>
              </w:rPr>
            </w:pPr>
          </w:p>
          <w:p w14:paraId="310AF5BE" w14:textId="77777777" w:rsidR="004E75A9" w:rsidRPr="00511490" w:rsidRDefault="004E75A9" w:rsidP="002F3A24">
            <w:pPr>
              <w:spacing w:line="260" w:lineRule="atLeast"/>
              <w:rPr>
                <w:sz w:val="16"/>
                <w:szCs w:val="16"/>
              </w:rPr>
            </w:pPr>
            <w:r w:rsidRPr="00511490">
              <w:rPr>
                <w:b/>
                <w:sz w:val="16"/>
                <w:szCs w:val="16"/>
              </w:rPr>
              <w:t>Uncertainty</w:t>
            </w:r>
          </w:p>
        </w:tc>
      </w:tr>
      <w:tr w:rsidR="004E75A9" w:rsidRPr="00511490" w14:paraId="48A32611" w14:textId="77777777" w:rsidTr="0054123A">
        <w:tc>
          <w:tcPr>
            <w:tcW w:w="5040" w:type="dxa"/>
          </w:tcPr>
          <w:p w14:paraId="7C23561F" w14:textId="77777777" w:rsidR="004E75A9" w:rsidRPr="00511490" w:rsidRDefault="004E75A9" w:rsidP="002F3A24">
            <w:pPr>
              <w:spacing w:line="260" w:lineRule="atLeast"/>
              <w:jc w:val="both"/>
              <w:rPr>
                <w:sz w:val="16"/>
                <w:szCs w:val="16"/>
              </w:rPr>
            </w:pPr>
          </w:p>
          <w:p w14:paraId="72ABDEBE" w14:textId="77777777" w:rsidR="004E75A9" w:rsidRPr="00511490" w:rsidRDefault="004E75A9" w:rsidP="002F3A24">
            <w:pPr>
              <w:spacing w:line="260" w:lineRule="atLeast"/>
              <w:rPr>
                <w:sz w:val="16"/>
                <w:szCs w:val="16"/>
              </w:rPr>
            </w:pPr>
            <w:r w:rsidRPr="00511490">
              <w:rPr>
                <w:sz w:val="16"/>
                <w:szCs w:val="16"/>
              </w:rPr>
              <w:t>Non-professionals brushing and roller painting antifouling paint on underside of small boats, outdoor (direct from can or paint tray). Hand exposure is actual exposure inside gloves or on gloves.</w:t>
            </w:r>
          </w:p>
          <w:p w14:paraId="468D060D" w14:textId="77777777" w:rsidR="004E75A9" w:rsidRPr="00511490" w:rsidRDefault="004E75A9" w:rsidP="002F3A24">
            <w:pPr>
              <w:autoSpaceDE w:val="0"/>
              <w:autoSpaceDN w:val="0"/>
              <w:adjustRightInd w:val="0"/>
              <w:rPr>
                <w:sz w:val="16"/>
                <w:szCs w:val="16"/>
                <w:lang w:eastAsia="en-GB"/>
              </w:rPr>
            </w:pPr>
            <w:r w:rsidRPr="00511490">
              <w:rPr>
                <w:sz w:val="16"/>
                <w:szCs w:val="16"/>
                <w:lang w:eastAsia="en-GB"/>
              </w:rPr>
              <w:t>These generic indicative values are for in-use product (</w:t>
            </w:r>
            <w:proofErr w:type="gramStart"/>
            <w:r w:rsidRPr="00511490">
              <w:rPr>
                <w:sz w:val="16"/>
                <w:szCs w:val="16"/>
                <w:lang w:eastAsia="en-GB"/>
              </w:rPr>
              <w:t>i.e.</w:t>
            </w:r>
            <w:proofErr w:type="gramEnd"/>
            <w:r w:rsidRPr="00511490">
              <w:rPr>
                <w:sz w:val="16"/>
                <w:szCs w:val="16"/>
                <w:lang w:eastAsia="en-GB"/>
              </w:rPr>
              <w:t xml:space="preserve"> antifouling paint) and</w:t>
            </w:r>
          </w:p>
          <w:p w14:paraId="2B2DF146" w14:textId="77777777" w:rsidR="004E75A9" w:rsidRPr="00511490" w:rsidRDefault="004E75A9" w:rsidP="002F3A24">
            <w:pPr>
              <w:spacing w:line="260" w:lineRule="atLeast"/>
              <w:rPr>
                <w:sz w:val="16"/>
                <w:szCs w:val="16"/>
              </w:rPr>
            </w:pPr>
            <w:r w:rsidRPr="00511490">
              <w:rPr>
                <w:sz w:val="16"/>
                <w:szCs w:val="16"/>
                <w:lang w:eastAsia="en-GB"/>
              </w:rPr>
              <w:t>are based on antifouling paints of densities ranging from 1.25 to 2 g/</w:t>
            </w:r>
            <w:proofErr w:type="gramStart"/>
            <w:r w:rsidRPr="00511490">
              <w:rPr>
                <w:sz w:val="16"/>
                <w:szCs w:val="16"/>
                <w:lang w:eastAsia="en-GB"/>
              </w:rPr>
              <w:t>ml</w:t>
            </w:r>
            <w:proofErr w:type="gramEnd"/>
          </w:p>
          <w:p w14:paraId="1C8DC806" w14:textId="77777777" w:rsidR="004E75A9" w:rsidRPr="00511490" w:rsidRDefault="004E75A9" w:rsidP="002F3A24">
            <w:pPr>
              <w:pStyle w:val="Normal1"/>
              <w:widowControl/>
              <w:tabs>
                <w:tab w:val="clear" w:pos="0"/>
                <w:tab w:val="clear" w:pos="566"/>
              </w:tabs>
              <w:rPr>
                <w:rFonts w:ascii="Verdana" w:hAnsi="Verdana"/>
                <w:sz w:val="16"/>
                <w:szCs w:val="16"/>
                <w:lang w:val="en-GB"/>
              </w:rPr>
            </w:pPr>
            <w:r w:rsidRPr="00511490">
              <w:rPr>
                <w:rFonts w:ascii="Verdana" w:hAnsi="Verdana"/>
                <w:i/>
                <w:sz w:val="16"/>
                <w:szCs w:val="16"/>
                <w:lang w:val="en-GB"/>
              </w:rPr>
              <w:t xml:space="preserve">Ann. </w:t>
            </w:r>
            <w:proofErr w:type="spellStart"/>
            <w:r w:rsidRPr="00511490">
              <w:rPr>
                <w:rFonts w:ascii="Verdana" w:hAnsi="Verdana"/>
                <w:i/>
                <w:sz w:val="16"/>
                <w:szCs w:val="16"/>
                <w:lang w:val="en-GB"/>
              </w:rPr>
              <w:t>Occup</w:t>
            </w:r>
            <w:proofErr w:type="spellEnd"/>
            <w:r w:rsidRPr="00511490">
              <w:rPr>
                <w:rFonts w:ascii="Verdana" w:hAnsi="Verdana"/>
                <w:i/>
                <w:sz w:val="16"/>
                <w:szCs w:val="16"/>
                <w:lang w:val="en-GB"/>
              </w:rPr>
              <w:t xml:space="preserve">. </w:t>
            </w:r>
            <w:proofErr w:type="spellStart"/>
            <w:r w:rsidRPr="00511490">
              <w:rPr>
                <w:rFonts w:ascii="Verdana" w:hAnsi="Verdana"/>
                <w:i/>
                <w:sz w:val="16"/>
                <w:szCs w:val="16"/>
                <w:lang w:val="en-GB"/>
              </w:rPr>
              <w:t>Hyg</w:t>
            </w:r>
            <w:proofErr w:type="spellEnd"/>
            <w:r w:rsidRPr="00511490">
              <w:rPr>
                <w:rFonts w:ascii="Verdana" w:hAnsi="Verdana"/>
                <w:i/>
                <w:sz w:val="16"/>
                <w:szCs w:val="16"/>
                <w:lang w:val="en-GB"/>
              </w:rPr>
              <w:t>. 44: 421-426 (2000); ACP – SC 11000 – Consumer exposure to non-agricultural pesticide products</w:t>
            </w:r>
          </w:p>
          <w:p w14:paraId="063F4D7F" w14:textId="77777777" w:rsidR="004E75A9" w:rsidRPr="00511490" w:rsidRDefault="00C42E85" w:rsidP="00C42E85">
            <w:pPr>
              <w:spacing w:line="260" w:lineRule="atLeast"/>
              <w:rPr>
                <w:sz w:val="16"/>
                <w:szCs w:val="16"/>
              </w:rPr>
            </w:pPr>
            <w:r>
              <w:rPr>
                <w:sz w:val="16"/>
                <w:szCs w:val="16"/>
              </w:rPr>
              <w:t xml:space="preserve">Consumer product painting model 4 </w:t>
            </w:r>
            <w:proofErr w:type="spellStart"/>
            <w:r>
              <w:rPr>
                <w:sz w:val="16"/>
                <w:szCs w:val="16"/>
              </w:rPr>
              <w:t>TNsG</w:t>
            </w:r>
            <w:proofErr w:type="spellEnd"/>
            <w:r>
              <w:rPr>
                <w:sz w:val="16"/>
                <w:szCs w:val="16"/>
              </w:rPr>
              <w:t xml:space="preserve"> part2, p 203</w:t>
            </w:r>
          </w:p>
        </w:tc>
        <w:tc>
          <w:tcPr>
            <w:tcW w:w="1980" w:type="dxa"/>
          </w:tcPr>
          <w:p w14:paraId="458CC745" w14:textId="77777777" w:rsidR="004E75A9" w:rsidRPr="00511490" w:rsidRDefault="004E75A9" w:rsidP="002F3A24">
            <w:pPr>
              <w:spacing w:line="260" w:lineRule="atLeast"/>
              <w:jc w:val="center"/>
              <w:rPr>
                <w:sz w:val="16"/>
                <w:szCs w:val="16"/>
              </w:rPr>
            </w:pPr>
          </w:p>
          <w:p w14:paraId="44C57C81" w14:textId="77777777" w:rsidR="004E75A9" w:rsidRPr="00511490" w:rsidRDefault="004E75A9" w:rsidP="002F3A24">
            <w:pPr>
              <w:spacing w:line="260" w:lineRule="atLeast"/>
              <w:jc w:val="center"/>
              <w:rPr>
                <w:sz w:val="16"/>
                <w:szCs w:val="16"/>
              </w:rPr>
            </w:pPr>
            <w:r w:rsidRPr="00511490">
              <w:rPr>
                <w:sz w:val="16"/>
                <w:szCs w:val="16"/>
              </w:rPr>
              <w:t>Brushing and roller</w:t>
            </w:r>
          </w:p>
          <w:p w14:paraId="674643EB" w14:textId="77777777" w:rsidR="004E75A9" w:rsidRPr="00511490" w:rsidRDefault="004E75A9" w:rsidP="002F3A24">
            <w:pPr>
              <w:spacing w:line="260" w:lineRule="atLeast"/>
              <w:jc w:val="center"/>
              <w:rPr>
                <w:sz w:val="16"/>
                <w:szCs w:val="16"/>
              </w:rPr>
            </w:pPr>
          </w:p>
        </w:tc>
        <w:tc>
          <w:tcPr>
            <w:tcW w:w="2880" w:type="dxa"/>
          </w:tcPr>
          <w:p w14:paraId="0DA86D29" w14:textId="77777777" w:rsidR="004E75A9" w:rsidRPr="00511490" w:rsidRDefault="004E75A9" w:rsidP="002F3A24">
            <w:pPr>
              <w:spacing w:line="260" w:lineRule="atLeast"/>
              <w:jc w:val="center"/>
              <w:rPr>
                <w:sz w:val="16"/>
                <w:szCs w:val="16"/>
              </w:rPr>
            </w:pPr>
          </w:p>
          <w:p w14:paraId="117068C2" w14:textId="77777777" w:rsidR="004E75A9" w:rsidRPr="00511490" w:rsidRDefault="004E75A9" w:rsidP="002F3A24">
            <w:pPr>
              <w:spacing w:line="260" w:lineRule="atLeast"/>
              <w:jc w:val="center"/>
              <w:rPr>
                <w:sz w:val="16"/>
                <w:szCs w:val="16"/>
              </w:rPr>
            </w:pPr>
            <w:r w:rsidRPr="00511490">
              <w:rPr>
                <w:sz w:val="16"/>
                <w:szCs w:val="16"/>
              </w:rPr>
              <w:t>Gloved hands 76.6 mg/min</w:t>
            </w:r>
          </w:p>
          <w:p w14:paraId="206F8A0F" w14:textId="77777777" w:rsidR="004E75A9" w:rsidRPr="00511490" w:rsidRDefault="004E75A9" w:rsidP="002F3A24">
            <w:pPr>
              <w:spacing w:line="260" w:lineRule="atLeast"/>
              <w:jc w:val="center"/>
              <w:rPr>
                <w:sz w:val="16"/>
                <w:szCs w:val="16"/>
              </w:rPr>
            </w:pPr>
            <w:r w:rsidRPr="00511490">
              <w:rPr>
                <w:sz w:val="16"/>
                <w:szCs w:val="16"/>
              </w:rPr>
              <w:t xml:space="preserve">Protected hands 18.5 mg/min </w:t>
            </w:r>
          </w:p>
          <w:p w14:paraId="72102209" w14:textId="77777777" w:rsidR="004E75A9" w:rsidRPr="0079347A" w:rsidRDefault="004E75A9" w:rsidP="002F3A24">
            <w:pPr>
              <w:spacing w:line="260" w:lineRule="atLeast"/>
              <w:jc w:val="center"/>
              <w:rPr>
                <w:sz w:val="16"/>
                <w:szCs w:val="16"/>
                <w:lang w:val="sv-SE"/>
              </w:rPr>
            </w:pPr>
            <w:r w:rsidRPr="0079347A">
              <w:rPr>
                <w:sz w:val="16"/>
                <w:szCs w:val="16"/>
                <w:lang w:val="sv-SE"/>
              </w:rPr>
              <w:t xml:space="preserve">Body 30.7 mg/min </w:t>
            </w:r>
          </w:p>
          <w:p w14:paraId="6FF6A323" w14:textId="77777777" w:rsidR="004E75A9" w:rsidRPr="0079347A" w:rsidRDefault="004E75A9" w:rsidP="002F3A24">
            <w:pPr>
              <w:spacing w:line="260" w:lineRule="atLeast"/>
              <w:jc w:val="center"/>
              <w:rPr>
                <w:sz w:val="16"/>
                <w:szCs w:val="16"/>
                <w:vertAlign w:val="superscript"/>
                <w:lang w:val="sv-SE"/>
              </w:rPr>
            </w:pPr>
            <w:r w:rsidRPr="0079347A">
              <w:rPr>
                <w:sz w:val="16"/>
                <w:szCs w:val="16"/>
                <w:lang w:val="sv-SE"/>
              </w:rPr>
              <w:t>Inhalation 0.05 mg/m</w:t>
            </w:r>
            <w:r w:rsidRPr="0079347A">
              <w:rPr>
                <w:sz w:val="16"/>
                <w:szCs w:val="16"/>
                <w:vertAlign w:val="superscript"/>
                <w:lang w:val="sv-SE"/>
              </w:rPr>
              <w:t>3</w:t>
            </w:r>
          </w:p>
        </w:tc>
        <w:tc>
          <w:tcPr>
            <w:tcW w:w="3425" w:type="dxa"/>
          </w:tcPr>
          <w:p w14:paraId="63DD56E5" w14:textId="77777777" w:rsidR="004E75A9" w:rsidRPr="0079347A" w:rsidRDefault="004E75A9" w:rsidP="002F3A24">
            <w:pPr>
              <w:spacing w:line="260" w:lineRule="atLeast"/>
              <w:rPr>
                <w:sz w:val="16"/>
                <w:szCs w:val="16"/>
                <w:lang w:val="sv-SE"/>
              </w:rPr>
            </w:pPr>
          </w:p>
          <w:p w14:paraId="3D5B7FA9" w14:textId="77777777" w:rsidR="004E75A9" w:rsidRPr="00511490" w:rsidRDefault="004E75A9" w:rsidP="002F3A24">
            <w:pPr>
              <w:spacing w:line="260" w:lineRule="atLeast"/>
              <w:rPr>
                <w:sz w:val="16"/>
                <w:szCs w:val="16"/>
              </w:rPr>
            </w:pPr>
            <w:r w:rsidRPr="00511490">
              <w:rPr>
                <w:sz w:val="16"/>
                <w:szCs w:val="16"/>
              </w:rPr>
              <w:t xml:space="preserve">Uncertainty for hand exposures is </w:t>
            </w:r>
            <w:r w:rsidRPr="00511490">
              <w:rPr>
                <w:i/>
                <w:sz w:val="16"/>
                <w:szCs w:val="16"/>
              </w:rPr>
              <w:t>high.</w:t>
            </w:r>
            <w:r w:rsidRPr="00511490">
              <w:rPr>
                <w:sz w:val="16"/>
                <w:szCs w:val="16"/>
              </w:rPr>
              <w:t xml:space="preserve"> Indicative exposure is highest value out of 9 data for protected hands and out of 2 data for gloved hands.</w:t>
            </w:r>
          </w:p>
          <w:p w14:paraId="7A3D4285" w14:textId="77777777" w:rsidR="004E75A9" w:rsidRPr="00511490" w:rsidRDefault="004E75A9" w:rsidP="002F3A24">
            <w:pPr>
              <w:spacing w:line="260" w:lineRule="atLeast"/>
              <w:rPr>
                <w:sz w:val="16"/>
                <w:szCs w:val="16"/>
              </w:rPr>
            </w:pPr>
            <w:r w:rsidRPr="00511490">
              <w:rPr>
                <w:sz w:val="16"/>
                <w:szCs w:val="16"/>
              </w:rPr>
              <w:t xml:space="preserve">Uncertainty for body and inhalation exposures is </w:t>
            </w:r>
            <w:r w:rsidRPr="00511490">
              <w:rPr>
                <w:i/>
                <w:sz w:val="16"/>
                <w:szCs w:val="16"/>
              </w:rPr>
              <w:t>moderate.</w:t>
            </w:r>
            <w:r w:rsidRPr="00511490">
              <w:rPr>
                <w:sz w:val="16"/>
                <w:szCs w:val="16"/>
              </w:rPr>
              <w:t xml:space="preserve"> 90 % C.I. for 75</w:t>
            </w:r>
            <w:r w:rsidRPr="00511490">
              <w:rPr>
                <w:sz w:val="16"/>
                <w:szCs w:val="16"/>
                <w:vertAlign w:val="superscript"/>
              </w:rPr>
              <w:t>th</w:t>
            </w:r>
            <w:r w:rsidRPr="00511490">
              <w:rPr>
                <w:sz w:val="16"/>
                <w:szCs w:val="16"/>
              </w:rPr>
              <w:t>: 28-91 (body), 0.035-0.07 (inhalation).</w:t>
            </w:r>
          </w:p>
          <w:p w14:paraId="1B2DD723" w14:textId="77777777" w:rsidR="004E75A9" w:rsidRPr="00511490" w:rsidRDefault="004E75A9" w:rsidP="002F3A24">
            <w:pPr>
              <w:spacing w:line="260" w:lineRule="atLeast"/>
              <w:rPr>
                <w:sz w:val="16"/>
                <w:szCs w:val="16"/>
              </w:rPr>
            </w:pPr>
          </w:p>
        </w:tc>
      </w:tr>
    </w:tbl>
    <w:p w14:paraId="35F8378A" w14:textId="77777777" w:rsidR="006C6472" w:rsidRDefault="006C6472" w:rsidP="000A2CF6"/>
    <w:p w14:paraId="0E77690D" w14:textId="77777777" w:rsidR="004E75A9" w:rsidRDefault="004E75A9">
      <w:pPr>
        <w:widowControl/>
      </w:pPr>
      <w:r>
        <w:br w:type="page"/>
      </w:r>
    </w:p>
    <w:p w14:paraId="1605C8E1" w14:textId="77777777" w:rsidR="00760B93" w:rsidRDefault="00760B93" w:rsidP="002579A2">
      <w:pPr>
        <w:pStyle w:val="Heading4"/>
      </w:pPr>
      <w:bookmarkStart w:id="77" w:name="_Spray_Application:_Spraying_1"/>
      <w:bookmarkEnd w:id="77"/>
      <w:r>
        <w:lastRenderedPageBreak/>
        <w:t>Spray Application: Spraying liquid (ready for use products) indoors in overhead direction</w:t>
      </w:r>
    </w:p>
    <w:p w14:paraId="76F81935" w14:textId="77777777" w:rsidR="000A2CF6" w:rsidRDefault="000A2CF6" w:rsidP="000A2C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567"/>
      </w:tblGrid>
      <w:tr w:rsidR="00760B93" w:rsidRPr="00511490" w14:paraId="4D0DFD7B" w14:textId="77777777" w:rsidTr="0054123A">
        <w:tc>
          <w:tcPr>
            <w:tcW w:w="5040" w:type="dxa"/>
          </w:tcPr>
          <w:p w14:paraId="26EBEC4F" w14:textId="77777777" w:rsidR="00760B93" w:rsidRPr="00511490" w:rsidRDefault="00760B93" w:rsidP="002F3A24">
            <w:pPr>
              <w:pStyle w:val="DefaultText"/>
              <w:spacing w:line="260" w:lineRule="atLeast"/>
              <w:jc w:val="center"/>
              <w:rPr>
                <w:rFonts w:ascii="Verdana" w:hAnsi="Verdana"/>
                <w:b/>
                <w:sz w:val="16"/>
                <w:szCs w:val="16"/>
              </w:rPr>
            </w:pPr>
          </w:p>
          <w:p w14:paraId="43D55576" w14:textId="77777777" w:rsidR="00760B93" w:rsidRPr="00511490" w:rsidRDefault="00760B93" w:rsidP="002F3A24">
            <w:pPr>
              <w:spacing w:line="260" w:lineRule="atLeast"/>
              <w:rPr>
                <w:sz w:val="16"/>
                <w:szCs w:val="16"/>
              </w:rPr>
            </w:pPr>
            <w:r w:rsidRPr="00511490">
              <w:rPr>
                <w:b/>
                <w:sz w:val="16"/>
                <w:szCs w:val="16"/>
              </w:rPr>
              <w:t>Description of Exposure Model</w:t>
            </w:r>
          </w:p>
        </w:tc>
        <w:tc>
          <w:tcPr>
            <w:tcW w:w="1980" w:type="dxa"/>
          </w:tcPr>
          <w:p w14:paraId="6A3C63A3" w14:textId="77777777" w:rsidR="00760B93" w:rsidRPr="00511490" w:rsidRDefault="00760B93" w:rsidP="002F3A24">
            <w:pPr>
              <w:pStyle w:val="DefaultText"/>
              <w:spacing w:line="260" w:lineRule="atLeast"/>
              <w:jc w:val="center"/>
              <w:rPr>
                <w:rFonts w:ascii="Verdana" w:hAnsi="Verdana"/>
                <w:b/>
                <w:sz w:val="16"/>
                <w:szCs w:val="16"/>
              </w:rPr>
            </w:pPr>
          </w:p>
          <w:p w14:paraId="29C740E7" w14:textId="77777777" w:rsidR="00760B93" w:rsidRPr="00511490" w:rsidRDefault="00760B93"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5C11ABD8" w14:textId="77777777" w:rsidR="00760B93" w:rsidRPr="00511490" w:rsidRDefault="00760B93" w:rsidP="002F3A24">
            <w:pPr>
              <w:spacing w:line="260" w:lineRule="atLeast"/>
              <w:jc w:val="center"/>
              <w:rPr>
                <w:sz w:val="16"/>
                <w:szCs w:val="16"/>
              </w:rPr>
            </w:pPr>
          </w:p>
        </w:tc>
        <w:tc>
          <w:tcPr>
            <w:tcW w:w="2880" w:type="dxa"/>
          </w:tcPr>
          <w:p w14:paraId="2CFA53B6" w14:textId="77777777" w:rsidR="00760B93" w:rsidRPr="00511490" w:rsidRDefault="00760B93" w:rsidP="002F3A24">
            <w:pPr>
              <w:pStyle w:val="DefaultText"/>
              <w:spacing w:line="260" w:lineRule="atLeast"/>
              <w:jc w:val="center"/>
              <w:rPr>
                <w:rFonts w:ascii="Verdana" w:hAnsi="Verdana"/>
                <w:b/>
                <w:sz w:val="16"/>
                <w:szCs w:val="16"/>
              </w:rPr>
            </w:pPr>
          </w:p>
          <w:p w14:paraId="1A6A4995" w14:textId="77777777" w:rsidR="00760B93" w:rsidRPr="00511490" w:rsidRDefault="00760B93" w:rsidP="002F3A24">
            <w:pPr>
              <w:spacing w:line="260" w:lineRule="atLeast"/>
              <w:jc w:val="center"/>
              <w:rPr>
                <w:sz w:val="16"/>
                <w:szCs w:val="16"/>
              </w:rPr>
            </w:pPr>
            <w:r w:rsidRPr="00511490">
              <w:rPr>
                <w:b/>
                <w:sz w:val="16"/>
                <w:szCs w:val="16"/>
              </w:rPr>
              <w:t>Indicative Exposures</w:t>
            </w:r>
          </w:p>
        </w:tc>
        <w:tc>
          <w:tcPr>
            <w:tcW w:w="3567" w:type="dxa"/>
          </w:tcPr>
          <w:p w14:paraId="7A959225" w14:textId="77777777" w:rsidR="00760B93" w:rsidRPr="00511490" w:rsidRDefault="00760B93" w:rsidP="002F3A24">
            <w:pPr>
              <w:pStyle w:val="DefaultText"/>
              <w:spacing w:line="260" w:lineRule="atLeast"/>
              <w:jc w:val="center"/>
              <w:rPr>
                <w:rFonts w:ascii="Verdana" w:hAnsi="Verdana"/>
                <w:b/>
                <w:sz w:val="16"/>
                <w:szCs w:val="16"/>
              </w:rPr>
            </w:pPr>
          </w:p>
          <w:p w14:paraId="57149E69" w14:textId="77777777" w:rsidR="00760B93" w:rsidRPr="00511490" w:rsidRDefault="00760B93" w:rsidP="002F3A24">
            <w:pPr>
              <w:spacing w:line="260" w:lineRule="atLeast"/>
              <w:rPr>
                <w:sz w:val="16"/>
                <w:szCs w:val="16"/>
              </w:rPr>
            </w:pPr>
            <w:r w:rsidRPr="00511490">
              <w:rPr>
                <w:b/>
                <w:sz w:val="16"/>
                <w:szCs w:val="16"/>
              </w:rPr>
              <w:t>Uncertainty</w:t>
            </w:r>
          </w:p>
        </w:tc>
      </w:tr>
      <w:tr w:rsidR="00760B93" w:rsidRPr="00511490" w14:paraId="6DBCE287" w14:textId="77777777" w:rsidTr="0054123A">
        <w:tc>
          <w:tcPr>
            <w:tcW w:w="5040" w:type="dxa"/>
          </w:tcPr>
          <w:p w14:paraId="2CC241A2" w14:textId="77777777" w:rsidR="00760B93" w:rsidRPr="00511490" w:rsidRDefault="00760B93" w:rsidP="002F3A24">
            <w:pPr>
              <w:spacing w:line="260" w:lineRule="atLeast"/>
              <w:rPr>
                <w:sz w:val="16"/>
                <w:szCs w:val="16"/>
              </w:rPr>
            </w:pPr>
          </w:p>
          <w:p w14:paraId="335CB78C" w14:textId="77777777" w:rsidR="00760B93" w:rsidRPr="00511490" w:rsidRDefault="00760B93" w:rsidP="002F3A24">
            <w:pPr>
              <w:spacing w:line="260" w:lineRule="atLeast"/>
              <w:rPr>
                <w:sz w:val="16"/>
                <w:szCs w:val="16"/>
              </w:rPr>
            </w:pPr>
          </w:p>
          <w:p w14:paraId="06FA4B95" w14:textId="77777777" w:rsidR="00760B93" w:rsidRPr="00511490" w:rsidRDefault="00760B93" w:rsidP="002F3A24">
            <w:pPr>
              <w:spacing w:line="260" w:lineRule="atLeast"/>
              <w:rPr>
                <w:sz w:val="16"/>
                <w:szCs w:val="16"/>
              </w:rPr>
            </w:pPr>
            <w:r w:rsidRPr="00511490">
              <w:rPr>
                <w:sz w:val="16"/>
                <w:szCs w:val="16"/>
              </w:rPr>
              <w:t>Non-professional spraying liquid ready for use product indoors, in overhead direction. This model relates to powered application of wood preservatives to joists and underside of floorboards. The model may apply to other pump-pressurised operations in an overhead direction.</w:t>
            </w:r>
          </w:p>
          <w:p w14:paraId="4B323ED0" w14:textId="77777777" w:rsidR="00760B93" w:rsidRPr="00511490" w:rsidRDefault="00760B93" w:rsidP="002F3A24">
            <w:pPr>
              <w:pStyle w:val="Normal1"/>
              <w:widowControl/>
              <w:tabs>
                <w:tab w:val="clear" w:pos="0"/>
                <w:tab w:val="clear" w:pos="566"/>
              </w:tabs>
              <w:rPr>
                <w:rFonts w:ascii="Verdana" w:hAnsi="Verdana"/>
                <w:i/>
                <w:sz w:val="16"/>
                <w:szCs w:val="16"/>
                <w:lang w:val="en-GB"/>
              </w:rPr>
            </w:pPr>
            <w:r w:rsidRPr="00511490">
              <w:rPr>
                <w:rFonts w:ascii="Verdana" w:hAnsi="Verdana"/>
                <w:i/>
                <w:sz w:val="16"/>
                <w:szCs w:val="16"/>
                <w:lang w:val="en-GB"/>
              </w:rPr>
              <w:t>HSL 2001; ACP – SC 11000 - Consumer exposure to non-agricultural pesticide products</w:t>
            </w:r>
          </w:p>
          <w:p w14:paraId="61A0876E" w14:textId="77777777" w:rsidR="00760B93" w:rsidRPr="00511490" w:rsidRDefault="00511490" w:rsidP="002F3A24">
            <w:pPr>
              <w:spacing w:line="260" w:lineRule="atLeast"/>
              <w:rPr>
                <w:i/>
                <w:sz w:val="16"/>
                <w:szCs w:val="16"/>
              </w:rPr>
            </w:pPr>
            <w:r w:rsidRPr="00511490">
              <w:rPr>
                <w:i/>
                <w:sz w:val="16"/>
                <w:szCs w:val="16"/>
              </w:rPr>
              <w:t xml:space="preserve">Consumer spraying and dusting model 3 </w:t>
            </w:r>
            <w:proofErr w:type="spellStart"/>
            <w:r w:rsidRPr="00511490">
              <w:rPr>
                <w:i/>
                <w:sz w:val="16"/>
                <w:szCs w:val="16"/>
              </w:rPr>
              <w:t>TNsG</w:t>
            </w:r>
            <w:proofErr w:type="spellEnd"/>
            <w:r w:rsidRPr="00511490">
              <w:rPr>
                <w:i/>
                <w:sz w:val="16"/>
                <w:szCs w:val="16"/>
              </w:rPr>
              <w:t xml:space="preserve"> part 2, p 197</w:t>
            </w:r>
          </w:p>
        </w:tc>
        <w:tc>
          <w:tcPr>
            <w:tcW w:w="1980" w:type="dxa"/>
          </w:tcPr>
          <w:p w14:paraId="667866F1" w14:textId="77777777" w:rsidR="00760B93" w:rsidRPr="00511490" w:rsidRDefault="00760B93" w:rsidP="002F3A24">
            <w:pPr>
              <w:spacing w:line="260" w:lineRule="atLeast"/>
              <w:jc w:val="center"/>
              <w:rPr>
                <w:sz w:val="16"/>
                <w:szCs w:val="16"/>
              </w:rPr>
            </w:pPr>
          </w:p>
          <w:p w14:paraId="34121F8A" w14:textId="77777777" w:rsidR="00760B93" w:rsidRPr="00511490" w:rsidRDefault="00760B93" w:rsidP="002F3A24">
            <w:pPr>
              <w:spacing w:line="260" w:lineRule="atLeast"/>
              <w:jc w:val="center"/>
              <w:rPr>
                <w:sz w:val="16"/>
                <w:szCs w:val="16"/>
              </w:rPr>
            </w:pPr>
          </w:p>
          <w:p w14:paraId="3650D1DE" w14:textId="77777777" w:rsidR="00760B93" w:rsidRPr="00511490" w:rsidRDefault="00760B93" w:rsidP="002F3A24">
            <w:pPr>
              <w:spacing w:line="260" w:lineRule="atLeast"/>
              <w:jc w:val="center"/>
              <w:rPr>
                <w:sz w:val="16"/>
                <w:szCs w:val="16"/>
              </w:rPr>
            </w:pPr>
            <w:r w:rsidRPr="00511490">
              <w:rPr>
                <w:sz w:val="16"/>
                <w:szCs w:val="16"/>
              </w:rPr>
              <w:t>Hand-held medium pressure spraying</w:t>
            </w:r>
          </w:p>
          <w:p w14:paraId="558FF83B" w14:textId="77777777" w:rsidR="00760B93" w:rsidRPr="00511490" w:rsidRDefault="00760B93" w:rsidP="002F3A24">
            <w:pPr>
              <w:spacing w:line="260" w:lineRule="atLeast"/>
              <w:jc w:val="center"/>
              <w:rPr>
                <w:sz w:val="16"/>
                <w:szCs w:val="16"/>
              </w:rPr>
            </w:pPr>
            <w:r w:rsidRPr="00511490">
              <w:rPr>
                <w:sz w:val="16"/>
                <w:szCs w:val="16"/>
              </w:rPr>
              <w:t>Medium/coarse spray</w:t>
            </w:r>
          </w:p>
        </w:tc>
        <w:tc>
          <w:tcPr>
            <w:tcW w:w="2880" w:type="dxa"/>
          </w:tcPr>
          <w:p w14:paraId="0F32CD52" w14:textId="77777777" w:rsidR="00760B93" w:rsidRPr="00511490" w:rsidRDefault="00760B93" w:rsidP="002F3A24">
            <w:pPr>
              <w:spacing w:line="260" w:lineRule="atLeast"/>
              <w:jc w:val="center"/>
              <w:rPr>
                <w:sz w:val="16"/>
                <w:szCs w:val="16"/>
              </w:rPr>
            </w:pPr>
          </w:p>
          <w:p w14:paraId="2AFB8D1F" w14:textId="77777777" w:rsidR="00760B93" w:rsidRPr="00511490" w:rsidRDefault="00760B93" w:rsidP="002F3A24">
            <w:pPr>
              <w:spacing w:line="260" w:lineRule="atLeast"/>
              <w:jc w:val="center"/>
              <w:rPr>
                <w:sz w:val="16"/>
                <w:szCs w:val="16"/>
              </w:rPr>
            </w:pPr>
          </w:p>
          <w:p w14:paraId="0F6198EF" w14:textId="77777777" w:rsidR="00760B93" w:rsidRPr="00511490" w:rsidRDefault="00760B93" w:rsidP="002F3A24">
            <w:pPr>
              <w:spacing w:line="260" w:lineRule="atLeast"/>
              <w:jc w:val="center"/>
              <w:rPr>
                <w:sz w:val="16"/>
                <w:szCs w:val="16"/>
              </w:rPr>
            </w:pPr>
            <w:r w:rsidRPr="00511490">
              <w:rPr>
                <w:sz w:val="16"/>
                <w:szCs w:val="16"/>
              </w:rPr>
              <w:t xml:space="preserve">Hands/forearms 176 mg/min </w:t>
            </w:r>
          </w:p>
          <w:p w14:paraId="2E34C4EB" w14:textId="77777777" w:rsidR="00760B93" w:rsidRPr="00511490" w:rsidRDefault="00760B93" w:rsidP="002F3A24">
            <w:pPr>
              <w:spacing w:line="260" w:lineRule="atLeast"/>
              <w:jc w:val="center"/>
              <w:rPr>
                <w:sz w:val="16"/>
                <w:szCs w:val="16"/>
              </w:rPr>
            </w:pPr>
            <w:r w:rsidRPr="00511490">
              <w:rPr>
                <w:sz w:val="16"/>
                <w:szCs w:val="16"/>
              </w:rPr>
              <w:t xml:space="preserve">Legs, feet &amp; face120 mg/min </w:t>
            </w:r>
          </w:p>
          <w:p w14:paraId="397338C6" w14:textId="77777777" w:rsidR="00760B93" w:rsidRPr="00511490" w:rsidRDefault="00760B93" w:rsidP="002F3A24">
            <w:pPr>
              <w:spacing w:line="260" w:lineRule="atLeast"/>
              <w:jc w:val="center"/>
              <w:rPr>
                <w:sz w:val="16"/>
                <w:szCs w:val="16"/>
                <w:vertAlign w:val="superscript"/>
              </w:rPr>
            </w:pPr>
            <w:r w:rsidRPr="00511490">
              <w:rPr>
                <w:sz w:val="16"/>
                <w:szCs w:val="16"/>
              </w:rPr>
              <w:t>Inhalation 115 mg/m</w:t>
            </w:r>
            <w:r w:rsidRPr="00511490">
              <w:rPr>
                <w:sz w:val="16"/>
                <w:szCs w:val="16"/>
                <w:vertAlign w:val="superscript"/>
              </w:rPr>
              <w:t>3</w:t>
            </w:r>
          </w:p>
        </w:tc>
        <w:tc>
          <w:tcPr>
            <w:tcW w:w="3567" w:type="dxa"/>
          </w:tcPr>
          <w:p w14:paraId="1455CFC3" w14:textId="77777777" w:rsidR="00760B93" w:rsidRPr="00511490" w:rsidRDefault="00760B93" w:rsidP="002F3A24">
            <w:pPr>
              <w:spacing w:line="260" w:lineRule="atLeast"/>
              <w:rPr>
                <w:sz w:val="16"/>
                <w:szCs w:val="16"/>
              </w:rPr>
            </w:pPr>
          </w:p>
          <w:p w14:paraId="3B10186C" w14:textId="77777777" w:rsidR="00760B93" w:rsidRPr="00511490" w:rsidRDefault="00760B93" w:rsidP="002F3A24">
            <w:pPr>
              <w:spacing w:line="260" w:lineRule="atLeast"/>
              <w:rPr>
                <w:sz w:val="16"/>
                <w:szCs w:val="16"/>
              </w:rPr>
            </w:pPr>
          </w:p>
          <w:p w14:paraId="7385C3FE" w14:textId="77777777" w:rsidR="00760B93" w:rsidRPr="00511490" w:rsidRDefault="00760B93" w:rsidP="002F3A24">
            <w:pPr>
              <w:spacing w:line="260" w:lineRule="atLeast"/>
              <w:rPr>
                <w:sz w:val="16"/>
                <w:szCs w:val="16"/>
              </w:rPr>
            </w:pPr>
            <w:r w:rsidRPr="00511490">
              <w:rPr>
                <w:sz w:val="16"/>
                <w:szCs w:val="16"/>
              </w:rPr>
              <w:t xml:space="preserve">Uncertainty is </w:t>
            </w:r>
            <w:r w:rsidRPr="00511490">
              <w:rPr>
                <w:i/>
                <w:sz w:val="16"/>
                <w:szCs w:val="16"/>
              </w:rPr>
              <w:t xml:space="preserve">moderate. </w:t>
            </w:r>
            <w:r w:rsidRPr="00511490">
              <w:rPr>
                <w:sz w:val="16"/>
                <w:szCs w:val="16"/>
              </w:rPr>
              <w:t>90 % C.I for 75</w:t>
            </w:r>
            <w:r w:rsidRPr="00511490">
              <w:rPr>
                <w:sz w:val="16"/>
                <w:szCs w:val="16"/>
                <w:vertAlign w:val="superscript"/>
              </w:rPr>
              <w:t>th</w:t>
            </w:r>
            <w:r w:rsidRPr="00511490">
              <w:rPr>
                <w:sz w:val="16"/>
                <w:szCs w:val="16"/>
              </w:rPr>
              <w:t xml:space="preserve"> are 117-265 (hands), 85-170 (legs), 79-168 (inhalation). </w:t>
            </w:r>
          </w:p>
        </w:tc>
      </w:tr>
    </w:tbl>
    <w:p w14:paraId="024B4D9B" w14:textId="77777777" w:rsidR="00511490" w:rsidRDefault="00511490" w:rsidP="000A2CF6"/>
    <w:p w14:paraId="1DECF0D4" w14:textId="77777777" w:rsidR="00511490" w:rsidRDefault="00511490">
      <w:pPr>
        <w:widowControl/>
      </w:pPr>
      <w:r>
        <w:br w:type="page"/>
      </w:r>
    </w:p>
    <w:p w14:paraId="25DFAD5E" w14:textId="77777777" w:rsidR="000A2CF6" w:rsidRDefault="000A2CF6" w:rsidP="000A2CF6"/>
    <w:p w14:paraId="110AAA0C" w14:textId="77777777" w:rsidR="00511490" w:rsidRDefault="00511490" w:rsidP="002579A2">
      <w:pPr>
        <w:pStyle w:val="Heading4"/>
      </w:pPr>
      <w:bookmarkStart w:id="78" w:name="_Spray_Application:_Spraying_2"/>
      <w:bookmarkEnd w:id="78"/>
      <w:r>
        <w:t>Spray Application: Spraying liquid (ready for use products) outdoors, in forward and downward direction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511490" w:rsidRPr="00511490" w14:paraId="0A3F09E4" w14:textId="77777777" w:rsidTr="0054123A">
        <w:tc>
          <w:tcPr>
            <w:tcW w:w="5040" w:type="dxa"/>
          </w:tcPr>
          <w:p w14:paraId="612A38FE" w14:textId="77777777" w:rsidR="00511490" w:rsidRPr="00511490" w:rsidRDefault="00511490" w:rsidP="002F3A24">
            <w:pPr>
              <w:pStyle w:val="DefaultText"/>
              <w:spacing w:line="260" w:lineRule="atLeast"/>
              <w:jc w:val="center"/>
              <w:rPr>
                <w:rFonts w:ascii="Verdana" w:hAnsi="Verdana"/>
                <w:b/>
                <w:sz w:val="16"/>
                <w:szCs w:val="16"/>
              </w:rPr>
            </w:pPr>
          </w:p>
          <w:p w14:paraId="2BD94FAD" w14:textId="77777777" w:rsidR="00511490" w:rsidRPr="00511490" w:rsidRDefault="00511490" w:rsidP="002F3A24">
            <w:pPr>
              <w:spacing w:line="260" w:lineRule="atLeast"/>
              <w:rPr>
                <w:sz w:val="16"/>
                <w:szCs w:val="16"/>
              </w:rPr>
            </w:pPr>
            <w:r w:rsidRPr="00511490">
              <w:rPr>
                <w:b/>
                <w:sz w:val="16"/>
                <w:szCs w:val="16"/>
              </w:rPr>
              <w:t>Description of Exposure Model</w:t>
            </w:r>
          </w:p>
        </w:tc>
        <w:tc>
          <w:tcPr>
            <w:tcW w:w="1980" w:type="dxa"/>
          </w:tcPr>
          <w:p w14:paraId="4AD26CCC" w14:textId="77777777" w:rsidR="00511490" w:rsidRPr="00511490" w:rsidRDefault="00511490" w:rsidP="002F3A24">
            <w:pPr>
              <w:pStyle w:val="DefaultText"/>
              <w:spacing w:line="260" w:lineRule="atLeast"/>
              <w:jc w:val="center"/>
              <w:rPr>
                <w:rFonts w:ascii="Verdana" w:hAnsi="Verdana"/>
                <w:b/>
                <w:sz w:val="16"/>
                <w:szCs w:val="16"/>
              </w:rPr>
            </w:pPr>
          </w:p>
          <w:p w14:paraId="05A4BCDB" w14:textId="77777777" w:rsidR="00511490" w:rsidRPr="00511490" w:rsidRDefault="00511490"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1BEDE2DF" w14:textId="77777777" w:rsidR="00511490" w:rsidRPr="00511490" w:rsidRDefault="00511490" w:rsidP="002F3A24">
            <w:pPr>
              <w:spacing w:line="260" w:lineRule="atLeast"/>
              <w:jc w:val="center"/>
              <w:rPr>
                <w:sz w:val="16"/>
                <w:szCs w:val="16"/>
              </w:rPr>
            </w:pPr>
          </w:p>
        </w:tc>
        <w:tc>
          <w:tcPr>
            <w:tcW w:w="2880" w:type="dxa"/>
          </w:tcPr>
          <w:p w14:paraId="1025392A" w14:textId="77777777" w:rsidR="00511490" w:rsidRPr="00511490" w:rsidRDefault="00511490" w:rsidP="002F3A24">
            <w:pPr>
              <w:pStyle w:val="DefaultText"/>
              <w:spacing w:line="260" w:lineRule="atLeast"/>
              <w:jc w:val="center"/>
              <w:rPr>
                <w:rFonts w:ascii="Verdana" w:hAnsi="Verdana"/>
                <w:b/>
                <w:sz w:val="16"/>
                <w:szCs w:val="16"/>
              </w:rPr>
            </w:pPr>
          </w:p>
          <w:p w14:paraId="7F0EC3EA" w14:textId="77777777" w:rsidR="00511490" w:rsidRPr="00511490" w:rsidRDefault="00511490" w:rsidP="002F3A24">
            <w:pPr>
              <w:spacing w:line="260" w:lineRule="atLeast"/>
              <w:jc w:val="center"/>
              <w:rPr>
                <w:sz w:val="16"/>
                <w:szCs w:val="16"/>
              </w:rPr>
            </w:pPr>
            <w:r w:rsidRPr="00511490">
              <w:rPr>
                <w:b/>
                <w:sz w:val="16"/>
                <w:szCs w:val="16"/>
              </w:rPr>
              <w:t>Indicative Exposures</w:t>
            </w:r>
          </w:p>
        </w:tc>
        <w:tc>
          <w:tcPr>
            <w:tcW w:w="3425" w:type="dxa"/>
          </w:tcPr>
          <w:p w14:paraId="747EE908" w14:textId="77777777" w:rsidR="00511490" w:rsidRPr="00511490" w:rsidRDefault="00511490" w:rsidP="002F3A24">
            <w:pPr>
              <w:pStyle w:val="DefaultText"/>
              <w:spacing w:line="260" w:lineRule="atLeast"/>
              <w:jc w:val="center"/>
              <w:rPr>
                <w:rFonts w:ascii="Verdana" w:hAnsi="Verdana"/>
                <w:b/>
                <w:sz w:val="16"/>
                <w:szCs w:val="16"/>
              </w:rPr>
            </w:pPr>
          </w:p>
          <w:p w14:paraId="43BED004" w14:textId="77777777" w:rsidR="00511490" w:rsidRPr="00511490" w:rsidRDefault="00511490" w:rsidP="002F3A24">
            <w:pPr>
              <w:spacing w:line="260" w:lineRule="atLeast"/>
              <w:rPr>
                <w:sz w:val="16"/>
                <w:szCs w:val="16"/>
              </w:rPr>
            </w:pPr>
            <w:r w:rsidRPr="00511490">
              <w:rPr>
                <w:b/>
                <w:sz w:val="16"/>
                <w:szCs w:val="16"/>
              </w:rPr>
              <w:t>Uncertainty</w:t>
            </w:r>
          </w:p>
        </w:tc>
      </w:tr>
      <w:tr w:rsidR="00511490" w:rsidRPr="00511490" w14:paraId="63CAC5D4" w14:textId="77777777" w:rsidTr="0054123A">
        <w:tc>
          <w:tcPr>
            <w:tcW w:w="5040" w:type="dxa"/>
          </w:tcPr>
          <w:p w14:paraId="2F6B1A8A" w14:textId="77777777" w:rsidR="00511490" w:rsidRPr="00511490" w:rsidRDefault="00511490" w:rsidP="002F3A24">
            <w:pPr>
              <w:spacing w:line="260" w:lineRule="atLeast"/>
              <w:rPr>
                <w:sz w:val="16"/>
                <w:szCs w:val="16"/>
              </w:rPr>
            </w:pPr>
          </w:p>
          <w:p w14:paraId="3AE5E824" w14:textId="77777777" w:rsidR="00511490" w:rsidRPr="00511490" w:rsidRDefault="00511490" w:rsidP="002F3A24">
            <w:pPr>
              <w:spacing w:line="260" w:lineRule="atLeast"/>
              <w:rPr>
                <w:sz w:val="16"/>
                <w:szCs w:val="16"/>
              </w:rPr>
            </w:pPr>
            <w:r w:rsidRPr="00511490">
              <w:rPr>
                <w:sz w:val="16"/>
                <w:szCs w:val="16"/>
              </w:rPr>
              <w:t>Non-professional spraying liquid ready for use product outdoors, in forward and downward direction. This model relates to powered application of wood preservative to solid and lattice fences.</w:t>
            </w:r>
          </w:p>
          <w:p w14:paraId="210775E9" w14:textId="77777777" w:rsidR="00511490" w:rsidRPr="00511490" w:rsidRDefault="00511490" w:rsidP="002F3A24">
            <w:pPr>
              <w:pStyle w:val="Normal1"/>
              <w:widowControl/>
              <w:tabs>
                <w:tab w:val="clear" w:pos="0"/>
                <w:tab w:val="clear" w:pos="566"/>
              </w:tabs>
              <w:rPr>
                <w:rFonts w:ascii="Verdana" w:hAnsi="Verdana"/>
                <w:i/>
                <w:sz w:val="16"/>
                <w:szCs w:val="16"/>
                <w:lang w:val="en-GB"/>
              </w:rPr>
            </w:pPr>
            <w:r w:rsidRPr="00511490">
              <w:rPr>
                <w:rFonts w:ascii="Verdana" w:hAnsi="Verdana"/>
                <w:i/>
                <w:sz w:val="16"/>
                <w:szCs w:val="16"/>
                <w:lang w:val="en-GB"/>
              </w:rPr>
              <w:t>HSL 2001; ACP – SC 11000 - Consumer exposure to non-agricultural pesticide products</w:t>
            </w:r>
          </w:p>
          <w:p w14:paraId="36433467" w14:textId="77777777" w:rsidR="00511490" w:rsidRPr="00511490" w:rsidRDefault="00511490" w:rsidP="002F3A24">
            <w:pPr>
              <w:spacing w:line="260" w:lineRule="atLeast"/>
              <w:rPr>
                <w:sz w:val="16"/>
                <w:szCs w:val="16"/>
              </w:rPr>
            </w:pPr>
            <w:r w:rsidRPr="00511490">
              <w:rPr>
                <w:i/>
                <w:sz w:val="16"/>
                <w:szCs w:val="16"/>
              </w:rPr>
              <w:t xml:space="preserve">Consumer spraying and dusting model 3 </w:t>
            </w:r>
            <w:proofErr w:type="spellStart"/>
            <w:r w:rsidRPr="00511490">
              <w:rPr>
                <w:i/>
                <w:sz w:val="16"/>
                <w:szCs w:val="16"/>
              </w:rPr>
              <w:t>TNsG</w:t>
            </w:r>
            <w:proofErr w:type="spellEnd"/>
            <w:r w:rsidRPr="00511490">
              <w:rPr>
                <w:i/>
                <w:sz w:val="16"/>
                <w:szCs w:val="16"/>
              </w:rPr>
              <w:t xml:space="preserve"> part 2, p 197</w:t>
            </w:r>
          </w:p>
        </w:tc>
        <w:tc>
          <w:tcPr>
            <w:tcW w:w="1980" w:type="dxa"/>
          </w:tcPr>
          <w:p w14:paraId="4B3E1534" w14:textId="77777777" w:rsidR="00511490" w:rsidRPr="00511490" w:rsidRDefault="00511490" w:rsidP="002F3A24">
            <w:pPr>
              <w:spacing w:line="260" w:lineRule="atLeast"/>
              <w:jc w:val="center"/>
              <w:rPr>
                <w:sz w:val="16"/>
                <w:szCs w:val="16"/>
              </w:rPr>
            </w:pPr>
          </w:p>
          <w:p w14:paraId="27C0582A" w14:textId="77777777" w:rsidR="00511490" w:rsidRPr="00511490" w:rsidRDefault="00511490" w:rsidP="002F3A24">
            <w:pPr>
              <w:spacing w:line="260" w:lineRule="atLeast"/>
              <w:jc w:val="center"/>
              <w:rPr>
                <w:sz w:val="16"/>
                <w:szCs w:val="16"/>
              </w:rPr>
            </w:pPr>
            <w:r w:rsidRPr="00511490">
              <w:rPr>
                <w:sz w:val="16"/>
                <w:szCs w:val="16"/>
              </w:rPr>
              <w:t>Hand-held medium pressure spraying</w:t>
            </w:r>
          </w:p>
        </w:tc>
        <w:tc>
          <w:tcPr>
            <w:tcW w:w="2880" w:type="dxa"/>
          </w:tcPr>
          <w:p w14:paraId="190308CB" w14:textId="77777777" w:rsidR="00511490" w:rsidRPr="00511490" w:rsidRDefault="00511490" w:rsidP="002F3A24">
            <w:pPr>
              <w:spacing w:line="260" w:lineRule="atLeast"/>
              <w:jc w:val="center"/>
              <w:rPr>
                <w:sz w:val="16"/>
                <w:szCs w:val="16"/>
              </w:rPr>
            </w:pPr>
          </w:p>
          <w:p w14:paraId="24751CCE" w14:textId="77777777" w:rsidR="00511490" w:rsidRPr="00511490" w:rsidRDefault="00511490" w:rsidP="002F3A24">
            <w:pPr>
              <w:spacing w:line="260" w:lineRule="atLeast"/>
              <w:jc w:val="center"/>
              <w:rPr>
                <w:sz w:val="16"/>
                <w:szCs w:val="16"/>
              </w:rPr>
            </w:pPr>
            <w:r w:rsidRPr="00511490">
              <w:rPr>
                <w:sz w:val="16"/>
                <w:szCs w:val="16"/>
              </w:rPr>
              <w:t xml:space="preserve">Hands/forearms 144 mg/min </w:t>
            </w:r>
          </w:p>
          <w:p w14:paraId="3BDEC222" w14:textId="77777777" w:rsidR="00511490" w:rsidRPr="00511490" w:rsidRDefault="00511490" w:rsidP="002F3A24">
            <w:pPr>
              <w:spacing w:line="260" w:lineRule="atLeast"/>
              <w:jc w:val="center"/>
              <w:rPr>
                <w:sz w:val="16"/>
                <w:szCs w:val="16"/>
              </w:rPr>
            </w:pPr>
            <w:r w:rsidRPr="00511490">
              <w:rPr>
                <w:sz w:val="16"/>
                <w:szCs w:val="16"/>
              </w:rPr>
              <w:t xml:space="preserve">Legs, feet &amp; face 84 mg/min </w:t>
            </w:r>
          </w:p>
          <w:p w14:paraId="6BCA6E23" w14:textId="77777777" w:rsidR="00511490" w:rsidRPr="00511490" w:rsidRDefault="00511490" w:rsidP="002F3A24">
            <w:pPr>
              <w:spacing w:line="260" w:lineRule="atLeast"/>
              <w:jc w:val="center"/>
              <w:rPr>
                <w:sz w:val="16"/>
                <w:szCs w:val="16"/>
                <w:vertAlign w:val="superscript"/>
              </w:rPr>
            </w:pPr>
            <w:r w:rsidRPr="00511490">
              <w:rPr>
                <w:sz w:val="16"/>
                <w:szCs w:val="16"/>
              </w:rPr>
              <w:t>Inhalation 6.5 mg/m</w:t>
            </w:r>
            <w:r w:rsidRPr="00511490">
              <w:rPr>
                <w:sz w:val="16"/>
                <w:szCs w:val="16"/>
                <w:vertAlign w:val="superscript"/>
              </w:rPr>
              <w:t>3</w:t>
            </w:r>
          </w:p>
        </w:tc>
        <w:tc>
          <w:tcPr>
            <w:tcW w:w="3425" w:type="dxa"/>
          </w:tcPr>
          <w:p w14:paraId="4FF0221C" w14:textId="77777777" w:rsidR="00511490" w:rsidRPr="00511490" w:rsidRDefault="00511490" w:rsidP="002F3A24">
            <w:pPr>
              <w:spacing w:line="260" w:lineRule="atLeast"/>
              <w:rPr>
                <w:sz w:val="16"/>
                <w:szCs w:val="16"/>
              </w:rPr>
            </w:pPr>
          </w:p>
          <w:p w14:paraId="4A596D81" w14:textId="77777777" w:rsidR="00511490" w:rsidRPr="00511490" w:rsidRDefault="00511490" w:rsidP="002F3A24">
            <w:pPr>
              <w:spacing w:line="260" w:lineRule="atLeast"/>
              <w:rPr>
                <w:i/>
                <w:sz w:val="16"/>
                <w:szCs w:val="16"/>
              </w:rPr>
            </w:pPr>
            <w:r w:rsidRPr="00511490">
              <w:rPr>
                <w:sz w:val="16"/>
                <w:szCs w:val="16"/>
              </w:rPr>
              <w:t xml:space="preserve">Uncertainty is </w:t>
            </w:r>
            <w:r w:rsidRPr="00511490">
              <w:rPr>
                <w:i/>
                <w:sz w:val="16"/>
                <w:szCs w:val="16"/>
              </w:rPr>
              <w:t xml:space="preserve">high. </w:t>
            </w:r>
            <w:r w:rsidRPr="00511490">
              <w:rPr>
                <w:sz w:val="16"/>
                <w:szCs w:val="16"/>
              </w:rPr>
              <w:t>Indicative exposures based upon maximum of 6 data.</w:t>
            </w:r>
          </w:p>
        </w:tc>
      </w:tr>
    </w:tbl>
    <w:p w14:paraId="7514394B" w14:textId="77777777" w:rsidR="000A2CF6" w:rsidRDefault="000A2CF6" w:rsidP="000A2CF6"/>
    <w:p w14:paraId="23E6E5F0" w14:textId="77777777" w:rsidR="00511490" w:rsidRDefault="00511490">
      <w:pPr>
        <w:widowControl/>
      </w:pPr>
      <w:r>
        <w:br w:type="page"/>
      </w:r>
    </w:p>
    <w:p w14:paraId="6C0FED0B" w14:textId="77777777" w:rsidR="000A2CF6" w:rsidRDefault="00511490" w:rsidP="002579A2">
      <w:pPr>
        <w:pStyle w:val="Heading4"/>
      </w:pPr>
      <w:bookmarkStart w:id="79" w:name="_Spray_Application:_Spraying_3"/>
      <w:bookmarkEnd w:id="79"/>
      <w:r>
        <w:lastRenderedPageBreak/>
        <w:t xml:space="preserve">Spray Application: Spraying insecticide indoors on soft furnishings, carpets, skirting </w:t>
      </w:r>
      <w:proofErr w:type="gramStart"/>
      <w:r>
        <w:t>board</w:t>
      </w:r>
      <w:proofErr w:type="gramEnd"/>
      <w:r>
        <w:t xml:space="preserve"> and shelves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511490" w:rsidRPr="00511490" w14:paraId="66D93695" w14:textId="77777777" w:rsidTr="0054123A">
        <w:trPr>
          <w:cantSplit/>
        </w:trPr>
        <w:tc>
          <w:tcPr>
            <w:tcW w:w="5040" w:type="dxa"/>
          </w:tcPr>
          <w:p w14:paraId="3A05BC6D" w14:textId="77777777" w:rsidR="00511490" w:rsidRPr="00511490" w:rsidRDefault="00511490" w:rsidP="002F3A24">
            <w:pPr>
              <w:pStyle w:val="DefaultText"/>
              <w:spacing w:line="260" w:lineRule="atLeast"/>
              <w:jc w:val="center"/>
              <w:rPr>
                <w:rFonts w:ascii="Verdana" w:hAnsi="Verdana"/>
                <w:b/>
                <w:sz w:val="16"/>
                <w:szCs w:val="16"/>
              </w:rPr>
            </w:pPr>
          </w:p>
          <w:p w14:paraId="091A7E23" w14:textId="77777777" w:rsidR="00511490" w:rsidRPr="00511490" w:rsidRDefault="00511490" w:rsidP="002F3A24">
            <w:pPr>
              <w:spacing w:line="260" w:lineRule="atLeast"/>
              <w:rPr>
                <w:sz w:val="16"/>
                <w:szCs w:val="16"/>
              </w:rPr>
            </w:pPr>
            <w:r w:rsidRPr="00511490">
              <w:rPr>
                <w:b/>
                <w:sz w:val="16"/>
                <w:szCs w:val="16"/>
              </w:rPr>
              <w:t>Description of Exposure Model</w:t>
            </w:r>
          </w:p>
        </w:tc>
        <w:tc>
          <w:tcPr>
            <w:tcW w:w="1980" w:type="dxa"/>
          </w:tcPr>
          <w:p w14:paraId="5865C4B4" w14:textId="77777777" w:rsidR="00511490" w:rsidRPr="00511490" w:rsidRDefault="00511490" w:rsidP="002F3A24">
            <w:pPr>
              <w:pStyle w:val="DefaultText"/>
              <w:spacing w:line="260" w:lineRule="atLeast"/>
              <w:jc w:val="center"/>
              <w:rPr>
                <w:rFonts w:ascii="Verdana" w:hAnsi="Verdana"/>
                <w:b/>
                <w:sz w:val="16"/>
                <w:szCs w:val="16"/>
              </w:rPr>
            </w:pPr>
          </w:p>
          <w:p w14:paraId="53380BE0" w14:textId="77777777" w:rsidR="00511490" w:rsidRPr="00511490" w:rsidRDefault="00511490"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282C6C17" w14:textId="77777777" w:rsidR="00511490" w:rsidRPr="00511490" w:rsidRDefault="00511490" w:rsidP="002F3A24">
            <w:pPr>
              <w:spacing w:line="260" w:lineRule="atLeast"/>
              <w:jc w:val="center"/>
              <w:rPr>
                <w:sz w:val="16"/>
                <w:szCs w:val="16"/>
              </w:rPr>
            </w:pPr>
          </w:p>
        </w:tc>
        <w:tc>
          <w:tcPr>
            <w:tcW w:w="2880" w:type="dxa"/>
          </w:tcPr>
          <w:p w14:paraId="4B3B6E6B" w14:textId="77777777" w:rsidR="00511490" w:rsidRPr="00511490" w:rsidRDefault="00511490" w:rsidP="002F3A24">
            <w:pPr>
              <w:pStyle w:val="DefaultText"/>
              <w:spacing w:line="260" w:lineRule="atLeast"/>
              <w:jc w:val="center"/>
              <w:rPr>
                <w:rFonts w:ascii="Verdana" w:hAnsi="Verdana"/>
                <w:b/>
                <w:sz w:val="16"/>
                <w:szCs w:val="16"/>
              </w:rPr>
            </w:pPr>
          </w:p>
          <w:p w14:paraId="4207E453" w14:textId="77777777" w:rsidR="00511490" w:rsidRPr="00511490" w:rsidRDefault="00511490" w:rsidP="002F3A24">
            <w:pPr>
              <w:spacing w:line="260" w:lineRule="atLeast"/>
              <w:jc w:val="center"/>
              <w:rPr>
                <w:sz w:val="16"/>
                <w:szCs w:val="16"/>
              </w:rPr>
            </w:pPr>
            <w:r w:rsidRPr="00511490">
              <w:rPr>
                <w:b/>
                <w:sz w:val="16"/>
                <w:szCs w:val="16"/>
              </w:rPr>
              <w:t>Indicative Exposures</w:t>
            </w:r>
          </w:p>
        </w:tc>
        <w:tc>
          <w:tcPr>
            <w:tcW w:w="3425" w:type="dxa"/>
          </w:tcPr>
          <w:p w14:paraId="43CF1BBE" w14:textId="77777777" w:rsidR="00511490" w:rsidRPr="00511490" w:rsidRDefault="00511490" w:rsidP="002F3A24">
            <w:pPr>
              <w:pStyle w:val="DefaultText"/>
              <w:spacing w:line="260" w:lineRule="atLeast"/>
              <w:jc w:val="center"/>
              <w:rPr>
                <w:rFonts w:ascii="Verdana" w:hAnsi="Verdana"/>
                <w:b/>
                <w:sz w:val="16"/>
                <w:szCs w:val="16"/>
              </w:rPr>
            </w:pPr>
          </w:p>
          <w:p w14:paraId="7B682ED2" w14:textId="77777777" w:rsidR="00511490" w:rsidRPr="00511490" w:rsidRDefault="00511490" w:rsidP="002F3A24">
            <w:pPr>
              <w:pStyle w:val="Normal1"/>
              <w:widowControl/>
              <w:tabs>
                <w:tab w:val="clear" w:pos="0"/>
                <w:tab w:val="clear" w:pos="566"/>
              </w:tabs>
              <w:spacing w:line="260" w:lineRule="atLeast"/>
              <w:rPr>
                <w:rFonts w:ascii="Verdana" w:hAnsi="Verdana"/>
                <w:sz w:val="16"/>
                <w:szCs w:val="16"/>
                <w:lang w:val="en-GB"/>
              </w:rPr>
            </w:pPr>
            <w:proofErr w:type="spellStart"/>
            <w:r w:rsidRPr="00511490">
              <w:rPr>
                <w:rFonts w:ascii="Verdana" w:hAnsi="Verdana"/>
                <w:b/>
                <w:sz w:val="16"/>
                <w:szCs w:val="16"/>
              </w:rPr>
              <w:t>Uncertainty</w:t>
            </w:r>
            <w:proofErr w:type="spellEnd"/>
          </w:p>
        </w:tc>
      </w:tr>
      <w:tr w:rsidR="00511490" w:rsidRPr="00511490" w14:paraId="1C6393B0" w14:textId="77777777" w:rsidTr="0054123A">
        <w:trPr>
          <w:cantSplit/>
        </w:trPr>
        <w:tc>
          <w:tcPr>
            <w:tcW w:w="5040" w:type="dxa"/>
            <w:vMerge w:val="restart"/>
          </w:tcPr>
          <w:p w14:paraId="360FDB8E" w14:textId="77777777" w:rsidR="00511490" w:rsidRPr="00511490" w:rsidRDefault="00511490" w:rsidP="002F3A24">
            <w:pPr>
              <w:spacing w:line="260" w:lineRule="atLeast"/>
              <w:rPr>
                <w:sz w:val="16"/>
                <w:szCs w:val="16"/>
              </w:rPr>
            </w:pPr>
          </w:p>
          <w:p w14:paraId="19669FDE" w14:textId="77777777" w:rsidR="00511490" w:rsidRPr="00511490" w:rsidRDefault="00511490" w:rsidP="002F3A24">
            <w:pPr>
              <w:spacing w:line="260" w:lineRule="atLeast"/>
              <w:rPr>
                <w:sz w:val="16"/>
                <w:szCs w:val="16"/>
              </w:rPr>
            </w:pPr>
            <w:r w:rsidRPr="00511490">
              <w:rPr>
                <w:sz w:val="16"/>
                <w:szCs w:val="16"/>
              </w:rPr>
              <w:t>Non-professional surface spraying insecticide, indoors, on soft furnishings, carpets, skirting boards and shelves with dust applicators trigger sprays and aerosol cans. The models are derived from the following simulated volunteer studies:</w:t>
            </w:r>
          </w:p>
          <w:p w14:paraId="110FD3DB" w14:textId="77777777" w:rsidR="00511490" w:rsidRPr="00511490" w:rsidRDefault="00511490" w:rsidP="002F3A24">
            <w:pPr>
              <w:spacing w:line="260" w:lineRule="atLeast"/>
              <w:rPr>
                <w:sz w:val="16"/>
                <w:szCs w:val="16"/>
              </w:rPr>
            </w:pPr>
          </w:p>
          <w:p w14:paraId="273F219F" w14:textId="77777777" w:rsidR="00511490" w:rsidRPr="00511490" w:rsidRDefault="00511490" w:rsidP="00811E47">
            <w:pPr>
              <w:widowControl/>
              <w:numPr>
                <w:ilvl w:val="0"/>
                <w:numId w:val="49"/>
              </w:numPr>
              <w:spacing w:line="260" w:lineRule="atLeast"/>
              <w:rPr>
                <w:sz w:val="16"/>
                <w:szCs w:val="16"/>
              </w:rPr>
            </w:pPr>
            <w:r w:rsidRPr="00511490">
              <w:rPr>
                <w:sz w:val="16"/>
                <w:szCs w:val="16"/>
              </w:rPr>
              <w:t xml:space="preserve">Includes crack and crevice treatment for ants in a kitchen (skirting, shelves, horizontal laminate floors) using a fine powder (45% of particles less than 75 </w:t>
            </w:r>
            <w:proofErr w:type="spellStart"/>
            <w:r w:rsidRPr="00511490">
              <w:rPr>
                <w:sz w:val="16"/>
                <w:szCs w:val="16"/>
              </w:rPr>
              <w:t>microm</w:t>
            </w:r>
            <w:proofErr w:type="spellEnd"/>
            <w:r w:rsidRPr="00511490">
              <w:rPr>
                <w:sz w:val="16"/>
                <w:szCs w:val="16"/>
              </w:rPr>
              <w:t xml:space="preserve">) and broadcast flea treatment (carpet) using coarse granules (95% of particles greater than 180 </w:t>
            </w:r>
            <w:proofErr w:type="spellStart"/>
            <w:r w:rsidRPr="00511490">
              <w:rPr>
                <w:sz w:val="16"/>
                <w:szCs w:val="16"/>
              </w:rPr>
              <w:t>microm</w:t>
            </w:r>
            <w:proofErr w:type="spellEnd"/>
            <w:r w:rsidRPr="00511490">
              <w:rPr>
                <w:sz w:val="16"/>
                <w:szCs w:val="16"/>
              </w:rPr>
              <w:t>).</w:t>
            </w:r>
          </w:p>
          <w:p w14:paraId="3BF998EB" w14:textId="77777777" w:rsidR="00511490" w:rsidRPr="00511490" w:rsidRDefault="00511490" w:rsidP="00811E47">
            <w:pPr>
              <w:widowControl/>
              <w:numPr>
                <w:ilvl w:val="0"/>
                <w:numId w:val="49"/>
              </w:numPr>
              <w:spacing w:line="260" w:lineRule="atLeast"/>
              <w:rPr>
                <w:sz w:val="16"/>
                <w:szCs w:val="16"/>
              </w:rPr>
            </w:pPr>
            <w:r w:rsidRPr="00511490">
              <w:rPr>
                <w:sz w:val="16"/>
                <w:szCs w:val="16"/>
              </w:rPr>
              <w:t>Crack and crevice insecticide treatment (skirting, shelves, horizontal/vertical laminate surfaces) using a ready for use liquid spray.</w:t>
            </w:r>
          </w:p>
          <w:p w14:paraId="716C4623" w14:textId="77777777" w:rsidR="00511490" w:rsidRPr="00511490" w:rsidRDefault="00511490" w:rsidP="00811E47">
            <w:pPr>
              <w:pStyle w:val="BodyTextIndent"/>
              <w:widowControl/>
              <w:numPr>
                <w:ilvl w:val="0"/>
                <w:numId w:val="49"/>
              </w:numPr>
              <w:spacing w:after="0" w:line="260" w:lineRule="atLeast"/>
              <w:rPr>
                <w:sz w:val="16"/>
                <w:szCs w:val="16"/>
              </w:rPr>
            </w:pPr>
            <w:r w:rsidRPr="00511490">
              <w:rPr>
                <w:sz w:val="16"/>
                <w:szCs w:val="16"/>
              </w:rPr>
              <w:t>Broadcast treatment of small room (sofa, skirting dining chairs and carpet) using liquid spray.</w:t>
            </w:r>
          </w:p>
          <w:p w14:paraId="61CB9397" w14:textId="77777777" w:rsidR="00511490" w:rsidRPr="00511490" w:rsidRDefault="00511490" w:rsidP="002F3A24">
            <w:pPr>
              <w:pStyle w:val="Normal1"/>
              <w:widowControl/>
              <w:tabs>
                <w:tab w:val="clear" w:pos="0"/>
                <w:tab w:val="clear" w:pos="566"/>
              </w:tabs>
              <w:rPr>
                <w:rFonts w:ascii="Verdana" w:hAnsi="Verdana"/>
                <w:i/>
                <w:sz w:val="16"/>
                <w:szCs w:val="16"/>
                <w:lang w:val="en-GB"/>
              </w:rPr>
            </w:pPr>
            <w:r w:rsidRPr="00511490">
              <w:rPr>
                <w:rFonts w:ascii="Verdana" w:hAnsi="Verdana"/>
                <w:i/>
                <w:sz w:val="16"/>
                <w:szCs w:val="16"/>
                <w:lang w:val="en-GB"/>
              </w:rPr>
              <w:t>HSL 2001; ACP – SC 11000 - Consumer exposure to non-agricultural pesticide products</w:t>
            </w:r>
          </w:p>
          <w:p w14:paraId="59E9F0D4" w14:textId="77777777" w:rsidR="00511490" w:rsidRPr="00511490" w:rsidRDefault="00511490" w:rsidP="002F3A24">
            <w:pPr>
              <w:spacing w:line="260" w:lineRule="atLeast"/>
              <w:rPr>
                <w:sz w:val="16"/>
                <w:szCs w:val="16"/>
              </w:rPr>
            </w:pPr>
            <w:r w:rsidRPr="00511490">
              <w:rPr>
                <w:i/>
                <w:sz w:val="16"/>
                <w:szCs w:val="16"/>
              </w:rPr>
              <w:t xml:space="preserve">Consumer spraying and dusting model </w:t>
            </w:r>
            <w:r w:rsidR="006D71C5">
              <w:rPr>
                <w:i/>
                <w:sz w:val="16"/>
                <w:szCs w:val="16"/>
              </w:rPr>
              <w:t>2</w:t>
            </w:r>
            <w:r w:rsidRPr="00511490">
              <w:rPr>
                <w:i/>
                <w:sz w:val="16"/>
                <w:szCs w:val="16"/>
              </w:rPr>
              <w:t xml:space="preserve"> </w:t>
            </w:r>
            <w:proofErr w:type="spellStart"/>
            <w:r w:rsidRPr="00511490">
              <w:rPr>
                <w:i/>
                <w:sz w:val="16"/>
                <w:szCs w:val="16"/>
              </w:rPr>
              <w:t>TNsG</w:t>
            </w:r>
            <w:proofErr w:type="spellEnd"/>
            <w:r w:rsidRPr="00511490">
              <w:rPr>
                <w:i/>
                <w:sz w:val="16"/>
                <w:szCs w:val="16"/>
              </w:rPr>
              <w:t xml:space="preserve"> part 2, p 197</w:t>
            </w:r>
          </w:p>
        </w:tc>
        <w:tc>
          <w:tcPr>
            <w:tcW w:w="1980" w:type="dxa"/>
          </w:tcPr>
          <w:p w14:paraId="7EC8E135" w14:textId="77777777" w:rsidR="00511490" w:rsidRPr="00511490" w:rsidRDefault="00511490" w:rsidP="002F3A24">
            <w:pPr>
              <w:spacing w:line="260" w:lineRule="atLeast"/>
              <w:jc w:val="center"/>
              <w:rPr>
                <w:sz w:val="16"/>
                <w:szCs w:val="16"/>
              </w:rPr>
            </w:pPr>
          </w:p>
          <w:p w14:paraId="7B74B98B" w14:textId="77777777" w:rsidR="00511490" w:rsidRPr="00511490" w:rsidRDefault="00511490" w:rsidP="002F3A24">
            <w:pPr>
              <w:spacing w:line="260" w:lineRule="atLeast"/>
              <w:jc w:val="center"/>
              <w:rPr>
                <w:sz w:val="16"/>
                <w:szCs w:val="16"/>
              </w:rPr>
            </w:pPr>
            <w:r w:rsidRPr="00511490">
              <w:rPr>
                <w:sz w:val="16"/>
                <w:szCs w:val="16"/>
              </w:rPr>
              <w:t>1.Hand-held flexible duster</w:t>
            </w:r>
          </w:p>
        </w:tc>
        <w:tc>
          <w:tcPr>
            <w:tcW w:w="2880" w:type="dxa"/>
          </w:tcPr>
          <w:p w14:paraId="47FEFD1C" w14:textId="77777777" w:rsidR="00511490" w:rsidRPr="00511490" w:rsidRDefault="00511490" w:rsidP="002F3A24">
            <w:pPr>
              <w:spacing w:line="260" w:lineRule="atLeast"/>
              <w:jc w:val="center"/>
              <w:rPr>
                <w:sz w:val="16"/>
                <w:szCs w:val="16"/>
              </w:rPr>
            </w:pPr>
          </w:p>
          <w:p w14:paraId="1C40FF81" w14:textId="77777777" w:rsidR="00511490" w:rsidRPr="00511490" w:rsidRDefault="00511490" w:rsidP="002F3A24">
            <w:pPr>
              <w:spacing w:line="260" w:lineRule="atLeast"/>
              <w:jc w:val="center"/>
              <w:rPr>
                <w:sz w:val="16"/>
                <w:szCs w:val="16"/>
              </w:rPr>
            </w:pPr>
            <w:r w:rsidRPr="00511490">
              <w:rPr>
                <w:sz w:val="16"/>
                <w:szCs w:val="16"/>
              </w:rPr>
              <w:t xml:space="preserve">Hand/forearm 2.73 mg/min </w:t>
            </w:r>
          </w:p>
          <w:p w14:paraId="0496B3A9" w14:textId="77777777" w:rsidR="00511490" w:rsidRPr="00511490" w:rsidRDefault="00511490" w:rsidP="002F3A24">
            <w:pPr>
              <w:spacing w:line="260" w:lineRule="atLeast"/>
              <w:rPr>
                <w:sz w:val="16"/>
                <w:szCs w:val="16"/>
              </w:rPr>
            </w:pPr>
            <w:r w:rsidRPr="00511490">
              <w:rPr>
                <w:sz w:val="16"/>
                <w:szCs w:val="16"/>
              </w:rPr>
              <w:t xml:space="preserve">Legs/feet/face 2.74 mg/min </w:t>
            </w:r>
          </w:p>
          <w:p w14:paraId="24770BED" w14:textId="77777777" w:rsidR="00511490" w:rsidRPr="00511490" w:rsidRDefault="00511490" w:rsidP="002F3A24">
            <w:pPr>
              <w:spacing w:line="260" w:lineRule="atLeast"/>
              <w:rPr>
                <w:sz w:val="16"/>
                <w:szCs w:val="16"/>
                <w:vertAlign w:val="superscript"/>
              </w:rPr>
            </w:pPr>
            <w:proofErr w:type="gramStart"/>
            <w:r w:rsidRPr="00511490">
              <w:rPr>
                <w:sz w:val="16"/>
                <w:szCs w:val="16"/>
              </w:rPr>
              <w:t>Inhalation  2.47</w:t>
            </w:r>
            <w:proofErr w:type="gramEnd"/>
            <w:r w:rsidRPr="00511490">
              <w:rPr>
                <w:sz w:val="16"/>
                <w:szCs w:val="16"/>
              </w:rPr>
              <w:t xml:space="preserve"> mg/m</w:t>
            </w:r>
            <w:r w:rsidRPr="00511490">
              <w:rPr>
                <w:sz w:val="16"/>
                <w:szCs w:val="16"/>
                <w:vertAlign w:val="superscript"/>
              </w:rPr>
              <w:t>3</w:t>
            </w:r>
          </w:p>
        </w:tc>
        <w:tc>
          <w:tcPr>
            <w:tcW w:w="3425" w:type="dxa"/>
          </w:tcPr>
          <w:p w14:paraId="0611390D" w14:textId="77777777" w:rsidR="00511490" w:rsidRPr="00511490" w:rsidRDefault="00511490" w:rsidP="002F3A24">
            <w:pPr>
              <w:pStyle w:val="Normal1"/>
              <w:widowControl/>
              <w:tabs>
                <w:tab w:val="clear" w:pos="0"/>
                <w:tab w:val="clear" w:pos="566"/>
              </w:tabs>
              <w:spacing w:line="260" w:lineRule="atLeast"/>
              <w:rPr>
                <w:rFonts w:ascii="Verdana" w:hAnsi="Verdana"/>
                <w:sz w:val="16"/>
                <w:szCs w:val="16"/>
                <w:lang w:val="en-GB"/>
              </w:rPr>
            </w:pPr>
          </w:p>
          <w:p w14:paraId="5DC652CE" w14:textId="77777777" w:rsidR="00511490" w:rsidRPr="00511490" w:rsidRDefault="00511490" w:rsidP="002F3A24">
            <w:pPr>
              <w:pStyle w:val="Normal1"/>
              <w:widowControl/>
              <w:tabs>
                <w:tab w:val="clear" w:pos="0"/>
                <w:tab w:val="clear" w:pos="566"/>
              </w:tabs>
              <w:spacing w:line="260" w:lineRule="atLeast"/>
              <w:rPr>
                <w:rFonts w:ascii="Verdana" w:hAnsi="Verdana"/>
                <w:sz w:val="16"/>
                <w:szCs w:val="16"/>
                <w:lang w:val="en-GB"/>
              </w:rPr>
            </w:pPr>
            <w:r w:rsidRPr="00511490">
              <w:rPr>
                <w:rFonts w:ascii="Verdana" w:hAnsi="Verdana"/>
                <w:sz w:val="16"/>
                <w:szCs w:val="16"/>
                <w:lang w:val="en-GB"/>
              </w:rPr>
              <w:t xml:space="preserve">Uncertainty is </w:t>
            </w:r>
            <w:r w:rsidRPr="00511490">
              <w:rPr>
                <w:rFonts w:ascii="Verdana" w:hAnsi="Verdana"/>
                <w:i/>
                <w:sz w:val="16"/>
                <w:szCs w:val="16"/>
                <w:lang w:val="en-GB"/>
              </w:rPr>
              <w:t>moderate.</w:t>
            </w:r>
            <w:r w:rsidRPr="00511490">
              <w:rPr>
                <w:rFonts w:ascii="Verdana" w:hAnsi="Verdana"/>
                <w:sz w:val="16"/>
                <w:szCs w:val="16"/>
                <w:lang w:val="en-GB"/>
              </w:rPr>
              <w:t xml:space="preserve"> 90 % C.I. for 75</w:t>
            </w:r>
            <w:r w:rsidRPr="00511490">
              <w:rPr>
                <w:rFonts w:ascii="Verdana" w:hAnsi="Verdana"/>
                <w:sz w:val="16"/>
                <w:szCs w:val="16"/>
                <w:vertAlign w:val="superscript"/>
                <w:lang w:val="en-GB"/>
              </w:rPr>
              <w:t>th</w:t>
            </w:r>
            <w:r w:rsidRPr="00511490">
              <w:rPr>
                <w:rFonts w:ascii="Verdana" w:hAnsi="Verdana"/>
                <w:sz w:val="16"/>
                <w:szCs w:val="16"/>
                <w:lang w:val="en-GB"/>
              </w:rPr>
              <w:t xml:space="preserve"> are 1.9-3.9 (hands), 1.7-4.4 (legs), 1.5-4.2 (inhalation).</w:t>
            </w:r>
          </w:p>
        </w:tc>
      </w:tr>
      <w:tr w:rsidR="00511490" w:rsidRPr="00511490" w14:paraId="43B36C28" w14:textId="77777777" w:rsidTr="0054123A">
        <w:trPr>
          <w:cantSplit/>
        </w:trPr>
        <w:tc>
          <w:tcPr>
            <w:tcW w:w="5040" w:type="dxa"/>
            <w:vMerge/>
          </w:tcPr>
          <w:p w14:paraId="33257B2A" w14:textId="77777777" w:rsidR="00511490" w:rsidRPr="00511490" w:rsidRDefault="00511490" w:rsidP="002F3A24">
            <w:pPr>
              <w:spacing w:line="260" w:lineRule="atLeast"/>
              <w:rPr>
                <w:sz w:val="16"/>
                <w:szCs w:val="16"/>
              </w:rPr>
            </w:pPr>
          </w:p>
        </w:tc>
        <w:tc>
          <w:tcPr>
            <w:tcW w:w="1980" w:type="dxa"/>
          </w:tcPr>
          <w:p w14:paraId="3FF2C4E3" w14:textId="77777777" w:rsidR="00511490" w:rsidRPr="00511490" w:rsidRDefault="00511490" w:rsidP="002F3A24">
            <w:pPr>
              <w:spacing w:line="260" w:lineRule="atLeast"/>
              <w:jc w:val="center"/>
              <w:rPr>
                <w:sz w:val="16"/>
                <w:szCs w:val="16"/>
              </w:rPr>
            </w:pPr>
          </w:p>
          <w:p w14:paraId="5F780F01" w14:textId="77777777" w:rsidR="00511490" w:rsidRPr="00511490" w:rsidRDefault="00511490" w:rsidP="002F3A24">
            <w:pPr>
              <w:spacing w:line="260" w:lineRule="atLeast"/>
              <w:jc w:val="center"/>
              <w:rPr>
                <w:sz w:val="16"/>
                <w:szCs w:val="16"/>
              </w:rPr>
            </w:pPr>
            <w:r w:rsidRPr="00511490">
              <w:rPr>
                <w:sz w:val="16"/>
                <w:szCs w:val="16"/>
              </w:rPr>
              <w:t>2.Hand-held trigger spray</w:t>
            </w:r>
          </w:p>
        </w:tc>
        <w:tc>
          <w:tcPr>
            <w:tcW w:w="2880" w:type="dxa"/>
          </w:tcPr>
          <w:p w14:paraId="1BE491B3" w14:textId="77777777" w:rsidR="00511490" w:rsidRPr="00511490" w:rsidRDefault="00511490" w:rsidP="002F3A24">
            <w:pPr>
              <w:spacing w:line="260" w:lineRule="atLeast"/>
              <w:jc w:val="center"/>
              <w:rPr>
                <w:sz w:val="16"/>
                <w:szCs w:val="16"/>
              </w:rPr>
            </w:pPr>
          </w:p>
          <w:p w14:paraId="2AB64EEE" w14:textId="77777777" w:rsidR="00511490" w:rsidRPr="00511490" w:rsidRDefault="00511490" w:rsidP="002F3A24">
            <w:pPr>
              <w:spacing w:line="260" w:lineRule="atLeast"/>
              <w:jc w:val="center"/>
              <w:rPr>
                <w:sz w:val="16"/>
                <w:szCs w:val="16"/>
              </w:rPr>
            </w:pPr>
            <w:r w:rsidRPr="00511490">
              <w:rPr>
                <w:sz w:val="16"/>
                <w:szCs w:val="16"/>
              </w:rPr>
              <w:t xml:space="preserve">Hand/forearm 36.1 mg/min </w:t>
            </w:r>
          </w:p>
          <w:p w14:paraId="2EFEBE34" w14:textId="77777777" w:rsidR="00511490" w:rsidRPr="00511490" w:rsidRDefault="00511490" w:rsidP="002F3A24">
            <w:pPr>
              <w:spacing w:line="260" w:lineRule="atLeast"/>
              <w:jc w:val="center"/>
              <w:rPr>
                <w:sz w:val="16"/>
                <w:szCs w:val="16"/>
              </w:rPr>
            </w:pPr>
            <w:r w:rsidRPr="00511490">
              <w:rPr>
                <w:sz w:val="16"/>
                <w:szCs w:val="16"/>
              </w:rPr>
              <w:t xml:space="preserve">Legs/feet/face 9.7 mg/min </w:t>
            </w:r>
          </w:p>
          <w:p w14:paraId="7DD39E23" w14:textId="77777777" w:rsidR="00511490" w:rsidRPr="00511490" w:rsidRDefault="00511490" w:rsidP="002F3A24">
            <w:pPr>
              <w:spacing w:line="260" w:lineRule="atLeast"/>
              <w:jc w:val="center"/>
              <w:rPr>
                <w:sz w:val="16"/>
                <w:szCs w:val="16"/>
              </w:rPr>
            </w:pPr>
            <w:r w:rsidRPr="00511490">
              <w:rPr>
                <w:sz w:val="16"/>
                <w:szCs w:val="16"/>
              </w:rPr>
              <w:t>Inhalation 10.5 mg/m</w:t>
            </w:r>
            <w:r w:rsidRPr="00511490">
              <w:rPr>
                <w:sz w:val="16"/>
                <w:szCs w:val="16"/>
                <w:vertAlign w:val="superscript"/>
              </w:rPr>
              <w:t>3</w:t>
            </w:r>
          </w:p>
          <w:p w14:paraId="3A66AF55" w14:textId="77777777" w:rsidR="00511490" w:rsidRPr="00511490" w:rsidRDefault="00511490" w:rsidP="002F3A24">
            <w:pPr>
              <w:spacing w:line="260" w:lineRule="atLeast"/>
              <w:jc w:val="center"/>
              <w:rPr>
                <w:sz w:val="16"/>
                <w:szCs w:val="16"/>
              </w:rPr>
            </w:pPr>
          </w:p>
        </w:tc>
        <w:tc>
          <w:tcPr>
            <w:tcW w:w="3425" w:type="dxa"/>
          </w:tcPr>
          <w:p w14:paraId="10612B38" w14:textId="77777777" w:rsidR="00511490" w:rsidRPr="00511490" w:rsidRDefault="00511490" w:rsidP="002F3A24">
            <w:pPr>
              <w:spacing w:line="260" w:lineRule="atLeast"/>
              <w:rPr>
                <w:sz w:val="16"/>
                <w:szCs w:val="16"/>
              </w:rPr>
            </w:pPr>
          </w:p>
          <w:p w14:paraId="7AC3C6ED" w14:textId="77777777" w:rsidR="00511490" w:rsidRPr="00511490" w:rsidRDefault="00511490" w:rsidP="002F3A24">
            <w:pPr>
              <w:spacing w:line="260" w:lineRule="atLeast"/>
              <w:rPr>
                <w:sz w:val="16"/>
                <w:szCs w:val="16"/>
              </w:rPr>
            </w:pPr>
            <w:r w:rsidRPr="00511490">
              <w:rPr>
                <w:sz w:val="16"/>
                <w:szCs w:val="16"/>
              </w:rPr>
              <w:t xml:space="preserve">Uncertainty is </w:t>
            </w:r>
            <w:r w:rsidRPr="00511490">
              <w:rPr>
                <w:i/>
                <w:sz w:val="16"/>
                <w:szCs w:val="16"/>
              </w:rPr>
              <w:t>moderate.</w:t>
            </w:r>
            <w:r w:rsidRPr="00511490">
              <w:rPr>
                <w:sz w:val="16"/>
                <w:szCs w:val="16"/>
              </w:rPr>
              <w:t xml:space="preserve"> 90 % C.I. for 75</w:t>
            </w:r>
            <w:r w:rsidRPr="00511490">
              <w:rPr>
                <w:sz w:val="16"/>
                <w:szCs w:val="16"/>
                <w:vertAlign w:val="superscript"/>
              </w:rPr>
              <w:t>th</w:t>
            </w:r>
            <w:r w:rsidRPr="00511490">
              <w:rPr>
                <w:sz w:val="16"/>
                <w:szCs w:val="16"/>
              </w:rPr>
              <w:t xml:space="preserve"> are 26-50 (hands), 7.6-12.4 (legs), 9.0-12.2 (inhalation).</w:t>
            </w:r>
          </w:p>
        </w:tc>
      </w:tr>
      <w:tr w:rsidR="00511490" w:rsidRPr="00511490" w14:paraId="3D9B7936" w14:textId="77777777" w:rsidTr="0054123A">
        <w:trPr>
          <w:cantSplit/>
        </w:trPr>
        <w:tc>
          <w:tcPr>
            <w:tcW w:w="5040" w:type="dxa"/>
            <w:vMerge/>
          </w:tcPr>
          <w:p w14:paraId="55491053" w14:textId="77777777" w:rsidR="00511490" w:rsidRPr="00511490" w:rsidRDefault="00511490" w:rsidP="002F3A24">
            <w:pPr>
              <w:spacing w:line="260" w:lineRule="atLeast"/>
              <w:rPr>
                <w:sz w:val="16"/>
                <w:szCs w:val="16"/>
              </w:rPr>
            </w:pPr>
          </w:p>
        </w:tc>
        <w:tc>
          <w:tcPr>
            <w:tcW w:w="1980" w:type="dxa"/>
          </w:tcPr>
          <w:p w14:paraId="6F04192A" w14:textId="77777777" w:rsidR="00511490" w:rsidRPr="00511490" w:rsidRDefault="00511490" w:rsidP="002F3A24">
            <w:pPr>
              <w:spacing w:line="260" w:lineRule="atLeast"/>
              <w:jc w:val="center"/>
              <w:rPr>
                <w:sz w:val="16"/>
                <w:szCs w:val="16"/>
              </w:rPr>
            </w:pPr>
          </w:p>
          <w:p w14:paraId="0B46585F" w14:textId="77777777" w:rsidR="00511490" w:rsidRPr="00511490" w:rsidRDefault="00511490" w:rsidP="002F3A24">
            <w:pPr>
              <w:spacing w:line="260" w:lineRule="atLeast"/>
              <w:jc w:val="center"/>
              <w:rPr>
                <w:sz w:val="16"/>
                <w:szCs w:val="16"/>
              </w:rPr>
            </w:pPr>
            <w:r w:rsidRPr="00511490">
              <w:rPr>
                <w:sz w:val="16"/>
                <w:szCs w:val="16"/>
              </w:rPr>
              <w:t xml:space="preserve">3. </w:t>
            </w:r>
            <w:proofErr w:type="gramStart"/>
            <w:r w:rsidRPr="00511490">
              <w:rPr>
                <w:sz w:val="16"/>
                <w:szCs w:val="16"/>
              </w:rPr>
              <w:t>Pre-pressurised</w:t>
            </w:r>
            <w:proofErr w:type="gramEnd"/>
            <w:r w:rsidRPr="00511490">
              <w:rPr>
                <w:sz w:val="16"/>
                <w:szCs w:val="16"/>
              </w:rPr>
              <w:t xml:space="preserve"> aerosol spray can</w:t>
            </w:r>
          </w:p>
        </w:tc>
        <w:tc>
          <w:tcPr>
            <w:tcW w:w="2880" w:type="dxa"/>
          </w:tcPr>
          <w:p w14:paraId="24B8EE95" w14:textId="77777777" w:rsidR="00511490" w:rsidRPr="00511490" w:rsidRDefault="00511490" w:rsidP="002F3A24">
            <w:pPr>
              <w:spacing w:line="260" w:lineRule="atLeast"/>
              <w:rPr>
                <w:sz w:val="16"/>
                <w:szCs w:val="16"/>
              </w:rPr>
            </w:pPr>
          </w:p>
          <w:p w14:paraId="65A59B33" w14:textId="77777777" w:rsidR="00511490" w:rsidRPr="00511490" w:rsidRDefault="00511490" w:rsidP="002F3A24">
            <w:pPr>
              <w:pStyle w:val="Normal1"/>
              <w:widowControl/>
              <w:tabs>
                <w:tab w:val="clear" w:pos="0"/>
                <w:tab w:val="clear" w:pos="566"/>
              </w:tabs>
              <w:spacing w:line="260" w:lineRule="atLeast"/>
              <w:rPr>
                <w:rFonts w:ascii="Verdana" w:hAnsi="Verdana"/>
                <w:sz w:val="16"/>
                <w:szCs w:val="16"/>
                <w:lang w:val="en-GB"/>
              </w:rPr>
            </w:pPr>
            <w:r w:rsidRPr="00511490">
              <w:rPr>
                <w:rFonts w:ascii="Verdana" w:hAnsi="Verdana"/>
                <w:sz w:val="16"/>
                <w:szCs w:val="16"/>
                <w:lang w:val="en-GB"/>
              </w:rPr>
              <w:t xml:space="preserve">Hand/forearm 64.7 mg/min </w:t>
            </w:r>
          </w:p>
          <w:p w14:paraId="1D3FE1E6" w14:textId="77777777" w:rsidR="00511490" w:rsidRPr="00511490" w:rsidRDefault="00511490" w:rsidP="002F3A24">
            <w:pPr>
              <w:spacing w:line="260" w:lineRule="atLeast"/>
              <w:rPr>
                <w:sz w:val="16"/>
                <w:szCs w:val="16"/>
                <w:vertAlign w:val="superscript"/>
              </w:rPr>
            </w:pPr>
            <w:r w:rsidRPr="00511490">
              <w:rPr>
                <w:sz w:val="16"/>
                <w:szCs w:val="16"/>
              </w:rPr>
              <w:t>Legs/feet/face 45.2 mg/min Inhalation 35.9 mg/m</w:t>
            </w:r>
            <w:r w:rsidRPr="00511490">
              <w:rPr>
                <w:sz w:val="16"/>
                <w:szCs w:val="16"/>
                <w:vertAlign w:val="superscript"/>
              </w:rPr>
              <w:t>3</w:t>
            </w:r>
          </w:p>
          <w:p w14:paraId="36C9FD63" w14:textId="77777777" w:rsidR="00511490" w:rsidRPr="00511490" w:rsidRDefault="00511490" w:rsidP="002F3A24">
            <w:pPr>
              <w:spacing w:line="260" w:lineRule="atLeast"/>
              <w:rPr>
                <w:sz w:val="16"/>
                <w:szCs w:val="16"/>
              </w:rPr>
            </w:pPr>
          </w:p>
        </w:tc>
        <w:tc>
          <w:tcPr>
            <w:tcW w:w="3425" w:type="dxa"/>
          </w:tcPr>
          <w:p w14:paraId="7E0A87B7" w14:textId="77777777" w:rsidR="00511490" w:rsidRPr="00511490" w:rsidRDefault="00511490" w:rsidP="002F3A24">
            <w:pPr>
              <w:spacing w:line="260" w:lineRule="atLeast"/>
              <w:rPr>
                <w:sz w:val="16"/>
                <w:szCs w:val="16"/>
              </w:rPr>
            </w:pPr>
          </w:p>
          <w:p w14:paraId="750585FE" w14:textId="77777777" w:rsidR="00511490" w:rsidRPr="00511490" w:rsidRDefault="00511490" w:rsidP="002F3A24">
            <w:pPr>
              <w:spacing w:line="260" w:lineRule="atLeast"/>
              <w:rPr>
                <w:sz w:val="16"/>
                <w:szCs w:val="16"/>
              </w:rPr>
            </w:pPr>
            <w:r w:rsidRPr="00511490">
              <w:rPr>
                <w:sz w:val="16"/>
                <w:szCs w:val="16"/>
              </w:rPr>
              <w:t xml:space="preserve">For hands and inhalation uncertainty is </w:t>
            </w:r>
            <w:r w:rsidRPr="00511490">
              <w:rPr>
                <w:i/>
                <w:sz w:val="16"/>
                <w:szCs w:val="16"/>
              </w:rPr>
              <w:t>moderate.</w:t>
            </w:r>
            <w:r w:rsidRPr="00511490">
              <w:rPr>
                <w:sz w:val="16"/>
                <w:szCs w:val="16"/>
              </w:rPr>
              <w:t xml:space="preserve"> 90 % C.I. for 75</w:t>
            </w:r>
            <w:r w:rsidRPr="00511490">
              <w:rPr>
                <w:sz w:val="16"/>
                <w:szCs w:val="16"/>
                <w:vertAlign w:val="superscript"/>
              </w:rPr>
              <w:t>th</w:t>
            </w:r>
            <w:r w:rsidRPr="00511490">
              <w:rPr>
                <w:sz w:val="16"/>
                <w:szCs w:val="16"/>
              </w:rPr>
              <w:t xml:space="preserve"> are 37-114 (hands), 31-43 (inhalation). Uncertainty for legs is </w:t>
            </w:r>
            <w:r w:rsidRPr="00511490">
              <w:rPr>
                <w:i/>
                <w:sz w:val="16"/>
                <w:szCs w:val="16"/>
              </w:rPr>
              <w:t xml:space="preserve">high – </w:t>
            </w:r>
            <w:r w:rsidRPr="00511490">
              <w:rPr>
                <w:sz w:val="16"/>
                <w:szCs w:val="16"/>
              </w:rPr>
              <w:t>highest exposure out of 6 used.</w:t>
            </w:r>
          </w:p>
          <w:p w14:paraId="6FF24DB1" w14:textId="77777777" w:rsidR="00511490" w:rsidRPr="00511490" w:rsidRDefault="00511490" w:rsidP="002F3A24">
            <w:pPr>
              <w:spacing w:line="260" w:lineRule="atLeast"/>
              <w:rPr>
                <w:sz w:val="16"/>
                <w:szCs w:val="16"/>
              </w:rPr>
            </w:pPr>
          </w:p>
        </w:tc>
      </w:tr>
    </w:tbl>
    <w:p w14:paraId="1085D47A" w14:textId="77777777" w:rsidR="00511490" w:rsidRDefault="00511490" w:rsidP="000A2CF6"/>
    <w:p w14:paraId="79350736" w14:textId="77777777" w:rsidR="00511490" w:rsidRDefault="00511490">
      <w:pPr>
        <w:widowControl/>
      </w:pPr>
      <w:r>
        <w:br w:type="page"/>
      </w:r>
    </w:p>
    <w:p w14:paraId="026299FB" w14:textId="77777777" w:rsidR="006D71C5" w:rsidRDefault="006D71C5" w:rsidP="002579A2">
      <w:pPr>
        <w:pStyle w:val="Heading4"/>
      </w:pPr>
      <w:bookmarkStart w:id="80" w:name="_Spray_Application:_Spraying_4"/>
      <w:bookmarkEnd w:id="80"/>
      <w:r>
        <w:lastRenderedPageBreak/>
        <w:t xml:space="preserve">Spray Application: Spraying insecticide in a </w:t>
      </w:r>
      <w:proofErr w:type="gramStart"/>
      <w:r>
        <w:t>small sealed</w:t>
      </w:r>
      <w:proofErr w:type="gramEnd"/>
      <w:r>
        <w:t xml:space="preserve"> room with trigger sprays, pumped sprayers and aerosol cans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980"/>
        <w:gridCol w:w="2880"/>
        <w:gridCol w:w="3425"/>
      </w:tblGrid>
      <w:tr w:rsidR="006D71C5" w:rsidRPr="006D71C5" w14:paraId="34DF61E5" w14:textId="77777777" w:rsidTr="0054123A">
        <w:trPr>
          <w:cantSplit/>
        </w:trPr>
        <w:tc>
          <w:tcPr>
            <w:tcW w:w="5040" w:type="dxa"/>
          </w:tcPr>
          <w:p w14:paraId="1BB9F34C" w14:textId="77777777" w:rsidR="006D71C5" w:rsidRPr="00511490" w:rsidRDefault="006D71C5" w:rsidP="002F3A24">
            <w:pPr>
              <w:pStyle w:val="DefaultText"/>
              <w:spacing w:line="260" w:lineRule="atLeast"/>
              <w:jc w:val="center"/>
              <w:rPr>
                <w:rFonts w:ascii="Verdana" w:hAnsi="Verdana"/>
                <w:b/>
                <w:sz w:val="16"/>
                <w:szCs w:val="16"/>
              </w:rPr>
            </w:pPr>
          </w:p>
          <w:p w14:paraId="47B77E88" w14:textId="77777777" w:rsidR="006D71C5" w:rsidRPr="006D71C5" w:rsidRDefault="006D71C5" w:rsidP="002F3A24">
            <w:pPr>
              <w:spacing w:line="260" w:lineRule="atLeast"/>
              <w:rPr>
                <w:sz w:val="16"/>
                <w:szCs w:val="16"/>
              </w:rPr>
            </w:pPr>
            <w:r w:rsidRPr="00511490">
              <w:rPr>
                <w:b/>
                <w:sz w:val="16"/>
                <w:szCs w:val="16"/>
              </w:rPr>
              <w:t>Description of Exposure Model</w:t>
            </w:r>
          </w:p>
        </w:tc>
        <w:tc>
          <w:tcPr>
            <w:tcW w:w="1980" w:type="dxa"/>
          </w:tcPr>
          <w:p w14:paraId="657E02AB" w14:textId="77777777" w:rsidR="006D71C5" w:rsidRPr="00511490" w:rsidRDefault="006D71C5" w:rsidP="002F3A24">
            <w:pPr>
              <w:pStyle w:val="DefaultText"/>
              <w:spacing w:line="260" w:lineRule="atLeast"/>
              <w:jc w:val="center"/>
              <w:rPr>
                <w:rFonts w:ascii="Verdana" w:hAnsi="Verdana"/>
                <w:b/>
                <w:sz w:val="16"/>
                <w:szCs w:val="16"/>
              </w:rPr>
            </w:pPr>
          </w:p>
          <w:p w14:paraId="2E393D1A" w14:textId="77777777" w:rsidR="006D71C5" w:rsidRPr="00511490" w:rsidRDefault="006D71C5" w:rsidP="002F3A24">
            <w:pPr>
              <w:pStyle w:val="DefaultText"/>
              <w:spacing w:line="260" w:lineRule="atLeast"/>
              <w:jc w:val="center"/>
              <w:rPr>
                <w:rFonts w:ascii="Verdana" w:hAnsi="Verdana"/>
                <w:b/>
                <w:sz w:val="16"/>
                <w:szCs w:val="16"/>
              </w:rPr>
            </w:pPr>
            <w:r w:rsidRPr="00511490">
              <w:rPr>
                <w:rFonts w:ascii="Verdana" w:hAnsi="Verdana"/>
                <w:b/>
                <w:sz w:val="16"/>
                <w:szCs w:val="16"/>
              </w:rPr>
              <w:t>Application Method</w:t>
            </w:r>
          </w:p>
          <w:p w14:paraId="64E9E642" w14:textId="77777777" w:rsidR="006D71C5" w:rsidRPr="006D71C5" w:rsidRDefault="006D71C5" w:rsidP="002F3A24">
            <w:pPr>
              <w:spacing w:line="260" w:lineRule="atLeast"/>
              <w:jc w:val="center"/>
              <w:rPr>
                <w:sz w:val="16"/>
                <w:szCs w:val="16"/>
              </w:rPr>
            </w:pPr>
          </w:p>
        </w:tc>
        <w:tc>
          <w:tcPr>
            <w:tcW w:w="2880" w:type="dxa"/>
          </w:tcPr>
          <w:p w14:paraId="7C336DAE" w14:textId="77777777" w:rsidR="006D71C5" w:rsidRPr="00511490" w:rsidRDefault="006D71C5" w:rsidP="002F3A24">
            <w:pPr>
              <w:pStyle w:val="DefaultText"/>
              <w:spacing w:line="260" w:lineRule="atLeast"/>
              <w:jc w:val="center"/>
              <w:rPr>
                <w:rFonts w:ascii="Verdana" w:hAnsi="Verdana"/>
                <w:b/>
                <w:sz w:val="16"/>
                <w:szCs w:val="16"/>
              </w:rPr>
            </w:pPr>
          </w:p>
          <w:p w14:paraId="5C03A824" w14:textId="77777777" w:rsidR="006D71C5" w:rsidRPr="006D71C5" w:rsidRDefault="006D71C5" w:rsidP="002F3A24">
            <w:pPr>
              <w:spacing w:line="260" w:lineRule="atLeast"/>
              <w:rPr>
                <w:sz w:val="16"/>
                <w:szCs w:val="16"/>
              </w:rPr>
            </w:pPr>
            <w:r w:rsidRPr="00511490">
              <w:rPr>
                <w:b/>
                <w:sz w:val="16"/>
                <w:szCs w:val="16"/>
              </w:rPr>
              <w:t>Indicative Exposures</w:t>
            </w:r>
          </w:p>
        </w:tc>
        <w:tc>
          <w:tcPr>
            <w:tcW w:w="3425" w:type="dxa"/>
          </w:tcPr>
          <w:p w14:paraId="135657B4" w14:textId="77777777" w:rsidR="006D71C5" w:rsidRPr="00511490" w:rsidRDefault="006D71C5" w:rsidP="002F3A24">
            <w:pPr>
              <w:pStyle w:val="DefaultText"/>
              <w:spacing w:line="260" w:lineRule="atLeast"/>
              <w:jc w:val="center"/>
              <w:rPr>
                <w:rFonts w:ascii="Verdana" w:hAnsi="Verdana"/>
                <w:b/>
                <w:sz w:val="16"/>
                <w:szCs w:val="16"/>
              </w:rPr>
            </w:pPr>
          </w:p>
          <w:p w14:paraId="726F5A12" w14:textId="77777777" w:rsidR="006D71C5" w:rsidRPr="006D71C5" w:rsidRDefault="006D71C5" w:rsidP="002F3A24">
            <w:pPr>
              <w:spacing w:line="260" w:lineRule="atLeast"/>
              <w:rPr>
                <w:sz w:val="16"/>
                <w:szCs w:val="16"/>
              </w:rPr>
            </w:pPr>
            <w:r w:rsidRPr="00511490">
              <w:rPr>
                <w:b/>
                <w:sz w:val="16"/>
                <w:szCs w:val="16"/>
              </w:rPr>
              <w:t>Uncertainty</w:t>
            </w:r>
          </w:p>
        </w:tc>
      </w:tr>
      <w:tr w:rsidR="006D71C5" w:rsidRPr="006D71C5" w14:paraId="2F7E9438" w14:textId="77777777" w:rsidTr="0054123A">
        <w:trPr>
          <w:cantSplit/>
        </w:trPr>
        <w:tc>
          <w:tcPr>
            <w:tcW w:w="5040" w:type="dxa"/>
            <w:vMerge w:val="restart"/>
          </w:tcPr>
          <w:p w14:paraId="78BB63AE" w14:textId="77777777" w:rsidR="006D71C5" w:rsidRPr="006D71C5" w:rsidRDefault="006D71C5" w:rsidP="002F3A24">
            <w:pPr>
              <w:spacing w:line="260" w:lineRule="atLeast"/>
              <w:rPr>
                <w:sz w:val="16"/>
                <w:szCs w:val="16"/>
              </w:rPr>
            </w:pPr>
          </w:p>
          <w:p w14:paraId="47EC1414" w14:textId="77777777" w:rsidR="006D71C5" w:rsidRPr="006D71C5" w:rsidRDefault="006D71C5" w:rsidP="002F3A24">
            <w:pPr>
              <w:spacing w:line="260" w:lineRule="atLeast"/>
              <w:rPr>
                <w:sz w:val="16"/>
                <w:szCs w:val="16"/>
              </w:rPr>
            </w:pPr>
            <w:r w:rsidRPr="006D71C5">
              <w:rPr>
                <w:sz w:val="16"/>
                <w:szCs w:val="16"/>
              </w:rPr>
              <w:t xml:space="preserve">Non-professional space spraying insecticide in a </w:t>
            </w:r>
            <w:proofErr w:type="gramStart"/>
            <w:r w:rsidRPr="006D71C5">
              <w:rPr>
                <w:sz w:val="16"/>
                <w:szCs w:val="16"/>
              </w:rPr>
              <w:t>small sealed</w:t>
            </w:r>
            <w:proofErr w:type="gramEnd"/>
            <w:r w:rsidRPr="006D71C5">
              <w:rPr>
                <w:sz w:val="16"/>
                <w:szCs w:val="16"/>
              </w:rPr>
              <w:t xml:space="preserve"> room with trigger sprays, pumped sprayers and aerosol cans. The models are derived from simulated volunteer studies involving the discharge of the sprayer into the air on four consecutive occasions. Each discharge took six seconds and the user remained in the room for the next 30 seconds before </w:t>
            </w:r>
            <w:proofErr w:type="gramStart"/>
            <w:r w:rsidRPr="006D71C5">
              <w:rPr>
                <w:sz w:val="16"/>
                <w:szCs w:val="16"/>
              </w:rPr>
              <w:t>exiting</w:t>
            </w:r>
            <w:proofErr w:type="gramEnd"/>
          </w:p>
          <w:p w14:paraId="46CB257F" w14:textId="77777777" w:rsidR="006D71C5" w:rsidRPr="006D71C5" w:rsidRDefault="006D71C5" w:rsidP="002F3A24">
            <w:pPr>
              <w:spacing w:line="260" w:lineRule="atLeast"/>
              <w:rPr>
                <w:sz w:val="16"/>
                <w:szCs w:val="16"/>
              </w:rPr>
            </w:pPr>
            <w:r w:rsidRPr="006D71C5">
              <w:rPr>
                <w:sz w:val="16"/>
                <w:szCs w:val="16"/>
              </w:rPr>
              <w:t xml:space="preserve">Liquid. It is important to note that application and dwell times are critical determinants of exposure in such scenarios and the data presented in these models </w:t>
            </w:r>
            <w:proofErr w:type="gramStart"/>
            <w:r w:rsidRPr="006D71C5">
              <w:rPr>
                <w:sz w:val="16"/>
                <w:szCs w:val="16"/>
              </w:rPr>
              <w:t>are a reflection of</w:t>
            </w:r>
            <w:proofErr w:type="gramEnd"/>
            <w:r w:rsidRPr="006D71C5">
              <w:rPr>
                <w:sz w:val="16"/>
                <w:szCs w:val="16"/>
              </w:rPr>
              <w:t xml:space="preserve"> the specific scenarios used in the experiments.</w:t>
            </w:r>
          </w:p>
          <w:p w14:paraId="7A6A57FE" w14:textId="77777777" w:rsidR="006D71C5" w:rsidRPr="006D71C5" w:rsidRDefault="006D71C5" w:rsidP="002F3A24">
            <w:pPr>
              <w:pStyle w:val="Normal1"/>
              <w:widowControl/>
              <w:tabs>
                <w:tab w:val="clear" w:pos="0"/>
                <w:tab w:val="clear" w:pos="566"/>
              </w:tabs>
              <w:rPr>
                <w:rFonts w:ascii="Verdana" w:hAnsi="Verdana"/>
                <w:i/>
                <w:sz w:val="16"/>
                <w:szCs w:val="16"/>
                <w:lang w:val="en-GB"/>
              </w:rPr>
            </w:pPr>
            <w:r w:rsidRPr="006D71C5">
              <w:rPr>
                <w:rFonts w:ascii="Verdana" w:hAnsi="Verdana"/>
                <w:i/>
                <w:sz w:val="16"/>
                <w:szCs w:val="16"/>
                <w:lang w:val="en-GB"/>
              </w:rPr>
              <w:t>HSL 2001; ACP – SC 11000 - Consumer exposure to non-agricultural pesticide products</w:t>
            </w:r>
          </w:p>
          <w:p w14:paraId="5CBEA9D3" w14:textId="77777777" w:rsidR="006D71C5" w:rsidRPr="006D71C5" w:rsidRDefault="006D71C5" w:rsidP="002F3A24">
            <w:pPr>
              <w:spacing w:line="260" w:lineRule="atLeast"/>
              <w:rPr>
                <w:sz w:val="16"/>
                <w:szCs w:val="16"/>
              </w:rPr>
            </w:pPr>
            <w:r w:rsidRPr="006D71C5">
              <w:rPr>
                <w:sz w:val="16"/>
                <w:szCs w:val="16"/>
              </w:rPr>
              <w:t xml:space="preserve"> </w:t>
            </w:r>
            <w:r w:rsidRPr="00511490">
              <w:rPr>
                <w:i/>
                <w:sz w:val="16"/>
                <w:szCs w:val="16"/>
              </w:rPr>
              <w:t xml:space="preserve">Consumer spraying and dusting model </w:t>
            </w:r>
            <w:r>
              <w:rPr>
                <w:i/>
                <w:sz w:val="16"/>
                <w:szCs w:val="16"/>
              </w:rPr>
              <w:t xml:space="preserve">1 </w:t>
            </w:r>
            <w:proofErr w:type="spellStart"/>
            <w:r>
              <w:rPr>
                <w:i/>
                <w:sz w:val="16"/>
                <w:szCs w:val="16"/>
              </w:rPr>
              <w:t>TNsG</w:t>
            </w:r>
            <w:proofErr w:type="spellEnd"/>
            <w:r>
              <w:rPr>
                <w:i/>
                <w:sz w:val="16"/>
                <w:szCs w:val="16"/>
              </w:rPr>
              <w:t xml:space="preserve"> part 2, p 194</w:t>
            </w:r>
          </w:p>
        </w:tc>
        <w:tc>
          <w:tcPr>
            <w:tcW w:w="1980" w:type="dxa"/>
          </w:tcPr>
          <w:p w14:paraId="1985FBEA" w14:textId="77777777" w:rsidR="006D71C5" w:rsidRPr="006D71C5" w:rsidRDefault="006D71C5" w:rsidP="002F3A24">
            <w:pPr>
              <w:spacing w:line="260" w:lineRule="atLeast"/>
              <w:jc w:val="center"/>
              <w:rPr>
                <w:sz w:val="16"/>
                <w:szCs w:val="16"/>
              </w:rPr>
            </w:pPr>
          </w:p>
          <w:p w14:paraId="441E07F0" w14:textId="77777777" w:rsidR="006D71C5" w:rsidRPr="006D71C5" w:rsidRDefault="006D71C5" w:rsidP="002F3A24">
            <w:pPr>
              <w:spacing w:line="260" w:lineRule="atLeast"/>
              <w:jc w:val="center"/>
              <w:rPr>
                <w:sz w:val="16"/>
                <w:szCs w:val="16"/>
              </w:rPr>
            </w:pPr>
            <w:r w:rsidRPr="006D71C5">
              <w:rPr>
                <w:sz w:val="16"/>
                <w:szCs w:val="16"/>
              </w:rPr>
              <w:t>Hand-held trigger sprayer</w:t>
            </w:r>
          </w:p>
        </w:tc>
        <w:tc>
          <w:tcPr>
            <w:tcW w:w="2880" w:type="dxa"/>
          </w:tcPr>
          <w:p w14:paraId="4F236A6A" w14:textId="77777777" w:rsidR="006D71C5" w:rsidRPr="006D71C5" w:rsidRDefault="006D71C5" w:rsidP="002F3A24">
            <w:pPr>
              <w:spacing w:line="260" w:lineRule="atLeast"/>
              <w:rPr>
                <w:sz w:val="16"/>
                <w:szCs w:val="16"/>
              </w:rPr>
            </w:pPr>
          </w:p>
          <w:p w14:paraId="1CB63163" w14:textId="77777777" w:rsidR="006D71C5" w:rsidRPr="006D71C5" w:rsidRDefault="006D71C5" w:rsidP="002F3A24">
            <w:pPr>
              <w:spacing w:line="260" w:lineRule="atLeast"/>
              <w:rPr>
                <w:sz w:val="16"/>
                <w:szCs w:val="16"/>
              </w:rPr>
            </w:pPr>
            <w:r w:rsidRPr="006D71C5">
              <w:rPr>
                <w:sz w:val="16"/>
                <w:szCs w:val="16"/>
              </w:rPr>
              <w:t xml:space="preserve">Hand/forearm 136 mg/min </w:t>
            </w:r>
          </w:p>
          <w:p w14:paraId="14916461" w14:textId="77777777" w:rsidR="006D71C5" w:rsidRPr="006D71C5" w:rsidRDefault="006D71C5" w:rsidP="002F3A24">
            <w:pPr>
              <w:spacing w:line="260" w:lineRule="atLeast"/>
              <w:rPr>
                <w:sz w:val="16"/>
                <w:szCs w:val="16"/>
              </w:rPr>
            </w:pPr>
            <w:r w:rsidRPr="006D71C5">
              <w:rPr>
                <w:sz w:val="16"/>
                <w:szCs w:val="16"/>
              </w:rPr>
              <w:t xml:space="preserve">Legs/feet/face 42.4 mg/min </w:t>
            </w:r>
          </w:p>
          <w:p w14:paraId="28C4A6AB" w14:textId="77777777" w:rsidR="006D71C5" w:rsidRPr="006D71C5" w:rsidRDefault="006D71C5" w:rsidP="002F3A24">
            <w:pPr>
              <w:spacing w:line="260" w:lineRule="atLeast"/>
              <w:rPr>
                <w:sz w:val="16"/>
                <w:szCs w:val="16"/>
                <w:vertAlign w:val="superscript"/>
              </w:rPr>
            </w:pPr>
            <w:r w:rsidRPr="006D71C5">
              <w:rPr>
                <w:sz w:val="16"/>
                <w:szCs w:val="16"/>
              </w:rPr>
              <w:t>Inhalation 90.2 mg/m</w:t>
            </w:r>
            <w:r w:rsidRPr="006D71C5">
              <w:rPr>
                <w:sz w:val="16"/>
                <w:szCs w:val="16"/>
                <w:vertAlign w:val="superscript"/>
              </w:rPr>
              <w:t>3</w:t>
            </w:r>
          </w:p>
          <w:p w14:paraId="1B3AC843" w14:textId="77777777" w:rsidR="006D71C5" w:rsidRPr="006D71C5" w:rsidRDefault="006D71C5" w:rsidP="002F3A24">
            <w:pPr>
              <w:spacing w:line="260" w:lineRule="atLeast"/>
              <w:rPr>
                <w:sz w:val="16"/>
                <w:szCs w:val="16"/>
              </w:rPr>
            </w:pPr>
          </w:p>
        </w:tc>
        <w:tc>
          <w:tcPr>
            <w:tcW w:w="3425" w:type="dxa"/>
          </w:tcPr>
          <w:p w14:paraId="39217986" w14:textId="77777777" w:rsidR="006D71C5" w:rsidRPr="006D71C5" w:rsidRDefault="006D71C5" w:rsidP="002F3A24">
            <w:pPr>
              <w:spacing w:line="260" w:lineRule="atLeast"/>
              <w:rPr>
                <w:sz w:val="16"/>
                <w:szCs w:val="16"/>
              </w:rPr>
            </w:pPr>
          </w:p>
          <w:p w14:paraId="543FD296" w14:textId="77777777" w:rsidR="006D71C5" w:rsidRPr="006D71C5" w:rsidRDefault="006D71C5" w:rsidP="002F3A24">
            <w:pPr>
              <w:spacing w:line="260" w:lineRule="atLeast"/>
              <w:rPr>
                <w:sz w:val="16"/>
                <w:szCs w:val="16"/>
              </w:rPr>
            </w:pPr>
            <w:r w:rsidRPr="006D71C5">
              <w:rPr>
                <w:sz w:val="16"/>
                <w:szCs w:val="16"/>
              </w:rPr>
              <w:t xml:space="preserve">Uncertainty is </w:t>
            </w:r>
            <w:r w:rsidRPr="006D71C5">
              <w:rPr>
                <w:i/>
                <w:sz w:val="16"/>
                <w:szCs w:val="16"/>
              </w:rPr>
              <w:t>moderate.</w:t>
            </w:r>
            <w:r w:rsidRPr="006D71C5">
              <w:rPr>
                <w:sz w:val="16"/>
                <w:szCs w:val="16"/>
              </w:rPr>
              <w:t xml:space="preserve"> 90% C.I. for 75</w:t>
            </w:r>
            <w:r w:rsidRPr="006D71C5">
              <w:rPr>
                <w:sz w:val="16"/>
                <w:szCs w:val="16"/>
                <w:vertAlign w:val="superscript"/>
              </w:rPr>
              <w:t>th</w:t>
            </w:r>
            <w:r w:rsidRPr="006D71C5">
              <w:rPr>
                <w:sz w:val="16"/>
                <w:szCs w:val="16"/>
              </w:rPr>
              <w:t xml:space="preserve"> are 95-194 (hands), 22-82 (legs), 69-118 (inhalation).</w:t>
            </w:r>
          </w:p>
        </w:tc>
      </w:tr>
      <w:tr w:rsidR="006D71C5" w:rsidRPr="006D71C5" w14:paraId="54E512CE" w14:textId="77777777" w:rsidTr="0054123A">
        <w:trPr>
          <w:cantSplit/>
        </w:trPr>
        <w:tc>
          <w:tcPr>
            <w:tcW w:w="5040" w:type="dxa"/>
            <w:vMerge/>
          </w:tcPr>
          <w:p w14:paraId="2608E603" w14:textId="77777777" w:rsidR="006D71C5" w:rsidRPr="006D71C5" w:rsidRDefault="006D71C5" w:rsidP="002F3A24">
            <w:pPr>
              <w:spacing w:line="260" w:lineRule="atLeast"/>
              <w:rPr>
                <w:sz w:val="16"/>
                <w:szCs w:val="16"/>
              </w:rPr>
            </w:pPr>
          </w:p>
        </w:tc>
        <w:tc>
          <w:tcPr>
            <w:tcW w:w="1980" w:type="dxa"/>
          </w:tcPr>
          <w:p w14:paraId="3E6CC75F" w14:textId="77777777" w:rsidR="006D71C5" w:rsidRPr="006D71C5" w:rsidRDefault="006D71C5" w:rsidP="002F3A24">
            <w:pPr>
              <w:spacing w:line="260" w:lineRule="atLeast"/>
              <w:jc w:val="center"/>
              <w:rPr>
                <w:sz w:val="16"/>
                <w:szCs w:val="16"/>
              </w:rPr>
            </w:pPr>
          </w:p>
          <w:p w14:paraId="6E296FE2" w14:textId="77777777" w:rsidR="006D71C5" w:rsidRPr="006D71C5" w:rsidRDefault="006D71C5" w:rsidP="002F3A24">
            <w:pPr>
              <w:spacing w:line="260" w:lineRule="atLeast"/>
              <w:jc w:val="center"/>
              <w:rPr>
                <w:sz w:val="16"/>
                <w:szCs w:val="16"/>
              </w:rPr>
            </w:pPr>
            <w:r w:rsidRPr="006D71C5">
              <w:rPr>
                <w:sz w:val="16"/>
                <w:szCs w:val="16"/>
              </w:rPr>
              <w:t>Hand-held pumped spray</w:t>
            </w:r>
          </w:p>
        </w:tc>
        <w:tc>
          <w:tcPr>
            <w:tcW w:w="2880" w:type="dxa"/>
          </w:tcPr>
          <w:p w14:paraId="46B63247" w14:textId="77777777" w:rsidR="006D71C5" w:rsidRPr="006D71C5" w:rsidRDefault="006D71C5" w:rsidP="002F3A24">
            <w:pPr>
              <w:spacing w:line="260" w:lineRule="atLeast"/>
              <w:jc w:val="center"/>
              <w:rPr>
                <w:sz w:val="16"/>
                <w:szCs w:val="16"/>
              </w:rPr>
            </w:pPr>
          </w:p>
          <w:p w14:paraId="56B3AD53" w14:textId="77777777" w:rsidR="006D71C5" w:rsidRPr="006D71C5" w:rsidRDefault="006D71C5" w:rsidP="002F3A24">
            <w:pPr>
              <w:spacing w:line="260" w:lineRule="atLeast"/>
              <w:jc w:val="center"/>
              <w:rPr>
                <w:sz w:val="16"/>
                <w:szCs w:val="16"/>
              </w:rPr>
            </w:pPr>
            <w:r w:rsidRPr="006D71C5">
              <w:rPr>
                <w:sz w:val="16"/>
                <w:szCs w:val="16"/>
              </w:rPr>
              <w:t xml:space="preserve">Hand/forearm 98.4 mg/min </w:t>
            </w:r>
          </w:p>
          <w:p w14:paraId="460D39B2" w14:textId="77777777" w:rsidR="006D71C5" w:rsidRPr="006D71C5" w:rsidRDefault="006D71C5" w:rsidP="002F3A24">
            <w:pPr>
              <w:spacing w:line="260" w:lineRule="atLeast"/>
              <w:jc w:val="center"/>
              <w:rPr>
                <w:sz w:val="16"/>
                <w:szCs w:val="16"/>
              </w:rPr>
            </w:pPr>
            <w:r w:rsidRPr="006D71C5">
              <w:rPr>
                <w:sz w:val="16"/>
                <w:szCs w:val="16"/>
              </w:rPr>
              <w:t xml:space="preserve">Legs/feet/face 22.7 mg/min </w:t>
            </w:r>
          </w:p>
          <w:p w14:paraId="046B34C3" w14:textId="77777777" w:rsidR="006D71C5" w:rsidRPr="006D71C5" w:rsidRDefault="006D71C5" w:rsidP="002F3A24">
            <w:pPr>
              <w:spacing w:line="260" w:lineRule="atLeast"/>
              <w:jc w:val="center"/>
              <w:rPr>
                <w:sz w:val="16"/>
                <w:szCs w:val="16"/>
                <w:vertAlign w:val="superscript"/>
              </w:rPr>
            </w:pPr>
            <w:r w:rsidRPr="006D71C5">
              <w:rPr>
                <w:sz w:val="16"/>
                <w:szCs w:val="16"/>
              </w:rPr>
              <w:t>Inhalation 76.3 mg/m</w:t>
            </w:r>
            <w:r w:rsidRPr="006D71C5">
              <w:rPr>
                <w:sz w:val="16"/>
                <w:szCs w:val="16"/>
                <w:vertAlign w:val="superscript"/>
              </w:rPr>
              <w:t>3</w:t>
            </w:r>
          </w:p>
          <w:p w14:paraId="1FD3E12D" w14:textId="77777777" w:rsidR="006D71C5" w:rsidRPr="006D71C5" w:rsidRDefault="006D71C5" w:rsidP="002F3A24">
            <w:pPr>
              <w:spacing w:line="260" w:lineRule="atLeast"/>
              <w:jc w:val="center"/>
              <w:rPr>
                <w:sz w:val="16"/>
                <w:szCs w:val="16"/>
              </w:rPr>
            </w:pPr>
          </w:p>
        </w:tc>
        <w:tc>
          <w:tcPr>
            <w:tcW w:w="3425" w:type="dxa"/>
          </w:tcPr>
          <w:p w14:paraId="1E724800" w14:textId="77777777" w:rsidR="006D71C5" w:rsidRPr="006D71C5" w:rsidRDefault="006D71C5" w:rsidP="002F3A24">
            <w:pPr>
              <w:spacing w:line="260" w:lineRule="atLeast"/>
              <w:rPr>
                <w:sz w:val="16"/>
                <w:szCs w:val="16"/>
              </w:rPr>
            </w:pPr>
          </w:p>
          <w:p w14:paraId="2140FADF" w14:textId="77777777" w:rsidR="006D71C5" w:rsidRPr="006D71C5" w:rsidRDefault="006D71C5" w:rsidP="002F3A24">
            <w:pPr>
              <w:spacing w:line="260" w:lineRule="atLeast"/>
              <w:rPr>
                <w:sz w:val="16"/>
                <w:szCs w:val="16"/>
              </w:rPr>
            </w:pPr>
            <w:r w:rsidRPr="006D71C5">
              <w:rPr>
                <w:sz w:val="16"/>
                <w:szCs w:val="16"/>
              </w:rPr>
              <w:t xml:space="preserve">Uncertainty is </w:t>
            </w:r>
            <w:r w:rsidRPr="006D71C5">
              <w:rPr>
                <w:i/>
                <w:sz w:val="16"/>
                <w:szCs w:val="16"/>
              </w:rPr>
              <w:t>moderate.</w:t>
            </w:r>
            <w:r w:rsidRPr="006D71C5">
              <w:rPr>
                <w:sz w:val="16"/>
                <w:szCs w:val="16"/>
              </w:rPr>
              <w:t xml:space="preserve"> 90 % C.I. for 75</w:t>
            </w:r>
            <w:r w:rsidRPr="006D71C5">
              <w:rPr>
                <w:sz w:val="16"/>
                <w:szCs w:val="16"/>
                <w:vertAlign w:val="superscript"/>
              </w:rPr>
              <w:t>th</w:t>
            </w:r>
            <w:r w:rsidRPr="006D71C5">
              <w:rPr>
                <w:sz w:val="16"/>
                <w:szCs w:val="16"/>
              </w:rPr>
              <w:t xml:space="preserve"> are 36-271 (hands), 19-28 (legs), 65-90 (inhalation).</w:t>
            </w:r>
          </w:p>
        </w:tc>
      </w:tr>
      <w:tr w:rsidR="006D71C5" w:rsidRPr="006D71C5" w14:paraId="7D76306D" w14:textId="77777777" w:rsidTr="0054123A">
        <w:trPr>
          <w:cantSplit/>
        </w:trPr>
        <w:tc>
          <w:tcPr>
            <w:tcW w:w="5040" w:type="dxa"/>
            <w:vMerge/>
          </w:tcPr>
          <w:p w14:paraId="730F41D9" w14:textId="77777777" w:rsidR="006D71C5" w:rsidRPr="006D71C5" w:rsidRDefault="006D71C5" w:rsidP="002F3A24">
            <w:pPr>
              <w:spacing w:line="260" w:lineRule="atLeast"/>
              <w:rPr>
                <w:sz w:val="16"/>
                <w:szCs w:val="16"/>
              </w:rPr>
            </w:pPr>
          </w:p>
        </w:tc>
        <w:tc>
          <w:tcPr>
            <w:tcW w:w="1980" w:type="dxa"/>
          </w:tcPr>
          <w:p w14:paraId="2B5E19F2" w14:textId="77777777" w:rsidR="006D71C5" w:rsidRPr="006D71C5" w:rsidRDefault="006D71C5" w:rsidP="002F3A24">
            <w:pPr>
              <w:spacing w:line="260" w:lineRule="atLeast"/>
              <w:rPr>
                <w:sz w:val="16"/>
                <w:szCs w:val="16"/>
              </w:rPr>
            </w:pPr>
          </w:p>
          <w:p w14:paraId="541612FC" w14:textId="77777777" w:rsidR="006D71C5" w:rsidRPr="006D71C5" w:rsidRDefault="006D71C5" w:rsidP="002F3A24">
            <w:pPr>
              <w:spacing w:line="260" w:lineRule="atLeast"/>
              <w:jc w:val="center"/>
              <w:rPr>
                <w:sz w:val="16"/>
                <w:szCs w:val="16"/>
              </w:rPr>
            </w:pPr>
            <w:r w:rsidRPr="006D71C5">
              <w:rPr>
                <w:sz w:val="16"/>
                <w:szCs w:val="16"/>
              </w:rPr>
              <w:t>Aerosol can</w:t>
            </w:r>
          </w:p>
        </w:tc>
        <w:tc>
          <w:tcPr>
            <w:tcW w:w="2880" w:type="dxa"/>
          </w:tcPr>
          <w:p w14:paraId="6DE31E9E" w14:textId="77777777" w:rsidR="006D71C5" w:rsidRPr="006D71C5" w:rsidRDefault="006D71C5" w:rsidP="002F3A24">
            <w:pPr>
              <w:spacing w:line="260" w:lineRule="atLeast"/>
              <w:jc w:val="center"/>
              <w:rPr>
                <w:sz w:val="16"/>
                <w:szCs w:val="16"/>
              </w:rPr>
            </w:pPr>
          </w:p>
          <w:p w14:paraId="3D1A81C5" w14:textId="77777777" w:rsidR="006D71C5" w:rsidRPr="006D71C5" w:rsidRDefault="006D71C5" w:rsidP="002F3A24">
            <w:pPr>
              <w:spacing w:line="260" w:lineRule="atLeast"/>
              <w:jc w:val="center"/>
              <w:rPr>
                <w:sz w:val="16"/>
                <w:szCs w:val="16"/>
              </w:rPr>
            </w:pPr>
            <w:r w:rsidRPr="006D71C5">
              <w:rPr>
                <w:sz w:val="16"/>
                <w:szCs w:val="16"/>
              </w:rPr>
              <w:t xml:space="preserve">Hand/forearm 156 mg/min </w:t>
            </w:r>
          </w:p>
          <w:p w14:paraId="3CF12B79" w14:textId="77777777" w:rsidR="006D71C5" w:rsidRPr="006D71C5" w:rsidRDefault="006D71C5" w:rsidP="002F3A24">
            <w:pPr>
              <w:spacing w:line="260" w:lineRule="atLeast"/>
              <w:jc w:val="center"/>
              <w:rPr>
                <w:sz w:val="16"/>
                <w:szCs w:val="16"/>
              </w:rPr>
            </w:pPr>
            <w:r w:rsidRPr="006D71C5">
              <w:rPr>
                <w:sz w:val="16"/>
                <w:szCs w:val="16"/>
              </w:rPr>
              <w:t xml:space="preserve">Legs/feet/face113 mg/min </w:t>
            </w:r>
          </w:p>
          <w:p w14:paraId="0B1D90AF" w14:textId="77777777" w:rsidR="006D71C5" w:rsidRPr="006D71C5" w:rsidRDefault="006D71C5" w:rsidP="002F3A24">
            <w:pPr>
              <w:spacing w:line="260" w:lineRule="atLeast"/>
              <w:jc w:val="center"/>
              <w:rPr>
                <w:sz w:val="16"/>
                <w:szCs w:val="16"/>
                <w:vertAlign w:val="superscript"/>
              </w:rPr>
            </w:pPr>
            <w:r w:rsidRPr="006D71C5">
              <w:rPr>
                <w:sz w:val="16"/>
                <w:szCs w:val="16"/>
              </w:rPr>
              <w:t>Inhalation 234 mg/m</w:t>
            </w:r>
            <w:r w:rsidRPr="006D71C5">
              <w:rPr>
                <w:sz w:val="16"/>
                <w:szCs w:val="16"/>
                <w:vertAlign w:val="superscript"/>
              </w:rPr>
              <w:t>3</w:t>
            </w:r>
          </w:p>
          <w:p w14:paraId="0844473E" w14:textId="77777777" w:rsidR="006D71C5" w:rsidRPr="006D71C5" w:rsidRDefault="006D71C5" w:rsidP="002F3A24">
            <w:pPr>
              <w:spacing w:line="260" w:lineRule="atLeast"/>
              <w:jc w:val="center"/>
              <w:rPr>
                <w:sz w:val="16"/>
                <w:szCs w:val="16"/>
                <w:vertAlign w:val="superscript"/>
              </w:rPr>
            </w:pPr>
          </w:p>
        </w:tc>
        <w:tc>
          <w:tcPr>
            <w:tcW w:w="3425" w:type="dxa"/>
          </w:tcPr>
          <w:p w14:paraId="3E6DDBCE" w14:textId="77777777" w:rsidR="006D71C5" w:rsidRPr="006D71C5" w:rsidRDefault="006D71C5" w:rsidP="002F3A24">
            <w:pPr>
              <w:spacing w:line="260" w:lineRule="atLeast"/>
              <w:rPr>
                <w:sz w:val="16"/>
                <w:szCs w:val="16"/>
              </w:rPr>
            </w:pPr>
          </w:p>
          <w:p w14:paraId="17965637" w14:textId="77777777" w:rsidR="006D71C5" w:rsidRPr="006D71C5" w:rsidRDefault="006D71C5" w:rsidP="002F3A24">
            <w:pPr>
              <w:spacing w:line="260" w:lineRule="atLeast"/>
              <w:rPr>
                <w:sz w:val="16"/>
                <w:szCs w:val="16"/>
              </w:rPr>
            </w:pPr>
            <w:r w:rsidRPr="006D71C5">
              <w:rPr>
                <w:sz w:val="16"/>
                <w:szCs w:val="16"/>
              </w:rPr>
              <w:t xml:space="preserve">Uncertainty is </w:t>
            </w:r>
            <w:r w:rsidRPr="006D71C5">
              <w:rPr>
                <w:i/>
                <w:sz w:val="16"/>
                <w:szCs w:val="16"/>
              </w:rPr>
              <w:t>moderate.</w:t>
            </w:r>
            <w:r w:rsidRPr="006D71C5">
              <w:rPr>
                <w:sz w:val="16"/>
                <w:szCs w:val="16"/>
              </w:rPr>
              <w:t xml:space="preserve"> 90 % C.I. for 75</w:t>
            </w:r>
            <w:r w:rsidRPr="006D71C5">
              <w:rPr>
                <w:sz w:val="16"/>
                <w:szCs w:val="16"/>
                <w:vertAlign w:val="superscript"/>
              </w:rPr>
              <w:t>th</w:t>
            </w:r>
            <w:r w:rsidRPr="006D71C5">
              <w:rPr>
                <w:sz w:val="16"/>
                <w:szCs w:val="16"/>
              </w:rPr>
              <w:t xml:space="preserve"> are 114-214 (hands), 83-153 (legs), 175-312 (inhalation).</w:t>
            </w:r>
          </w:p>
        </w:tc>
      </w:tr>
    </w:tbl>
    <w:p w14:paraId="3A2CCB7F" w14:textId="77777777" w:rsidR="000A2CF6" w:rsidRDefault="000A2CF6" w:rsidP="000A2CF6"/>
    <w:p w14:paraId="63879164" w14:textId="77777777" w:rsidR="000A2CF6" w:rsidRDefault="000A2CF6" w:rsidP="000A2CF6"/>
    <w:p w14:paraId="62E18364" w14:textId="77777777" w:rsidR="000A2CF6" w:rsidRDefault="000A2CF6" w:rsidP="000A2CF6"/>
    <w:p w14:paraId="007A79E9" w14:textId="77777777" w:rsidR="000A2CF6" w:rsidRDefault="000A2CF6" w:rsidP="000A2CF6"/>
    <w:p w14:paraId="75A3864E" w14:textId="77777777" w:rsidR="000A2CF6" w:rsidRDefault="000A2CF6" w:rsidP="000A2CF6"/>
    <w:p w14:paraId="1D64540D" w14:textId="77777777" w:rsidR="000A2CF6" w:rsidRDefault="000A2CF6" w:rsidP="000A2CF6"/>
    <w:p w14:paraId="2CF94387" w14:textId="77777777" w:rsidR="000A2CF6" w:rsidRDefault="000A2CF6" w:rsidP="000A2CF6"/>
    <w:p w14:paraId="71A04C7C" w14:textId="77777777" w:rsidR="000A2CF6" w:rsidRDefault="000A2CF6" w:rsidP="000A2CF6"/>
    <w:p w14:paraId="2DA324F6" w14:textId="77777777" w:rsidR="000A2CF6" w:rsidRDefault="000A2CF6" w:rsidP="000A2CF6"/>
    <w:p w14:paraId="66CDCB34" w14:textId="77777777" w:rsidR="000A2CF6" w:rsidRDefault="000A2CF6" w:rsidP="000A2CF6"/>
    <w:p w14:paraId="7FF981EC" w14:textId="77777777" w:rsidR="000A2CF6" w:rsidRDefault="000A2CF6" w:rsidP="000A2CF6"/>
    <w:p w14:paraId="21FA3A7D" w14:textId="77777777" w:rsidR="0081082D" w:rsidRDefault="00DB45BD" w:rsidP="002A307E">
      <w:pPr>
        <w:pStyle w:val="Heading3"/>
        <w:numPr>
          <w:ilvl w:val="0"/>
          <w:numId w:val="0"/>
        </w:numPr>
      </w:pPr>
      <w:r>
        <w:br w:type="page"/>
      </w:r>
      <w:bookmarkStart w:id="81" w:name="_Toc432162573"/>
      <w:r w:rsidR="0081082D">
        <w:lastRenderedPageBreak/>
        <w:t>Post Application Non-professional Users</w:t>
      </w:r>
      <w:bookmarkEnd w:id="81"/>
    </w:p>
    <w:p w14:paraId="17A29BB7" w14:textId="77777777" w:rsidR="0081082D" w:rsidRDefault="0081082D" w:rsidP="000A2CF6"/>
    <w:p w14:paraId="543C67D6" w14:textId="77777777" w:rsidR="0081082D" w:rsidRPr="00D8426D" w:rsidRDefault="0081082D" w:rsidP="002579A2">
      <w:pPr>
        <w:pStyle w:val="Heading4"/>
      </w:pPr>
      <w:r w:rsidRPr="00D8426D">
        <w:t>Cleaning (</w:t>
      </w:r>
      <w:proofErr w:type="gramStart"/>
      <w:r w:rsidRPr="00D8426D">
        <w:t>i.e.</w:t>
      </w:r>
      <w:proofErr w:type="gramEnd"/>
      <w:r w:rsidRPr="00D8426D">
        <w:t xml:space="preserve"> washing out) of a brush model </w:t>
      </w:r>
    </w:p>
    <w:p w14:paraId="2C686AF7" w14:textId="77777777" w:rsidR="0081082D" w:rsidRDefault="0081082D" w:rsidP="0081082D">
      <w:r>
        <w:t xml:space="preserve">See </w:t>
      </w:r>
      <w:r w:rsidR="009D49E4">
        <w:t>Section 9</w:t>
      </w:r>
      <w:r>
        <w:t xml:space="preserve"> “Primary Exposure Paint Model “Washing out of a brush”</w:t>
      </w:r>
    </w:p>
    <w:p w14:paraId="3CDC40A0" w14:textId="77777777" w:rsidR="0081082D" w:rsidRDefault="0081082D" w:rsidP="0081082D"/>
    <w:p w14:paraId="68A80B1F" w14:textId="77777777" w:rsidR="00E67029" w:rsidRPr="00E67029" w:rsidRDefault="00E67029" w:rsidP="002579A2">
      <w:pPr>
        <w:pStyle w:val="Heading4"/>
      </w:pPr>
      <w:r w:rsidRPr="00E67029">
        <w:t>Model for Dipping of Hands/forearms in a diluted solution</w:t>
      </w:r>
    </w:p>
    <w:p w14:paraId="11BF8BAA" w14:textId="77777777" w:rsidR="00E67029" w:rsidRPr="00FF5806" w:rsidRDefault="00E67029" w:rsidP="00E67029">
      <w:r>
        <w:t xml:space="preserve">See </w:t>
      </w:r>
      <w:r w:rsidR="009D49E4">
        <w:t>Section 9</w:t>
      </w:r>
      <w:r w:rsidR="009D49E4" w:rsidDel="009D49E4">
        <w:t xml:space="preserve"> </w:t>
      </w:r>
      <w:r>
        <w:t>“</w:t>
      </w:r>
      <w:r w:rsidRPr="00FF5806">
        <w:t xml:space="preserve">Primary Exposure </w:t>
      </w:r>
      <w:proofErr w:type="gramStart"/>
      <w:r w:rsidRPr="00FF5806">
        <w:t>-  Model</w:t>
      </w:r>
      <w:proofErr w:type="gramEnd"/>
      <w:r w:rsidRPr="00FF5806">
        <w:t xml:space="preserve"> for dipping of hands/forearms in a diluted solution</w:t>
      </w:r>
    </w:p>
    <w:p w14:paraId="7C5DC5B5" w14:textId="77777777" w:rsidR="00206377" w:rsidRDefault="00206377">
      <w:pPr>
        <w:widowControl/>
        <w:sectPr w:rsidR="00206377" w:rsidSect="007D49EB">
          <w:pgSz w:w="16838" w:h="11906" w:orient="landscape"/>
          <w:pgMar w:top="1588" w:right="1021" w:bottom="1701" w:left="1021" w:header="709" w:footer="709" w:gutter="0"/>
          <w:cols w:space="708"/>
          <w:docGrid w:linePitch="360"/>
        </w:sectPr>
      </w:pPr>
    </w:p>
    <w:p w14:paraId="34769F80" w14:textId="77777777" w:rsidR="00F11E2E" w:rsidRPr="00206377" w:rsidRDefault="00F11E2E" w:rsidP="00206377">
      <w:pPr>
        <w:pStyle w:val="Heading2"/>
        <w:tabs>
          <w:tab w:val="clear" w:pos="1440"/>
        </w:tabs>
        <w:ind w:left="0" w:firstLine="0"/>
      </w:pPr>
      <w:bookmarkStart w:id="82" w:name="_Toc432162574"/>
      <w:r w:rsidRPr="00162894">
        <w:rPr>
          <w:rStyle w:val="Heading2Char"/>
          <w:b/>
          <w:szCs w:val="24"/>
        </w:rPr>
        <w:lastRenderedPageBreak/>
        <w:t>Computer based</w:t>
      </w:r>
      <w:r w:rsidR="00813CDC">
        <w:rPr>
          <w:rStyle w:val="Heading2Char"/>
          <w:b/>
          <w:szCs w:val="24"/>
        </w:rPr>
        <w:t xml:space="preserve"> &amp; Mathematical</w:t>
      </w:r>
      <w:r w:rsidRPr="00162894">
        <w:rPr>
          <w:rStyle w:val="Heading2Char"/>
          <w:b/>
          <w:szCs w:val="24"/>
        </w:rPr>
        <w:t xml:space="preserve"> data </w:t>
      </w:r>
      <w:proofErr w:type="gramStart"/>
      <w:r w:rsidRPr="00162894">
        <w:rPr>
          <w:rStyle w:val="Heading2Char"/>
          <w:b/>
          <w:szCs w:val="24"/>
        </w:rPr>
        <w:t>models</w:t>
      </w:r>
      <w:bookmarkEnd w:id="82"/>
      <w:proofErr w:type="gramEnd"/>
    </w:p>
    <w:p w14:paraId="45D1B6F5" w14:textId="77777777" w:rsidR="00F11E2E" w:rsidRPr="00763A11" w:rsidRDefault="00F11E2E" w:rsidP="00F11E2E">
      <w:pPr>
        <w:pStyle w:val="Heading3"/>
        <w:tabs>
          <w:tab w:val="clear" w:pos="2160"/>
        </w:tabs>
        <w:ind w:left="0" w:firstLine="0"/>
      </w:pPr>
      <w:bookmarkStart w:id="83" w:name="_Toc410234470"/>
      <w:bookmarkStart w:id="84" w:name="_Toc432162575"/>
      <w:r w:rsidRPr="00763A11">
        <w:t xml:space="preserve">Bayesian Exposure Assessment </w:t>
      </w:r>
      <w:r w:rsidR="00310C42" w:rsidRPr="00763A11">
        <w:t>Toolkit (</w:t>
      </w:r>
      <w:r w:rsidRPr="00763A11">
        <w:t>BEAT model)</w:t>
      </w:r>
      <w:bookmarkEnd w:id="83"/>
      <w:bookmarkEnd w:id="84"/>
    </w:p>
    <w:p w14:paraId="1964BD75" w14:textId="77777777" w:rsidR="00F11E2E" w:rsidRPr="00F11E2E" w:rsidRDefault="00F11E2E" w:rsidP="00F11E2E">
      <w:pPr>
        <w:pStyle w:val="BodySingle"/>
        <w:rPr>
          <w:rFonts w:ascii="Verdana" w:hAnsi="Verdana"/>
          <w:sz w:val="20"/>
        </w:rPr>
      </w:pPr>
      <w:r w:rsidRPr="00F11E2E">
        <w:rPr>
          <w:rFonts w:ascii="Verdana" w:hAnsi="Verdana"/>
          <w:sz w:val="20"/>
        </w:rPr>
        <w:t xml:space="preserve">The </w:t>
      </w:r>
      <w:proofErr w:type="spellStart"/>
      <w:r w:rsidRPr="00F11E2E">
        <w:rPr>
          <w:rFonts w:ascii="Verdana" w:hAnsi="Verdana"/>
          <w:sz w:val="20"/>
        </w:rPr>
        <w:t>computerised</w:t>
      </w:r>
      <w:proofErr w:type="spellEnd"/>
      <w:r w:rsidRPr="00F11E2E">
        <w:rPr>
          <w:rFonts w:ascii="Verdana" w:hAnsi="Verdana"/>
          <w:sz w:val="20"/>
        </w:rPr>
        <w:t xml:space="preserve"> version of BEAT is available from </w:t>
      </w:r>
      <w:hyperlink r:id="rId79" w:history="1">
        <w:r w:rsidRPr="00F11E2E">
          <w:rPr>
            <w:rStyle w:val="Hyperlink"/>
          </w:rPr>
          <w:t>http://xnet.hsl.gov.uk/download/</w:t>
        </w:r>
      </w:hyperlink>
      <w:r w:rsidRPr="00F11E2E">
        <w:rPr>
          <w:rFonts w:ascii="Verdana" w:hAnsi="Verdana"/>
          <w:sz w:val="20"/>
        </w:rPr>
        <w:t xml:space="preserve"> (copy this in your browser). An installation password is required to install BEAT. You receive this password when registering your software download by sending an email to </w:t>
      </w:r>
      <w:hyperlink r:id="rId80" w:history="1">
        <w:r w:rsidRPr="00F11E2E">
          <w:rPr>
            <w:rStyle w:val="Hyperlink"/>
          </w:rPr>
          <w:t>beat@hsl.gsi.gov.uk</w:t>
        </w:r>
      </w:hyperlink>
      <w:r w:rsidRPr="00F11E2E">
        <w:rPr>
          <w:rFonts w:ascii="Verdana" w:hAnsi="Verdana"/>
          <w:sz w:val="20"/>
        </w:rPr>
        <w:t xml:space="preserve"> with the subject registration. </w:t>
      </w:r>
    </w:p>
    <w:p w14:paraId="48C4ECEC" w14:textId="77777777" w:rsidR="0075156A" w:rsidRDefault="0075156A" w:rsidP="00F11E2E">
      <w:pPr>
        <w:pStyle w:val="BodySingle"/>
        <w:rPr>
          <w:rFonts w:ascii="Verdana" w:hAnsi="Verdana"/>
          <w:sz w:val="20"/>
        </w:rPr>
      </w:pPr>
    </w:p>
    <w:p w14:paraId="45C1F526" w14:textId="77777777" w:rsidR="0075156A" w:rsidRDefault="0075156A" w:rsidP="0075156A">
      <w:pPr>
        <w:pStyle w:val="BodySingle"/>
        <w:rPr>
          <w:rFonts w:ascii="Verdana" w:hAnsi="Verdana"/>
          <w:sz w:val="20"/>
        </w:rPr>
      </w:pPr>
      <w:r>
        <w:rPr>
          <w:rFonts w:ascii="Verdana" w:hAnsi="Verdana"/>
          <w:sz w:val="20"/>
        </w:rPr>
        <w:t>For installation of BEAT on computers with Windows 7 the following steps need to be followed once you receive the password:</w:t>
      </w:r>
    </w:p>
    <w:p w14:paraId="3CE67D5C" w14:textId="77777777" w:rsidR="0075156A" w:rsidRDefault="0075156A" w:rsidP="00811E47">
      <w:pPr>
        <w:pStyle w:val="BodySingle"/>
        <w:numPr>
          <w:ilvl w:val="0"/>
          <w:numId w:val="144"/>
        </w:numPr>
        <w:rPr>
          <w:rFonts w:ascii="Verdana" w:hAnsi="Verdana"/>
          <w:sz w:val="20"/>
        </w:rPr>
      </w:pPr>
      <w:r>
        <w:rPr>
          <w:rFonts w:ascii="Verdana" w:hAnsi="Verdana"/>
          <w:sz w:val="20"/>
        </w:rPr>
        <w:t>Install Microsoft Access</w:t>
      </w:r>
    </w:p>
    <w:p w14:paraId="716401FE" w14:textId="77777777" w:rsidR="0075156A" w:rsidRDefault="0075156A" w:rsidP="00811E47">
      <w:pPr>
        <w:pStyle w:val="BodySingle"/>
        <w:numPr>
          <w:ilvl w:val="0"/>
          <w:numId w:val="144"/>
        </w:numPr>
        <w:rPr>
          <w:rFonts w:ascii="Verdana" w:hAnsi="Verdana"/>
          <w:sz w:val="20"/>
        </w:rPr>
      </w:pPr>
      <w:r>
        <w:rPr>
          <w:rFonts w:ascii="Verdana" w:hAnsi="Verdana"/>
          <w:sz w:val="20"/>
        </w:rPr>
        <w:t>Install BEAT</w:t>
      </w:r>
    </w:p>
    <w:p w14:paraId="24AD69BB" w14:textId="77777777" w:rsidR="0075156A" w:rsidRDefault="0075156A" w:rsidP="00811E47">
      <w:pPr>
        <w:pStyle w:val="BodySingle"/>
        <w:numPr>
          <w:ilvl w:val="0"/>
          <w:numId w:val="144"/>
        </w:numPr>
        <w:rPr>
          <w:rFonts w:ascii="Verdana" w:hAnsi="Verdana"/>
          <w:sz w:val="20"/>
        </w:rPr>
      </w:pPr>
      <w:r>
        <w:rPr>
          <w:rFonts w:ascii="Verdana" w:hAnsi="Verdana"/>
          <w:sz w:val="20"/>
        </w:rPr>
        <w:t xml:space="preserve">Install the </w:t>
      </w:r>
      <w:proofErr w:type="spellStart"/>
      <w:r>
        <w:rPr>
          <w:rFonts w:ascii="Verdana" w:hAnsi="Verdana"/>
          <w:sz w:val="20"/>
        </w:rPr>
        <w:t>Matlab</w:t>
      </w:r>
      <w:proofErr w:type="spellEnd"/>
      <w:r>
        <w:rPr>
          <w:rFonts w:ascii="Verdana" w:hAnsi="Verdana"/>
          <w:sz w:val="20"/>
        </w:rPr>
        <w:t xml:space="preserve"> Module</w:t>
      </w:r>
    </w:p>
    <w:p w14:paraId="2BBDF989" w14:textId="77777777" w:rsidR="0075156A" w:rsidRDefault="0075156A" w:rsidP="00811E47">
      <w:pPr>
        <w:pStyle w:val="BodySingle"/>
        <w:numPr>
          <w:ilvl w:val="0"/>
          <w:numId w:val="144"/>
        </w:numPr>
        <w:rPr>
          <w:rFonts w:ascii="Verdana" w:hAnsi="Verdana"/>
          <w:sz w:val="20"/>
        </w:rPr>
      </w:pPr>
      <w:r>
        <w:rPr>
          <w:rFonts w:ascii="Verdana" w:hAnsi="Verdana"/>
          <w:sz w:val="20"/>
        </w:rPr>
        <w:t>Activate macros in Microsoft Access</w:t>
      </w:r>
    </w:p>
    <w:p w14:paraId="321AC500" w14:textId="77777777" w:rsidR="0075156A" w:rsidRDefault="0075156A" w:rsidP="00811E47">
      <w:pPr>
        <w:pStyle w:val="BodySingle"/>
        <w:numPr>
          <w:ilvl w:val="0"/>
          <w:numId w:val="144"/>
        </w:numPr>
        <w:rPr>
          <w:rFonts w:ascii="Verdana" w:hAnsi="Verdana"/>
          <w:sz w:val="20"/>
        </w:rPr>
      </w:pPr>
      <w:r>
        <w:rPr>
          <w:rFonts w:ascii="Verdana" w:hAnsi="Verdana"/>
          <w:sz w:val="20"/>
        </w:rPr>
        <w:t xml:space="preserve">Within Microsoft windows, give the user the right to modify the BEAT </w:t>
      </w:r>
      <w:proofErr w:type="gramStart"/>
      <w:r>
        <w:rPr>
          <w:rFonts w:ascii="Verdana" w:hAnsi="Verdana"/>
          <w:sz w:val="20"/>
        </w:rPr>
        <w:t>file</w:t>
      </w:r>
      <w:proofErr w:type="gramEnd"/>
    </w:p>
    <w:p w14:paraId="48046EBC" w14:textId="77777777" w:rsidR="0075156A" w:rsidRPr="00F11E2E" w:rsidRDefault="0075156A" w:rsidP="00811E47">
      <w:pPr>
        <w:pStyle w:val="BodySingle"/>
        <w:numPr>
          <w:ilvl w:val="0"/>
          <w:numId w:val="144"/>
        </w:numPr>
        <w:rPr>
          <w:rFonts w:ascii="Verdana" w:hAnsi="Verdana"/>
          <w:sz w:val="20"/>
        </w:rPr>
      </w:pPr>
      <w:r>
        <w:rPr>
          <w:rFonts w:ascii="Verdana" w:hAnsi="Verdana"/>
          <w:sz w:val="20"/>
        </w:rPr>
        <w:t xml:space="preserve">Within Microsoft windows, </w:t>
      </w:r>
      <w:r w:rsidRPr="0075156A">
        <w:rPr>
          <w:rFonts w:ascii="Verdana" w:hAnsi="Verdana"/>
          <w:sz w:val="20"/>
        </w:rPr>
        <w:t>check that in the regional parameters the dot "." is use for decimal separation and not comma ","</w:t>
      </w:r>
    </w:p>
    <w:p w14:paraId="6D19050D" w14:textId="77777777" w:rsidR="0075156A" w:rsidRDefault="0075156A" w:rsidP="00F11E2E">
      <w:pPr>
        <w:pStyle w:val="BodySingle"/>
        <w:rPr>
          <w:rFonts w:ascii="Verdana" w:hAnsi="Verdana"/>
          <w:sz w:val="20"/>
        </w:rPr>
      </w:pPr>
    </w:p>
    <w:p w14:paraId="73E3ACFE" w14:textId="77777777" w:rsidR="00F11E2E" w:rsidRPr="00F11E2E" w:rsidRDefault="00F11E2E" w:rsidP="00F11E2E">
      <w:pPr>
        <w:pStyle w:val="BodySingle"/>
        <w:rPr>
          <w:rFonts w:ascii="Verdana" w:hAnsi="Verdana"/>
          <w:sz w:val="20"/>
        </w:rPr>
      </w:pPr>
      <w:r w:rsidRPr="00F11E2E">
        <w:rPr>
          <w:rFonts w:ascii="Verdana" w:hAnsi="Verdana"/>
          <w:sz w:val="20"/>
        </w:rPr>
        <w:t xml:space="preserve">The available version of BEAT covers dermal exposure. </w:t>
      </w:r>
    </w:p>
    <w:p w14:paraId="0070946C" w14:textId="77777777" w:rsidR="00F11E2E" w:rsidRDefault="00F11E2E" w:rsidP="00F11E2E">
      <w:pPr>
        <w:pStyle w:val="BodySingle"/>
        <w:rPr>
          <w:rFonts w:ascii="Verdana" w:hAnsi="Verdana"/>
          <w:sz w:val="20"/>
        </w:rPr>
      </w:pPr>
    </w:p>
    <w:p w14:paraId="79FAA85B" w14:textId="77777777" w:rsidR="00063533" w:rsidRDefault="00063533" w:rsidP="00F11E2E">
      <w:pPr>
        <w:pStyle w:val="BodySingle"/>
        <w:rPr>
          <w:rFonts w:ascii="Verdana" w:hAnsi="Verdana"/>
          <w:sz w:val="20"/>
        </w:rPr>
      </w:pPr>
      <w:r>
        <w:rPr>
          <w:rFonts w:ascii="Verdana" w:hAnsi="Verdana"/>
          <w:sz w:val="20"/>
        </w:rPr>
        <w:t xml:space="preserve">The use of BEAT might be limited in certain cases </w:t>
      </w:r>
      <w:proofErr w:type="gramStart"/>
      <w:r>
        <w:rPr>
          <w:rFonts w:ascii="Verdana" w:hAnsi="Verdana"/>
          <w:sz w:val="20"/>
        </w:rPr>
        <w:t>due to the fact that</w:t>
      </w:r>
      <w:proofErr w:type="gramEnd"/>
      <w:r>
        <w:rPr>
          <w:rFonts w:ascii="Verdana" w:hAnsi="Verdana"/>
          <w:sz w:val="20"/>
        </w:rPr>
        <w:t>:</w:t>
      </w:r>
    </w:p>
    <w:p w14:paraId="2019A2F3" w14:textId="77777777" w:rsidR="00063533" w:rsidRDefault="00063533" w:rsidP="00F11E2E">
      <w:pPr>
        <w:pStyle w:val="BodySingle"/>
        <w:rPr>
          <w:rFonts w:ascii="Verdana" w:hAnsi="Verdana"/>
          <w:sz w:val="20"/>
        </w:rPr>
      </w:pPr>
    </w:p>
    <w:p w14:paraId="128CF4E9" w14:textId="77777777" w:rsidR="00063533" w:rsidRPr="00063533" w:rsidRDefault="00063533" w:rsidP="00063533">
      <w:pPr>
        <w:pStyle w:val="BodySingle"/>
        <w:rPr>
          <w:rFonts w:ascii="Verdana" w:hAnsi="Verdana"/>
          <w:sz w:val="20"/>
        </w:rPr>
      </w:pPr>
      <w:r w:rsidRPr="00063533">
        <w:rPr>
          <w:rFonts w:ascii="Verdana" w:hAnsi="Verdana"/>
          <w:sz w:val="20"/>
        </w:rPr>
        <w:t>- worked examples are not state of the art since they were prepared before the agreed HEEG/</w:t>
      </w:r>
      <w:proofErr w:type="spellStart"/>
      <w:r w:rsidRPr="00063533">
        <w:rPr>
          <w:rFonts w:ascii="Verdana" w:hAnsi="Verdana"/>
          <w:sz w:val="20"/>
        </w:rPr>
        <w:t>HEAdhoc</w:t>
      </w:r>
      <w:proofErr w:type="spellEnd"/>
      <w:r w:rsidRPr="00063533">
        <w:rPr>
          <w:rFonts w:ascii="Verdana" w:hAnsi="Verdana"/>
          <w:sz w:val="20"/>
        </w:rPr>
        <w:t xml:space="preserve"> recommendation were established, </w:t>
      </w:r>
    </w:p>
    <w:p w14:paraId="449C3DB3" w14:textId="77777777" w:rsidR="00063533" w:rsidRPr="00063533" w:rsidRDefault="00063533" w:rsidP="00063533">
      <w:pPr>
        <w:pStyle w:val="BodySingle"/>
        <w:rPr>
          <w:rFonts w:ascii="Verdana" w:hAnsi="Verdana"/>
          <w:sz w:val="20"/>
        </w:rPr>
      </w:pPr>
      <w:r w:rsidRPr="00063533">
        <w:rPr>
          <w:rFonts w:ascii="Verdana" w:hAnsi="Verdana"/>
          <w:sz w:val="20"/>
        </w:rPr>
        <w:t xml:space="preserve">- protection factors for PPE don't fit to the HEEG opinion 9 and should be changed manually in the output file, </w:t>
      </w:r>
    </w:p>
    <w:p w14:paraId="38F7D891" w14:textId="77777777" w:rsidR="00063533" w:rsidRPr="00063533" w:rsidRDefault="00063533" w:rsidP="00063533">
      <w:pPr>
        <w:pStyle w:val="BodySingle"/>
        <w:rPr>
          <w:rFonts w:ascii="Verdana" w:hAnsi="Verdana"/>
          <w:sz w:val="20"/>
        </w:rPr>
      </w:pPr>
      <w:r w:rsidRPr="00063533">
        <w:rPr>
          <w:rFonts w:ascii="Verdana" w:hAnsi="Verdana"/>
          <w:sz w:val="20"/>
        </w:rPr>
        <w:t xml:space="preserve">- not all </w:t>
      </w:r>
      <w:proofErr w:type="spellStart"/>
      <w:r w:rsidRPr="00063533">
        <w:rPr>
          <w:rFonts w:ascii="Verdana" w:hAnsi="Verdana"/>
          <w:sz w:val="20"/>
        </w:rPr>
        <w:t>aplication</w:t>
      </w:r>
      <w:proofErr w:type="spellEnd"/>
      <w:r w:rsidRPr="00063533">
        <w:rPr>
          <w:rFonts w:ascii="Verdana" w:hAnsi="Verdana"/>
          <w:sz w:val="20"/>
        </w:rPr>
        <w:t xml:space="preserve"> methods are available in the database, </w:t>
      </w:r>
    </w:p>
    <w:p w14:paraId="173BF2AB" w14:textId="77777777" w:rsidR="00063533" w:rsidRPr="00063533" w:rsidRDefault="00063533" w:rsidP="00063533">
      <w:pPr>
        <w:pStyle w:val="BodySingle"/>
        <w:rPr>
          <w:rFonts w:ascii="Verdana" w:hAnsi="Verdana"/>
          <w:sz w:val="20"/>
        </w:rPr>
      </w:pPr>
      <w:r w:rsidRPr="00063533">
        <w:rPr>
          <w:rFonts w:ascii="Verdana" w:hAnsi="Verdana"/>
          <w:sz w:val="20"/>
        </w:rPr>
        <w:t xml:space="preserve">- results generated using BEAT differ from those found in the </w:t>
      </w:r>
      <w:proofErr w:type="spellStart"/>
      <w:r w:rsidRPr="00063533">
        <w:rPr>
          <w:rFonts w:ascii="Verdana" w:hAnsi="Verdana"/>
          <w:sz w:val="20"/>
        </w:rPr>
        <w:t>TNsG</w:t>
      </w:r>
      <w:proofErr w:type="spellEnd"/>
      <w:r w:rsidRPr="00063533">
        <w:rPr>
          <w:rFonts w:ascii="Verdana" w:hAnsi="Verdana"/>
          <w:sz w:val="20"/>
        </w:rPr>
        <w:t xml:space="preserve"> 2002 (sometimes in an order of magnitude) even if the same data base is used  </w:t>
      </w:r>
    </w:p>
    <w:p w14:paraId="71D9423D" w14:textId="77777777" w:rsidR="00063533" w:rsidRDefault="00063533" w:rsidP="00063533">
      <w:pPr>
        <w:pStyle w:val="BodySingle"/>
        <w:rPr>
          <w:rFonts w:ascii="Verdana" w:hAnsi="Verdana"/>
          <w:sz w:val="20"/>
        </w:rPr>
      </w:pPr>
      <w:r w:rsidRPr="00063533">
        <w:rPr>
          <w:rFonts w:ascii="Verdana" w:hAnsi="Verdana"/>
          <w:sz w:val="20"/>
        </w:rPr>
        <w:t>- the worked examples are only examples and not recommended exposure assessments</w:t>
      </w:r>
    </w:p>
    <w:p w14:paraId="36CF203D" w14:textId="77777777" w:rsidR="00063533" w:rsidRDefault="00063533" w:rsidP="00F11E2E">
      <w:pPr>
        <w:pStyle w:val="BodySingle"/>
        <w:rPr>
          <w:rFonts w:ascii="Verdana" w:hAnsi="Verdana"/>
          <w:sz w:val="20"/>
        </w:rPr>
      </w:pPr>
    </w:p>
    <w:p w14:paraId="43148439" w14:textId="77777777" w:rsidR="00F11E2E" w:rsidRPr="00F11E2E" w:rsidRDefault="00F11E2E" w:rsidP="00F11E2E">
      <w:pPr>
        <w:pStyle w:val="NoSpacing"/>
        <w:rPr>
          <w:rFonts w:ascii="Verdana" w:hAnsi="Verdana"/>
          <w:i/>
          <w:lang w:val="en-GB"/>
        </w:rPr>
      </w:pPr>
    </w:p>
    <w:p w14:paraId="0521642A" w14:textId="77777777" w:rsidR="00F11E2E" w:rsidRPr="00F11E2E" w:rsidRDefault="00F11E2E" w:rsidP="00F11E2E">
      <w:pPr>
        <w:rPr>
          <w:b/>
        </w:rPr>
      </w:pPr>
      <w:r w:rsidRPr="00F11E2E">
        <w:rPr>
          <w:b/>
        </w:rPr>
        <w:t>BEAT Worked Examples Database</w:t>
      </w:r>
    </w:p>
    <w:p w14:paraId="6D0C507C" w14:textId="77777777" w:rsidR="00F11E2E" w:rsidRPr="00F11E2E" w:rsidRDefault="00F11E2E" w:rsidP="00F11E2E">
      <w:pPr>
        <w:rPr>
          <w:lang w:val="nl-NL"/>
        </w:rPr>
      </w:pPr>
    </w:p>
    <w:p w14:paraId="0C788BDA" w14:textId="77777777" w:rsidR="00F11E2E" w:rsidRPr="00F11E2E" w:rsidRDefault="00F11E2E" w:rsidP="00F11E2E">
      <w:pPr>
        <w:spacing w:line="260" w:lineRule="atLeast"/>
        <w:jc w:val="both"/>
      </w:pPr>
    </w:p>
    <w:p w14:paraId="0799E5C4" w14:textId="77777777" w:rsidR="00F11E2E" w:rsidRPr="00F11E2E" w:rsidRDefault="00F11E2E" w:rsidP="00DC6C57">
      <w:pPr>
        <w:pStyle w:val="DefaultText"/>
        <w:rPr>
          <w:rFonts w:ascii="Verdana" w:hAnsi="Verdana"/>
          <w:sz w:val="20"/>
        </w:rPr>
      </w:pPr>
      <w:r w:rsidRPr="00F11E2E">
        <w:rPr>
          <w:rFonts w:ascii="Verdana" w:hAnsi="Verdana"/>
          <w:sz w:val="20"/>
        </w:rPr>
        <w:t xml:space="preserve">The professional users worked examples database consists of </w:t>
      </w:r>
      <w:proofErr w:type="gramStart"/>
      <w:r w:rsidRPr="00F11E2E">
        <w:rPr>
          <w:rFonts w:ascii="Verdana" w:hAnsi="Verdana"/>
          <w:sz w:val="20"/>
        </w:rPr>
        <w:t>a number of</w:t>
      </w:r>
      <w:proofErr w:type="gramEnd"/>
      <w:r w:rsidRPr="00F11E2E">
        <w:rPr>
          <w:rFonts w:ascii="Verdana" w:hAnsi="Verdana"/>
          <w:sz w:val="20"/>
        </w:rPr>
        <w:t xml:space="preserve"> integrated databases, search algorithms and statistical routines designed to assist exposure assessments for professional use scenarios.  Components of the system include the following elements.</w:t>
      </w:r>
    </w:p>
    <w:p w14:paraId="36105331" w14:textId="77777777" w:rsidR="00F11E2E" w:rsidRPr="00F11E2E" w:rsidRDefault="00F11E2E" w:rsidP="00DC6C57">
      <w:pPr>
        <w:pStyle w:val="DefaultText"/>
        <w:rPr>
          <w:rFonts w:ascii="Verdana" w:hAnsi="Verdana"/>
          <w:sz w:val="20"/>
        </w:rPr>
      </w:pPr>
    </w:p>
    <w:p w14:paraId="2B54411D" w14:textId="77777777" w:rsidR="00F11E2E" w:rsidRPr="00F11E2E" w:rsidRDefault="00F11E2E" w:rsidP="00811E47">
      <w:pPr>
        <w:pStyle w:val="DefaultText"/>
        <w:numPr>
          <w:ilvl w:val="0"/>
          <w:numId w:val="33"/>
        </w:numPr>
        <w:tabs>
          <w:tab w:val="clear" w:pos="1080"/>
          <w:tab w:val="num" w:pos="540"/>
        </w:tabs>
        <w:ind w:left="540" w:hanging="540"/>
        <w:rPr>
          <w:rFonts w:ascii="Verdana" w:hAnsi="Verdana"/>
          <w:sz w:val="20"/>
        </w:rPr>
      </w:pPr>
      <w:r w:rsidRPr="00F11E2E">
        <w:rPr>
          <w:rFonts w:ascii="Verdana" w:hAnsi="Verdana"/>
          <w:sz w:val="20"/>
        </w:rPr>
        <w:t xml:space="preserve">A database of fully worked examples of exposure assessments for professional use scenarios for all 23 product types. Each example contains a full description of the scenario, details of tasks performed, pattern of use, PPE, suitable indicative exposure values for relevant routes of exposure and all other quantitative data required to calculate total internal dose. Users can add their own new scenarios to this database. </w:t>
      </w:r>
    </w:p>
    <w:p w14:paraId="5A52C5DB" w14:textId="77777777" w:rsidR="00F11E2E" w:rsidRPr="00F11E2E" w:rsidRDefault="00F11E2E" w:rsidP="00DC6C57">
      <w:pPr>
        <w:pStyle w:val="DefaultText"/>
        <w:tabs>
          <w:tab w:val="num" w:pos="540"/>
        </w:tabs>
        <w:ind w:left="540" w:hanging="540"/>
        <w:rPr>
          <w:rFonts w:ascii="Verdana" w:hAnsi="Verdana"/>
          <w:sz w:val="20"/>
        </w:rPr>
      </w:pPr>
    </w:p>
    <w:p w14:paraId="347D57F9" w14:textId="77777777" w:rsidR="00F11E2E" w:rsidRPr="00F11E2E" w:rsidRDefault="00F11E2E" w:rsidP="00811E47">
      <w:pPr>
        <w:pStyle w:val="DefaultText"/>
        <w:numPr>
          <w:ilvl w:val="0"/>
          <w:numId w:val="33"/>
        </w:numPr>
        <w:tabs>
          <w:tab w:val="clear" w:pos="1080"/>
          <w:tab w:val="num" w:pos="540"/>
        </w:tabs>
        <w:ind w:left="540" w:hanging="540"/>
        <w:rPr>
          <w:rFonts w:ascii="Verdana" w:hAnsi="Verdana"/>
          <w:sz w:val="20"/>
        </w:rPr>
      </w:pPr>
      <w:r w:rsidRPr="00F11E2E">
        <w:rPr>
          <w:rFonts w:ascii="Verdana" w:hAnsi="Verdana"/>
          <w:sz w:val="20"/>
        </w:rPr>
        <w:t>An export facility to an Excel exposure calculator that presents a calculation of internal dose in an approved standard format for each worked example.</w:t>
      </w:r>
    </w:p>
    <w:p w14:paraId="47A4B722" w14:textId="77777777" w:rsidR="00F11E2E" w:rsidRPr="00F11E2E" w:rsidRDefault="00F11E2E" w:rsidP="00DC6C57">
      <w:pPr>
        <w:pStyle w:val="DefaultText"/>
        <w:tabs>
          <w:tab w:val="num" w:pos="540"/>
        </w:tabs>
        <w:ind w:left="540" w:hanging="540"/>
        <w:rPr>
          <w:rFonts w:ascii="Verdana" w:hAnsi="Verdana"/>
          <w:sz w:val="20"/>
        </w:rPr>
      </w:pPr>
    </w:p>
    <w:p w14:paraId="15127EBA" w14:textId="77777777" w:rsidR="00F11E2E" w:rsidRPr="00F11E2E" w:rsidRDefault="00F11E2E" w:rsidP="00811E47">
      <w:pPr>
        <w:pStyle w:val="DefaultText"/>
        <w:numPr>
          <w:ilvl w:val="0"/>
          <w:numId w:val="33"/>
        </w:numPr>
        <w:tabs>
          <w:tab w:val="clear" w:pos="1080"/>
          <w:tab w:val="num" w:pos="540"/>
        </w:tabs>
        <w:ind w:left="540" w:hanging="540"/>
        <w:rPr>
          <w:rFonts w:ascii="Verdana" w:hAnsi="Verdana"/>
          <w:sz w:val="20"/>
        </w:rPr>
      </w:pPr>
      <w:r w:rsidRPr="00F11E2E">
        <w:rPr>
          <w:rFonts w:ascii="Verdana" w:hAnsi="Verdana"/>
          <w:sz w:val="20"/>
        </w:rPr>
        <w:t xml:space="preserve">A database of measured exposure data (inhalation and dermal) for a wide range of occupational exposure scenarios relevant to biocides. Data are </w:t>
      </w:r>
      <w:r w:rsidRPr="00F11E2E">
        <w:rPr>
          <w:rFonts w:ascii="Verdana" w:hAnsi="Verdana"/>
          <w:sz w:val="20"/>
        </w:rPr>
        <w:lastRenderedPageBreak/>
        <w:t>presented generically in terms of in-use formulation as rates of dermal exposure per minute and as air concentrations (low volatility formulations only). This database contains full contextual information on every measurement.</w:t>
      </w:r>
    </w:p>
    <w:p w14:paraId="01946437" w14:textId="77777777" w:rsidR="00F11E2E" w:rsidRPr="00F11E2E" w:rsidRDefault="00F11E2E" w:rsidP="00DC6C57">
      <w:pPr>
        <w:pStyle w:val="DefaultText"/>
        <w:tabs>
          <w:tab w:val="num" w:pos="540"/>
        </w:tabs>
        <w:ind w:left="540" w:hanging="540"/>
        <w:rPr>
          <w:rFonts w:ascii="Verdana" w:hAnsi="Verdana"/>
          <w:sz w:val="20"/>
        </w:rPr>
      </w:pPr>
    </w:p>
    <w:p w14:paraId="34D53FC3" w14:textId="77777777" w:rsidR="00F11E2E" w:rsidRPr="00F11E2E" w:rsidRDefault="00F11E2E" w:rsidP="00811E47">
      <w:pPr>
        <w:pStyle w:val="DefaultText"/>
        <w:numPr>
          <w:ilvl w:val="0"/>
          <w:numId w:val="33"/>
        </w:numPr>
        <w:tabs>
          <w:tab w:val="clear" w:pos="1080"/>
          <w:tab w:val="num" w:pos="540"/>
        </w:tabs>
        <w:ind w:left="540" w:hanging="540"/>
        <w:rPr>
          <w:rFonts w:ascii="Verdana" w:hAnsi="Verdana"/>
          <w:sz w:val="20"/>
        </w:rPr>
      </w:pPr>
      <w:r w:rsidRPr="00F11E2E">
        <w:rPr>
          <w:rFonts w:ascii="Verdana" w:hAnsi="Verdana"/>
          <w:sz w:val="20"/>
        </w:rPr>
        <w:t>Task-based search algorithms that search the measurement database on the basis of information provided in a worked example (</w:t>
      </w:r>
      <w:proofErr w:type="gramStart"/>
      <w:r w:rsidRPr="00F11E2E">
        <w:rPr>
          <w:rFonts w:ascii="Verdana" w:hAnsi="Verdana"/>
          <w:sz w:val="20"/>
        </w:rPr>
        <w:t>e.g.</w:t>
      </w:r>
      <w:proofErr w:type="gramEnd"/>
      <w:r w:rsidRPr="00F11E2E">
        <w:rPr>
          <w:rFonts w:ascii="Verdana" w:hAnsi="Verdana"/>
          <w:sz w:val="20"/>
        </w:rPr>
        <w:t xml:space="preserve"> formulation properties, tasks performed, method of application, environment and control measures) and return the most appropriate generic data sets. The search algorithm ranks these data sets according to their strength of analogy with the user provided information. It should be cautioned that these algorithms have only been designed to assess analogy between dermal exposure scenarios.</w:t>
      </w:r>
    </w:p>
    <w:p w14:paraId="73FBF501" w14:textId="77777777" w:rsidR="00F11E2E" w:rsidRPr="00F11E2E" w:rsidRDefault="00F11E2E" w:rsidP="00DC6C57">
      <w:pPr>
        <w:pStyle w:val="DefaultText"/>
        <w:tabs>
          <w:tab w:val="num" w:pos="540"/>
        </w:tabs>
        <w:ind w:left="540" w:hanging="540"/>
        <w:rPr>
          <w:rFonts w:ascii="Verdana" w:hAnsi="Verdana"/>
          <w:sz w:val="20"/>
        </w:rPr>
      </w:pPr>
    </w:p>
    <w:p w14:paraId="23F3128D" w14:textId="77777777" w:rsidR="00F11E2E" w:rsidRPr="00F11E2E" w:rsidRDefault="00F11E2E" w:rsidP="00811E47">
      <w:pPr>
        <w:pStyle w:val="DefaultText"/>
        <w:numPr>
          <w:ilvl w:val="0"/>
          <w:numId w:val="33"/>
        </w:numPr>
        <w:tabs>
          <w:tab w:val="clear" w:pos="1080"/>
          <w:tab w:val="num" w:pos="540"/>
        </w:tabs>
        <w:ind w:left="540" w:hanging="540"/>
        <w:rPr>
          <w:rFonts w:ascii="Verdana" w:hAnsi="Verdana"/>
          <w:sz w:val="20"/>
        </w:rPr>
      </w:pPr>
      <w:r w:rsidRPr="00F11E2E">
        <w:rPr>
          <w:rFonts w:ascii="Verdana" w:hAnsi="Verdana"/>
          <w:sz w:val="20"/>
        </w:rPr>
        <w:t>Automated statistical analysis providing summary statistics and recommended indicative exposure values for each dataset. A second version of this system incorporates a Bayesian pooled analysis of all selected generic exposure data sets, weighting each data set by its strength of analogy to the assessment scenario.</w:t>
      </w:r>
    </w:p>
    <w:p w14:paraId="3F1B6BBC" w14:textId="77777777" w:rsidR="00F11E2E" w:rsidRPr="00F11E2E" w:rsidRDefault="00F11E2E" w:rsidP="00DC6C57">
      <w:pPr>
        <w:pStyle w:val="DefaultText"/>
        <w:rPr>
          <w:rFonts w:ascii="Verdana" w:hAnsi="Verdana"/>
          <w:sz w:val="20"/>
        </w:rPr>
      </w:pPr>
    </w:p>
    <w:p w14:paraId="1A00F433" w14:textId="77777777" w:rsidR="00F11E2E" w:rsidRPr="00F11E2E" w:rsidRDefault="00F11E2E" w:rsidP="00DC6C57">
      <w:pPr>
        <w:pStyle w:val="DefaultText"/>
        <w:rPr>
          <w:rFonts w:ascii="Verdana" w:hAnsi="Verdana"/>
          <w:sz w:val="20"/>
        </w:rPr>
      </w:pPr>
      <w:r w:rsidRPr="00F11E2E">
        <w:rPr>
          <w:rFonts w:ascii="Verdana" w:hAnsi="Verdana"/>
          <w:sz w:val="20"/>
        </w:rPr>
        <w:t xml:space="preserve">A user of this system can thus create new worked examples for their own exposure scenarios, search for appropriate generic data and suitable indicative exposure values, calculate internal doses to the active substance and present these calculations in a preferred format suitable for inclusion in a product dossier. Users are not restricted to using exposure values extracted from the measurement database and can instead insert other suitable values taken from elsewhere (including product specific exposure data or predictions from mathematical models). It is envisaged that this system will develop further with time via the incorporation of additional measured exposure data and expansion of the catalogue of worked examples of exposure assessments. </w:t>
      </w:r>
    </w:p>
    <w:p w14:paraId="31A50765" w14:textId="77777777" w:rsidR="00F11E2E" w:rsidRPr="00F11E2E" w:rsidRDefault="00F11E2E" w:rsidP="00DC6C57">
      <w:pPr>
        <w:pStyle w:val="DefaultText"/>
        <w:rPr>
          <w:rFonts w:ascii="Verdana" w:hAnsi="Verdana"/>
          <w:sz w:val="20"/>
        </w:rPr>
      </w:pPr>
    </w:p>
    <w:p w14:paraId="23197061" w14:textId="77777777" w:rsidR="00F11E2E" w:rsidRPr="00F11E2E" w:rsidRDefault="00F11E2E" w:rsidP="00DC6C57">
      <w:pPr>
        <w:spacing w:line="260" w:lineRule="atLeast"/>
      </w:pPr>
      <w:r w:rsidRPr="00F11E2E">
        <w:t xml:space="preserve">In the computerised database a series of worked examples for workers has been collected, as indicated by title in </w:t>
      </w:r>
      <w:r w:rsidR="0077563B">
        <w:t>the following table:</w:t>
      </w:r>
    </w:p>
    <w:p w14:paraId="21F9060B" w14:textId="77777777" w:rsidR="00F11E2E" w:rsidRPr="00F11E2E" w:rsidRDefault="00F11E2E" w:rsidP="00DC6C57">
      <w:pPr>
        <w:spacing w:line="260" w:lineRule="atLeast"/>
      </w:pPr>
    </w:p>
    <w:p w14:paraId="69698E70" w14:textId="77777777" w:rsidR="00F11E2E" w:rsidRPr="00F11E2E" w:rsidRDefault="00F11E2E" w:rsidP="00DC6C57"/>
    <w:p w14:paraId="118A529B" w14:textId="77777777" w:rsidR="00F11E2E" w:rsidRPr="00F11E2E" w:rsidRDefault="00F11E2E" w:rsidP="00DC6C57">
      <w:r w:rsidRPr="00F11E2E">
        <w:br w:type="page"/>
      </w:r>
      <w:r w:rsidR="004571EA">
        <w:lastRenderedPageBreak/>
        <w:t>Table</w:t>
      </w:r>
      <w:r w:rsidRPr="00F11E2E">
        <w:t>: Overview of Worked Examples of Primary Professional Use Scenarios</w:t>
      </w:r>
    </w:p>
    <w:p w14:paraId="028FB7B7" w14:textId="77777777" w:rsidR="00F11E2E" w:rsidRPr="00F11E2E" w:rsidRDefault="00F11E2E" w:rsidP="00F11E2E">
      <w:pPr>
        <w:jc w:val="center"/>
      </w:pP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4024"/>
        <w:gridCol w:w="1676"/>
      </w:tblGrid>
      <w:tr w:rsidR="00F11E2E" w:rsidRPr="00F11E2E" w14:paraId="3D0CD9B9" w14:textId="77777777" w:rsidTr="00FC6336">
        <w:tc>
          <w:tcPr>
            <w:tcW w:w="1572" w:type="pct"/>
          </w:tcPr>
          <w:p w14:paraId="5E878BD2" w14:textId="77777777" w:rsidR="00F11E2E" w:rsidRPr="00F11E2E" w:rsidRDefault="00F11E2E" w:rsidP="00FC6336">
            <w:pPr>
              <w:jc w:val="center"/>
              <w:rPr>
                <w:b/>
                <w:sz w:val="16"/>
                <w:szCs w:val="16"/>
                <w:lang w:val="nl-NL"/>
              </w:rPr>
            </w:pPr>
            <w:r w:rsidRPr="00F11E2E">
              <w:rPr>
                <w:b/>
                <w:sz w:val="16"/>
                <w:szCs w:val="16"/>
                <w:lang w:val="nl-NL"/>
              </w:rPr>
              <w:t>Product type</w:t>
            </w:r>
          </w:p>
        </w:tc>
        <w:tc>
          <w:tcPr>
            <w:tcW w:w="2420" w:type="pct"/>
          </w:tcPr>
          <w:p w14:paraId="110BD4CE" w14:textId="77777777" w:rsidR="00F11E2E" w:rsidRPr="00F11E2E" w:rsidRDefault="00F11E2E" w:rsidP="00FC6336">
            <w:pPr>
              <w:jc w:val="center"/>
              <w:rPr>
                <w:b/>
                <w:sz w:val="16"/>
                <w:szCs w:val="16"/>
                <w:lang w:val="nl-NL"/>
              </w:rPr>
            </w:pPr>
            <w:proofErr w:type="spellStart"/>
            <w:r w:rsidRPr="00F11E2E">
              <w:rPr>
                <w:b/>
                <w:sz w:val="16"/>
                <w:szCs w:val="16"/>
                <w:lang w:val="nl-NL"/>
              </w:rPr>
              <w:t>Use</w:t>
            </w:r>
            <w:proofErr w:type="spellEnd"/>
            <w:r w:rsidRPr="00F11E2E">
              <w:rPr>
                <w:b/>
                <w:sz w:val="16"/>
                <w:szCs w:val="16"/>
                <w:lang w:val="nl-NL"/>
              </w:rPr>
              <w:t xml:space="preserve"> scenario</w:t>
            </w:r>
          </w:p>
        </w:tc>
        <w:tc>
          <w:tcPr>
            <w:tcW w:w="1008" w:type="pct"/>
          </w:tcPr>
          <w:p w14:paraId="0DEFA154" w14:textId="77777777" w:rsidR="00F11E2E" w:rsidRPr="00F11E2E" w:rsidRDefault="00F11E2E" w:rsidP="00FC6336">
            <w:pPr>
              <w:jc w:val="center"/>
              <w:rPr>
                <w:b/>
                <w:sz w:val="16"/>
                <w:szCs w:val="16"/>
                <w:lang w:val="nl-NL"/>
              </w:rPr>
            </w:pPr>
            <w:proofErr w:type="spellStart"/>
            <w:r w:rsidRPr="00F11E2E">
              <w:rPr>
                <w:b/>
                <w:sz w:val="16"/>
                <w:szCs w:val="16"/>
                <w:lang w:val="nl-NL"/>
              </w:rPr>
              <w:t>Formulation</w:t>
            </w:r>
            <w:proofErr w:type="spellEnd"/>
            <w:r w:rsidRPr="00F11E2E">
              <w:rPr>
                <w:b/>
                <w:sz w:val="16"/>
                <w:szCs w:val="16"/>
                <w:lang w:val="nl-NL"/>
              </w:rPr>
              <w:t xml:space="preserve"> type</w:t>
            </w:r>
          </w:p>
        </w:tc>
      </w:tr>
      <w:tr w:rsidR="00F11E2E" w:rsidRPr="00F11E2E" w14:paraId="43A54850" w14:textId="77777777" w:rsidTr="00FC6336">
        <w:tc>
          <w:tcPr>
            <w:tcW w:w="1572" w:type="pct"/>
          </w:tcPr>
          <w:p w14:paraId="31096F9D" w14:textId="77777777" w:rsidR="00F11E2E" w:rsidRPr="00F11E2E" w:rsidRDefault="00F11E2E" w:rsidP="00FC6336">
            <w:pPr>
              <w:rPr>
                <w:sz w:val="16"/>
                <w:szCs w:val="16"/>
                <w:lang w:val="nl-NL"/>
              </w:rPr>
            </w:pPr>
            <w:r w:rsidRPr="00F11E2E">
              <w:rPr>
                <w:sz w:val="16"/>
                <w:szCs w:val="16"/>
              </w:rPr>
              <w:t>PT 1: Human hygiene products</w:t>
            </w:r>
          </w:p>
        </w:tc>
        <w:tc>
          <w:tcPr>
            <w:tcW w:w="2420" w:type="pct"/>
          </w:tcPr>
          <w:p w14:paraId="520BB8F8" w14:textId="77777777" w:rsidR="00F11E2E" w:rsidRPr="00F11E2E" w:rsidRDefault="00F11E2E" w:rsidP="00FC6336">
            <w:pPr>
              <w:rPr>
                <w:sz w:val="16"/>
                <w:szCs w:val="16"/>
              </w:rPr>
            </w:pPr>
            <w:r w:rsidRPr="00F11E2E">
              <w:rPr>
                <w:sz w:val="16"/>
                <w:szCs w:val="16"/>
              </w:rPr>
              <w:t>Sprayed on the hands and rubbed in for disinfection purposes</w:t>
            </w:r>
          </w:p>
        </w:tc>
        <w:tc>
          <w:tcPr>
            <w:tcW w:w="1008" w:type="pct"/>
          </w:tcPr>
          <w:p w14:paraId="26C3E141" w14:textId="77777777" w:rsidR="00F11E2E" w:rsidRPr="00F11E2E" w:rsidRDefault="00F11E2E" w:rsidP="00FC6336">
            <w:pPr>
              <w:jc w:val="center"/>
              <w:rPr>
                <w:sz w:val="16"/>
                <w:szCs w:val="16"/>
              </w:rPr>
            </w:pPr>
            <w:r w:rsidRPr="00F11E2E">
              <w:rPr>
                <w:sz w:val="16"/>
                <w:szCs w:val="16"/>
              </w:rPr>
              <w:t>Liquid</w:t>
            </w:r>
          </w:p>
        </w:tc>
      </w:tr>
      <w:tr w:rsidR="00F11E2E" w:rsidRPr="00F11E2E" w14:paraId="5600A3C6" w14:textId="77777777" w:rsidTr="00FC6336">
        <w:tc>
          <w:tcPr>
            <w:tcW w:w="1572" w:type="pct"/>
          </w:tcPr>
          <w:p w14:paraId="36D40CC4" w14:textId="77777777" w:rsidR="00F11E2E" w:rsidRPr="00F11E2E" w:rsidRDefault="00F11E2E" w:rsidP="00FC6336">
            <w:pPr>
              <w:rPr>
                <w:sz w:val="16"/>
                <w:szCs w:val="16"/>
              </w:rPr>
            </w:pPr>
            <w:r w:rsidRPr="00F11E2E">
              <w:rPr>
                <w:sz w:val="16"/>
                <w:szCs w:val="16"/>
              </w:rPr>
              <w:t>PT 2: Private area and public health area disinfectant, etc.</w:t>
            </w:r>
          </w:p>
        </w:tc>
        <w:tc>
          <w:tcPr>
            <w:tcW w:w="2420" w:type="pct"/>
          </w:tcPr>
          <w:p w14:paraId="7FFA7DA9" w14:textId="77777777" w:rsidR="00F11E2E" w:rsidRPr="00F11E2E" w:rsidRDefault="00F11E2E" w:rsidP="00FC6336">
            <w:pPr>
              <w:rPr>
                <w:sz w:val="16"/>
                <w:szCs w:val="16"/>
              </w:rPr>
            </w:pPr>
            <w:r w:rsidRPr="00F11E2E">
              <w:rPr>
                <w:sz w:val="16"/>
                <w:szCs w:val="16"/>
              </w:rPr>
              <w:t>Disinfection of floors, walls, furniture by using a cloth or a mop</w:t>
            </w:r>
          </w:p>
        </w:tc>
        <w:tc>
          <w:tcPr>
            <w:tcW w:w="1008" w:type="pct"/>
          </w:tcPr>
          <w:p w14:paraId="47B3C104" w14:textId="77777777" w:rsidR="00F11E2E" w:rsidRPr="00F11E2E" w:rsidRDefault="00F11E2E" w:rsidP="00FC6336">
            <w:pPr>
              <w:jc w:val="center"/>
              <w:rPr>
                <w:sz w:val="16"/>
                <w:szCs w:val="16"/>
              </w:rPr>
            </w:pPr>
            <w:r w:rsidRPr="00F11E2E">
              <w:rPr>
                <w:sz w:val="16"/>
                <w:szCs w:val="16"/>
              </w:rPr>
              <w:t>Tablet</w:t>
            </w:r>
          </w:p>
        </w:tc>
      </w:tr>
      <w:tr w:rsidR="00F11E2E" w:rsidRPr="00F11E2E" w14:paraId="0315E4BE" w14:textId="77777777" w:rsidTr="00FC6336">
        <w:tc>
          <w:tcPr>
            <w:tcW w:w="1572" w:type="pct"/>
          </w:tcPr>
          <w:p w14:paraId="7197BD4A" w14:textId="77777777" w:rsidR="00F11E2E" w:rsidRPr="00F11E2E" w:rsidRDefault="00F11E2E" w:rsidP="00FC6336">
            <w:pPr>
              <w:rPr>
                <w:sz w:val="16"/>
                <w:szCs w:val="16"/>
              </w:rPr>
            </w:pPr>
            <w:r w:rsidRPr="00F11E2E">
              <w:rPr>
                <w:sz w:val="16"/>
                <w:szCs w:val="16"/>
              </w:rPr>
              <w:t>PT 3: Veterinary hygiene products</w:t>
            </w:r>
          </w:p>
        </w:tc>
        <w:tc>
          <w:tcPr>
            <w:tcW w:w="2420" w:type="pct"/>
          </w:tcPr>
          <w:p w14:paraId="6545C255" w14:textId="77777777" w:rsidR="00F11E2E" w:rsidRPr="00F11E2E" w:rsidRDefault="00F11E2E" w:rsidP="00FC6336">
            <w:pPr>
              <w:rPr>
                <w:sz w:val="16"/>
                <w:szCs w:val="16"/>
              </w:rPr>
            </w:pPr>
            <w:r w:rsidRPr="00F11E2E">
              <w:rPr>
                <w:sz w:val="16"/>
                <w:szCs w:val="16"/>
              </w:rPr>
              <w:t>Disinfection of feet and hoofs of animals</w:t>
            </w:r>
          </w:p>
        </w:tc>
        <w:tc>
          <w:tcPr>
            <w:tcW w:w="1008" w:type="pct"/>
          </w:tcPr>
          <w:p w14:paraId="403D19DC" w14:textId="77777777" w:rsidR="00F11E2E" w:rsidRPr="00F11E2E" w:rsidRDefault="00F11E2E" w:rsidP="00FC6336">
            <w:pPr>
              <w:jc w:val="center"/>
              <w:rPr>
                <w:sz w:val="16"/>
                <w:szCs w:val="16"/>
              </w:rPr>
            </w:pPr>
            <w:r w:rsidRPr="00F11E2E">
              <w:rPr>
                <w:sz w:val="16"/>
                <w:szCs w:val="16"/>
              </w:rPr>
              <w:t>Liquid</w:t>
            </w:r>
          </w:p>
        </w:tc>
      </w:tr>
      <w:tr w:rsidR="00F11E2E" w:rsidRPr="00F11E2E" w14:paraId="476CCA1A" w14:textId="77777777" w:rsidTr="00FC6336">
        <w:tc>
          <w:tcPr>
            <w:tcW w:w="1572" w:type="pct"/>
          </w:tcPr>
          <w:p w14:paraId="79F4FC00" w14:textId="77777777" w:rsidR="00F11E2E" w:rsidRPr="00F11E2E" w:rsidRDefault="00F11E2E" w:rsidP="00FC6336">
            <w:pPr>
              <w:rPr>
                <w:sz w:val="16"/>
                <w:szCs w:val="16"/>
              </w:rPr>
            </w:pPr>
            <w:r w:rsidRPr="00F11E2E">
              <w:rPr>
                <w:sz w:val="16"/>
                <w:szCs w:val="16"/>
              </w:rPr>
              <w:t>PT 4: Food and feed area disinfectants</w:t>
            </w:r>
          </w:p>
        </w:tc>
        <w:tc>
          <w:tcPr>
            <w:tcW w:w="2420" w:type="pct"/>
          </w:tcPr>
          <w:p w14:paraId="467487EF" w14:textId="77777777" w:rsidR="00F11E2E" w:rsidRPr="00F11E2E" w:rsidRDefault="00F11E2E" w:rsidP="00FC6336">
            <w:pPr>
              <w:rPr>
                <w:sz w:val="16"/>
                <w:szCs w:val="16"/>
              </w:rPr>
            </w:pPr>
            <w:r w:rsidRPr="00F11E2E">
              <w:rPr>
                <w:sz w:val="16"/>
                <w:szCs w:val="16"/>
              </w:rPr>
              <w:t xml:space="preserve">Disinfect equipment, materials, </w:t>
            </w:r>
            <w:proofErr w:type="gramStart"/>
            <w:r w:rsidRPr="00F11E2E">
              <w:rPr>
                <w:sz w:val="16"/>
                <w:szCs w:val="16"/>
              </w:rPr>
              <w:t>walls</w:t>
            </w:r>
            <w:proofErr w:type="gramEnd"/>
            <w:r w:rsidRPr="00F11E2E">
              <w:rPr>
                <w:sz w:val="16"/>
                <w:szCs w:val="16"/>
              </w:rPr>
              <w:t xml:space="preserve"> and floors by spraying</w:t>
            </w:r>
          </w:p>
        </w:tc>
        <w:tc>
          <w:tcPr>
            <w:tcW w:w="1008" w:type="pct"/>
          </w:tcPr>
          <w:p w14:paraId="7F8FB702" w14:textId="77777777" w:rsidR="00F11E2E" w:rsidRPr="00F11E2E" w:rsidRDefault="00F11E2E" w:rsidP="00FC6336">
            <w:pPr>
              <w:jc w:val="center"/>
              <w:rPr>
                <w:sz w:val="16"/>
                <w:szCs w:val="16"/>
              </w:rPr>
            </w:pPr>
            <w:r w:rsidRPr="00F11E2E">
              <w:rPr>
                <w:sz w:val="16"/>
                <w:szCs w:val="16"/>
              </w:rPr>
              <w:t>Liquid</w:t>
            </w:r>
          </w:p>
        </w:tc>
      </w:tr>
      <w:tr w:rsidR="00F11E2E" w:rsidRPr="00F11E2E" w14:paraId="398CAFB4" w14:textId="77777777" w:rsidTr="00FC6336">
        <w:tc>
          <w:tcPr>
            <w:tcW w:w="1572" w:type="pct"/>
          </w:tcPr>
          <w:p w14:paraId="33922362" w14:textId="77777777" w:rsidR="00F11E2E" w:rsidRPr="00F11E2E" w:rsidRDefault="00F11E2E" w:rsidP="00FC6336">
            <w:pPr>
              <w:rPr>
                <w:sz w:val="16"/>
                <w:szCs w:val="16"/>
              </w:rPr>
            </w:pPr>
            <w:r w:rsidRPr="00F11E2E">
              <w:rPr>
                <w:sz w:val="16"/>
                <w:szCs w:val="16"/>
              </w:rPr>
              <w:t>PT 5: Drinking water disinfectants</w:t>
            </w:r>
          </w:p>
        </w:tc>
        <w:tc>
          <w:tcPr>
            <w:tcW w:w="2420" w:type="pct"/>
          </w:tcPr>
          <w:p w14:paraId="08643B93" w14:textId="77777777" w:rsidR="00F11E2E" w:rsidRPr="00F11E2E" w:rsidRDefault="00F11E2E" w:rsidP="00FC6336">
            <w:pPr>
              <w:rPr>
                <w:sz w:val="16"/>
                <w:szCs w:val="16"/>
              </w:rPr>
            </w:pPr>
            <w:r w:rsidRPr="00F11E2E">
              <w:rPr>
                <w:sz w:val="16"/>
                <w:szCs w:val="16"/>
              </w:rPr>
              <w:t>Disinfection of water (drinking-, pipes, wells) by adding product type to the water</w:t>
            </w:r>
          </w:p>
        </w:tc>
        <w:tc>
          <w:tcPr>
            <w:tcW w:w="1008" w:type="pct"/>
          </w:tcPr>
          <w:p w14:paraId="084E2922" w14:textId="77777777" w:rsidR="00F11E2E" w:rsidRPr="00F11E2E" w:rsidRDefault="00F11E2E" w:rsidP="00FC6336">
            <w:pPr>
              <w:jc w:val="center"/>
              <w:rPr>
                <w:sz w:val="16"/>
                <w:szCs w:val="16"/>
              </w:rPr>
            </w:pPr>
            <w:r w:rsidRPr="00F11E2E">
              <w:rPr>
                <w:sz w:val="16"/>
                <w:szCs w:val="16"/>
              </w:rPr>
              <w:t>Liquid</w:t>
            </w:r>
          </w:p>
        </w:tc>
      </w:tr>
      <w:tr w:rsidR="00F11E2E" w:rsidRPr="00F11E2E" w14:paraId="38695951" w14:textId="77777777" w:rsidTr="00FC6336">
        <w:tc>
          <w:tcPr>
            <w:tcW w:w="1572" w:type="pct"/>
          </w:tcPr>
          <w:p w14:paraId="653D68A0" w14:textId="77777777" w:rsidR="00F11E2E" w:rsidRPr="00F11E2E" w:rsidRDefault="00F11E2E" w:rsidP="00FC6336">
            <w:pPr>
              <w:rPr>
                <w:sz w:val="16"/>
                <w:szCs w:val="16"/>
              </w:rPr>
            </w:pPr>
            <w:r w:rsidRPr="00F11E2E">
              <w:rPr>
                <w:sz w:val="16"/>
                <w:szCs w:val="16"/>
              </w:rPr>
              <w:t>PT 6: In-can preservatives</w:t>
            </w:r>
          </w:p>
        </w:tc>
        <w:tc>
          <w:tcPr>
            <w:tcW w:w="2420" w:type="pct"/>
          </w:tcPr>
          <w:p w14:paraId="7FE3B2F7" w14:textId="77777777" w:rsidR="00F11E2E" w:rsidRPr="00F11E2E" w:rsidRDefault="00F11E2E" w:rsidP="00FC6336">
            <w:pPr>
              <w:rPr>
                <w:sz w:val="16"/>
                <w:szCs w:val="16"/>
              </w:rPr>
            </w:pPr>
            <w:r w:rsidRPr="00F11E2E">
              <w:rPr>
                <w:sz w:val="16"/>
                <w:szCs w:val="16"/>
              </w:rPr>
              <w:t xml:space="preserve">Cleaning of cars using a car shampoo and </w:t>
            </w:r>
            <w:proofErr w:type="gramStart"/>
            <w:r w:rsidRPr="00F11E2E">
              <w:rPr>
                <w:sz w:val="16"/>
                <w:szCs w:val="16"/>
              </w:rPr>
              <w:t>hand held</w:t>
            </w:r>
            <w:proofErr w:type="gramEnd"/>
            <w:r w:rsidRPr="00F11E2E">
              <w:rPr>
                <w:sz w:val="16"/>
                <w:szCs w:val="16"/>
              </w:rPr>
              <w:t xml:space="preserve"> cloth</w:t>
            </w:r>
          </w:p>
        </w:tc>
        <w:tc>
          <w:tcPr>
            <w:tcW w:w="1008" w:type="pct"/>
          </w:tcPr>
          <w:p w14:paraId="5D559CB3" w14:textId="77777777" w:rsidR="00F11E2E" w:rsidRPr="00F11E2E" w:rsidRDefault="00F11E2E" w:rsidP="00FC6336">
            <w:pPr>
              <w:jc w:val="center"/>
              <w:rPr>
                <w:sz w:val="16"/>
                <w:szCs w:val="16"/>
              </w:rPr>
            </w:pPr>
            <w:r w:rsidRPr="00F11E2E">
              <w:rPr>
                <w:sz w:val="16"/>
                <w:szCs w:val="16"/>
              </w:rPr>
              <w:t>Liquid</w:t>
            </w:r>
          </w:p>
        </w:tc>
      </w:tr>
      <w:tr w:rsidR="00F11E2E" w:rsidRPr="00F11E2E" w14:paraId="139C3A28" w14:textId="77777777" w:rsidTr="00FC6336">
        <w:tc>
          <w:tcPr>
            <w:tcW w:w="1572" w:type="pct"/>
          </w:tcPr>
          <w:p w14:paraId="3C944D8B" w14:textId="77777777" w:rsidR="00F11E2E" w:rsidRPr="00F11E2E" w:rsidRDefault="00F11E2E" w:rsidP="00FC6336">
            <w:pPr>
              <w:rPr>
                <w:sz w:val="16"/>
                <w:szCs w:val="16"/>
              </w:rPr>
            </w:pPr>
            <w:r w:rsidRPr="00F11E2E">
              <w:rPr>
                <w:sz w:val="16"/>
                <w:szCs w:val="16"/>
              </w:rPr>
              <w:t>PT 7: Film preservatives</w:t>
            </w:r>
          </w:p>
        </w:tc>
        <w:tc>
          <w:tcPr>
            <w:tcW w:w="2420" w:type="pct"/>
          </w:tcPr>
          <w:p w14:paraId="206FB486" w14:textId="77777777" w:rsidR="00F11E2E" w:rsidRPr="00F11E2E" w:rsidRDefault="00F11E2E" w:rsidP="00FC6336">
            <w:pPr>
              <w:rPr>
                <w:sz w:val="16"/>
                <w:szCs w:val="16"/>
              </w:rPr>
            </w:pPr>
            <w:r w:rsidRPr="00F11E2E">
              <w:rPr>
                <w:sz w:val="16"/>
                <w:szCs w:val="16"/>
              </w:rPr>
              <w:t xml:space="preserve">Indoor decorative painting </w:t>
            </w:r>
            <w:proofErr w:type="gramStart"/>
            <w:r w:rsidRPr="00F11E2E">
              <w:rPr>
                <w:sz w:val="16"/>
                <w:szCs w:val="16"/>
              </w:rPr>
              <w:t>use</w:t>
            </w:r>
            <w:proofErr w:type="gramEnd"/>
            <w:r w:rsidRPr="00F11E2E">
              <w:rPr>
                <w:sz w:val="16"/>
                <w:szCs w:val="16"/>
              </w:rPr>
              <w:t xml:space="preserve"> a brush</w:t>
            </w:r>
          </w:p>
        </w:tc>
        <w:tc>
          <w:tcPr>
            <w:tcW w:w="1008" w:type="pct"/>
          </w:tcPr>
          <w:p w14:paraId="786D4926" w14:textId="77777777" w:rsidR="00F11E2E" w:rsidRPr="00F11E2E" w:rsidRDefault="00F11E2E" w:rsidP="00FC6336">
            <w:pPr>
              <w:jc w:val="center"/>
              <w:rPr>
                <w:sz w:val="16"/>
                <w:szCs w:val="16"/>
              </w:rPr>
            </w:pPr>
            <w:r w:rsidRPr="00F11E2E">
              <w:rPr>
                <w:sz w:val="16"/>
                <w:szCs w:val="16"/>
              </w:rPr>
              <w:t>Liquid</w:t>
            </w:r>
          </w:p>
        </w:tc>
      </w:tr>
      <w:tr w:rsidR="00F11E2E" w:rsidRPr="00F11E2E" w14:paraId="27EEAB08" w14:textId="77777777" w:rsidTr="00FC6336">
        <w:trPr>
          <w:cantSplit/>
        </w:trPr>
        <w:tc>
          <w:tcPr>
            <w:tcW w:w="1572" w:type="pct"/>
            <w:vMerge w:val="restart"/>
          </w:tcPr>
          <w:p w14:paraId="6B6FD40A" w14:textId="77777777" w:rsidR="00F11E2E" w:rsidRPr="00F11E2E" w:rsidRDefault="00F11E2E" w:rsidP="00FC6336">
            <w:pPr>
              <w:rPr>
                <w:sz w:val="16"/>
                <w:szCs w:val="16"/>
              </w:rPr>
            </w:pPr>
            <w:r w:rsidRPr="00F11E2E">
              <w:rPr>
                <w:sz w:val="16"/>
                <w:szCs w:val="16"/>
              </w:rPr>
              <w:t>PT 8: Wood preservatives</w:t>
            </w:r>
          </w:p>
        </w:tc>
        <w:tc>
          <w:tcPr>
            <w:tcW w:w="2420" w:type="pct"/>
          </w:tcPr>
          <w:p w14:paraId="3C2676B9" w14:textId="77777777" w:rsidR="00F11E2E" w:rsidRPr="00F11E2E" w:rsidRDefault="00F11E2E" w:rsidP="00FC6336">
            <w:pPr>
              <w:rPr>
                <w:sz w:val="16"/>
                <w:szCs w:val="16"/>
              </w:rPr>
            </w:pPr>
            <w:r w:rsidRPr="00F11E2E">
              <w:rPr>
                <w:sz w:val="16"/>
                <w:szCs w:val="16"/>
              </w:rPr>
              <w:t>Water-based vacuum timber pre-treatment</w:t>
            </w:r>
          </w:p>
        </w:tc>
        <w:tc>
          <w:tcPr>
            <w:tcW w:w="1008" w:type="pct"/>
          </w:tcPr>
          <w:p w14:paraId="2AA5710C" w14:textId="77777777" w:rsidR="00F11E2E" w:rsidRPr="00F11E2E" w:rsidRDefault="00F11E2E" w:rsidP="00FC6336">
            <w:pPr>
              <w:jc w:val="center"/>
              <w:rPr>
                <w:sz w:val="16"/>
                <w:szCs w:val="16"/>
              </w:rPr>
            </w:pPr>
            <w:r w:rsidRPr="00F11E2E">
              <w:rPr>
                <w:sz w:val="16"/>
                <w:szCs w:val="16"/>
              </w:rPr>
              <w:t>Liquid</w:t>
            </w:r>
          </w:p>
        </w:tc>
      </w:tr>
      <w:tr w:rsidR="00F11E2E" w:rsidRPr="00F11E2E" w14:paraId="39B26D1D" w14:textId="77777777" w:rsidTr="00FC6336">
        <w:trPr>
          <w:cantSplit/>
        </w:trPr>
        <w:tc>
          <w:tcPr>
            <w:tcW w:w="1572" w:type="pct"/>
            <w:vMerge/>
          </w:tcPr>
          <w:p w14:paraId="0A242B4D" w14:textId="77777777" w:rsidR="00F11E2E" w:rsidRPr="00F11E2E" w:rsidRDefault="00F11E2E" w:rsidP="00FC6336">
            <w:pPr>
              <w:rPr>
                <w:sz w:val="16"/>
                <w:szCs w:val="16"/>
              </w:rPr>
            </w:pPr>
          </w:p>
        </w:tc>
        <w:tc>
          <w:tcPr>
            <w:tcW w:w="2420" w:type="pct"/>
          </w:tcPr>
          <w:p w14:paraId="289DD0D6" w14:textId="77777777" w:rsidR="00F11E2E" w:rsidRPr="00F11E2E" w:rsidRDefault="00F11E2E" w:rsidP="00FC6336">
            <w:pPr>
              <w:rPr>
                <w:sz w:val="16"/>
                <w:szCs w:val="16"/>
              </w:rPr>
            </w:pPr>
            <w:r w:rsidRPr="00F11E2E">
              <w:rPr>
                <w:sz w:val="16"/>
                <w:szCs w:val="16"/>
              </w:rPr>
              <w:t>Solvent-based double vacuum timber pre-treatment</w:t>
            </w:r>
          </w:p>
        </w:tc>
        <w:tc>
          <w:tcPr>
            <w:tcW w:w="1008" w:type="pct"/>
          </w:tcPr>
          <w:p w14:paraId="49616D7F" w14:textId="77777777" w:rsidR="00F11E2E" w:rsidRPr="00F11E2E" w:rsidRDefault="00F11E2E" w:rsidP="00FC6336">
            <w:pPr>
              <w:jc w:val="center"/>
              <w:rPr>
                <w:sz w:val="16"/>
                <w:szCs w:val="16"/>
              </w:rPr>
            </w:pPr>
            <w:r w:rsidRPr="00F11E2E">
              <w:rPr>
                <w:sz w:val="16"/>
                <w:szCs w:val="16"/>
              </w:rPr>
              <w:t>Liquid</w:t>
            </w:r>
          </w:p>
        </w:tc>
      </w:tr>
      <w:tr w:rsidR="00F11E2E" w:rsidRPr="00F11E2E" w14:paraId="0C89A78A" w14:textId="77777777" w:rsidTr="00FC6336">
        <w:trPr>
          <w:cantSplit/>
        </w:trPr>
        <w:tc>
          <w:tcPr>
            <w:tcW w:w="1572" w:type="pct"/>
            <w:vMerge/>
          </w:tcPr>
          <w:p w14:paraId="0D10D26C" w14:textId="77777777" w:rsidR="00F11E2E" w:rsidRPr="00F11E2E" w:rsidRDefault="00F11E2E" w:rsidP="00FC6336">
            <w:pPr>
              <w:rPr>
                <w:sz w:val="16"/>
                <w:szCs w:val="16"/>
              </w:rPr>
            </w:pPr>
          </w:p>
        </w:tc>
        <w:tc>
          <w:tcPr>
            <w:tcW w:w="2420" w:type="pct"/>
          </w:tcPr>
          <w:p w14:paraId="59652764" w14:textId="77777777" w:rsidR="00F11E2E" w:rsidRPr="00F11E2E" w:rsidRDefault="00F11E2E" w:rsidP="00FC6336">
            <w:pPr>
              <w:rPr>
                <w:sz w:val="16"/>
                <w:szCs w:val="16"/>
              </w:rPr>
            </w:pPr>
            <w:r w:rsidRPr="00F11E2E">
              <w:rPr>
                <w:sz w:val="16"/>
                <w:szCs w:val="16"/>
              </w:rPr>
              <w:t>Application of curative paste using a trowel (reverse-reference approach)</w:t>
            </w:r>
          </w:p>
        </w:tc>
        <w:tc>
          <w:tcPr>
            <w:tcW w:w="1008" w:type="pct"/>
          </w:tcPr>
          <w:p w14:paraId="18A4FCF9" w14:textId="77777777" w:rsidR="00F11E2E" w:rsidRPr="00F11E2E" w:rsidRDefault="00F11E2E" w:rsidP="00FC6336">
            <w:pPr>
              <w:jc w:val="center"/>
              <w:rPr>
                <w:sz w:val="16"/>
                <w:szCs w:val="16"/>
              </w:rPr>
            </w:pPr>
            <w:r w:rsidRPr="00F11E2E">
              <w:rPr>
                <w:sz w:val="16"/>
                <w:szCs w:val="16"/>
              </w:rPr>
              <w:t>Paste</w:t>
            </w:r>
          </w:p>
        </w:tc>
      </w:tr>
      <w:tr w:rsidR="00F11E2E" w:rsidRPr="00F11E2E" w14:paraId="3AD4FB21" w14:textId="77777777" w:rsidTr="00FC6336">
        <w:trPr>
          <w:cantSplit/>
        </w:trPr>
        <w:tc>
          <w:tcPr>
            <w:tcW w:w="1572" w:type="pct"/>
            <w:vMerge/>
          </w:tcPr>
          <w:p w14:paraId="17ED0CC3" w14:textId="77777777" w:rsidR="00F11E2E" w:rsidRPr="00F11E2E" w:rsidRDefault="00F11E2E" w:rsidP="00FC6336">
            <w:pPr>
              <w:rPr>
                <w:sz w:val="16"/>
                <w:szCs w:val="16"/>
              </w:rPr>
            </w:pPr>
          </w:p>
        </w:tc>
        <w:tc>
          <w:tcPr>
            <w:tcW w:w="2420" w:type="pct"/>
          </w:tcPr>
          <w:p w14:paraId="7C0F4E15" w14:textId="77777777" w:rsidR="00F11E2E" w:rsidRPr="00F11E2E" w:rsidRDefault="00F11E2E" w:rsidP="00FC6336">
            <w:pPr>
              <w:rPr>
                <w:sz w:val="16"/>
                <w:szCs w:val="16"/>
              </w:rPr>
            </w:pPr>
            <w:r w:rsidRPr="00F11E2E">
              <w:rPr>
                <w:sz w:val="16"/>
                <w:szCs w:val="16"/>
              </w:rPr>
              <w:t>Brush application of curative paste</w:t>
            </w:r>
          </w:p>
        </w:tc>
        <w:tc>
          <w:tcPr>
            <w:tcW w:w="1008" w:type="pct"/>
          </w:tcPr>
          <w:p w14:paraId="72337323" w14:textId="77777777" w:rsidR="00F11E2E" w:rsidRPr="00F11E2E" w:rsidRDefault="00F11E2E" w:rsidP="00FC6336">
            <w:pPr>
              <w:jc w:val="center"/>
              <w:rPr>
                <w:sz w:val="16"/>
                <w:szCs w:val="16"/>
              </w:rPr>
            </w:pPr>
            <w:r w:rsidRPr="00F11E2E">
              <w:rPr>
                <w:sz w:val="16"/>
                <w:szCs w:val="16"/>
              </w:rPr>
              <w:t>Liquid</w:t>
            </w:r>
          </w:p>
        </w:tc>
      </w:tr>
      <w:tr w:rsidR="00F11E2E" w:rsidRPr="00F11E2E" w14:paraId="6152DB9E" w14:textId="77777777" w:rsidTr="00FC6336">
        <w:tc>
          <w:tcPr>
            <w:tcW w:w="1572" w:type="pct"/>
          </w:tcPr>
          <w:p w14:paraId="17B2ECBE" w14:textId="77777777" w:rsidR="00F11E2E" w:rsidRPr="00F11E2E" w:rsidRDefault="00F11E2E" w:rsidP="00FC6336">
            <w:pPr>
              <w:rPr>
                <w:sz w:val="16"/>
                <w:szCs w:val="16"/>
              </w:rPr>
            </w:pPr>
            <w:r w:rsidRPr="00F11E2E">
              <w:rPr>
                <w:sz w:val="16"/>
                <w:szCs w:val="16"/>
              </w:rPr>
              <w:t xml:space="preserve">PT 9: Fibre, leather, </w:t>
            </w:r>
            <w:proofErr w:type="gramStart"/>
            <w:r w:rsidRPr="00F11E2E">
              <w:rPr>
                <w:sz w:val="16"/>
                <w:szCs w:val="16"/>
              </w:rPr>
              <w:t>rubber</w:t>
            </w:r>
            <w:proofErr w:type="gramEnd"/>
            <w:r w:rsidRPr="00F11E2E">
              <w:rPr>
                <w:sz w:val="16"/>
                <w:szCs w:val="16"/>
              </w:rPr>
              <w:t xml:space="preserve"> and polymerised materials preservatives</w:t>
            </w:r>
          </w:p>
        </w:tc>
        <w:tc>
          <w:tcPr>
            <w:tcW w:w="2420" w:type="pct"/>
          </w:tcPr>
          <w:p w14:paraId="46310100" w14:textId="77777777" w:rsidR="00F11E2E" w:rsidRPr="00F11E2E" w:rsidRDefault="00F11E2E" w:rsidP="00FC6336">
            <w:pPr>
              <w:rPr>
                <w:iCs/>
                <w:sz w:val="16"/>
                <w:szCs w:val="16"/>
              </w:rPr>
            </w:pPr>
            <w:r w:rsidRPr="00F11E2E">
              <w:rPr>
                <w:sz w:val="16"/>
                <w:szCs w:val="16"/>
              </w:rPr>
              <w:t>Mixing and loading of biocide</w:t>
            </w:r>
            <w:r w:rsidRPr="00F11E2E">
              <w:rPr>
                <w:sz w:val="16"/>
                <w:szCs w:val="16"/>
              </w:rPr>
              <w:br/>
              <w:t>for an automated dipping process</w:t>
            </w:r>
          </w:p>
        </w:tc>
        <w:tc>
          <w:tcPr>
            <w:tcW w:w="1008" w:type="pct"/>
          </w:tcPr>
          <w:p w14:paraId="61003DE1" w14:textId="77777777" w:rsidR="00F11E2E" w:rsidRPr="00F11E2E" w:rsidRDefault="00F11E2E" w:rsidP="00FC6336">
            <w:pPr>
              <w:jc w:val="center"/>
              <w:rPr>
                <w:iCs/>
                <w:sz w:val="16"/>
                <w:szCs w:val="16"/>
              </w:rPr>
            </w:pPr>
            <w:r w:rsidRPr="00F11E2E">
              <w:rPr>
                <w:iCs/>
                <w:sz w:val="16"/>
                <w:szCs w:val="16"/>
              </w:rPr>
              <w:t>Liquid</w:t>
            </w:r>
          </w:p>
        </w:tc>
      </w:tr>
      <w:tr w:rsidR="00F11E2E" w:rsidRPr="00F11E2E" w14:paraId="45832F41" w14:textId="77777777" w:rsidTr="00FC6336">
        <w:tc>
          <w:tcPr>
            <w:tcW w:w="1572" w:type="pct"/>
          </w:tcPr>
          <w:p w14:paraId="42C03868" w14:textId="77777777" w:rsidR="00F11E2E" w:rsidRPr="00F11E2E" w:rsidRDefault="00F11E2E" w:rsidP="00FC6336">
            <w:pPr>
              <w:rPr>
                <w:sz w:val="16"/>
                <w:szCs w:val="16"/>
              </w:rPr>
            </w:pPr>
            <w:r w:rsidRPr="00F11E2E">
              <w:rPr>
                <w:sz w:val="16"/>
                <w:szCs w:val="16"/>
              </w:rPr>
              <w:t>PT 10: Masonry preservatives</w:t>
            </w:r>
          </w:p>
        </w:tc>
        <w:tc>
          <w:tcPr>
            <w:tcW w:w="2420" w:type="pct"/>
          </w:tcPr>
          <w:p w14:paraId="6340B8DC" w14:textId="77777777" w:rsidR="00F11E2E" w:rsidRPr="00F11E2E" w:rsidRDefault="00F11E2E" w:rsidP="00FC6336">
            <w:pPr>
              <w:rPr>
                <w:b/>
                <w:sz w:val="16"/>
                <w:szCs w:val="16"/>
              </w:rPr>
            </w:pPr>
            <w:r w:rsidRPr="00F11E2E">
              <w:rPr>
                <w:sz w:val="16"/>
                <w:szCs w:val="16"/>
              </w:rPr>
              <w:t>Spray application of masonry preservative</w:t>
            </w:r>
          </w:p>
        </w:tc>
        <w:tc>
          <w:tcPr>
            <w:tcW w:w="1008" w:type="pct"/>
          </w:tcPr>
          <w:p w14:paraId="4500A9E9" w14:textId="77777777" w:rsidR="00F11E2E" w:rsidRPr="00F11E2E" w:rsidRDefault="00F11E2E" w:rsidP="00FC6336">
            <w:pPr>
              <w:jc w:val="center"/>
              <w:rPr>
                <w:iCs/>
                <w:sz w:val="16"/>
                <w:szCs w:val="16"/>
              </w:rPr>
            </w:pPr>
            <w:r w:rsidRPr="00F11E2E">
              <w:rPr>
                <w:iCs/>
                <w:sz w:val="16"/>
                <w:szCs w:val="16"/>
              </w:rPr>
              <w:t xml:space="preserve">Liquid </w:t>
            </w:r>
          </w:p>
        </w:tc>
      </w:tr>
      <w:tr w:rsidR="00F11E2E" w:rsidRPr="00F11E2E" w14:paraId="31FAD859" w14:textId="77777777" w:rsidTr="00FC6336">
        <w:tc>
          <w:tcPr>
            <w:tcW w:w="1572" w:type="pct"/>
          </w:tcPr>
          <w:p w14:paraId="54B8A1C2" w14:textId="77777777" w:rsidR="00F11E2E" w:rsidRPr="00F11E2E" w:rsidRDefault="00F11E2E" w:rsidP="00FC6336">
            <w:pPr>
              <w:rPr>
                <w:sz w:val="16"/>
                <w:szCs w:val="16"/>
              </w:rPr>
            </w:pPr>
            <w:r w:rsidRPr="00F11E2E">
              <w:rPr>
                <w:sz w:val="16"/>
                <w:szCs w:val="16"/>
              </w:rPr>
              <w:t>PT 11: Preservatives for liquid-cooling and      processing systems</w:t>
            </w:r>
          </w:p>
        </w:tc>
        <w:tc>
          <w:tcPr>
            <w:tcW w:w="2420" w:type="pct"/>
          </w:tcPr>
          <w:p w14:paraId="4A2284D0" w14:textId="77777777" w:rsidR="00F11E2E" w:rsidRPr="00F11E2E" w:rsidRDefault="00F11E2E" w:rsidP="00FC6336">
            <w:pPr>
              <w:rPr>
                <w:sz w:val="16"/>
                <w:szCs w:val="16"/>
              </w:rPr>
            </w:pPr>
            <w:r w:rsidRPr="00F11E2E">
              <w:rPr>
                <w:sz w:val="16"/>
                <w:szCs w:val="16"/>
              </w:rPr>
              <w:t>Loading of biocide into a closed system</w:t>
            </w:r>
          </w:p>
        </w:tc>
        <w:tc>
          <w:tcPr>
            <w:tcW w:w="1008" w:type="pct"/>
          </w:tcPr>
          <w:p w14:paraId="294E0AA3" w14:textId="77777777" w:rsidR="00F11E2E" w:rsidRPr="00F11E2E" w:rsidRDefault="00F11E2E" w:rsidP="00FC6336">
            <w:pPr>
              <w:pStyle w:val="Footer"/>
              <w:jc w:val="center"/>
              <w:rPr>
                <w:sz w:val="16"/>
                <w:szCs w:val="16"/>
              </w:rPr>
            </w:pPr>
            <w:r w:rsidRPr="00F11E2E">
              <w:rPr>
                <w:sz w:val="16"/>
                <w:szCs w:val="16"/>
              </w:rPr>
              <w:t>Liquid</w:t>
            </w:r>
          </w:p>
        </w:tc>
      </w:tr>
      <w:tr w:rsidR="00F11E2E" w:rsidRPr="00F11E2E" w14:paraId="149B5996" w14:textId="77777777" w:rsidTr="00FC6336">
        <w:tc>
          <w:tcPr>
            <w:tcW w:w="1572" w:type="pct"/>
          </w:tcPr>
          <w:p w14:paraId="7F4A8C98" w14:textId="77777777" w:rsidR="00F11E2E" w:rsidRPr="00F11E2E" w:rsidRDefault="00F11E2E" w:rsidP="00FC6336">
            <w:pPr>
              <w:rPr>
                <w:sz w:val="16"/>
                <w:szCs w:val="16"/>
              </w:rPr>
            </w:pPr>
            <w:r w:rsidRPr="00F11E2E">
              <w:rPr>
                <w:sz w:val="16"/>
                <w:szCs w:val="16"/>
              </w:rPr>
              <w:t>PT 12: Slimicides</w:t>
            </w:r>
          </w:p>
        </w:tc>
        <w:tc>
          <w:tcPr>
            <w:tcW w:w="2420" w:type="pct"/>
          </w:tcPr>
          <w:p w14:paraId="6A00A13F" w14:textId="77777777" w:rsidR="00F11E2E" w:rsidRPr="00F11E2E" w:rsidRDefault="00F11E2E" w:rsidP="00FC6336">
            <w:pPr>
              <w:rPr>
                <w:sz w:val="16"/>
                <w:szCs w:val="16"/>
              </w:rPr>
            </w:pPr>
            <w:r w:rsidRPr="00F11E2E">
              <w:rPr>
                <w:sz w:val="16"/>
                <w:szCs w:val="16"/>
              </w:rPr>
              <w:t>Loading of biocide into a closed system</w:t>
            </w:r>
          </w:p>
        </w:tc>
        <w:tc>
          <w:tcPr>
            <w:tcW w:w="1008" w:type="pct"/>
          </w:tcPr>
          <w:p w14:paraId="3536DBCF" w14:textId="77777777" w:rsidR="00F11E2E" w:rsidRPr="00F11E2E" w:rsidRDefault="00F11E2E" w:rsidP="00FC6336">
            <w:pPr>
              <w:jc w:val="center"/>
              <w:rPr>
                <w:sz w:val="16"/>
                <w:szCs w:val="16"/>
              </w:rPr>
            </w:pPr>
            <w:r w:rsidRPr="00F11E2E">
              <w:rPr>
                <w:sz w:val="16"/>
                <w:szCs w:val="16"/>
              </w:rPr>
              <w:t>Liquid</w:t>
            </w:r>
          </w:p>
        </w:tc>
      </w:tr>
      <w:tr w:rsidR="00F11E2E" w:rsidRPr="00F11E2E" w14:paraId="21397F34" w14:textId="77777777" w:rsidTr="00FC6336">
        <w:tc>
          <w:tcPr>
            <w:tcW w:w="1572" w:type="pct"/>
          </w:tcPr>
          <w:p w14:paraId="26C88A9D" w14:textId="77777777" w:rsidR="00F11E2E" w:rsidRPr="00F11E2E" w:rsidRDefault="00F11E2E" w:rsidP="00FC6336">
            <w:pPr>
              <w:rPr>
                <w:sz w:val="16"/>
                <w:szCs w:val="16"/>
              </w:rPr>
            </w:pPr>
            <w:r w:rsidRPr="00F11E2E">
              <w:rPr>
                <w:sz w:val="16"/>
                <w:szCs w:val="16"/>
              </w:rPr>
              <w:t>PT 13: Metal working fluids</w:t>
            </w:r>
          </w:p>
        </w:tc>
        <w:tc>
          <w:tcPr>
            <w:tcW w:w="2420" w:type="pct"/>
          </w:tcPr>
          <w:p w14:paraId="767A6892" w14:textId="77777777" w:rsidR="00F11E2E" w:rsidRPr="00F11E2E" w:rsidRDefault="00F11E2E" w:rsidP="00FC6336">
            <w:pPr>
              <w:rPr>
                <w:sz w:val="16"/>
                <w:szCs w:val="16"/>
              </w:rPr>
            </w:pPr>
            <w:r w:rsidRPr="00F11E2E">
              <w:rPr>
                <w:sz w:val="16"/>
                <w:szCs w:val="16"/>
              </w:rPr>
              <w:t>Machining of metal parts</w:t>
            </w:r>
          </w:p>
        </w:tc>
        <w:tc>
          <w:tcPr>
            <w:tcW w:w="1008" w:type="pct"/>
          </w:tcPr>
          <w:p w14:paraId="510AAA71" w14:textId="77777777" w:rsidR="00F11E2E" w:rsidRPr="00F11E2E" w:rsidRDefault="00F11E2E" w:rsidP="00FC6336">
            <w:pPr>
              <w:jc w:val="center"/>
              <w:rPr>
                <w:sz w:val="16"/>
                <w:szCs w:val="16"/>
              </w:rPr>
            </w:pPr>
            <w:r w:rsidRPr="00F11E2E">
              <w:rPr>
                <w:sz w:val="16"/>
                <w:szCs w:val="16"/>
              </w:rPr>
              <w:t>Liquid</w:t>
            </w:r>
          </w:p>
        </w:tc>
      </w:tr>
      <w:tr w:rsidR="00F11E2E" w:rsidRPr="00F11E2E" w14:paraId="0BAD3147" w14:textId="77777777" w:rsidTr="00FC6336">
        <w:tc>
          <w:tcPr>
            <w:tcW w:w="1572" w:type="pct"/>
          </w:tcPr>
          <w:p w14:paraId="35D1B2AD" w14:textId="77777777" w:rsidR="00F11E2E" w:rsidRPr="00F11E2E" w:rsidRDefault="00F11E2E" w:rsidP="00FC6336">
            <w:pPr>
              <w:rPr>
                <w:sz w:val="16"/>
                <w:szCs w:val="16"/>
              </w:rPr>
            </w:pPr>
            <w:r w:rsidRPr="00F11E2E">
              <w:rPr>
                <w:sz w:val="16"/>
                <w:szCs w:val="16"/>
              </w:rPr>
              <w:t xml:space="preserve">PT 14: </w:t>
            </w:r>
            <w:r w:rsidRPr="00F11E2E">
              <w:rPr>
                <w:sz w:val="16"/>
                <w:szCs w:val="16"/>
                <w:lang w:val="fr-FR"/>
              </w:rPr>
              <w:t>Rodenticides</w:t>
            </w:r>
            <w:r w:rsidRPr="00F11E2E">
              <w:rPr>
                <w:sz w:val="16"/>
                <w:szCs w:val="16"/>
                <w:lang w:val="fr-FR"/>
              </w:rPr>
              <w:tab/>
            </w:r>
          </w:p>
        </w:tc>
        <w:tc>
          <w:tcPr>
            <w:tcW w:w="2420" w:type="pct"/>
          </w:tcPr>
          <w:p w14:paraId="48C066F2" w14:textId="77777777" w:rsidR="00F11E2E" w:rsidRPr="00F11E2E" w:rsidRDefault="00F11E2E" w:rsidP="00FC6336">
            <w:pPr>
              <w:rPr>
                <w:sz w:val="16"/>
                <w:szCs w:val="16"/>
              </w:rPr>
            </w:pPr>
            <w:r w:rsidRPr="00F11E2E">
              <w:rPr>
                <w:sz w:val="16"/>
                <w:szCs w:val="16"/>
              </w:rPr>
              <w:t>Filling and placing boxes with bait</w:t>
            </w:r>
          </w:p>
        </w:tc>
        <w:tc>
          <w:tcPr>
            <w:tcW w:w="1008" w:type="pct"/>
          </w:tcPr>
          <w:p w14:paraId="183A326D" w14:textId="77777777" w:rsidR="00F11E2E" w:rsidRPr="00F11E2E" w:rsidRDefault="00F11E2E" w:rsidP="00FC6336">
            <w:pPr>
              <w:jc w:val="center"/>
              <w:rPr>
                <w:sz w:val="16"/>
                <w:szCs w:val="16"/>
              </w:rPr>
            </w:pPr>
            <w:r w:rsidRPr="00F11E2E">
              <w:rPr>
                <w:sz w:val="16"/>
                <w:szCs w:val="16"/>
              </w:rPr>
              <w:t>Granular bait</w:t>
            </w:r>
          </w:p>
        </w:tc>
      </w:tr>
      <w:tr w:rsidR="00F11E2E" w:rsidRPr="00F11E2E" w14:paraId="6D13755B" w14:textId="77777777" w:rsidTr="00FC6336">
        <w:tc>
          <w:tcPr>
            <w:tcW w:w="1572" w:type="pct"/>
          </w:tcPr>
          <w:p w14:paraId="0E4834AE" w14:textId="77777777" w:rsidR="00F11E2E" w:rsidRPr="00F11E2E" w:rsidRDefault="00F11E2E" w:rsidP="00FC6336">
            <w:pPr>
              <w:rPr>
                <w:sz w:val="16"/>
                <w:szCs w:val="16"/>
              </w:rPr>
            </w:pPr>
            <w:r w:rsidRPr="00F11E2E">
              <w:rPr>
                <w:sz w:val="16"/>
                <w:szCs w:val="16"/>
              </w:rPr>
              <w:t xml:space="preserve">PT 15: </w:t>
            </w:r>
            <w:r w:rsidRPr="00F11E2E">
              <w:rPr>
                <w:sz w:val="16"/>
                <w:szCs w:val="16"/>
                <w:lang w:val="fr-FR"/>
              </w:rPr>
              <w:t>Avicides</w:t>
            </w:r>
            <w:r w:rsidRPr="00F11E2E">
              <w:rPr>
                <w:sz w:val="16"/>
                <w:szCs w:val="16"/>
                <w:lang w:val="fr-FR"/>
              </w:rPr>
              <w:tab/>
            </w:r>
          </w:p>
        </w:tc>
        <w:tc>
          <w:tcPr>
            <w:tcW w:w="2420" w:type="pct"/>
          </w:tcPr>
          <w:p w14:paraId="0319C06C" w14:textId="77777777" w:rsidR="00F11E2E" w:rsidRPr="00F11E2E" w:rsidRDefault="00F11E2E" w:rsidP="00FC6336">
            <w:pPr>
              <w:rPr>
                <w:sz w:val="16"/>
                <w:szCs w:val="16"/>
              </w:rPr>
            </w:pPr>
            <w:r w:rsidRPr="00F11E2E">
              <w:rPr>
                <w:sz w:val="16"/>
                <w:szCs w:val="16"/>
              </w:rPr>
              <w:t>Spreading/ scattering pellets by hand</w:t>
            </w:r>
          </w:p>
        </w:tc>
        <w:tc>
          <w:tcPr>
            <w:tcW w:w="1008" w:type="pct"/>
          </w:tcPr>
          <w:p w14:paraId="0DF78E1C" w14:textId="77777777" w:rsidR="00F11E2E" w:rsidRPr="00F11E2E" w:rsidRDefault="00F11E2E" w:rsidP="00FC6336">
            <w:pPr>
              <w:jc w:val="center"/>
              <w:rPr>
                <w:sz w:val="16"/>
                <w:szCs w:val="16"/>
              </w:rPr>
            </w:pPr>
            <w:r w:rsidRPr="00F11E2E">
              <w:rPr>
                <w:sz w:val="16"/>
                <w:szCs w:val="16"/>
              </w:rPr>
              <w:t>Pellets</w:t>
            </w:r>
          </w:p>
        </w:tc>
      </w:tr>
      <w:tr w:rsidR="00F11E2E" w:rsidRPr="00F11E2E" w14:paraId="11BFF85E" w14:textId="77777777" w:rsidTr="00FC6336">
        <w:tc>
          <w:tcPr>
            <w:tcW w:w="1572" w:type="pct"/>
          </w:tcPr>
          <w:p w14:paraId="1E8A02D8" w14:textId="77777777" w:rsidR="00F11E2E" w:rsidRPr="00F11E2E" w:rsidRDefault="00F11E2E" w:rsidP="00FC6336">
            <w:pPr>
              <w:rPr>
                <w:sz w:val="16"/>
                <w:szCs w:val="16"/>
              </w:rPr>
            </w:pPr>
            <w:r w:rsidRPr="00F11E2E">
              <w:rPr>
                <w:sz w:val="16"/>
                <w:szCs w:val="16"/>
              </w:rPr>
              <w:t xml:space="preserve">PT 16: </w:t>
            </w:r>
            <w:r w:rsidRPr="00F11E2E">
              <w:rPr>
                <w:sz w:val="16"/>
                <w:szCs w:val="16"/>
                <w:lang w:val="fr-FR"/>
              </w:rPr>
              <w:t>Molluscicides</w:t>
            </w:r>
            <w:r w:rsidRPr="00F11E2E">
              <w:rPr>
                <w:sz w:val="16"/>
                <w:szCs w:val="16"/>
                <w:lang w:val="fr-FR"/>
              </w:rPr>
              <w:tab/>
            </w:r>
          </w:p>
        </w:tc>
        <w:tc>
          <w:tcPr>
            <w:tcW w:w="2420" w:type="pct"/>
          </w:tcPr>
          <w:p w14:paraId="2F9BE9C4" w14:textId="77777777" w:rsidR="00F11E2E" w:rsidRPr="00F11E2E" w:rsidRDefault="00F11E2E" w:rsidP="00FC6336">
            <w:pPr>
              <w:rPr>
                <w:sz w:val="16"/>
                <w:szCs w:val="16"/>
              </w:rPr>
            </w:pPr>
            <w:r w:rsidRPr="00F11E2E">
              <w:rPr>
                <w:sz w:val="16"/>
                <w:szCs w:val="16"/>
              </w:rPr>
              <w:t>Spreading/scattering bait by hand</w:t>
            </w:r>
          </w:p>
        </w:tc>
        <w:tc>
          <w:tcPr>
            <w:tcW w:w="1008" w:type="pct"/>
          </w:tcPr>
          <w:p w14:paraId="0B63E11E" w14:textId="77777777" w:rsidR="00F11E2E" w:rsidRPr="00F11E2E" w:rsidRDefault="00F11E2E" w:rsidP="00FC6336">
            <w:pPr>
              <w:jc w:val="center"/>
              <w:rPr>
                <w:sz w:val="16"/>
                <w:szCs w:val="16"/>
              </w:rPr>
            </w:pPr>
            <w:r w:rsidRPr="00F11E2E">
              <w:rPr>
                <w:sz w:val="16"/>
                <w:szCs w:val="16"/>
              </w:rPr>
              <w:t>Pellets</w:t>
            </w:r>
          </w:p>
        </w:tc>
      </w:tr>
      <w:tr w:rsidR="00F11E2E" w:rsidRPr="00F11E2E" w14:paraId="0EBB505B" w14:textId="77777777" w:rsidTr="00FC6336">
        <w:tc>
          <w:tcPr>
            <w:tcW w:w="1572" w:type="pct"/>
          </w:tcPr>
          <w:p w14:paraId="0CA7F808" w14:textId="77777777" w:rsidR="00F11E2E" w:rsidRPr="00F11E2E" w:rsidRDefault="00F11E2E" w:rsidP="00FC6336">
            <w:pPr>
              <w:rPr>
                <w:sz w:val="16"/>
                <w:szCs w:val="16"/>
              </w:rPr>
            </w:pPr>
            <w:r w:rsidRPr="00F11E2E">
              <w:rPr>
                <w:sz w:val="16"/>
                <w:szCs w:val="16"/>
              </w:rPr>
              <w:t xml:space="preserve">PT 17: </w:t>
            </w:r>
            <w:proofErr w:type="spellStart"/>
            <w:r w:rsidRPr="00F11E2E">
              <w:rPr>
                <w:sz w:val="16"/>
                <w:szCs w:val="16"/>
                <w:lang w:val="fr-FR"/>
              </w:rPr>
              <w:t>Piscicides</w:t>
            </w:r>
            <w:proofErr w:type="spellEnd"/>
            <w:r w:rsidRPr="00F11E2E">
              <w:rPr>
                <w:sz w:val="16"/>
                <w:szCs w:val="16"/>
                <w:lang w:val="fr-FR"/>
              </w:rPr>
              <w:tab/>
            </w:r>
          </w:p>
        </w:tc>
        <w:tc>
          <w:tcPr>
            <w:tcW w:w="2420" w:type="pct"/>
          </w:tcPr>
          <w:p w14:paraId="22E30221" w14:textId="77777777" w:rsidR="00F11E2E" w:rsidRPr="00F11E2E" w:rsidRDefault="00F11E2E" w:rsidP="00FC6336">
            <w:pPr>
              <w:rPr>
                <w:sz w:val="16"/>
                <w:szCs w:val="16"/>
              </w:rPr>
            </w:pPr>
            <w:r w:rsidRPr="00F11E2E">
              <w:rPr>
                <w:sz w:val="16"/>
                <w:szCs w:val="16"/>
              </w:rPr>
              <w:t>Pour directly from the container (package) into the water</w:t>
            </w:r>
          </w:p>
        </w:tc>
        <w:tc>
          <w:tcPr>
            <w:tcW w:w="1008" w:type="pct"/>
          </w:tcPr>
          <w:p w14:paraId="79D580CE" w14:textId="77777777" w:rsidR="00F11E2E" w:rsidRPr="00F11E2E" w:rsidRDefault="00F11E2E" w:rsidP="00FC6336">
            <w:pPr>
              <w:jc w:val="center"/>
              <w:rPr>
                <w:sz w:val="16"/>
                <w:szCs w:val="16"/>
              </w:rPr>
            </w:pPr>
            <w:r w:rsidRPr="00F11E2E">
              <w:rPr>
                <w:sz w:val="16"/>
                <w:szCs w:val="16"/>
              </w:rPr>
              <w:t>Ready for use liquid</w:t>
            </w:r>
          </w:p>
        </w:tc>
      </w:tr>
      <w:tr w:rsidR="00F11E2E" w:rsidRPr="00F11E2E" w14:paraId="50F157BE" w14:textId="77777777" w:rsidTr="00FC6336">
        <w:tc>
          <w:tcPr>
            <w:tcW w:w="1572" w:type="pct"/>
          </w:tcPr>
          <w:p w14:paraId="43066DBA" w14:textId="77777777" w:rsidR="00F11E2E" w:rsidRPr="00F11E2E" w:rsidRDefault="00F11E2E" w:rsidP="00FC6336">
            <w:pPr>
              <w:rPr>
                <w:sz w:val="16"/>
                <w:szCs w:val="16"/>
              </w:rPr>
            </w:pPr>
            <w:r w:rsidRPr="00F11E2E">
              <w:rPr>
                <w:sz w:val="16"/>
                <w:szCs w:val="16"/>
              </w:rPr>
              <w:t xml:space="preserve">PT 18: </w:t>
            </w:r>
            <w:r w:rsidRPr="00F11E2E">
              <w:rPr>
                <w:sz w:val="16"/>
                <w:szCs w:val="16"/>
                <w:lang w:val="fr-FR"/>
              </w:rPr>
              <w:t>Insecticides, acaricides, etc.</w:t>
            </w:r>
          </w:p>
        </w:tc>
        <w:tc>
          <w:tcPr>
            <w:tcW w:w="2420" w:type="pct"/>
          </w:tcPr>
          <w:p w14:paraId="68AC5B06" w14:textId="77777777" w:rsidR="00F11E2E" w:rsidRPr="00F11E2E" w:rsidRDefault="00F11E2E" w:rsidP="00FC6336">
            <w:pPr>
              <w:rPr>
                <w:sz w:val="16"/>
                <w:szCs w:val="16"/>
              </w:rPr>
            </w:pPr>
            <w:r w:rsidRPr="00F11E2E">
              <w:rPr>
                <w:sz w:val="16"/>
                <w:szCs w:val="16"/>
              </w:rPr>
              <w:t>Low pressure spraying</w:t>
            </w:r>
          </w:p>
        </w:tc>
        <w:tc>
          <w:tcPr>
            <w:tcW w:w="1008" w:type="pct"/>
          </w:tcPr>
          <w:p w14:paraId="372CE8F2" w14:textId="77777777" w:rsidR="00F11E2E" w:rsidRPr="00F11E2E" w:rsidRDefault="00F11E2E" w:rsidP="00FC6336">
            <w:pPr>
              <w:jc w:val="center"/>
              <w:rPr>
                <w:sz w:val="16"/>
                <w:szCs w:val="16"/>
              </w:rPr>
            </w:pPr>
            <w:r w:rsidRPr="00F11E2E">
              <w:rPr>
                <w:sz w:val="16"/>
                <w:szCs w:val="16"/>
              </w:rPr>
              <w:t>Liquid</w:t>
            </w:r>
          </w:p>
        </w:tc>
      </w:tr>
      <w:tr w:rsidR="00F11E2E" w:rsidRPr="00F11E2E" w14:paraId="2E7BB643" w14:textId="77777777" w:rsidTr="00FC6336">
        <w:tc>
          <w:tcPr>
            <w:tcW w:w="1572" w:type="pct"/>
          </w:tcPr>
          <w:p w14:paraId="55BFE6F8" w14:textId="77777777" w:rsidR="00F11E2E" w:rsidRPr="00F11E2E" w:rsidRDefault="00F11E2E" w:rsidP="00FC6336">
            <w:pPr>
              <w:rPr>
                <w:sz w:val="16"/>
                <w:szCs w:val="16"/>
              </w:rPr>
            </w:pPr>
            <w:r w:rsidRPr="00F11E2E">
              <w:rPr>
                <w:sz w:val="16"/>
                <w:szCs w:val="16"/>
              </w:rPr>
              <w:t>PT 19: Repellents and attractants</w:t>
            </w:r>
          </w:p>
        </w:tc>
        <w:tc>
          <w:tcPr>
            <w:tcW w:w="2420" w:type="pct"/>
          </w:tcPr>
          <w:p w14:paraId="3E0C94DB" w14:textId="77777777" w:rsidR="00F11E2E" w:rsidRPr="00F11E2E" w:rsidRDefault="00F11E2E" w:rsidP="00FC6336">
            <w:pPr>
              <w:rPr>
                <w:sz w:val="16"/>
                <w:szCs w:val="16"/>
              </w:rPr>
            </w:pPr>
            <w:r w:rsidRPr="00F11E2E">
              <w:rPr>
                <w:sz w:val="16"/>
                <w:szCs w:val="16"/>
              </w:rPr>
              <w:t>Filling and placing boxes with bait</w:t>
            </w:r>
          </w:p>
        </w:tc>
        <w:tc>
          <w:tcPr>
            <w:tcW w:w="1008" w:type="pct"/>
          </w:tcPr>
          <w:p w14:paraId="03B76A75" w14:textId="77777777" w:rsidR="00F11E2E" w:rsidRPr="00F11E2E" w:rsidRDefault="00F11E2E" w:rsidP="00FC6336">
            <w:pPr>
              <w:jc w:val="center"/>
              <w:rPr>
                <w:sz w:val="16"/>
                <w:szCs w:val="16"/>
              </w:rPr>
            </w:pPr>
            <w:r w:rsidRPr="00F11E2E">
              <w:rPr>
                <w:sz w:val="16"/>
                <w:szCs w:val="16"/>
              </w:rPr>
              <w:t>Granular Bait</w:t>
            </w:r>
          </w:p>
        </w:tc>
      </w:tr>
      <w:tr w:rsidR="00F11E2E" w:rsidRPr="00F11E2E" w14:paraId="76F3BEAE" w14:textId="77777777" w:rsidTr="00FC6336">
        <w:tc>
          <w:tcPr>
            <w:tcW w:w="1572" w:type="pct"/>
          </w:tcPr>
          <w:p w14:paraId="5B0C052D" w14:textId="77777777" w:rsidR="00F11E2E" w:rsidRPr="00F11E2E" w:rsidRDefault="00F11E2E" w:rsidP="00FC6336">
            <w:pPr>
              <w:rPr>
                <w:sz w:val="16"/>
                <w:szCs w:val="16"/>
              </w:rPr>
            </w:pPr>
            <w:r w:rsidRPr="00F11E2E">
              <w:rPr>
                <w:sz w:val="16"/>
                <w:szCs w:val="16"/>
              </w:rPr>
              <w:t>PT 20: Control of other vertebrates</w:t>
            </w:r>
          </w:p>
        </w:tc>
        <w:tc>
          <w:tcPr>
            <w:tcW w:w="2420" w:type="pct"/>
          </w:tcPr>
          <w:p w14:paraId="772F6B35" w14:textId="77777777" w:rsidR="00F11E2E" w:rsidRPr="00F11E2E" w:rsidRDefault="00F11E2E" w:rsidP="00FC6336">
            <w:pPr>
              <w:rPr>
                <w:sz w:val="16"/>
                <w:szCs w:val="16"/>
              </w:rPr>
            </w:pPr>
            <w:r w:rsidRPr="00F11E2E">
              <w:rPr>
                <w:sz w:val="16"/>
                <w:szCs w:val="16"/>
              </w:rPr>
              <w:t>Professional ground-man placing bait</w:t>
            </w:r>
          </w:p>
        </w:tc>
        <w:tc>
          <w:tcPr>
            <w:tcW w:w="1008" w:type="pct"/>
          </w:tcPr>
          <w:p w14:paraId="7130C49D" w14:textId="77777777" w:rsidR="00F11E2E" w:rsidRPr="00F11E2E" w:rsidRDefault="00F11E2E" w:rsidP="00FC6336">
            <w:pPr>
              <w:jc w:val="center"/>
              <w:rPr>
                <w:sz w:val="16"/>
                <w:szCs w:val="16"/>
              </w:rPr>
            </w:pPr>
            <w:r w:rsidRPr="00F11E2E">
              <w:rPr>
                <w:sz w:val="16"/>
                <w:szCs w:val="16"/>
              </w:rPr>
              <w:t>Solid</w:t>
            </w:r>
          </w:p>
        </w:tc>
      </w:tr>
      <w:tr w:rsidR="00F11E2E" w:rsidRPr="00F11E2E" w14:paraId="358AAFA3" w14:textId="77777777" w:rsidTr="00FC6336">
        <w:tc>
          <w:tcPr>
            <w:tcW w:w="1572" w:type="pct"/>
          </w:tcPr>
          <w:p w14:paraId="7FE71EF4" w14:textId="77777777" w:rsidR="00F11E2E" w:rsidRPr="00F11E2E" w:rsidRDefault="00F11E2E" w:rsidP="00FC6336">
            <w:pPr>
              <w:rPr>
                <w:sz w:val="16"/>
                <w:szCs w:val="16"/>
              </w:rPr>
            </w:pPr>
            <w:r w:rsidRPr="00F11E2E">
              <w:rPr>
                <w:sz w:val="16"/>
                <w:szCs w:val="16"/>
              </w:rPr>
              <w:t>PT 21: Antifouling products</w:t>
            </w:r>
          </w:p>
        </w:tc>
        <w:tc>
          <w:tcPr>
            <w:tcW w:w="2420" w:type="pct"/>
          </w:tcPr>
          <w:p w14:paraId="609B7FAF" w14:textId="77777777" w:rsidR="00F11E2E" w:rsidRPr="00F11E2E" w:rsidRDefault="00F11E2E" w:rsidP="00FC6336">
            <w:pPr>
              <w:rPr>
                <w:sz w:val="16"/>
                <w:szCs w:val="16"/>
              </w:rPr>
            </w:pPr>
            <w:r w:rsidRPr="00F11E2E">
              <w:rPr>
                <w:sz w:val="16"/>
                <w:szCs w:val="16"/>
              </w:rPr>
              <w:t xml:space="preserve">Use of antifouling paints in all phases: Task of a pot-man (mixing &amp; loading), </w:t>
            </w:r>
          </w:p>
          <w:p w14:paraId="487E3EF4" w14:textId="77777777" w:rsidR="00F11E2E" w:rsidRPr="00F11E2E" w:rsidRDefault="00F11E2E" w:rsidP="00FC6336">
            <w:pPr>
              <w:rPr>
                <w:sz w:val="16"/>
                <w:szCs w:val="16"/>
              </w:rPr>
            </w:pPr>
            <w:r w:rsidRPr="00F11E2E">
              <w:rPr>
                <w:sz w:val="16"/>
                <w:szCs w:val="16"/>
              </w:rPr>
              <w:t>ancillary worker (lineman) and sprayer.</w:t>
            </w:r>
          </w:p>
        </w:tc>
        <w:tc>
          <w:tcPr>
            <w:tcW w:w="1008" w:type="pct"/>
          </w:tcPr>
          <w:p w14:paraId="2E420370" w14:textId="77777777" w:rsidR="00F11E2E" w:rsidRPr="00F11E2E" w:rsidRDefault="00F11E2E" w:rsidP="00FC6336">
            <w:pPr>
              <w:jc w:val="center"/>
              <w:rPr>
                <w:sz w:val="16"/>
                <w:szCs w:val="16"/>
              </w:rPr>
            </w:pPr>
            <w:r w:rsidRPr="00F11E2E">
              <w:rPr>
                <w:sz w:val="16"/>
                <w:szCs w:val="16"/>
              </w:rPr>
              <w:t>Liquid</w:t>
            </w:r>
          </w:p>
        </w:tc>
      </w:tr>
      <w:tr w:rsidR="00F11E2E" w:rsidRPr="00F11E2E" w14:paraId="58AC0A34" w14:textId="77777777" w:rsidTr="00FC6336">
        <w:tc>
          <w:tcPr>
            <w:tcW w:w="1572" w:type="pct"/>
          </w:tcPr>
          <w:p w14:paraId="2480D2CA" w14:textId="77777777" w:rsidR="00F11E2E" w:rsidRPr="00F11E2E" w:rsidRDefault="00F11E2E" w:rsidP="00FC6336">
            <w:pPr>
              <w:rPr>
                <w:sz w:val="16"/>
                <w:szCs w:val="16"/>
              </w:rPr>
            </w:pPr>
            <w:r w:rsidRPr="00F11E2E">
              <w:rPr>
                <w:sz w:val="16"/>
                <w:szCs w:val="16"/>
              </w:rPr>
              <w:t>PT 22: Embalming and taxidermist fluids</w:t>
            </w:r>
          </w:p>
        </w:tc>
        <w:tc>
          <w:tcPr>
            <w:tcW w:w="2420" w:type="pct"/>
          </w:tcPr>
          <w:p w14:paraId="7D23494D" w14:textId="77777777" w:rsidR="00F11E2E" w:rsidRPr="00F11E2E" w:rsidRDefault="00F11E2E" w:rsidP="00FC6336">
            <w:pPr>
              <w:rPr>
                <w:sz w:val="16"/>
                <w:szCs w:val="16"/>
              </w:rPr>
            </w:pPr>
            <w:r w:rsidRPr="00F11E2E">
              <w:rPr>
                <w:sz w:val="16"/>
                <w:szCs w:val="16"/>
              </w:rPr>
              <w:t>Use of formaldehyde in human pathologies during filling of sample vessels, cutting of tissue and disposal work</w:t>
            </w:r>
          </w:p>
        </w:tc>
        <w:tc>
          <w:tcPr>
            <w:tcW w:w="1008" w:type="pct"/>
          </w:tcPr>
          <w:p w14:paraId="4DBFF879" w14:textId="77777777" w:rsidR="00F11E2E" w:rsidRPr="00F11E2E" w:rsidRDefault="00F11E2E" w:rsidP="00FC6336">
            <w:pPr>
              <w:jc w:val="center"/>
              <w:rPr>
                <w:sz w:val="16"/>
                <w:szCs w:val="16"/>
              </w:rPr>
            </w:pPr>
            <w:r w:rsidRPr="00F11E2E">
              <w:rPr>
                <w:sz w:val="16"/>
                <w:szCs w:val="16"/>
              </w:rPr>
              <w:t>Liquid</w:t>
            </w:r>
          </w:p>
        </w:tc>
      </w:tr>
    </w:tbl>
    <w:p w14:paraId="5B105B55" w14:textId="77777777" w:rsidR="00F11E2E" w:rsidRDefault="00F11E2E" w:rsidP="00EA6A3F">
      <w:pPr>
        <w:rPr>
          <w:lang w:val="nl-NL"/>
        </w:rPr>
      </w:pPr>
    </w:p>
    <w:p w14:paraId="1D8CC20B" w14:textId="77777777" w:rsidR="00F11E2E" w:rsidRDefault="00F11E2E" w:rsidP="00EA6A3F">
      <w:r>
        <w:br w:type="page"/>
      </w:r>
    </w:p>
    <w:p w14:paraId="3BFCE4A2" w14:textId="77777777" w:rsidR="00F11E2E" w:rsidRPr="00CD305F" w:rsidRDefault="00F11E2E" w:rsidP="00400564">
      <w:pPr>
        <w:pStyle w:val="Heading3"/>
        <w:tabs>
          <w:tab w:val="clear" w:pos="2160"/>
        </w:tabs>
        <w:ind w:left="0" w:firstLine="0"/>
      </w:pPr>
      <w:bookmarkStart w:id="85" w:name="_Toc165081286"/>
      <w:bookmarkStart w:id="86" w:name="_Toc165275264"/>
      <w:bookmarkStart w:id="87" w:name="_Toc165275340"/>
      <w:bookmarkStart w:id="88" w:name="_Toc165275412"/>
      <w:bookmarkStart w:id="89" w:name="_Toc165278330"/>
      <w:bookmarkStart w:id="90" w:name="_Toc370138400"/>
      <w:bookmarkStart w:id="91" w:name="_Toc410234471"/>
      <w:bookmarkStart w:id="92" w:name="_Toc432162576"/>
      <w:bookmarkStart w:id="93" w:name="CONSEXPO"/>
      <w:proofErr w:type="spellStart"/>
      <w:r w:rsidRPr="00763A11">
        <w:lastRenderedPageBreak/>
        <w:t>ConsExpo</w:t>
      </w:r>
      <w:bookmarkEnd w:id="85"/>
      <w:bookmarkEnd w:id="86"/>
      <w:bookmarkEnd w:id="87"/>
      <w:bookmarkEnd w:id="88"/>
      <w:bookmarkEnd w:id="89"/>
      <w:bookmarkEnd w:id="90"/>
      <w:bookmarkEnd w:id="91"/>
      <w:bookmarkEnd w:id="92"/>
      <w:proofErr w:type="spellEnd"/>
      <w:r w:rsidRPr="00763A11">
        <w:t xml:space="preserve"> </w:t>
      </w:r>
    </w:p>
    <w:bookmarkEnd w:id="93"/>
    <w:p w14:paraId="6FDBDD03" w14:textId="77777777" w:rsidR="00F11E2E" w:rsidRPr="00CD305F" w:rsidRDefault="00F11E2E" w:rsidP="00F11E2E">
      <w:pPr>
        <w:tabs>
          <w:tab w:val="left" w:pos="720"/>
        </w:tabs>
        <w:spacing w:line="260" w:lineRule="atLeast"/>
        <w:jc w:val="both"/>
      </w:pPr>
    </w:p>
    <w:p w14:paraId="60BAA4D7" w14:textId="77777777" w:rsidR="00F11E2E" w:rsidRPr="00CD305F" w:rsidRDefault="00F11E2E" w:rsidP="00F11E2E">
      <w:pPr>
        <w:spacing w:line="260" w:lineRule="atLeast"/>
        <w:jc w:val="both"/>
      </w:pPr>
      <w:proofErr w:type="spellStart"/>
      <w:r w:rsidRPr="00CD305F">
        <w:t>ConsExpo</w:t>
      </w:r>
      <w:proofErr w:type="spellEnd"/>
      <w:r w:rsidRPr="00CD305F">
        <w:t xml:space="preserve"> 4, successor to </w:t>
      </w:r>
      <w:proofErr w:type="spellStart"/>
      <w:r w:rsidRPr="00CD305F">
        <w:t>ConsExpo</w:t>
      </w:r>
      <w:proofErr w:type="spellEnd"/>
      <w:r w:rsidRPr="00CD305F">
        <w:t xml:space="preserve"> 3.0, is a computer program that was developed to assist in the exposure assessment of compounds in non-food consumer products. The wide range of available consumer products is associated with an even wider variation in consumers and product use. Measured data on exposure to compounds in products is not always available. In the absence of these data, </w:t>
      </w:r>
      <w:proofErr w:type="spellStart"/>
      <w:r w:rsidRPr="00CD305F">
        <w:t>ConsExpo</w:t>
      </w:r>
      <w:proofErr w:type="spellEnd"/>
      <w:r w:rsidRPr="00CD305F">
        <w:t xml:space="preserve"> 4 can be used to estimate the exposure for different exposure scenarios. The program offers </w:t>
      </w:r>
      <w:proofErr w:type="gramStart"/>
      <w:r w:rsidRPr="00CD305F">
        <w:t>a number of</w:t>
      </w:r>
      <w:proofErr w:type="gramEnd"/>
      <w:r w:rsidRPr="00CD305F">
        <w:t xml:space="preserve"> generally applicable exposure models and a database with data on exposure factors for a broad set of consumer products. Together, database and models provide the tools to assess exposure for a wide range of consumer products, whereby only basic additional information on product composition and the physicochemical properties of the compound of interest are needed. </w:t>
      </w:r>
    </w:p>
    <w:p w14:paraId="7352A38B" w14:textId="77777777" w:rsidR="00F11E2E" w:rsidRPr="00CD305F" w:rsidRDefault="00F11E2E" w:rsidP="00F11E2E">
      <w:pPr>
        <w:spacing w:line="260" w:lineRule="atLeast"/>
        <w:jc w:val="both"/>
      </w:pPr>
      <w:proofErr w:type="spellStart"/>
      <w:r w:rsidRPr="00CD305F">
        <w:t>ConsExpo</w:t>
      </w:r>
      <w:proofErr w:type="spellEnd"/>
      <w:r w:rsidRPr="00CD305F">
        <w:t xml:space="preserve"> 4 implements a wide range of generally applicable mathematical models describing the exposure processes via inhalation, dermal </w:t>
      </w:r>
      <w:proofErr w:type="gramStart"/>
      <w:r w:rsidRPr="00CD305F">
        <w:t>contact</w:t>
      </w:r>
      <w:proofErr w:type="gramEnd"/>
      <w:r w:rsidRPr="00CD305F">
        <w:t xml:space="preserve"> and oral ingestion. The program contains algorithms which have also been included in the EU revised Technical Guidance Document on Risk Assessments </w:t>
      </w:r>
      <w:r w:rsidRPr="00CD305F">
        <w:fldChar w:fldCharType="begin"/>
      </w:r>
      <w:r w:rsidRPr="00CD305F">
        <w:instrText xml:space="preserve"> QUOTE "(ECB, 2003)" </w:instrText>
      </w:r>
      <w:r w:rsidRPr="00CD305F">
        <w:rPr>
          <w:vanish/>
        </w:rPr>
        <w:fldChar w:fldCharType="begin"/>
      </w:r>
      <w:r w:rsidRPr="00CD305F">
        <w:rPr>
          <w:vanish/>
        </w:rPr>
        <w:instrText xml:space="preserve"> ADDIN PROCITE ÿ\11\05‘\19\02\00\00\00\0B(ECB, 2003)\01\03\00\01\00\00\00\00\00\00\00\00\00\01\00\00\00À\1FÅ\00 h¾\00\00\00\00\00\01\00\00\00pçÃ\00\00\002\00\03\00àà\00\00\00\00\00\008\00\00\00ÿÿÿÿj\16õw.«Âw\00\00\01\00\00\002\00hä\12\00\07\00\00\00\00\00\00å\12\00N\16õwØ\072\00j\16õw˜aÄ\000‚Å\00¬}À\00\07\00\00\00\06\00\00\00&gt;C:\5CProgram Files\5CProCite5\5CDatabase\5Cpersonal\5Cown_literature.pdt\0CECB 2003 #70\01\02\00\03\00àà\00\00\00ëH\00àB\14\00ÿÿÿÿ\00\00\00\00\00\00\00\00\14\00\00\00\01\00\00\00\00\00\00\00\09\00\00\00\00\00\00ºæs°ÜÄ\00\01\00\00\00\01\00\00\00\00\00\00\00°ò\12\00€ÖX\00ÿÿÿÿ </w:instrText>
      </w:r>
      <w:r w:rsidRPr="00CD305F">
        <w:rPr>
          <w:vanish/>
        </w:rPr>
        <w:fldChar w:fldCharType="end"/>
      </w:r>
      <w:r w:rsidRPr="00CD305F">
        <w:fldChar w:fldCharType="separate"/>
      </w:r>
      <w:r w:rsidRPr="00CD305F">
        <w:t>(ECB, 2003)</w:t>
      </w:r>
      <w:r w:rsidRPr="00CD305F">
        <w:fldChar w:fldCharType="end"/>
      </w:r>
      <w:r w:rsidRPr="00CD305F">
        <w:t xml:space="preserve">. For all routes of exposure, </w:t>
      </w:r>
      <w:proofErr w:type="spellStart"/>
      <w:r w:rsidRPr="00CD305F">
        <w:t>ConsExpo</w:t>
      </w:r>
      <w:proofErr w:type="spellEnd"/>
      <w:r w:rsidRPr="00CD305F">
        <w:t xml:space="preserve"> 4 offers models of increasing complexity, from simple, rough estimate models to more detailed mechanistic models. The exposure assessment can be carried out using a tiered approach, starting with simple first order models that can be used to estimate the upper level of exposure, and working down to more detailed and complex models when the exposure estimation needs to be refined. Fo</w:t>
      </w:r>
      <w:r>
        <w:t xml:space="preserve">r more </w:t>
      </w:r>
      <w:proofErr w:type="gramStart"/>
      <w:r>
        <w:t>guidance</w:t>
      </w:r>
      <w:proofErr w:type="gramEnd"/>
      <w:r>
        <w:t xml:space="preserve"> please see the </w:t>
      </w:r>
      <w:proofErr w:type="spellStart"/>
      <w:r>
        <w:t>ConsE</w:t>
      </w:r>
      <w:r w:rsidRPr="00CD305F">
        <w:t>xpo</w:t>
      </w:r>
      <w:proofErr w:type="spellEnd"/>
      <w:r w:rsidRPr="00CD305F">
        <w:t xml:space="preserve"> manual (ref. </w:t>
      </w:r>
      <w:proofErr w:type="spellStart"/>
      <w:r w:rsidRPr="00CD305F">
        <w:t>Delmaar</w:t>
      </w:r>
      <w:proofErr w:type="spellEnd"/>
      <w:r w:rsidRPr="00CD305F">
        <w:t xml:space="preserve"> 2005, </w:t>
      </w:r>
      <w:hyperlink r:id="rId81" w:history="1">
        <w:r w:rsidRPr="00CD305F">
          <w:rPr>
            <w:rStyle w:val="Hyperlink"/>
          </w:rPr>
          <w:t>www.consexpo.nl</w:t>
        </w:r>
      </w:hyperlink>
      <w:r w:rsidRPr="00CD305F">
        <w:t>).</w:t>
      </w:r>
    </w:p>
    <w:p w14:paraId="44590AB9" w14:textId="77777777" w:rsidR="00F11E2E" w:rsidRPr="00CD305F" w:rsidRDefault="00F11E2E" w:rsidP="00F11E2E">
      <w:pPr>
        <w:spacing w:line="260" w:lineRule="atLeast"/>
        <w:jc w:val="both"/>
      </w:pPr>
    </w:p>
    <w:p w14:paraId="26FD4588" w14:textId="77777777" w:rsidR="00F11E2E" w:rsidRPr="00CD305F" w:rsidRDefault="00F11E2E" w:rsidP="00F11E2E">
      <w:pPr>
        <w:spacing w:line="260" w:lineRule="atLeast"/>
        <w:jc w:val="both"/>
      </w:pPr>
      <w:r w:rsidRPr="00CD305F">
        <w:t>The justification of data in the database is given in the so-called ‘</w:t>
      </w:r>
      <w:proofErr w:type="gramStart"/>
      <w:r w:rsidRPr="00CD305F">
        <w:t>factsheets’</w:t>
      </w:r>
      <w:proofErr w:type="gramEnd"/>
      <w:r w:rsidRPr="00CD305F">
        <w:t>.</w:t>
      </w:r>
    </w:p>
    <w:p w14:paraId="5D614294" w14:textId="77777777" w:rsidR="00F11E2E" w:rsidRPr="00CD305F" w:rsidRDefault="00F11E2E" w:rsidP="00F11E2E">
      <w:pPr>
        <w:spacing w:line="260" w:lineRule="atLeast"/>
        <w:jc w:val="both"/>
      </w:pPr>
      <w:proofErr w:type="gramStart"/>
      <w:r w:rsidRPr="00CD305F">
        <w:t>A number of</w:t>
      </w:r>
      <w:proofErr w:type="gramEnd"/>
      <w:r w:rsidRPr="00CD305F">
        <w:t xml:space="preserve"> factsheets have been published, that compile relevant </w:t>
      </w:r>
      <w:r>
        <w:t xml:space="preserve">exposure </w:t>
      </w:r>
      <w:r w:rsidRPr="00CD305F">
        <w:t>information for a main category of consumer products, such as cosmetics, cleaning products, disinfectants, children’s toys</w:t>
      </w:r>
      <w:r>
        <w:t xml:space="preserve">, </w:t>
      </w:r>
      <w:r w:rsidRPr="00CD305F">
        <w:t>pest control products</w:t>
      </w:r>
      <w:r>
        <w:t>, do-it-yourself products and paint products</w:t>
      </w:r>
      <w:r w:rsidRPr="00CD305F">
        <w:t xml:space="preserve"> (available via </w:t>
      </w:r>
      <w:hyperlink r:id="rId82" w:history="1">
        <w:r w:rsidRPr="00CD305F">
          <w:rPr>
            <w:rStyle w:val="Hyperlink"/>
            <w:i/>
          </w:rPr>
          <w:t>www.consexpo.nl</w:t>
        </w:r>
      </w:hyperlink>
      <w:r w:rsidRPr="00CD305F">
        <w:t xml:space="preserve">). A separate factsheet called the ’General Fact Sheet’ gives general information about the </w:t>
      </w:r>
      <w:proofErr w:type="gramStart"/>
      <w:r w:rsidRPr="00CD305F">
        <w:t>factsheets, and</w:t>
      </w:r>
      <w:proofErr w:type="gramEnd"/>
      <w:r w:rsidRPr="00CD305F">
        <w:t xml:space="preserve"> deals with subjects that are important for several main categories. It gives, for instance, information on anthropometric data and on housing: data that are needed in all product factsheets. In the factsheets, information about exposure to chemical substances from consumer products is collected into certain product categories. These categories are chosen so that products with similar exposures are grouped. For each of the product categories relevant </w:t>
      </w:r>
      <w:proofErr w:type="spellStart"/>
      <w:r w:rsidRPr="00CD305F">
        <w:t>ConsExpo</w:t>
      </w:r>
      <w:proofErr w:type="spellEnd"/>
      <w:r w:rsidRPr="00CD305F">
        <w:t xml:space="preserve"> models are described, for a given scenario default parameters are provided and the derivation of the parameters is justified. </w:t>
      </w:r>
    </w:p>
    <w:p w14:paraId="77440F3D" w14:textId="77777777" w:rsidR="00F11E2E" w:rsidRPr="00CD305F" w:rsidRDefault="00F11E2E" w:rsidP="00F11E2E">
      <w:pPr>
        <w:spacing w:line="260" w:lineRule="atLeast"/>
        <w:jc w:val="both"/>
      </w:pPr>
      <w:r w:rsidRPr="00CD305F">
        <w:t xml:space="preserve">The default parameters are available via a database, which is an integral part of </w:t>
      </w:r>
      <w:proofErr w:type="spellStart"/>
      <w:r w:rsidRPr="00CD305F">
        <w:t>ConsExpo</w:t>
      </w:r>
      <w:proofErr w:type="spellEnd"/>
      <w:r w:rsidRPr="00CD305F">
        <w:t xml:space="preserve"> 4.</w:t>
      </w:r>
    </w:p>
    <w:p w14:paraId="09099172" w14:textId="77777777" w:rsidR="00F11E2E" w:rsidRPr="00CD305F" w:rsidRDefault="00F11E2E" w:rsidP="00F11E2E">
      <w:pPr>
        <w:spacing w:line="260" w:lineRule="atLeast"/>
        <w:jc w:val="both"/>
      </w:pPr>
      <w:r w:rsidRPr="00CD305F">
        <w:t xml:space="preserve">When selecting a sample product, the database provides default scenarios and parameter values for the models. When using the database, the user should always consult the corresponding fact sheet, </w:t>
      </w:r>
      <w:proofErr w:type="gramStart"/>
      <w:r w:rsidRPr="00CD305F">
        <w:t>in order to</w:t>
      </w:r>
      <w:proofErr w:type="gramEnd"/>
      <w:r w:rsidRPr="00CD305F">
        <w:t xml:space="preserve"> be aware of the limitations and the </w:t>
      </w:r>
      <w:r>
        <w:t>basis for</w:t>
      </w:r>
      <w:r w:rsidRPr="00CD305F">
        <w:t xml:space="preserve"> the selected parameter values. The defaults can serve as a starting point for exposure estimation and should be used in the absence of accurate scenario data only. Whenever more detailed information for the product is available, these data should be used instead. </w:t>
      </w:r>
    </w:p>
    <w:p w14:paraId="4F1D86AC" w14:textId="77777777" w:rsidR="00F11E2E" w:rsidRPr="00CD305F" w:rsidRDefault="00F11E2E" w:rsidP="00F11E2E">
      <w:pPr>
        <w:spacing w:line="260" w:lineRule="atLeast"/>
        <w:jc w:val="both"/>
      </w:pPr>
    </w:p>
    <w:p w14:paraId="3AC46088" w14:textId="77777777" w:rsidR="00F11E2E" w:rsidRPr="00CD305F" w:rsidRDefault="00F11E2E" w:rsidP="00F11E2E">
      <w:pPr>
        <w:spacing w:line="260" w:lineRule="atLeast"/>
        <w:jc w:val="both"/>
      </w:pPr>
      <w:r>
        <w:br w:type="page"/>
      </w:r>
      <w:r w:rsidRPr="00CD305F">
        <w:lastRenderedPageBreak/>
        <w:t xml:space="preserve">The </w:t>
      </w:r>
      <w:proofErr w:type="spellStart"/>
      <w:r w:rsidRPr="00CD305F">
        <w:t>ConsExpo</w:t>
      </w:r>
      <w:proofErr w:type="spellEnd"/>
      <w:r w:rsidRPr="00CD305F">
        <w:t xml:space="preserve"> model can be retrieved via </w:t>
      </w:r>
      <w:hyperlink r:id="rId83" w:history="1">
        <w:r w:rsidRPr="00CD305F">
          <w:rPr>
            <w:rStyle w:val="Hyperlink"/>
          </w:rPr>
          <w:t>www.consexpo.nl</w:t>
        </w:r>
      </w:hyperlink>
      <w:r w:rsidRPr="00CD305F">
        <w:t xml:space="preserve">, including the associated database. </w:t>
      </w:r>
    </w:p>
    <w:p w14:paraId="1AB81867" w14:textId="77777777" w:rsidR="00F11E2E" w:rsidRPr="00CD305F" w:rsidRDefault="00F11E2E" w:rsidP="00F11E2E">
      <w:pPr>
        <w:spacing w:line="260" w:lineRule="atLeast"/>
      </w:pPr>
    </w:p>
    <w:p w14:paraId="238CD67A" w14:textId="77777777" w:rsidR="00F11E2E" w:rsidRPr="00CD305F" w:rsidRDefault="00F11E2E" w:rsidP="00F11E2E">
      <w:pPr>
        <w:spacing w:line="260" w:lineRule="atLeast"/>
      </w:pPr>
    </w:p>
    <w:p w14:paraId="6D0CBC7E" w14:textId="1FF60497" w:rsidR="00F11E2E" w:rsidRPr="00CD305F" w:rsidRDefault="007C24B1" w:rsidP="00F11E2E">
      <w:pPr>
        <w:spacing w:line="260" w:lineRule="atLeast"/>
      </w:pPr>
      <w:r>
        <w:rPr>
          <w:noProof/>
          <w:lang w:eastAsia="en-GB"/>
        </w:rPr>
        <w:drawing>
          <wp:anchor distT="0" distB="0" distL="114300" distR="114300" simplePos="0" relativeHeight="251659264" behindDoc="0" locked="0" layoutInCell="1" allowOverlap="1" wp14:anchorId="1AA6EFA1" wp14:editId="1143BD25">
            <wp:simplePos x="0" y="0"/>
            <wp:positionH relativeFrom="column">
              <wp:posOffset>279400</wp:posOffset>
            </wp:positionH>
            <wp:positionV relativeFrom="paragraph">
              <wp:posOffset>-3175</wp:posOffset>
            </wp:positionV>
            <wp:extent cx="4157980" cy="3958590"/>
            <wp:effectExtent l="0" t="0" r="0" b="0"/>
            <wp:wrapNone/>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7980" cy="3958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c">
            <w:drawing>
              <wp:inline distT="0" distB="0" distL="0" distR="0" wp14:anchorId="6EBBFD1F" wp14:editId="519D709C">
                <wp:extent cx="5486400" cy="3981450"/>
                <wp:effectExtent l="0" t="0" r="0" b="0"/>
                <wp:docPr id="26"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A2E08E4" id="Canvas 41" o:spid="_x0000_s1026" editas="canvas" style="width:6in;height:313.5pt;mso-position-horizontal-relative:char;mso-position-vertical-relative:line" coordsize="54864,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bMTWrcAAAABQEAAA8AAABkcnMv&#10;ZG93bnJldi54bWxMj0FLxDAQhe+C/yGM4EXcdNe1ltp0EUEQwYO7CntMm7GpJpPSpLv13zt60cuD&#10;xxve+6bazN6JA46xD6RguchAILXB9NQpeN09XBYgYtJktAuECr4wwqY+Pal0acKRXvCwTZ3gEoql&#10;VmBTGkopY2vR67gIAxJn72H0OrEdO2lGfeRy7+Qqy3LpdU+8YPWA9xbbz+3kFTy1+cXHspn2vnh+&#10;s1fXbv+Ydmulzs/mu1sQCef0dww/+IwONTM1YSIThVPAj6Rf5azI12wbBfnqJgN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1sxNatwAAAAFAQAADwAAAAAAAAAAAAAAAABu&#10;AwAAZHJzL2Rvd25yZXYueG1sUEsFBgAAAAAEAAQA8wAAAHcEAAAAAA==&#10;">
                <v:shape id="_x0000_s1027" type="#_x0000_t75" style="position:absolute;width:54864;height:39814;visibility:visible;mso-wrap-style:square">
                  <v:fill o:detectmouseclick="t"/>
                  <v:path o:connecttype="none"/>
                </v:shape>
                <w10:anchorlock/>
              </v:group>
            </w:pict>
          </mc:Fallback>
        </mc:AlternateContent>
      </w:r>
      <w:r w:rsidR="00F11E2E" w:rsidRPr="00CD305F">
        <w:t xml:space="preserve"> </w:t>
      </w:r>
    </w:p>
    <w:p w14:paraId="1CA81421" w14:textId="77777777" w:rsidR="00F11E2E" w:rsidRPr="00CD305F" w:rsidRDefault="00F11E2E" w:rsidP="00F11E2E">
      <w:pPr>
        <w:spacing w:line="260" w:lineRule="atLeast"/>
      </w:pPr>
    </w:p>
    <w:p w14:paraId="7718EE42" w14:textId="77777777" w:rsidR="00F11E2E" w:rsidRPr="00CD305F" w:rsidRDefault="00F11E2E" w:rsidP="00F11E2E">
      <w:pPr>
        <w:spacing w:line="260" w:lineRule="atLeast"/>
        <w:jc w:val="both"/>
      </w:pPr>
      <w:r w:rsidRPr="00CD305F">
        <w:t>Worked example:</w:t>
      </w:r>
    </w:p>
    <w:p w14:paraId="127943A1" w14:textId="77777777" w:rsidR="00F11E2E" w:rsidRPr="00CD305F" w:rsidRDefault="00F11E2E" w:rsidP="00F11E2E">
      <w:pPr>
        <w:spacing w:line="260" w:lineRule="atLeast"/>
        <w:jc w:val="both"/>
      </w:pPr>
      <w:r w:rsidRPr="00CD305F">
        <w:t xml:space="preserve">In </w:t>
      </w:r>
      <w:proofErr w:type="gramStart"/>
      <w:r w:rsidRPr="00CD305F">
        <w:t>fact</w:t>
      </w:r>
      <w:proofErr w:type="gramEnd"/>
      <w:r w:rsidRPr="00CD305F">
        <w:t xml:space="preserve"> the database provides worked examples. Below, all steps that </w:t>
      </w:r>
      <w:proofErr w:type="gramStart"/>
      <w:r w:rsidRPr="00CD305F">
        <w:t>have to</w:t>
      </w:r>
      <w:proofErr w:type="gramEnd"/>
      <w:r w:rsidRPr="00CD305F">
        <w:t xml:space="preserve"> be taken to assess the exposure to (as an example) black mould remover are described.</w:t>
      </w:r>
    </w:p>
    <w:p w14:paraId="51242F76" w14:textId="77777777" w:rsidR="00F11E2E" w:rsidRPr="00CD305F" w:rsidRDefault="00F11E2E" w:rsidP="00F11E2E">
      <w:pPr>
        <w:spacing w:line="260" w:lineRule="atLeast"/>
        <w:jc w:val="both"/>
      </w:pPr>
    </w:p>
    <w:p w14:paraId="743D8FA4" w14:textId="77777777" w:rsidR="00F11E2E" w:rsidRPr="00CD305F" w:rsidRDefault="00F11E2E" w:rsidP="00F11E2E">
      <w:pPr>
        <w:spacing w:line="260" w:lineRule="atLeast"/>
        <w:jc w:val="both"/>
      </w:pPr>
      <w:r w:rsidRPr="00CD305F">
        <w:t>Black mould remover:</w:t>
      </w:r>
    </w:p>
    <w:p w14:paraId="78BC753E" w14:textId="77777777" w:rsidR="00F11E2E" w:rsidRPr="00CD305F" w:rsidRDefault="00F11E2E" w:rsidP="00F11E2E">
      <w:pPr>
        <w:spacing w:line="260" w:lineRule="atLeast"/>
        <w:jc w:val="both"/>
      </w:pPr>
      <w:r w:rsidRPr="00CD305F">
        <w:t xml:space="preserve">In the defaults database (see button on </w:t>
      </w:r>
      <w:proofErr w:type="spellStart"/>
      <w:r w:rsidRPr="00CD305F">
        <w:t>ConsExpo</w:t>
      </w:r>
      <w:proofErr w:type="spellEnd"/>
      <w:r w:rsidRPr="00CD305F">
        <w:t xml:space="preserve"> screen), first a product type </w:t>
      </w:r>
      <w:proofErr w:type="gramStart"/>
      <w:r w:rsidRPr="00CD305F">
        <w:t>has to</w:t>
      </w:r>
      <w:proofErr w:type="gramEnd"/>
      <w:r w:rsidRPr="00CD305F">
        <w:t xml:space="preserve"> be chosen. In this example disinfectants, choose the product category black mould remover, then default products: black mould removers. </w:t>
      </w:r>
      <w:r>
        <w:t>O</w:t>
      </w:r>
      <w:r w:rsidRPr="00CD305F">
        <w:t xml:space="preserve">ne has </w:t>
      </w:r>
      <w:r>
        <w:t xml:space="preserve">then </w:t>
      </w:r>
      <w:r w:rsidRPr="00CD305F">
        <w:t xml:space="preserve">to choose a scenario, in this case spraying or rinsing. By selecting spraying and press ‘select’, the relevant default parameters are automatically fed into the model. Compound specific data are not part of the default set and </w:t>
      </w:r>
      <w:proofErr w:type="gramStart"/>
      <w:r w:rsidRPr="00CD305F">
        <w:t>have to</w:t>
      </w:r>
      <w:proofErr w:type="gramEnd"/>
      <w:r w:rsidRPr="00CD305F">
        <w:t xml:space="preserve"> be filled in manually, using information from the product under study. </w:t>
      </w:r>
      <w:proofErr w:type="gramStart"/>
      <w:r w:rsidRPr="00CD305F">
        <w:t>Also</w:t>
      </w:r>
      <w:proofErr w:type="gramEnd"/>
      <w:r w:rsidRPr="00CD305F">
        <w:t xml:space="preserve"> product specific data like weight fraction should be filled in manually.</w:t>
      </w:r>
    </w:p>
    <w:p w14:paraId="70EAD6AA" w14:textId="77777777" w:rsidR="00F11E2E" w:rsidRDefault="00F11E2E" w:rsidP="00F11E2E">
      <w:pPr>
        <w:spacing w:line="260" w:lineRule="atLeast"/>
        <w:jc w:val="both"/>
      </w:pPr>
      <w:r w:rsidRPr="00CD305F">
        <w:t xml:space="preserve">The default parameters that are proposed for the black mould remover (and disinfectants in general) are described in the factsheet ‘Disinfectants’ (see </w:t>
      </w:r>
      <w:hyperlink r:id="rId85" w:history="1">
        <w:r w:rsidRPr="00CD305F">
          <w:rPr>
            <w:rStyle w:val="Hyperlink"/>
          </w:rPr>
          <w:t>www.consexpo.nl</w:t>
        </w:r>
      </w:hyperlink>
      <w:r w:rsidRPr="00CD305F">
        <w:t xml:space="preserve">). It is strongly recommended to carefully compare the data in the database (and their derivation as reported in the factsheet) and the assumptions in the exposure scenario (also reported in the factsheet) with the actual situation that </w:t>
      </w:r>
      <w:proofErr w:type="gramStart"/>
      <w:r w:rsidRPr="00CD305F">
        <w:t>has to</w:t>
      </w:r>
      <w:proofErr w:type="gramEnd"/>
      <w:r w:rsidRPr="00CD305F">
        <w:t xml:space="preserve"> be assessed. </w:t>
      </w:r>
    </w:p>
    <w:p w14:paraId="7C3A1D6F" w14:textId="77777777" w:rsidR="00F11E2E" w:rsidRPr="00CD305F" w:rsidRDefault="00F11E2E" w:rsidP="00F11E2E">
      <w:pPr>
        <w:spacing w:line="260" w:lineRule="atLeast"/>
      </w:pPr>
      <w:r>
        <w:br w:type="page"/>
      </w:r>
      <w:r w:rsidRPr="00CD305F">
        <w:lastRenderedPageBreak/>
        <w:t xml:space="preserve">Deviations should be reported, and the choice for alternative input parameters </w:t>
      </w:r>
      <w:proofErr w:type="gramStart"/>
      <w:r w:rsidRPr="00CD305F">
        <w:t>has to</w:t>
      </w:r>
      <w:proofErr w:type="gramEnd"/>
      <w:r w:rsidRPr="00CD305F">
        <w:t xml:space="preserve"> be motivated.</w:t>
      </w:r>
    </w:p>
    <w:p w14:paraId="5C8817E5" w14:textId="77777777" w:rsidR="00F11E2E" w:rsidRPr="00CD305F" w:rsidRDefault="007C24B1" w:rsidP="00F11E2E">
      <w:pPr>
        <w:spacing w:line="260" w:lineRule="atLeast"/>
      </w:pPr>
      <w:r>
        <w:rPr>
          <w:noProof/>
          <w:lang w:eastAsia="en-GB"/>
        </w:rPr>
        <w:drawing>
          <wp:anchor distT="0" distB="0" distL="114300" distR="114300" simplePos="0" relativeHeight="251660288" behindDoc="0" locked="0" layoutInCell="1" allowOverlap="1" wp14:anchorId="08C23286" wp14:editId="1D18E472">
            <wp:simplePos x="0" y="0"/>
            <wp:positionH relativeFrom="column">
              <wp:posOffset>225425</wp:posOffset>
            </wp:positionH>
            <wp:positionV relativeFrom="paragraph">
              <wp:posOffset>71755</wp:posOffset>
            </wp:positionV>
            <wp:extent cx="2098675" cy="2943860"/>
            <wp:effectExtent l="0" t="0" r="0" b="0"/>
            <wp:wrapNone/>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8675" cy="294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98DAC" w14:textId="77777777" w:rsidR="00F11E2E" w:rsidRPr="00CD305F" w:rsidRDefault="007C24B1" w:rsidP="00F11E2E">
      <w:pPr>
        <w:spacing w:line="260" w:lineRule="atLeast"/>
      </w:pPr>
      <w:r>
        <w:rPr>
          <w:noProof/>
          <w:lang w:eastAsia="en-GB"/>
        </w:rPr>
        <w:drawing>
          <wp:anchor distT="0" distB="0" distL="114300" distR="114300" simplePos="0" relativeHeight="251661312" behindDoc="0" locked="0" layoutInCell="1" allowOverlap="1" wp14:anchorId="5F00B1DE" wp14:editId="38B4844A">
            <wp:simplePos x="0" y="0"/>
            <wp:positionH relativeFrom="column">
              <wp:posOffset>2743200</wp:posOffset>
            </wp:positionH>
            <wp:positionV relativeFrom="paragraph">
              <wp:posOffset>48260</wp:posOffset>
            </wp:positionV>
            <wp:extent cx="1980565" cy="2566670"/>
            <wp:effectExtent l="0" t="0" r="0" b="0"/>
            <wp:wrapNone/>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0565" cy="256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CE563" w14:textId="77777777" w:rsidR="00F11E2E" w:rsidRPr="00CD305F" w:rsidRDefault="00F11E2E" w:rsidP="00F11E2E">
      <w:pPr>
        <w:spacing w:line="260" w:lineRule="atLeast"/>
      </w:pPr>
    </w:p>
    <w:p w14:paraId="4948E201" w14:textId="77777777" w:rsidR="00F11E2E" w:rsidRPr="00CD305F" w:rsidRDefault="00F11E2E" w:rsidP="00F11E2E">
      <w:pPr>
        <w:spacing w:line="260" w:lineRule="atLeast"/>
      </w:pPr>
    </w:p>
    <w:p w14:paraId="0C130E71" w14:textId="77777777" w:rsidR="00F11E2E" w:rsidRPr="00CD305F" w:rsidRDefault="00F11E2E" w:rsidP="00F11E2E">
      <w:pPr>
        <w:spacing w:line="260" w:lineRule="atLeast"/>
      </w:pPr>
    </w:p>
    <w:p w14:paraId="521DC2DE" w14:textId="77777777" w:rsidR="00F11E2E" w:rsidRPr="00CD305F" w:rsidRDefault="00F11E2E" w:rsidP="00F11E2E">
      <w:pPr>
        <w:spacing w:line="260" w:lineRule="atLeast"/>
      </w:pPr>
    </w:p>
    <w:p w14:paraId="5AC992DE" w14:textId="77777777" w:rsidR="00F11E2E" w:rsidRPr="00CD305F" w:rsidRDefault="00F11E2E" w:rsidP="00F11E2E">
      <w:pPr>
        <w:spacing w:line="260" w:lineRule="atLeast"/>
      </w:pPr>
    </w:p>
    <w:p w14:paraId="02142EC9" w14:textId="77777777" w:rsidR="00F11E2E" w:rsidRPr="00CD305F" w:rsidRDefault="00F11E2E" w:rsidP="00F11E2E">
      <w:pPr>
        <w:spacing w:line="260" w:lineRule="atLeast"/>
      </w:pPr>
    </w:p>
    <w:p w14:paraId="5B538A38" w14:textId="77777777" w:rsidR="00F11E2E" w:rsidRPr="00CD305F" w:rsidRDefault="00F11E2E" w:rsidP="00F11E2E">
      <w:pPr>
        <w:spacing w:line="260" w:lineRule="atLeast"/>
      </w:pPr>
    </w:p>
    <w:p w14:paraId="2EEA5ED6" w14:textId="77777777" w:rsidR="00F11E2E" w:rsidRPr="00CD305F" w:rsidRDefault="00F11E2E" w:rsidP="00F11E2E">
      <w:pPr>
        <w:spacing w:line="260" w:lineRule="atLeast"/>
      </w:pPr>
    </w:p>
    <w:p w14:paraId="70451613" w14:textId="77777777" w:rsidR="00F11E2E" w:rsidRPr="00CD305F" w:rsidRDefault="00F11E2E" w:rsidP="00F11E2E">
      <w:pPr>
        <w:spacing w:line="260" w:lineRule="atLeast"/>
      </w:pPr>
    </w:p>
    <w:p w14:paraId="256CCB0B" w14:textId="77777777" w:rsidR="00F11E2E" w:rsidRPr="00CD305F" w:rsidRDefault="00F11E2E" w:rsidP="00F11E2E">
      <w:pPr>
        <w:spacing w:line="260" w:lineRule="atLeast"/>
      </w:pPr>
    </w:p>
    <w:p w14:paraId="59B62D73" w14:textId="77777777" w:rsidR="00F11E2E" w:rsidRPr="00CD305F" w:rsidRDefault="00F11E2E" w:rsidP="00F11E2E">
      <w:pPr>
        <w:spacing w:line="260" w:lineRule="atLeast"/>
      </w:pPr>
    </w:p>
    <w:p w14:paraId="3CFA876B" w14:textId="77777777" w:rsidR="00F11E2E" w:rsidRPr="00CD305F" w:rsidRDefault="00F11E2E" w:rsidP="00F11E2E">
      <w:pPr>
        <w:spacing w:line="260" w:lineRule="atLeast"/>
      </w:pPr>
    </w:p>
    <w:p w14:paraId="7229EA43" w14:textId="77777777" w:rsidR="00F11E2E" w:rsidRPr="00CD305F" w:rsidRDefault="00F11E2E" w:rsidP="00F11E2E">
      <w:pPr>
        <w:spacing w:line="260" w:lineRule="atLeast"/>
      </w:pPr>
    </w:p>
    <w:p w14:paraId="4D0CF6BD" w14:textId="77777777" w:rsidR="00F11E2E" w:rsidRPr="00CD305F" w:rsidRDefault="00F11E2E" w:rsidP="00F11E2E">
      <w:pPr>
        <w:spacing w:line="260" w:lineRule="atLeast"/>
      </w:pPr>
    </w:p>
    <w:p w14:paraId="056287CE" w14:textId="77777777" w:rsidR="00F11E2E" w:rsidRPr="00CD305F" w:rsidRDefault="00F11E2E" w:rsidP="00F11E2E">
      <w:pPr>
        <w:spacing w:line="260" w:lineRule="atLeast"/>
      </w:pPr>
    </w:p>
    <w:p w14:paraId="3000A6D4" w14:textId="77777777" w:rsidR="00F11E2E" w:rsidRPr="00CD305F" w:rsidRDefault="00F11E2E" w:rsidP="00F11E2E">
      <w:pPr>
        <w:spacing w:line="260" w:lineRule="atLeast"/>
      </w:pPr>
    </w:p>
    <w:p w14:paraId="240CE750" w14:textId="77777777" w:rsidR="00F11E2E" w:rsidRPr="00CD305F" w:rsidRDefault="00F11E2E" w:rsidP="00F11E2E">
      <w:pPr>
        <w:spacing w:line="260" w:lineRule="atLeast"/>
      </w:pPr>
    </w:p>
    <w:p w14:paraId="1E12A8CE" w14:textId="77777777" w:rsidR="00F11E2E" w:rsidRPr="00CD305F" w:rsidRDefault="007C24B1" w:rsidP="00F11E2E">
      <w:pPr>
        <w:spacing w:line="260" w:lineRule="atLeast"/>
      </w:pPr>
      <w:r>
        <w:rPr>
          <w:noProof/>
          <w:lang w:eastAsia="en-GB"/>
        </w:rPr>
        <w:drawing>
          <wp:anchor distT="0" distB="0" distL="114300" distR="114300" simplePos="0" relativeHeight="251662336" behindDoc="0" locked="0" layoutInCell="1" allowOverlap="1" wp14:anchorId="0043E148" wp14:editId="472624D4">
            <wp:simplePos x="0" y="0"/>
            <wp:positionH relativeFrom="column">
              <wp:posOffset>648335</wp:posOffset>
            </wp:positionH>
            <wp:positionV relativeFrom="paragraph">
              <wp:posOffset>74930</wp:posOffset>
            </wp:positionV>
            <wp:extent cx="4076700" cy="2755265"/>
            <wp:effectExtent l="0" t="0" r="0" b="0"/>
            <wp:wrapNone/>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670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297EA" w14:textId="77777777" w:rsidR="00F11E2E" w:rsidRPr="00CD305F" w:rsidRDefault="00F11E2E" w:rsidP="00F11E2E">
      <w:pPr>
        <w:spacing w:line="260" w:lineRule="atLeast"/>
      </w:pPr>
    </w:p>
    <w:p w14:paraId="2BEAC4E0" w14:textId="77777777" w:rsidR="00F11E2E" w:rsidRPr="00CD305F" w:rsidRDefault="00F11E2E" w:rsidP="00F11E2E">
      <w:pPr>
        <w:spacing w:line="260" w:lineRule="atLeast"/>
      </w:pPr>
    </w:p>
    <w:p w14:paraId="688F892F" w14:textId="77777777" w:rsidR="00F11E2E" w:rsidRPr="00CD305F" w:rsidRDefault="00F11E2E" w:rsidP="00F11E2E">
      <w:pPr>
        <w:spacing w:line="260" w:lineRule="atLeast"/>
      </w:pPr>
    </w:p>
    <w:p w14:paraId="658EB8AC" w14:textId="77777777" w:rsidR="00F11E2E" w:rsidRPr="00CD305F" w:rsidRDefault="00F11E2E" w:rsidP="00F11E2E">
      <w:pPr>
        <w:pStyle w:val="DefaultText"/>
        <w:spacing w:line="260" w:lineRule="atLeast"/>
        <w:rPr>
          <w:rFonts w:ascii="Times New Roman" w:hAnsi="Times New Roman"/>
          <w:b/>
          <w:bCs/>
          <w:i/>
          <w:iCs/>
        </w:rPr>
      </w:pPr>
    </w:p>
    <w:p w14:paraId="2F4F8E34" w14:textId="77777777" w:rsidR="00F11E2E" w:rsidRPr="00CD305F" w:rsidRDefault="00F11E2E" w:rsidP="00F11E2E"/>
    <w:p w14:paraId="1A0F3410" w14:textId="77777777" w:rsidR="00F11E2E" w:rsidRPr="00CD305F" w:rsidRDefault="00F11E2E" w:rsidP="00F11E2E"/>
    <w:p w14:paraId="544D151D" w14:textId="77777777" w:rsidR="00F11E2E" w:rsidRPr="00CD305F" w:rsidRDefault="00F11E2E" w:rsidP="00F11E2E"/>
    <w:p w14:paraId="2C2FE86E" w14:textId="77777777" w:rsidR="00F11E2E" w:rsidRPr="00CD305F" w:rsidRDefault="00F11E2E" w:rsidP="00F11E2E"/>
    <w:p w14:paraId="44F49735" w14:textId="77777777" w:rsidR="00F11E2E" w:rsidRDefault="00F11E2E" w:rsidP="00F11E2E"/>
    <w:p w14:paraId="76599E86" w14:textId="77777777" w:rsidR="00F11E2E" w:rsidRDefault="00F11E2E" w:rsidP="00F11E2E"/>
    <w:p w14:paraId="67236573" w14:textId="77777777" w:rsidR="00F11E2E" w:rsidRDefault="00F11E2E" w:rsidP="00F11E2E"/>
    <w:p w14:paraId="53F7E6D6" w14:textId="77777777" w:rsidR="00F11E2E" w:rsidRDefault="00F11E2E" w:rsidP="00F11E2E"/>
    <w:p w14:paraId="685F7575" w14:textId="77777777" w:rsidR="00F11E2E" w:rsidRDefault="00F11E2E" w:rsidP="00F11E2E"/>
    <w:p w14:paraId="312A01EA" w14:textId="77777777" w:rsidR="00F11E2E" w:rsidRDefault="00F11E2E" w:rsidP="00F11E2E"/>
    <w:p w14:paraId="339843E0" w14:textId="77777777" w:rsidR="00F11E2E" w:rsidRDefault="00F11E2E" w:rsidP="00F11E2E">
      <w:r>
        <w:br w:type="page"/>
      </w:r>
    </w:p>
    <w:p w14:paraId="7370C85B" w14:textId="77777777" w:rsidR="00F11E2E" w:rsidRDefault="00F11E2E" w:rsidP="00F11E2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imes New Roman" w:hAnsi="Times New Roman"/>
          <w:lang w:val="en-GB"/>
        </w:rPr>
      </w:pPr>
    </w:p>
    <w:p w14:paraId="48C33F0C" w14:textId="77777777" w:rsidR="00A75DED" w:rsidRDefault="00A75DED" w:rsidP="00313850">
      <w:pPr>
        <w:pStyle w:val="Heading3"/>
        <w:tabs>
          <w:tab w:val="clear" w:pos="2160"/>
        </w:tabs>
        <w:ind w:left="0" w:firstLine="0"/>
      </w:pPr>
      <w:bookmarkStart w:id="94" w:name="_Toc432162577"/>
      <w:r>
        <w:t>Emission Tool (RIVM)</w:t>
      </w:r>
      <w:bookmarkEnd w:id="94"/>
    </w:p>
    <w:p w14:paraId="05569019" w14:textId="77777777" w:rsidR="00A75DED" w:rsidRDefault="00A75DED" w:rsidP="00A75DED">
      <w:r>
        <w:t>Information on the Emission tool is available at:</w:t>
      </w:r>
    </w:p>
    <w:p w14:paraId="64E2AF4D" w14:textId="77777777" w:rsidR="00A75DED" w:rsidRDefault="00A75DED" w:rsidP="00A75DED">
      <w:r>
        <w:t>http://www.rivm.nl/dsresource?objectid=rivmp:24644&amp;type=org&amp;disposition=inline</w:t>
      </w:r>
    </w:p>
    <w:p w14:paraId="676BFADB" w14:textId="77777777" w:rsidR="00A75DED" w:rsidRDefault="00A75DED" w:rsidP="00A75DED"/>
    <w:p w14:paraId="34839440" w14:textId="77777777" w:rsidR="00A75DED" w:rsidRDefault="00A75DED" w:rsidP="00A75DED">
      <w:r>
        <w:t xml:space="preserve">whereas the </w:t>
      </w:r>
      <w:proofErr w:type="spellStart"/>
      <w:r>
        <w:t>softoware</w:t>
      </w:r>
      <w:proofErr w:type="spellEnd"/>
      <w:r>
        <w:t xml:space="preserve"> is available at:</w:t>
      </w:r>
    </w:p>
    <w:p w14:paraId="36DB3C48" w14:textId="77777777" w:rsidR="00A75DED" w:rsidRDefault="00A75DED" w:rsidP="00A75DED"/>
    <w:p w14:paraId="13A4789D" w14:textId="77777777" w:rsidR="00F11E2E" w:rsidRPr="00684188" w:rsidRDefault="00A75DED" w:rsidP="00A75DED">
      <w:r>
        <w:t xml:space="preserve">http://www.rivm.nl/en/Documents_and_publications/Scientific/Models/Download_page_for_ConsExpo_software </w:t>
      </w:r>
      <w:r w:rsidR="00F11E2E">
        <w:br w:type="page"/>
      </w:r>
    </w:p>
    <w:p w14:paraId="27B3EC70" w14:textId="77777777" w:rsidR="00162D5C" w:rsidRPr="00763A11" w:rsidRDefault="00162D5C" w:rsidP="00162D5C">
      <w:pPr>
        <w:pStyle w:val="Heading3"/>
        <w:tabs>
          <w:tab w:val="clear" w:pos="2160"/>
        </w:tabs>
        <w:ind w:left="0" w:firstLine="0"/>
      </w:pPr>
      <w:bookmarkStart w:id="95" w:name="_Toc410234475"/>
      <w:bookmarkStart w:id="96" w:name="_Toc432162578"/>
      <w:bookmarkStart w:id="97" w:name="_Toc410234472"/>
      <w:proofErr w:type="spellStart"/>
      <w:r w:rsidRPr="00763A11">
        <w:lastRenderedPageBreak/>
        <w:t>Stoffenmanager</w:t>
      </w:r>
      <w:proofErr w:type="spellEnd"/>
      <w:r w:rsidRPr="00763A11">
        <w:t xml:space="preserve"> Tool</w:t>
      </w:r>
      <w:bookmarkEnd w:id="95"/>
      <w:bookmarkEnd w:id="96"/>
    </w:p>
    <w:p w14:paraId="3C825084"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The “</w:t>
      </w:r>
      <w:proofErr w:type="spellStart"/>
      <w:r w:rsidRPr="004571EA">
        <w:rPr>
          <w:rFonts w:cs="Arial"/>
          <w:color w:val="000000"/>
          <w:lang w:eastAsia="en-GB"/>
        </w:rPr>
        <w:t>Stoffenmanager</w:t>
      </w:r>
      <w:proofErr w:type="spellEnd"/>
      <w:r w:rsidRPr="004571EA">
        <w:rPr>
          <w:rFonts w:cs="Arial"/>
          <w:color w:val="000000"/>
          <w:lang w:eastAsia="en-GB"/>
        </w:rPr>
        <w:t xml:space="preserve">” (Dutch for “substance manager”) tool was originally a web-based risk prioritizing tool for small and medium sized enterprises (www.stoffenmanager.nl). The version 4.010 includes a quantitative model for estimating inhalation exposure to vapours, aerosols of low volatility liquids and inhalable dusts (including </w:t>
      </w:r>
      <w:proofErr w:type="spellStart"/>
      <w:r w:rsidRPr="004571EA">
        <w:rPr>
          <w:rFonts w:cs="Arial"/>
          <w:color w:val="000000"/>
          <w:lang w:eastAsia="en-GB"/>
        </w:rPr>
        <w:t>comminuting</w:t>
      </w:r>
      <w:proofErr w:type="spellEnd"/>
      <w:r w:rsidRPr="004571EA">
        <w:rPr>
          <w:rFonts w:cs="Arial"/>
          <w:color w:val="000000"/>
          <w:lang w:eastAsia="en-GB"/>
        </w:rPr>
        <w:t xml:space="preserve"> activities such as grinding and sawing). The model is also available in English. The web-based tool now has a specific REACH section and a section for exposure calculations in which </w:t>
      </w:r>
      <w:proofErr w:type="gramStart"/>
      <w:r w:rsidRPr="004571EA">
        <w:rPr>
          <w:rFonts w:cs="Arial"/>
          <w:color w:val="000000"/>
          <w:lang w:eastAsia="en-GB"/>
        </w:rPr>
        <w:t>e.g.</w:t>
      </w:r>
      <w:proofErr w:type="gramEnd"/>
      <w:r w:rsidRPr="004571EA">
        <w:rPr>
          <w:rFonts w:cs="Arial"/>
          <w:color w:val="000000"/>
          <w:lang w:eastAsia="en-GB"/>
        </w:rPr>
        <w:t xml:space="preserve"> full shift time weighted averages can be calculated. An exposure database containing around 1000 measurements with all relevant </w:t>
      </w:r>
      <w:proofErr w:type="spellStart"/>
      <w:r w:rsidRPr="004571EA">
        <w:rPr>
          <w:rFonts w:cs="Arial"/>
          <w:color w:val="000000"/>
          <w:lang w:eastAsia="en-GB"/>
        </w:rPr>
        <w:t>Stoffenmanager</w:t>
      </w:r>
      <w:proofErr w:type="spellEnd"/>
      <w:r w:rsidRPr="004571EA">
        <w:rPr>
          <w:rFonts w:cs="Arial"/>
          <w:color w:val="000000"/>
          <w:lang w:eastAsia="en-GB"/>
        </w:rPr>
        <w:t xml:space="preserve"> parameters is used to further underpin and validate the model. The database is still growing to allow future further validations and updates of the model. The Dutch Labour Inspectorate accepts </w:t>
      </w:r>
      <w:proofErr w:type="spellStart"/>
      <w:r w:rsidRPr="004571EA">
        <w:rPr>
          <w:rFonts w:cs="Arial"/>
          <w:color w:val="000000"/>
          <w:lang w:eastAsia="en-GB"/>
        </w:rPr>
        <w:t>Stoffenmanager</w:t>
      </w:r>
      <w:proofErr w:type="spellEnd"/>
      <w:r w:rsidRPr="004571EA">
        <w:rPr>
          <w:rFonts w:cs="Arial"/>
          <w:color w:val="000000"/>
          <w:lang w:eastAsia="en-GB"/>
        </w:rPr>
        <w:t xml:space="preserve"> 4.0 results as an alternative to measurements. </w:t>
      </w:r>
    </w:p>
    <w:p w14:paraId="6E57AAE5"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w:t>
      </w:r>
      <w:proofErr w:type="spellStart"/>
      <w:r w:rsidRPr="004571EA">
        <w:rPr>
          <w:rFonts w:cs="Arial"/>
          <w:color w:val="000000"/>
          <w:lang w:eastAsia="en-GB"/>
        </w:rPr>
        <w:t>Stoffenmanager</w:t>
      </w:r>
      <w:proofErr w:type="spellEnd"/>
      <w:r w:rsidRPr="004571EA">
        <w:rPr>
          <w:rFonts w:cs="Arial"/>
          <w:color w:val="000000"/>
          <w:lang w:eastAsia="en-GB"/>
        </w:rPr>
        <w:t xml:space="preserve"> 4.0 exposure model tool is currently somewhere between first Tier and higher Tier models. The rationale of the underlying exposure algorithm is based on work of Cherrie and Schneider (1999) but is adapted in several ways. The model uses process information, physicochemical characteristics, and mass balance to assess exposure situations. It needs more information than Tier 1 tools, but its flexibility is </w:t>
      </w:r>
      <w:proofErr w:type="gramStart"/>
      <w:r w:rsidRPr="004571EA">
        <w:rPr>
          <w:rFonts w:cs="Arial"/>
          <w:color w:val="000000"/>
          <w:lang w:eastAsia="en-GB"/>
        </w:rPr>
        <w:t>higher</w:t>
      </w:r>
      <w:proofErr w:type="gramEnd"/>
      <w:r w:rsidRPr="004571EA">
        <w:rPr>
          <w:rFonts w:cs="Arial"/>
          <w:color w:val="000000"/>
          <w:lang w:eastAsia="en-GB"/>
        </w:rPr>
        <w:t xml:space="preserve"> and the results are expected to be more accurate (and therefore in many instances probably less conservative). The model is easy to use. </w:t>
      </w:r>
      <w:proofErr w:type="spellStart"/>
      <w:r w:rsidRPr="004571EA">
        <w:rPr>
          <w:rFonts w:cs="Arial"/>
          <w:color w:val="000000"/>
          <w:lang w:eastAsia="en-GB"/>
        </w:rPr>
        <w:t>Stoffenmanager</w:t>
      </w:r>
      <w:proofErr w:type="spellEnd"/>
      <w:r w:rsidRPr="004571EA">
        <w:rPr>
          <w:rFonts w:cs="Arial"/>
          <w:color w:val="000000"/>
          <w:lang w:eastAsia="en-GB"/>
        </w:rPr>
        <w:t xml:space="preserve"> estimates </w:t>
      </w:r>
      <w:proofErr w:type="gramStart"/>
      <w:r w:rsidRPr="004571EA">
        <w:rPr>
          <w:rFonts w:cs="Arial"/>
          <w:color w:val="000000"/>
          <w:lang w:eastAsia="en-GB"/>
        </w:rPr>
        <w:t>task based</w:t>
      </w:r>
      <w:proofErr w:type="gramEnd"/>
      <w:r w:rsidRPr="004571EA">
        <w:rPr>
          <w:rFonts w:cs="Arial"/>
          <w:color w:val="000000"/>
          <w:lang w:eastAsia="en-GB"/>
        </w:rPr>
        <w:t xml:space="preserve"> exposure levels in mg/m3. A time-weighted average can be calculated for one or several combined tasks with duration of less than 8 hours. This is however only possible in the ‘exposure calculation’ section. </w:t>
      </w:r>
    </w:p>
    <w:p w14:paraId="34441651" w14:textId="77777777" w:rsidR="00162D5C" w:rsidRPr="004571EA" w:rsidRDefault="00162D5C" w:rsidP="00162D5C">
      <w:pPr>
        <w:spacing w:before="120" w:after="240"/>
        <w:jc w:val="both"/>
        <w:rPr>
          <w:rFonts w:cs="Arial"/>
          <w:color w:val="000000"/>
          <w:lang w:eastAsia="en-GB"/>
        </w:rPr>
      </w:pPr>
      <w:r w:rsidRPr="004571EA">
        <w:rPr>
          <w:rFonts w:cs="Arial"/>
          <w:color w:val="000000"/>
          <w:lang w:eastAsia="en-GB"/>
        </w:rPr>
        <w:t xml:space="preserve">The following text gives a short evaluation of the </w:t>
      </w:r>
      <w:proofErr w:type="spellStart"/>
      <w:r w:rsidRPr="004571EA">
        <w:rPr>
          <w:rFonts w:cs="Arial"/>
          <w:color w:val="000000"/>
          <w:lang w:eastAsia="en-GB"/>
        </w:rPr>
        <w:t>Stoffenmanager</w:t>
      </w:r>
      <w:proofErr w:type="spellEnd"/>
      <w:r w:rsidRPr="004571EA">
        <w:rPr>
          <w:rFonts w:cs="Arial"/>
          <w:color w:val="000000"/>
          <w:lang w:eastAsia="en-GB"/>
        </w:rPr>
        <w:t xml:space="preserve"> 4.0 tool. </w:t>
      </w:r>
    </w:p>
    <w:p w14:paraId="3318F678"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Strengths </w:t>
      </w:r>
    </w:p>
    <w:p w14:paraId="5FB439A6" w14:textId="77777777" w:rsidR="00162D5C" w:rsidRPr="004571EA" w:rsidRDefault="00162D5C" w:rsidP="00811E47">
      <w:pPr>
        <w:widowControl/>
        <w:numPr>
          <w:ilvl w:val="0"/>
          <w:numId w:val="36"/>
        </w:numPr>
        <w:autoSpaceDE w:val="0"/>
        <w:autoSpaceDN w:val="0"/>
        <w:adjustRightInd w:val="0"/>
        <w:rPr>
          <w:rFonts w:cs="Arial"/>
          <w:color w:val="000000"/>
          <w:lang w:eastAsia="en-GB"/>
        </w:rPr>
      </w:pPr>
    </w:p>
    <w:p w14:paraId="20149044"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Clear and </w:t>
      </w:r>
      <w:proofErr w:type="gramStart"/>
      <w:r w:rsidRPr="00813CDC">
        <w:rPr>
          <w:rFonts w:cs="Arial"/>
          <w:color w:val="000000"/>
          <w:lang w:eastAsia="en-GB"/>
        </w:rPr>
        <w:t>user friendly</w:t>
      </w:r>
      <w:proofErr w:type="gramEnd"/>
      <w:r w:rsidRPr="00813CDC">
        <w:rPr>
          <w:rFonts w:cs="Arial"/>
          <w:color w:val="000000"/>
          <w:lang w:eastAsia="en-GB"/>
        </w:rPr>
        <w:t xml:space="preserve"> structure; easy to understand and use </w:t>
      </w:r>
    </w:p>
    <w:p w14:paraId="4FEF36F3"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Based on handling categories that largely resemble the “technical process in which the substance is used” that is required in the short title of the exposure scenarios under REACH. </w:t>
      </w:r>
    </w:p>
    <w:p w14:paraId="271BF599"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Several choices for Operational Conditions and Risk Management Measures enable more specific estimates of exposure compared to simpler models. </w:t>
      </w:r>
    </w:p>
    <w:p w14:paraId="76A9C8F1"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The output is based on statistical analyses of the relation between deterministic scores and around 1000 real exposure measurements. </w:t>
      </w:r>
    </w:p>
    <w:p w14:paraId="6A8EC800"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Results of assessments can be saved for later use or modification. </w:t>
      </w:r>
    </w:p>
    <w:p w14:paraId="029B8AFC"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The variation in the model is included in the exposure assessment output, which enables the use of different percentiles of the exposure distribution. The estimated exposure distribution is also visualized in a graph. </w:t>
      </w:r>
    </w:p>
    <w:p w14:paraId="242F9700" w14:textId="77777777" w:rsidR="00162D5C" w:rsidRPr="00813CDC" w:rsidRDefault="00162D5C" w:rsidP="00811E47">
      <w:pPr>
        <w:pStyle w:val="ListParagraph"/>
        <w:numPr>
          <w:ilvl w:val="0"/>
          <w:numId w:val="128"/>
        </w:numPr>
        <w:rPr>
          <w:rFonts w:cs="Arial"/>
          <w:color w:val="000000"/>
          <w:lang w:eastAsia="en-GB"/>
        </w:rPr>
      </w:pPr>
      <w:r w:rsidRPr="00813CDC">
        <w:rPr>
          <w:rFonts w:cs="Arial"/>
          <w:color w:val="000000"/>
          <w:lang w:eastAsia="en-GB"/>
        </w:rPr>
        <w:t xml:space="preserve">Based on the outcome of the model, several control strategies (with different RMMs) can be selected and the effect of these strategies on the exposure estimate can be calculated. </w:t>
      </w:r>
    </w:p>
    <w:p w14:paraId="50C0B058" w14:textId="77777777" w:rsidR="00162D5C" w:rsidRPr="004571EA" w:rsidRDefault="00162D5C" w:rsidP="00162D5C">
      <w:pPr>
        <w:rPr>
          <w:rFonts w:cs="Arial"/>
          <w:color w:val="000000"/>
          <w:lang w:eastAsia="en-GB"/>
        </w:rPr>
      </w:pPr>
    </w:p>
    <w:p w14:paraId="0B3A0C8B" w14:textId="77777777" w:rsidR="00162D5C" w:rsidRPr="004571EA" w:rsidRDefault="00162D5C" w:rsidP="00162D5C">
      <w:pPr>
        <w:spacing w:before="120" w:after="120"/>
        <w:ind w:right="4360"/>
        <w:rPr>
          <w:rFonts w:cs="Arial"/>
          <w:color w:val="000000"/>
          <w:lang w:eastAsia="en-GB"/>
        </w:rPr>
      </w:pPr>
      <w:r w:rsidRPr="004571EA">
        <w:rPr>
          <w:rFonts w:cs="Arial"/>
          <w:i/>
          <w:iCs/>
          <w:color w:val="000000"/>
          <w:lang w:eastAsia="en-GB"/>
        </w:rPr>
        <w:t xml:space="preserve">Limitations </w:t>
      </w:r>
    </w:p>
    <w:p w14:paraId="4CFFEB8A" w14:textId="77777777" w:rsidR="00162D5C" w:rsidRPr="004571EA" w:rsidRDefault="00162D5C" w:rsidP="00811E47">
      <w:pPr>
        <w:widowControl/>
        <w:numPr>
          <w:ilvl w:val="0"/>
          <w:numId w:val="37"/>
        </w:numPr>
        <w:autoSpaceDE w:val="0"/>
        <w:autoSpaceDN w:val="0"/>
        <w:adjustRightInd w:val="0"/>
        <w:spacing w:after="51"/>
        <w:rPr>
          <w:rFonts w:cs="Arial"/>
          <w:color w:val="000000"/>
          <w:lang w:eastAsia="en-GB"/>
        </w:rPr>
      </w:pPr>
    </w:p>
    <w:p w14:paraId="10FBEC12" w14:textId="77777777" w:rsidR="00162D5C" w:rsidRPr="00813CDC" w:rsidRDefault="00162D5C" w:rsidP="00811E47">
      <w:pPr>
        <w:pStyle w:val="ListParagraph"/>
        <w:numPr>
          <w:ilvl w:val="0"/>
          <w:numId w:val="129"/>
        </w:numPr>
        <w:rPr>
          <w:rFonts w:cs="Arial"/>
          <w:color w:val="000000"/>
          <w:lang w:eastAsia="en-GB"/>
        </w:rPr>
      </w:pPr>
      <w:proofErr w:type="spellStart"/>
      <w:r w:rsidRPr="00813CDC">
        <w:rPr>
          <w:rFonts w:cs="Arial"/>
          <w:color w:val="000000"/>
          <w:lang w:eastAsia="en-GB"/>
        </w:rPr>
        <w:t>Stoffenmanager</w:t>
      </w:r>
      <w:proofErr w:type="spellEnd"/>
      <w:r w:rsidRPr="00813CDC">
        <w:rPr>
          <w:rFonts w:cs="Arial"/>
          <w:color w:val="000000"/>
          <w:lang w:eastAsia="en-GB"/>
        </w:rPr>
        <w:t xml:space="preserve"> 4.0 cannot (yet) be used to assess exposure to 1) gases, 2) fibres, 3) solid objects (= articles in REACH) other than wood or stone, or 4) “hot work techniques” like welding or waste burning. </w:t>
      </w:r>
    </w:p>
    <w:p w14:paraId="2B9C2756" w14:textId="77777777" w:rsidR="00162D5C" w:rsidRPr="004571EA" w:rsidRDefault="00162D5C" w:rsidP="00162D5C">
      <w:pPr>
        <w:rPr>
          <w:rFonts w:cs="Arial"/>
          <w:color w:val="000000"/>
          <w:lang w:eastAsia="en-GB"/>
        </w:rPr>
      </w:pPr>
    </w:p>
    <w:p w14:paraId="209DDBF2" w14:textId="77777777" w:rsidR="00162D5C" w:rsidRPr="00813CDC" w:rsidRDefault="00162D5C" w:rsidP="00811E47">
      <w:pPr>
        <w:pStyle w:val="ListParagraph"/>
        <w:numPr>
          <w:ilvl w:val="0"/>
          <w:numId w:val="129"/>
        </w:numPr>
        <w:rPr>
          <w:rFonts w:cs="Arial"/>
          <w:color w:val="000000"/>
          <w:lang w:eastAsia="en-GB"/>
        </w:rPr>
      </w:pPr>
      <w:r w:rsidRPr="00813CDC">
        <w:rPr>
          <w:rFonts w:cs="Arial"/>
          <w:color w:val="000000"/>
          <w:lang w:eastAsia="en-GB"/>
        </w:rPr>
        <w:t xml:space="preserve">Handling categories are not directly linked to use descriptors (PROCs) </w:t>
      </w:r>
    </w:p>
    <w:p w14:paraId="630B9440" w14:textId="77777777" w:rsidR="00162D5C" w:rsidRPr="004571EA" w:rsidRDefault="00162D5C" w:rsidP="00162D5C">
      <w:pPr>
        <w:rPr>
          <w:rFonts w:cs="Arial"/>
          <w:color w:val="000000"/>
          <w:lang w:eastAsia="en-GB"/>
        </w:rPr>
      </w:pPr>
    </w:p>
    <w:p w14:paraId="4E434413" w14:textId="77777777" w:rsidR="00162D5C" w:rsidRPr="00813CDC" w:rsidRDefault="00162D5C" w:rsidP="00811E47">
      <w:pPr>
        <w:pStyle w:val="ListParagraph"/>
        <w:numPr>
          <w:ilvl w:val="0"/>
          <w:numId w:val="129"/>
        </w:numPr>
        <w:rPr>
          <w:rFonts w:cs="Arial"/>
          <w:color w:val="000000"/>
          <w:lang w:eastAsia="en-GB"/>
        </w:rPr>
      </w:pPr>
      <w:r w:rsidRPr="00813CDC">
        <w:rPr>
          <w:rFonts w:cs="Arial"/>
          <w:color w:val="000000"/>
          <w:lang w:eastAsia="en-GB"/>
        </w:rPr>
        <w:t xml:space="preserve">Choice of dustiness category is not always obvious. </w:t>
      </w:r>
    </w:p>
    <w:p w14:paraId="05976B2B" w14:textId="77777777" w:rsidR="00162D5C" w:rsidRPr="004571EA" w:rsidRDefault="00162D5C" w:rsidP="00162D5C">
      <w:pPr>
        <w:rPr>
          <w:rFonts w:cs="Arial"/>
          <w:color w:val="000000"/>
          <w:lang w:eastAsia="en-GB"/>
        </w:rPr>
      </w:pPr>
    </w:p>
    <w:p w14:paraId="1CF6F111" w14:textId="77777777" w:rsidR="00162D5C" w:rsidRPr="00813CDC" w:rsidRDefault="00162D5C" w:rsidP="00811E47">
      <w:pPr>
        <w:pStyle w:val="ListParagraph"/>
        <w:numPr>
          <w:ilvl w:val="0"/>
          <w:numId w:val="129"/>
        </w:numPr>
        <w:rPr>
          <w:rFonts w:cs="Arial"/>
          <w:color w:val="000000"/>
          <w:lang w:eastAsia="en-GB"/>
        </w:rPr>
      </w:pPr>
      <w:r w:rsidRPr="00813CDC">
        <w:rPr>
          <w:rFonts w:cs="Arial"/>
          <w:color w:val="000000"/>
          <w:lang w:eastAsia="en-GB"/>
        </w:rPr>
        <w:t xml:space="preserve">No direct quantitative influence of parameters such as use rate or ventilation rate. </w:t>
      </w:r>
    </w:p>
    <w:p w14:paraId="488AE59A" w14:textId="77777777" w:rsidR="00162D5C" w:rsidRPr="004571EA" w:rsidRDefault="00162D5C" w:rsidP="00162D5C">
      <w:pPr>
        <w:rPr>
          <w:rFonts w:cs="Arial"/>
          <w:color w:val="000000"/>
          <w:lang w:eastAsia="en-GB"/>
        </w:rPr>
      </w:pPr>
    </w:p>
    <w:p w14:paraId="13972947" w14:textId="77777777" w:rsidR="00162D5C" w:rsidRPr="00813CDC" w:rsidRDefault="00162D5C" w:rsidP="00811E47">
      <w:pPr>
        <w:pStyle w:val="ListParagraph"/>
        <w:numPr>
          <w:ilvl w:val="0"/>
          <w:numId w:val="129"/>
        </w:numPr>
        <w:rPr>
          <w:rFonts w:cs="Arial"/>
          <w:color w:val="000000"/>
          <w:lang w:eastAsia="en-GB"/>
        </w:rPr>
      </w:pPr>
      <w:r w:rsidRPr="00813CDC">
        <w:rPr>
          <w:rFonts w:cs="Arial"/>
          <w:color w:val="000000"/>
          <w:lang w:eastAsia="en-GB"/>
        </w:rPr>
        <w:t xml:space="preserve">No probabilistic use of input parameters possible yet. </w:t>
      </w:r>
    </w:p>
    <w:p w14:paraId="29174496" w14:textId="77777777" w:rsidR="00162D5C" w:rsidRPr="004571EA" w:rsidRDefault="00162D5C" w:rsidP="00162D5C">
      <w:pPr>
        <w:rPr>
          <w:rFonts w:cs="Arial"/>
          <w:color w:val="000000"/>
          <w:lang w:eastAsia="en-GB"/>
        </w:rPr>
      </w:pPr>
    </w:p>
    <w:p w14:paraId="7CAF0661" w14:textId="77777777" w:rsidR="00162D5C" w:rsidRPr="00813CDC" w:rsidRDefault="00162D5C" w:rsidP="00811E47">
      <w:pPr>
        <w:pStyle w:val="ListParagraph"/>
        <w:numPr>
          <w:ilvl w:val="0"/>
          <w:numId w:val="129"/>
        </w:numPr>
        <w:rPr>
          <w:rFonts w:cs="Arial"/>
          <w:color w:val="000000"/>
          <w:lang w:eastAsia="en-GB"/>
        </w:rPr>
      </w:pPr>
      <w:r w:rsidRPr="00813CDC">
        <w:rPr>
          <w:rFonts w:cs="Arial"/>
          <w:color w:val="000000"/>
          <w:lang w:eastAsia="en-GB"/>
        </w:rPr>
        <w:t xml:space="preserve">Changes in the calibration in the tool over time are not visible to the </w:t>
      </w:r>
      <w:proofErr w:type="gramStart"/>
      <w:r w:rsidRPr="00813CDC">
        <w:rPr>
          <w:rFonts w:cs="Arial"/>
          <w:color w:val="000000"/>
          <w:lang w:eastAsia="en-GB"/>
        </w:rPr>
        <w:t>user</w:t>
      </w:r>
      <w:proofErr w:type="gramEnd"/>
      <w:r w:rsidRPr="00813CDC">
        <w:rPr>
          <w:rFonts w:cs="Arial"/>
          <w:color w:val="000000"/>
          <w:lang w:eastAsia="en-GB"/>
        </w:rPr>
        <w:t xml:space="preserve"> </w:t>
      </w:r>
    </w:p>
    <w:p w14:paraId="6194B9E9" w14:textId="77777777" w:rsidR="00162D5C" w:rsidRPr="004571EA" w:rsidRDefault="00162D5C" w:rsidP="00162D5C">
      <w:pPr>
        <w:rPr>
          <w:rFonts w:cs="Arial"/>
          <w:color w:val="000000"/>
          <w:lang w:eastAsia="en-GB"/>
        </w:rPr>
      </w:pPr>
    </w:p>
    <w:p w14:paraId="21AD1775" w14:textId="77777777" w:rsidR="00162D5C" w:rsidRPr="00813CDC" w:rsidRDefault="00162D5C" w:rsidP="00811E47">
      <w:pPr>
        <w:pStyle w:val="ListParagraph"/>
        <w:numPr>
          <w:ilvl w:val="0"/>
          <w:numId w:val="129"/>
        </w:numPr>
        <w:rPr>
          <w:rFonts w:cs="Arial"/>
          <w:color w:val="000000"/>
          <w:lang w:eastAsia="en-GB"/>
        </w:rPr>
      </w:pPr>
      <w:r w:rsidRPr="00813CDC">
        <w:rPr>
          <w:rFonts w:cs="Arial"/>
          <w:color w:val="000000"/>
          <w:lang w:eastAsia="en-GB"/>
        </w:rPr>
        <w:t>Some parameters used to determine exposure are difficult to apply in the context of REACH. (</w:t>
      </w:r>
      <w:proofErr w:type="gramStart"/>
      <w:r w:rsidRPr="00813CDC">
        <w:rPr>
          <w:rFonts w:cs="Arial"/>
          <w:color w:val="000000"/>
          <w:lang w:eastAsia="en-GB"/>
        </w:rPr>
        <w:t>e.g.</w:t>
      </w:r>
      <w:proofErr w:type="gramEnd"/>
      <w:r w:rsidRPr="00813CDC">
        <w:rPr>
          <w:rFonts w:cs="Arial"/>
          <w:color w:val="000000"/>
          <w:lang w:eastAsia="en-GB"/>
        </w:rPr>
        <w:t xml:space="preserve"> room volumes) </w:t>
      </w:r>
    </w:p>
    <w:p w14:paraId="0869A7FE" w14:textId="77777777" w:rsidR="00162D5C" w:rsidRPr="004571EA" w:rsidRDefault="00162D5C" w:rsidP="00162D5C">
      <w:pPr>
        <w:rPr>
          <w:rFonts w:cs="Arial"/>
          <w:color w:val="000000"/>
          <w:lang w:eastAsia="en-GB"/>
        </w:rPr>
      </w:pPr>
    </w:p>
    <w:p w14:paraId="585E6F7F" w14:textId="77777777" w:rsidR="00162D5C" w:rsidRPr="004571EA" w:rsidRDefault="00162D5C" w:rsidP="00162D5C">
      <w:pPr>
        <w:spacing w:before="120" w:after="120"/>
        <w:rPr>
          <w:rFonts w:cs="Arial"/>
          <w:color w:val="000000"/>
          <w:lang w:eastAsia="en-GB"/>
        </w:rPr>
      </w:pPr>
      <w:r w:rsidRPr="004571EA">
        <w:rPr>
          <w:rFonts w:cs="Arial"/>
          <w:i/>
          <w:iCs/>
          <w:color w:val="000000"/>
          <w:lang w:eastAsia="en-GB"/>
        </w:rPr>
        <w:t xml:space="preserve">Ways to compensate for </w:t>
      </w:r>
      <w:proofErr w:type="gramStart"/>
      <w:r w:rsidRPr="004571EA">
        <w:rPr>
          <w:rFonts w:cs="Arial"/>
          <w:i/>
          <w:iCs/>
          <w:color w:val="000000"/>
          <w:lang w:eastAsia="en-GB"/>
        </w:rPr>
        <w:t>limitations</w:t>
      </w:r>
      <w:proofErr w:type="gramEnd"/>
      <w:r w:rsidRPr="004571EA">
        <w:rPr>
          <w:rFonts w:cs="Arial"/>
          <w:i/>
          <w:iCs/>
          <w:color w:val="000000"/>
          <w:lang w:eastAsia="en-GB"/>
        </w:rPr>
        <w:t xml:space="preserve"> </w:t>
      </w:r>
    </w:p>
    <w:p w14:paraId="39E84C21" w14:textId="77777777" w:rsidR="00162D5C" w:rsidRPr="004571EA" w:rsidRDefault="00162D5C" w:rsidP="00811E47">
      <w:pPr>
        <w:widowControl/>
        <w:numPr>
          <w:ilvl w:val="0"/>
          <w:numId w:val="38"/>
        </w:numPr>
        <w:autoSpaceDE w:val="0"/>
        <w:autoSpaceDN w:val="0"/>
        <w:adjustRightInd w:val="0"/>
        <w:spacing w:after="49"/>
        <w:rPr>
          <w:rFonts w:cs="Arial"/>
          <w:color w:val="000000"/>
          <w:lang w:eastAsia="en-GB"/>
        </w:rPr>
      </w:pPr>
    </w:p>
    <w:p w14:paraId="1FBD6488" w14:textId="77777777" w:rsidR="00162D5C" w:rsidRPr="00813CDC" w:rsidRDefault="00162D5C" w:rsidP="00811E47">
      <w:pPr>
        <w:pStyle w:val="ListParagraph"/>
        <w:numPr>
          <w:ilvl w:val="0"/>
          <w:numId w:val="130"/>
        </w:numPr>
        <w:rPr>
          <w:rFonts w:cs="Arial"/>
          <w:color w:val="000000"/>
          <w:lang w:eastAsia="en-GB"/>
        </w:rPr>
      </w:pPr>
      <w:r w:rsidRPr="00813CDC">
        <w:rPr>
          <w:rFonts w:cs="Arial"/>
          <w:color w:val="000000"/>
          <w:lang w:eastAsia="en-GB"/>
        </w:rPr>
        <w:t xml:space="preserve">PROCs can be transposed to </w:t>
      </w:r>
      <w:proofErr w:type="spellStart"/>
      <w:r w:rsidRPr="00813CDC">
        <w:rPr>
          <w:rFonts w:cs="Arial"/>
          <w:color w:val="000000"/>
          <w:lang w:eastAsia="en-GB"/>
        </w:rPr>
        <w:t>Stoffenmanager</w:t>
      </w:r>
      <w:proofErr w:type="spellEnd"/>
      <w:r w:rsidRPr="00813CDC">
        <w:rPr>
          <w:rFonts w:cs="Arial"/>
          <w:color w:val="000000"/>
          <w:lang w:eastAsia="en-GB"/>
        </w:rPr>
        <w:t xml:space="preserve"> handling categories. </w:t>
      </w:r>
    </w:p>
    <w:p w14:paraId="3FC68761" w14:textId="77777777" w:rsidR="00162D5C" w:rsidRPr="004571EA" w:rsidRDefault="00162D5C" w:rsidP="00162D5C">
      <w:pPr>
        <w:rPr>
          <w:rFonts w:cs="Arial"/>
          <w:color w:val="000000"/>
          <w:lang w:eastAsia="en-GB"/>
        </w:rPr>
      </w:pPr>
    </w:p>
    <w:p w14:paraId="3E446323" w14:textId="77777777" w:rsidR="00162D5C" w:rsidRPr="00813CDC" w:rsidRDefault="00162D5C" w:rsidP="00811E47">
      <w:pPr>
        <w:pStyle w:val="ListParagraph"/>
        <w:numPr>
          <w:ilvl w:val="0"/>
          <w:numId w:val="130"/>
        </w:numPr>
        <w:rPr>
          <w:rFonts w:cs="Arial"/>
          <w:color w:val="000000"/>
          <w:lang w:eastAsia="en-GB"/>
        </w:rPr>
      </w:pPr>
      <w:r w:rsidRPr="00813CDC">
        <w:rPr>
          <w:rFonts w:cs="Arial"/>
          <w:color w:val="000000"/>
          <w:lang w:eastAsia="en-GB"/>
        </w:rPr>
        <w:t xml:space="preserve">Use the most conservative option of the dustiness category that is possibly relevant. </w:t>
      </w:r>
    </w:p>
    <w:p w14:paraId="609C19D1" w14:textId="77777777" w:rsidR="00162D5C" w:rsidRPr="004571EA" w:rsidRDefault="00162D5C" w:rsidP="00162D5C">
      <w:pPr>
        <w:rPr>
          <w:rFonts w:cs="Arial"/>
          <w:color w:val="000000"/>
          <w:lang w:eastAsia="en-GB"/>
        </w:rPr>
      </w:pPr>
    </w:p>
    <w:p w14:paraId="5F975A8A" w14:textId="77777777" w:rsidR="00162D5C" w:rsidRPr="00813CDC" w:rsidRDefault="00162D5C" w:rsidP="00811E47">
      <w:pPr>
        <w:pStyle w:val="ListParagraph"/>
        <w:numPr>
          <w:ilvl w:val="0"/>
          <w:numId w:val="130"/>
        </w:numPr>
        <w:rPr>
          <w:rFonts w:cs="Arial"/>
          <w:color w:val="000000"/>
          <w:lang w:eastAsia="en-GB"/>
        </w:rPr>
      </w:pPr>
      <w:r w:rsidRPr="00813CDC">
        <w:rPr>
          <w:rFonts w:cs="Arial"/>
          <w:color w:val="000000"/>
          <w:lang w:eastAsia="en-GB"/>
        </w:rPr>
        <w:t xml:space="preserve">Run the model with several combinations of input parameters, if the conditions are variable, and select a conservative but reasonable outcome from the resulting values, </w:t>
      </w:r>
      <w:proofErr w:type="gramStart"/>
      <w:r w:rsidRPr="00813CDC">
        <w:rPr>
          <w:rFonts w:cs="Arial"/>
          <w:color w:val="000000"/>
          <w:lang w:eastAsia="en-GB"/>
        </w:rPr>
        <w:t>i.e.</w:t>
      </w:r>
      <w:proofErr w:type="gramEnd"/>
      <w:r w:rsidRPr="00813CDC">
        <w:rPr>
          <w:rFonts w:cs="Arial"/>
          <w:color w:val="000000"/>
          <w:lang w:eastAsia="en-GB"/>
        </w:rPr>
        <w:t xml:space="preserve"> the most conservative option from the handling categories that are possibly relevant (expert assessor work). </w:t>
      </w:r>
    </w:p>
    <w:p w14:paraId="4C794463" w14:textId="77777777" w:rsidR="00162D5C" w:rsidRPr="004571EA" w:rsidRDefault="00162D5C" w:rsidP="00162D5C">
      <w:pPr>
        <w:rPr>
          <w:rFonts w:cs="Arial"/>
          <w:color w:val="000000"/>
          <w:lang w:eastAsia="en-GB"/>
        </w:rPr>
      </w:pPr>
    </w:p>
    <w:p w14:paraId="63416527" w14:textId="77777777" w:rsidR="00162D5C" w:rsidRPr="004571EA" w:rsidRDefault="00162D5C" w:rsidP="00162D5C">
      <w:pPr>
        <w:spacing w:before="120" w:after="120"/>
        <w:rPr>
          <w:rFonts w:cs="Arial"/>
          <w:color w:val="000000"/>
          <w:lang w:eastAsia="en-GB"/>
        </w:rPr>
      </w:pPr>
      <w:r w:rsidRPr="004571EA">
        <w:rPr>
          <w:rFonts w:cs="Arial"/>
          <w:i/>
          <w:iCs/>
          <w:color w:val="000000"/>
          <w:lang w:eastAsia="en-GB"/>
        </w:rPr>
        <w:t xml:space="preserve">Applicability </w:t>
      </w:r>
    </w:p>
    <w:p w14:paraId="5ED2652E" w14:textId="77777777" w:rsidR="00162D5C" w:rsidRPr="004571EA" w:rsidRDefault="00162D5C" w:rsidP="00811E47">
      <w:pPr>
        <w:widowControl/>
        <w:numPr>
          <w:ilvl w:val="0"/>
          <w:numId w:val="39"/>
        </w:numPr>
        <w:autoSpaceDE w:val="0"/>
        <w:autoSpaceDN w:val="0"/>
        <w:adjustRightInd w:val="0"/>
        <w:rPr>
          <w:rFonts w:cs="Arial"/>
          <w:color w:val="000000"/>
          <w:lang w:eastAsia="en-GB"/>
        </w:rPr>
      </w:pPr>
    </w:p>
    <w:p w14:paraId="488071A6" w14:textId="77777777" w:rsidR="00162D5C" w:rsidRPr="004571EA" w:rsidRDefault="00162D5C" w:rsidP="00162D5C">
      <w:pPr>
        <w:rPr>
          <w:rFonts w:cs="Arial"/>
          <w:color w:val="000000"/>
          <w:lang w:eastAsia="en-GB"/>
        </w:rPr>
      </w:pPr>
      <w:r w:rsidRPr="004571EA">
        <w:rPr>
          <w:rFonts w:cs="Arial"/>
          <w:color w:val="000000"/>
          <w:lang w:eastAsia="en-GB"/>
        </w:rPr>
        <w:t xml:space="preserve">The tool cannot be used for gases, fibres, particles from articles and hot work operations. </w:t>
      </w:r>
    </w:p>
    <w:p w14:paraId="0294C247" w14:textId="77777777" w:rsidR="00162D5C" w:rsidRPr="004571EA" w:rsidRDefault="00162D5C" w:rsidP="00162D5C">
      <w:pPr>
        <w:rPr>
          <w:rFonts w:cs="Arial"/>
          <w:color w:val="000000"/>
          <w:lang w:eastAsia="en-GB"/>
        </w:rPr>
      </w:pPr>
    </w:p>
    <w:p w14:paraId="1FEDD086" w14:textId="77777777" w:rsidR="00162D5C" w:rsidRPr="004571EA" w:rsidRDefault="00162D5C" w:rsidP="00162D5C">
      <w:pPr>
        <w:spacing w:before="120" w:after="120"/>
        <w:ind w:right="4360"/>
        <w:jc w:val="both"/>
        <w:rPr>
          <w:rFonts w:cs="Arial"/>
          <w:color w:val="000000"/>
          <w:lang w:eastAsia="en-GB"/>
        </w:rPr>
      </w:pPr>
      <w:r w:rsidRPr="004571EA">
        <w:rPr>
          <w:rFonts w:cs="Arial"/>
          <w:i/>
          <w:iCs/>
          <w:color w:val="000000"/>
          <w:lang w:eastAsia="en-GB"/>
        </w:rPr>
        <w:t xml:space="preserve">Status of validation </w:t>
      </w:r>
    </w:p>
    <w:p w14:paraId="0165570A" w14:textId="77777777" w:rsidR="00162D5C" w:rsidRDefault="00162D5C" w:rsidP="00162D5C">
      <w:r w:rsidRPr="004571EA">
        <w:rPr>
          <w:rFonts w:cs="Arial"/>
          <w:color w:val="000000"/>
          <w:lang w:eastAsia="en-GB"/>
        </w:rPr>
        <w:t xml:space="preserve">The tool is based on a published scientific conceptual model of exposure (Marquart 2007, Tielemans 2007a). Extensive comparison with measured data sets has been carried and published (Marquart 2007, Tielemans 2007a). </w:t>
      </w:r>
      <w:proofErr w:type="spellStart"/>
      <w:r w:rsidRPr="004571EA">
        <w:rPr>
          <w:rFonts w:cs="Arial"/>
          <w:color w:val="000000"/>
          <w:lang w:eastAsia="en-GB"/>
        </w:rPr>
        <w:t>Stoffenmanager</w:t>
      </w:r>
      <w:proofErr w:type="spellEnd"/>
      <w:r w:rsidRPr="004571EA">
        <w:rPr>
          <w:rFonts w:cs="Arial"/>
          <w:color w:val="000000"/>
          <w:lang w:eastAsia="en-GB"/>
        </w:rPr>
        <w:t xml:space="preserve"> is regularly validated by comparison with independent measurement data. After validation, where relevant, the calibration is </w:t>
      </w:r>
      <w:proofErr w:type="gramStart"/>
      <w:r w:rsidRPr="004571EA">
        <w:rPr>
          <w:rFonts w:cs="Arial"/>
          <w:color w:val="000000"/>
          <w:lang w:eastAsia="en-GB"/>
        </w:rPr>
        <w:t>updated</w:t>
      </w:r>
      <w:proofErr w:type="gramEnd"/>
      <w:r w:rsidRPr="004571EA">
        <w:rPr>
          <w:rFonts w:cs="Arial"/>
          <w:color w:val="000000"/>
          <w:lang w:eastAsia="en-GB"/>
        </w:rPr>
        <w:t xml:space="preserve"> and the validity domain is expanded (Schinkel 2009). </w:t>
      </w:r>
      <w:r>
        <w:br w:type="page"/>
      </w:r>
    </w:p>
    <w:p w14:paraId="27C8C126" w14:textId="77777777" w:rsidR="00162D5C" w:rsidRPr="00763A11" w:rsidRDefault="00162D5C" w:rsidP="00162D5C">
      <w:pPr>
        <w:pStyle w:val="Heading3"/>
        <w:tabs>
          <w:tab w:val="clear" w:pos="2160"/>
        </w:tabs>
        <w:ind w:left="0" w:firstLine="0"/>
      </w:pPr>
      <w:bookmarkStart w:id="98" w:name="_Toc410234477"/>
      <w:bookmarkStart w:id="99" w:name="_Toc432162579"/>
      <w:r w:rsidRPr="00763A11">
        <w:lastRenderedPageBreak/>
        <w:t>RISKOFDERM TOOL</w:t>
      </w:r>
      <w:bookmarkEnd w:id="98"/>
      <w:bookmarkEnd w:id="99"/>
    </w:p>
    <w:p w14:paraId="5BA69038" w14:textId="77777777" w:rsidR="00813CDC" w:rsidRPr="00813CDC" w:rsidRDefault="00813CDC" w:rsidP="00813CDC"/>
    <w:p w14:paraId="1FF78947" w14:textId="77777777" w:rsidR="00813CDC" w:rsidRPr="00813CDC" w:rsidRDefault="00813CDC" w:rsidP="00813CDC">
      <w:r w:rsidRPr="00813CDC">
        <w:t>The model is not currently available on the public domain. The link will be provided once the model is placed on the web.</w:t>
      </w:r>
    </w:p>
    <w:p w14:paraId="765A2B2D" w14:textId="77777777" w:rsidR="00813CDC" w:rsidRPr="004571EA" w:rsidRDefault="00813CDC" w:rsidP="00162D5C">
      <w:pPr>
        <w:rPr>
          <w:b/>
        </w:rPr>
      </w:pPr>
    </w:p>
    <w:p w14:paraId="7C375B00" w14:textId="77777777" w:rsidR="00162D5C" w:rsidRPr="004571EA" w:rsidRDefault="00162D5C" w:rsidP="00162D5C">
      <w:r w:rsidRPr="004571EA">
        <w:t xml:space="preserve">The RISKOFDERM dermal model is the result of a European 5th framework programme project focused solely on dermal exposures in industrial and professional settings (Warren 2006). </w:t>
      </w:r>
      <w:proofErr w:type="gramStart"/>
      <w:r w:rsidRPr="004571EA">
        <w:t>On the basis of</w:t>
      </w:r>
      <w:proofErr w:type="gramEnd"/>
      <w:r w:rsidRPr="004571EA">
        <w:t xml:space="preserve"> measured data, approaches were developed to assess dermal exposure for six different so-called Dermal Exposure Operation units (DEO units). It assesses potential dermal exposure, i.e. </w:t>
      </w:r>
    </w:p>
    <w:p w14:paraId="72AB005D"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exposure on the skin and on the layers (of clothing or </w:t>
      </w:r>
      <w:proofErr w:type="gramStart"/>
      <w:r w:rsidRPr="004571EA">
        <w:rPr>
          <w:rFonts w:cs="Arial"/>
          <w:color w:val="000000"/>
          <w:lang w:eastAsia="en-GB"/>
        </w:rPr>
        <w:t>e.g.</w:t>
      </w:r>
      <w:proofErr w:type="gramEnd"/>
      <w:r w:rsidRPr="004571EA">
        <w:rPr>
          <w:rFonts w:cs="Arial"/>
          <w:color w:val="000000"/>
          <w:lang w:eastAsia="en-GB"/>
        </w:rPr>
        <w:t xml:space="preserve"> gloves) covering the skin. It therefore does not </w:t>
      </w:r>
      <w:proofErr w:type="gramStart"/>
      <w:r w:rsidRPr="004571EA">
        <w:rPr>
          <w:rFonts w:cs="Arial"/>
          <w:color w:val="000000"/>
          <w:lang w:eastAsia="en-GB"/>
        </w:rPr>
        <w:t>take into account</w:t>
      </w:r>
      <w:proofErr w:type="gramEnd"/>
      <w:r w:rsidRPr="004571EA">
        <w:rPr>
          <w:rFonts w:cs="Arial"/>
          <w:color w:val="000000"/>
          <w:lang w:eastAsia="en-GB"/>
        </w:rPr>
        <w:t xml:space="preserve"> any protective effect of clothing or gloves. </w:t>
      </w:r>
    </w:p>
    <w:p w14:paraId="2539E93F"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An Excel spreadsheet version of and a guidance document for the model can be downloaded from the TNO website11. A web-based version, with extended functionalities, is under development. </w:t>
      </w:r>
    </w:p>
    <w:p w14:paraId="39B5DA4C"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basic estimate made by RISKOFDERM is the potential exposure per minute (for hands and/or remainder of the body). Total exposure over a longer period is calculated by entering the duration of the activity leading to exposure. </w:t>
      </w:r>
    </w:p>
    <w:p w14:paraId="1084693C" w14:textId="77777777" w:rsidR="00162D5C" w:rsidRPr="004571EA" w:rsidRDefault="00162D5C" w:rsidP="00162D5C">
      <w:pPr>
        <w:spacing w:before="120" w:after="240"/>
        <w:jc w:val="both"/>
        <w:rPr>
          <w:rFonts w:cs="Arial"/>
          <w:color w:val="000000"/>
          <w:lang w:eastAsia="en-GB"/>
        </w:rPr>
      </w:pPr>
      <w:r w:rsidRPr="004571EA">
        <w:rPr>
          <w:rFonts w:cs="Arial"/>
          <w:color w:val="000000"/>
          <w:lang w:eastAsia="en-GB"/>
        </w:rPr>
        <w:t xml:space="preserve">The following text gives a short evaluation of the tool. </w:t>
      </w:r>
    </w:p>
    <w:p w14:paraId="42C5CB2F" w14:textId="77777777" w:rsidR="00162D5C" w:rsidRPr="004571EA" w:rsidRDefault="00162D5C" w:rsidP="00162D5C">
      <w:pPr>
        <w:spacing w:before="100" w:after="100"/>
        <w:rPr>
          <w:rFonts w:cs="Arial"/>
          <w:color w:val="000000"/>
          <w:lang w:eastAsia="en-GB"/>
        </w:rPr>
      </w:pPr>
      <w:r w:rsidRPr="004571EA">
        <w:rPr>
          <w:rFonts w:cs="Arial"/>
          <w:i/>
          <w:iCs/>
          <w:color w:val="000000"/>
          <w:lang w:eastAsia="en-GB"/>
        </w:rPr>
        <w:t xml:space="preserve">Strengths </w:t>
      </w:r>
    </w:p>
    <w:p w14:paraId="3910A03E" w14:textId="77777777" w:rsidR="00162D5C" w:rsidRPr="004571EA" w:rsidRDefault="00162D5C" w:rsidP="00811E47">
      <w:pPr>
        <w:widowControl/>
        <w:numPr>
          <w:ilvl w:val="0"/>
          <w:numId w:val="40"/>
        </w:numPr>
        <w:autoSpaceDE w:val="0"/>
        <w:autoSpaceDN w:val="0"/>
        <w:adjustRightInd w:val="0"/>
        <w:spacing w:after="50"/>
        <w:rPr>
          <w:rFonts w:cs="Arial"/>
          <w:color w:val="000000"/>
          <w:lang w:eastAsia="en-GB"/>
        </w:rPr>
      </w:pPr>
    </w:p>
    <w:p w14:paraId="4DE04004"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Clear and user-friendly structure </w:t>
      </w:r>
    </w:p>
    <w:p w14:paraId="2F04BCF6" w14:textId="77777777" w:rsidR="00162D5C" w:rsidRPr="004571EA" w:rsidRDefault="00162D5C" w:rsidP="00162D5C">
      <w:pPr>
        <w:rPr>
          <w:rFonts w:cs="Arial"/>
          <w:color w:val="000000"/>
          <w:lang w:eastAsia="en-GB"/>
        </w:rPr>
      </w:pPr>
    </w:p>
    <w:p w14:paraId="63D1E53C"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Model </w:t>
      </w:r>
      <w:proofErr w:type="gramStart"/>
      <w:r w:rsidRPr="00313850">
        <w:rPr>
          <w:rFonts w:cs="Arial"/>
          <w:color w:val="000000"/>
          <w:lang w:eastAsia="en-GB"/>
        </w:rPr>
        <w:t>takes into account</w:t>
      </w:r>
      <w:proofErr w:type="gramEnd"/>
      <w:r w:rsidRPr="00313850">
        <w:rPr>
          <w:rFonts w:cs="Arial"/>
          <w:color w:val="000000"/>
          <w:lang w:eastAsia="en-GB"/>
        </w:rPr>
        <w:t xml:space="preserve"> the influence of handling type/process through different algorithms for six Dermal Exposure Operation units (DEO Units)12 </w:t>
      </w:r>
    </w:p>
    <w:p w14:paraId="06540DA9" w14:textId="77777777" w:rsidR="00162D5C" w:rsidRPr="004571EA" w:rsidRDefault="00162D5C" w:rsidP="00162D5C">
      <w:pPr>
        <w:rPr>
          <w:rFonts w:cs="Arial"/>
          <w:color w:val="000000"/>
          <w:lang w:eastAsia="en-GB"/>
        </w:rPr>
      </w:pPr>
    </w:p>
    <w:p w14:paraId="619CBE38"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The model is task-</w:t>
      </w:r>
      <w:proofErr w:type="gramStart"/>
      <w:r w:rsidRPr="00313850">
        <w:rPr>
          <w:rFonts w:cs="Arial"/>
          <w:color w:val="000000"/>
          <w:lang w:eastAsia="en-GB"/>
        </w:rPr>
        <w:t>based</w:t>
      </w:r>
      <w:proofErr w:type="gramEnd"/>
      <w:r w:rsidRPr="00313850">
        <w:rPr>
          <w:rFonts w:cs="Arial"/>
          <w:color w:val="000000"/>
          <w:lang w:eastAsia="en-GB"/>
        </w:rPr>
        <w:t xml:space="preserve"> </w:t>
      </w:r>
    </w:p>
    <w:p w14:paraId="553A6287" w14:textId="77777777" w:rsidR="00162D5C" w:rsidRPr="004571EA" w:rsidRDefault="00162D5C" w:rsidP="00162D5C">
      <w:pPr>
        <w:rPr>
          <w:rFonts w:cs="Arial"/>
          <w:color w:val="000000"/>
          <w:lang w:eastAsia="en-GB"/>
        </w:rPr>
      </w:pPr>
    </w:p>
    <w:p w14:paraId="3BE2BC5F"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Potential exposure of the hands and of the body are estimated separately (for some of the DEO Units) </w:t>
      </w:r>
    </w:p>
    <w:p w14:paraId="04614E80" w14:textId="77777777" w:rsidR="00162D5C" w:rsidRPr="004571EA" w:rsidRDefault="00162D5C" w:rsidP="00162D5C">
      <w:pPr>
        <w:rPr>
          <w:rFonts w:cs="Arial"/>
          <w:color w:val="000000"/>
          <w:lang w:eastAsia="en-GB"/>
        </w:rPr>
      </w:pPr>
    </w:p>
    <w:p w14:paraId="240D2AA4"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Several OCs and RMMs can be </w:t>
      </w:r>
      <w:proofErr w:type="gramStart"/>
      <w:r w:rsidRPr="00313850">
        <w:rPr>
          <w:rFonts w:cs="Arial"/>
          <w:color w:val="000000"/>
          <w:lang w:eastAsia="en-GB"/>
        </w:rPr>
        <w:t>included</w:t>
      </w:r>
      <w:proofErr w:type="gramEnd"/>
      <w:r w:rsidRPr="00313850">
        <w:rPr>
          <w:rFonts w:cs="Arial"/>
          <w:color w:val="000000"/>
          <w:lang w:eastAsia="en-GB"/>
        </w:rPr>
        <w:t xml:space="preserve"> </w:t>
      </w:r>
    </w:p>
    <w:p w14:paraId="28299A84" w14:textId="77777777" w:rsidR="00162D5C" w:rsidRPr="004571EA" w:rsidRDefault="00162D5C" w:rsidP="00162D5C">
      <w:pPr>
        <w:rPr>
          <w:rFonts w:cs="Arial"/>
          <w:color w:val="000000"/>
          <w:lang w:eastAsia="en-GB"/>
        </w:rPr>
      </w:pPr>
    </w:p>
    <w:p w14:paraId="5F1971A0"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Duration of exposure is taken into </w:t>
      </w:r>
      <w:proofErr w:type="gramStart"/>
      <w:r w:rsidRPr="00313850">
        <w:rPr>
          <w:rFonts w:cs="Arial"/>
          <w:color w:val="000000"/>
          <w:lang w:eastAsia="en-GB"/>
        </w:rPr>
        <w:t>account</w:t>
      </w:r>
      <w:proofErr w:type="gramEnd"/>
      <w:r w:rsidRPr="00313850">
        <w:rPr>
          <w:rFonts w:cs="Arial"/>
          <w:color w:val="000000"/>
          <w:lang w:eastAsia="en-GB"/>
        </w:rPr>
        <w:t xml:space="preserve"> </w:t>
      </w:r>
    </w:p>
    <w:p w14:paraId="6E28DF63" w14:textId="77777777" w:rsidR="00162D5C" w:rsidRPr="004571EA" w:rsidRDefault="00162D5C" w:rsidP="00162D5C">
      <w:pPr>
        <w:rPr>
          <w:rFonts w:cs="Arial"/>
          <w:color w:val="000000"/>
          <w:lang w:eastAsia="en-GB"/>
        </w:rPr>
      </w:pPr>
    </w:p>
    <w:p w14:paraId="310ED81F"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Use rate of product is taken into </w:t>
      </w:r>
      <w:proofErr w:type="gramStart"/>
      <w:r w:rsidRPr="00313850">
        <w:rPr>
          <w:rFonts w:cs="Arial"/>
          <w:color w:val="000000"/>
          <w:lang w:eastAsia="en-GB"/>
        </w:rPr>
        <w:t>account</w:t>
      </w:r>
      <w:proofErr w:type="gramEnd"/>
      <w:r w:rsidRPr="00313850">
        <w:rPr>
          <w:rFonts w:cs="Arial"/>
          <w:color w:val="000000"/>
          <w:lang w:eastAsia="en-GB"/>
        </w:rPr>
        <w:t xml:space="preserve"> </w:t>
      </w:r>
    </w:p>
    <w:p w14:paraId="2185DA2E" w14:textId="77777777" w:rsidR="00162D5C" w:rsidRPr="004571EA" w:rsidRDefault="00162D5C" w:rsidP="00162D5C">
      <w:pPr>
        <w:rPr>
          <w:rFonts w:cs="Arial"/>
          <w:color w:val="000000"/>
          <w:lang w:eastAsia="en-GB"/>
        </w:rPr>
      </w:pPr>
    </w:p>
    <w:p w14:paraId="270FE40A"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Algorithms are based on statistical analyses of a large set of measured potential dermal exposure </w:t>
      </w:r>
      <w:proofErr w:type="gramStart"/>
      <w:r w:rsidRPr="00313850">
        <w:rPr>
          <w:rFonts w:cs="Arial"/>
          <w:color w:val="000000"/>
          <w:lang w:eastAsia="en-GB"/>
        </w:rPr>
        <w:t>data</w:t>
      </w:r>
      <w:proofErr w:type="gramEnd"/>
      <w:r w:rsidRPr="00313850">
        <w:rPr>
          <w:rFonts w:cs="Arial"/>
          <w:color w:val="000000"/>
          <w:lang w:eastAsia="en-GB"/>
        </w:rPr>
        <w:t xml:space="preserve"> </w:t>
      </w:r>
    </w:p>
    <w:p w14:paraId="27AC187E" w14:textId="77777777" w:rsidR="00162D5C" w:rsidRPr="004571EA" w:rsidRDefault="00162D5C" w:rsidP="00162D5C">
      <w:pPr>
        <w:rPr>
          <w:rFonts w:cs="Arial"/>
          <w:color w:val="000000"/>
          <w:lang w:eastAsia="en-GB"/>
        </w:rPr>
      </w:pPr>
    </w:p>
    <w:p w14:paraId="103470D8"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Choice of percentile of the output distribution can be based on the relative conservatism of the </w:t>
      </w:r>
      <w:proofErr w:type="gramStart"/>
      <w:r w:rsidRPr="00313850">
        <w:rPr>
          <w:rFonts w:cs="Arial"/>
          <w:color w:val="000000"/>
          <w:lang w:eastAsia="en-GB"/>
        </w:rPr>
        <w:t>inputs</w:t>
      </w:r>
      <w:proofErr w:type="gramEnd"/>
      <w:r w:rsidRPr="00313850">
        <w:rPr>
          <w:rFonts w:cs="Arial"/>
          <w:color w:val="000000"/>
          <w:lang w:eastAsia="en-GB"/>
        </w:rPr>
        <w:t xml:space="preserve"> </w:t>
      </w:r>
    </w:p>
    <w:p w14:paraId="46D9C47E" w14:textId="77777777" w:rsidR="00162D5C" w:rsidRPr="004571EA" w:rsidRDefault="00162D5C" w:rsidP="00162D5C">
      <w:pPr>
        <w:rPr>
          <w:rFonts w:cs="Arial"/>
          <w:color w:val="000000"/>
          <w:lang w:eastAsia="en-GB"/>
        </w:rPr>
      </w:pPr>
    </w:p>
    <w:p w14:paraId="2B53EE31"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The model provides warnings for input values outside of the ranges used for building the </w:t>
      </w:r>
      <w:proofErr w:type="gramStart"/>
      <w:r w:rsidRPr="00313850">
        <w:rPr>
          <w:rFonts w:cs="Arial"/>
          <w:color w:val="000000"/>
          <w:lang w:eastAsia="en-GB"/>
        </w:rPr>
        <w:t>model</w:t>
      </w:r>
      <w:proofErr w:type="gramEnd"/>
      <w:r w:rsidRPr="00313850">
        <w:rPr>
          <w:rFonts w:cs="Arial"/>
          <w:color w:val="000000"/>
          <w:lang w:eastAsia="en-GB"/>
        </w:rPr>
        <w:t xml:space="preserve"> </w:t>
      </w:r>
    </w:p>
    <w:p w14:paraId="4DE58E2A" w14:textId="77777777" w:rsidR="00162D5C" w:rsidRPr="004571EA" w:rsidRDefault="00162D5C" w:rsidP="00162D5C">
      <w:pPr>
        <w:rPr>
          <w:rFonts w:cs="Arial"/>
          <w:color w:val="000000"/>
          <w:lang w:eastAsia="en-GB"/>
        </w:rPr>
      </w:pPr>
    </w:p>
    <w:p w14:paraId="7A8BBC38" w14:textId="77777777" w:rsidR="00162D5C" w:rsidRPr="00313850" w:rsidRDefault="00162D5C" w:rsidP="00811E47">
      <w:pPr>
        <w:pStyle w:val="ListParagraph"/>
        <w:numPr>
          <w:ilvl w:val="0"/>
          <w:numId w:val="131"/>
        </w:numPr>
        <w:rPr>
          <w:rFonts w:cs="Arial"/>
          <w:color w:val="000000"/>
          <w:lang w:eastAsia="en-GB"/>
        </w:rPr>
      </w:pPr>
      <w:r w:rsidRPr="00313850">
        <w:rPr>
          <w:rFonts w:cs="Arial"/>
          <w:color w:val="000000"/>
          <w:lang w:eastAsia="en-GB"/>
        </w:rPr>
        <w:t xml:space="preserve">The model also provides warnings if exposures are estimated that are expected to be unreasonably high compared to the level of contamination that the skin can contain. </w:t>
      </w:r>
    </w:p>
    <w:p w14:paraId="5DC09DD0" w14:textId="77777777" w:rsidR="00162D5C" w:rsidRPr="004571EA" w:rsidRDefault="00162D5C" w:rsidP="00162D5C">
      <w:pPr>
        <w:rPr>
          <w:rFonts w:cs="Arial"/>
          <w:color w:val="000000"/>
          <w:lang w:eastAsia="en-GB"/>
        </w:rPr>
      </w:pPr>
    </w:p>
    <w:p w14:paraId="41731CF0" w14:textId="77777777" w:rsidR="00162D5C" w:rsidRPr="004571EA" w:rsidRDefault="00162D5C" w:rsidP="00162D5C">
      <w:pPr>
        <w:spacing w:before="120" w:after="120"/>
        <w:rPr>
          <w:rFonts w:cs="Arial"/>
          <w:color w:val="000000"/>
          <w:lang w:eastAsia="en-GB"/>
        </w:rPr>
      </w:pPr>
      <w:r w:rsidRPr="004571EA">
        <w:rPr>
          <w:rFonts w:cs="Arial"/>
          <w:i/>
          <w:iCs/>
          <w:color w:val="000000"/>
          <w:lang w:eastAsia="en-GB"/>
        </w:rPr>
        <w:lastRenderedPageBreak/>
        <w:t xml:space="preserve">Limitations </w:t>
      </w:r>
    </w:p>
    <w:p w14:paraId="7829FDFF" w14:textId="77777777" w:rsidR="00162D5C" w:rsidRPr="004571EA" w:rsidRDefault="00162D5C" w:rsidP="00313850">
      <w:pPr>
        <w:widowControl/>
        <w:autoSpaceDE w:val="0"/>
        <w:autoSpaceDN w:val="0"/>
        <w:adjustRightInd w:val="0"/>
        <w:spacing w:after="49"/>
        <w:ind w:left="720"/>
        <w:rPr>
          <w:rFonts w:cs="Arial"/>
          <w:color w:val="000000"/>
          <w:lang w:eastAsia="en-GB"/>
        </w:rPr>
      </w:pPr>
    </w:p>
    <w:p w14:paraId="7E022588"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The basis for the algorithms for handling of powders is relatively </w:t>
      </w:r>
      <w:proofErr w:type="gramStart"/>
      <w:r w:rsidRPr="00313850">
        <w:rPr>
          <w:rFonts w:cs="Arial"/>
          <w:color w:val="000000"/>
          <w:lang w:eastAsia="en-GB"/>
        </w:rPr>
        <w:t>limited</w:t>
      </w:r>
      <w:proofErr w:type="gramEnd"/>
      <w:r w:rsidRPr="00313850">
        <w:rPr>
          <w:rFonts w:cs="Arial"/>
          <w:color w:val="000000"/>
          <w:lang w:eastAsia="en-GB"/>
        </w:rPr>
        <w:t xml:space="preserve"> </w:t>
      </w:r>
    </w:p>
    <w:p w14:paraId="3366C306" w14:textId="77777777" w:rsidR="00162D5C" w:rsidRPr="004571EA" w:rsidRDefault="00162D5C" w:rsidP="00162D5C">
      <w:pPr>
        <w:rPr>
          <w:rFonts w:cs="Arial"/>
          <w:color w:val="000000"/>
          <w:lang w:eastAsia="en-GB"/>
        </w:rPr>
      </w:pPr>
    </w:p>
    <w:p w14:paraId="08549752"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Information that is needed may not always be available to the assessor (</w:t>
      </w:r>
      <w:proofErr w:type="gramStart"/>
      <w:r w:rsidRPr="00313850">
        <w:rPr>
          <w:rFonts w:cs="Arial"/>
          <w:color w:val="000000"/>
          <w:lang w:eastAsia="en-GB"/>
        </w:rPr>
        <w:t>e.g.</w:t>
      </w:r>
      <w:proofErr w:type="gramEnd"/>
      <w:r w:rsidRPr="00313850">
        <w:rPr>
          <w:rFonts w:cs="Arial"/>
          <w:color w:val="000000"/>
          <w:lang w:eastAsia="en-GB"/>
        </w:rPr>
        <w:t xml:space="preserve"> use rate, direction of airflow) </w:t>
      </w:r>
    </w:p>
    <w:p w14:paraId="303DEBF9" w14:textId="77777777" w:rsidR="00162D5C" w:rsidRPr="004571EA" w:rsidRDefault="00162D5C" w:rsidP="00162D5C">
      <w:pPr>
        <w:rPr>
          <w:rFonts w:cs="Arial"/>
          <w:color w:val="000000"/>
          <w:lang w:eastAsia="en-GB"/>
        </w:rPr>
      </w:pPr>
    </w:p>
    <w:p w14:paraId="5292785D"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Only hands or body can be chosen as the exposed area, no further differentiation is </w:t>
      </w:r>
      <w:proofErr w:type="gramStart"/>
      <w:r w:rsidRPr="00313850">
        <w:rPr>
          <w:rFonts w:cs="Arial"/>
          <w:color w:val="000000"/>
          <w:lang w:eastAsia="en-GB"/>
        </w:rPr>
        <w:t>possible</w:t>
      </w:r>
      <w:proofErr w:type="gramEnd"/>
      <w:r w:rsidRPr="00313850">
        <w:rPr>
          <w:rFonts w:cs="Arial"/>
          <w:color w:val="000000"/>
          <w:lang w:eastAsia="en-GB"/>
        </w:rPr>
        <w:t xml:space="preserve"> </w:t>
      </w:r>
    </w:p>
    <w:p w14:paraId="58205782" w14:textId="77777777" w:rsidR="00162D5C" w:rsidRPr="004571EA" w:rsidRDefault="00162D5C" w:rsidP="00162D5C">
      <w:pPr>
        <w:rPr>
          <w:rFonts w:cs="Arial"/>
          <w:color w:val="000000"/>
          <w:lang w:eastAsia="en-GB"/>
        </w:rPr>
      </w:pPr>
    </w:p>
    <w:p w14:paraId="6BC9FA41"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Model does not take into account protective effect of clothing or </w:t>
      </w:r>
      <w:proofErr w:type="gramStart"/>
      <w:r w:rsidRPr="00313850">
        <w:rPr>
          <w:rFonts w:cs="Arial"/>
          <w:color w:val="000000"/>
          <w:lang w:eastAsia="en-GB"/>
        </w:rPr>
        <w:t>gloves</w:t>
      </w:r>
      <w:proofErr w:type="gramEnd"/>
      <w:r w:rsidRPr="00313850">
        <w:rPr>
          <w:rFonts w:cs="Arial"/>
          <w:color w:val="000000"/>
          <w:lang w:eastAsia="en-GB"/>
        </w:rPr>
        <w:t xml:space="preserve"> </w:t>
      </w:r>
    </w:p>
    <w:p w14:paraId="3E927C42" w14:textId="77777777" w:rsidR="00162D5C" w:rsidRPr="004571EA" w:rsidRDefault="00162D5C" w:rsidP="00162D5C">
      <w:pPr>
        <w:rPr>
          <w:rFonts w:cs="Arial"/>
          <w:color w:val="000000"/>
          <w:lang w:eastAsia="en-GB"/>
        </w:rPr>
      </w:pPr>
    </w:p>
    <w:p w14:paraId="14B5D881"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Algorithms for potential exposure of hands or body are not available for all DEO Units. Also, within DEO Units, not all possible situations were covered by the measured data underpinning the </w:t>
      </w:r>
      <w:proofErr w:type="gramStart"/>
      <w:r w:rsidRPr="00313850">
        <w:rPr>
          <w:rFonts w:cs="Arial"/>
          <w:color w:val="000000"/>
          <w:lang w:eastAsia="en-GB"/>
        </w:rPr>
        <w:t>model13</w:t>
      </w:r>
      <w:proofErr w:type="gramEnd"/>
      <w:r w:rsidRPr="00313850">
        <w:rPr>
          <w:rFonts w:cs="Arial"/>
          <w:color w:val="000000"/>
          <w:lang w:eastAsia="en-GB"/>
        </w:rPr>
        <w:t xml:space="preserve"> </w:t>
      </w:r>
    </w:p>
    <w:p w14:paraId="1F3F8F41" w14:textId="77777777" w:rsidR="00162D5C" w:rsidRPr="004571EA" w:rsidRDefault="00162D5C" w:rsidP="00162D5C">
      <w:pPr>
        <w:rPr>
          <w:rFonts w:cs="Arial"/>
          <w:color w:val="000000"/>
          <w:lang w:eastAsia="en-GB"/>
        </w:rPr>
      </w:pPr>
    </w:p>
    <w:p w14:paraId="6467618A"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The dermal exposure data set supporting the algorithms may be </w:t>
      </w:r>
      <w:proofErr w:type="gramStart"/>
      <w:r w:rsidRPr="00313850">
        <w:rPr>
          <w:rFonts w:cs="Arial"/>
          <w:color w:val="000000"/>
          <w:lang w:eastAsia="en-GB"/>
        </w:rPr>
        <w:t>heterogeneous</w:t>
      </w:r>
      <w:proofErr w:type="gramEnd"/>
      <w:r w:rsidRPr="00313850">
        <w:rPr>
          <w:rFonts w:cs="Arial"/>
          <w:color w:val="000000"/>
          <w:lang w:eastAsia="en-GB"/>
        </w:rPr>
        <w:t xml:space="preserve"> </w:t>
      </w:r>
    </w:p>
    <w:p w14:paraId="6D15DC6C" w14:textId="77777777" w:rsidR="00162D5C" w:rsidRPr="004571EA" w:rsidRDefault="00162D5C" w:rsidP="00162D5C">
      <w:pPr>
        <w:rPr>
          <w:rFonts w:cs="Arial"/>
          <w:color w:val="000000"/>
          <w:lang w:eastAsia="en-GB"/>
        </w:rPr>
      </w:pPr>
    </w:p>
    <w:p w14:paraId="7AB60DA6"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The Choice of percentile of the output distribution is not always </w:t>
      </w:r>
      <w:proofErr w:type="gramStart"/>
      <w:r w:rsidRPr="00313850">
        <w:rPr>
          <w:rFonts w:cs="Arial"/>
          <w:color w:val="000000"/>
          <w:lang w:eastAsia="en-GB"/>
        </w:rPr>
        <w:t>obvious</w:t>
      </w:r>
      <w:proofErr w:type="gramEnd"/>
      <w:r w:rsidRPr="00313850">
        <w:rPr>
          <w:rFonts w:cs="Arial"/>
          <w:color w:val="000000"/>
          <w:lang w:eastAsia="en-GB"/>
        </w:rPr>
        <w:t xml:space="preserve"> </w:t>
      </w:r>
    </w:p>
    <w:p w14:paraId="3536813B" w14:textId="77777777" w:rsidR="00162D5C" w:rsidRPr="004571EA" w:rsidRDefault="00162D5C" w:rsidP="00162D5C">
      <w:pPr>
        <w:rPr>
          <w:rFonts w:cs="Arial"/>
          <w:color w:val="000000"/>
          <w:lang w:eastAsia="en-GB"/>
        </w:rPr>
      </w:pPr>
    </w:p>
    <w:p w14:paraId="07088BE1"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Probabilistic assessments are not possible in the spreadsheet </w:t>
      </w:r>
      <w:proofErr w:type="gramStart"/>
      <w:r w:rsidRPr="00313850">
        <w:rPr>
          <w:rFonts w:cs="Arial"/>
          <w:color w:val="000000"/>
          <w:lang w:eastAsia="en-GB"/>
        </w:rPr>
        <w:t>version</w:t>
      </w:r>
      <w:proofErr w:type="gramEnd"/>
      <w:r w:rsidRPr="00313850">
        <w:rPr>
          <w:rFonts w:cs="Arial"/>
          <w:color w:val="000000"/>
          <w:lang w:eastAsia="en-GB"/>
        </w:rPr>
        <w:t xml:space="preserve"> </w:t>
      </w:r>
    </w:p>
    <w:p w14:paraId="6DEAE93D" w14:textId="77777777" w:rsidR="00162D5C" w:rsidRPr="00313850" w:rsidRDefault="00162D5C" w:rsidP="00811E47">
      <w:pPr>
        <w:pStyle w:val="ListParagraph"/>
        <w:numPr>
          <w:ilvl w:val="0"/>
          <w:numId w:val="132"/>
        </w:numPr>
        <w:rPr>
          <w:rFonts w:cs="Arial"/>
          <w:color w:val="000000"/>
          <w:lang w:eastAsia="en-GB"/>
        </w:rPr>
      </w:pPr>
    </w:p>
    <w:p w14:paraId="6802B355" w14:textId="77777777" w:rsidR="00162D5C" w:rsidRPr="00313850" w:rsidRDefault="00162D5C" w:rsidP="00811E47">
      <w:pPr>
        <w:pStyle w:val="ListParagraph"/>
        <w:numPr>
          <w:ilvl w:val="0"/>
          <w:numId w:val="132"/>
        </w:numPr>
        <w:rPr>
          <w:rFonts w:cs="Arial"/>
          <w:color w:val="000000"/>
          <w:lang w:eastAsia="en-GB"/>
        </w:rPr>
      </w:pPr>
      <w:r w:rsidRPr="00313850">
        <w:rPr>
          <w:rFonts w:cs="Arial"/>
          <w:color w:val="000000"/>
          <w:lang w:eastAsia="en-GB"/>
        </w:rPr>
        <w:t xml:space="preserve">The model does not combine estimates for separate tasks to full shift estimates. </w:t>
      </w:r>
    </w:p>
    <w:p w14:paraId="4AA6AC8E" w14:textId="77777777" w:rsidR="00162D5C" w:rsidRPr="004571EA" w:rsidRDefault="00162D5C" w:rsidP="00162D5C">
      <w:pPr>
        <w:rPr>
          <w:rFonts w:cs="Arial"/>
          <w:color w:val="000000"/>
          <w:lang w:eastAsia="en-GB"/>
        </w:rPr>
      </w:pPr>
    </w:p>
    <w:p w14:paraId="773693E8"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Ways to compensate for </w:t>
      </w:r>
      <w:proofErr w:type="gramStart"/>
      <w:r w:rsidRPr="004571EA">
        <w:rPr>
          <w:rFonts w:cs="Arial"/>
          <w:i/>
          <w:iCs/>
          <w:color w:val="000000"/>
          <w:lang w:eastAsia="en-GB"/>
        </w:rPr>
        <w:t>limitations</w:t>
      </w:r>
      <w:proofErr w:type="gramEnd"/>
      <w:r w:rsidRPr="004571EA">
        <w:rPr>
          <w:rFonts w:cs="Arial"/>
          <w:i/>
          <w:iCs/>
          <w:color w:val="000000"/>
          <w:lang w:eastAsia="en-GB"/>
        </w:rPr>
        <w:t xml:space="preserve"> </w:t>
      </w:r>
    </w:p>
    <w:p w14:paraId="03D520B3" w14:textId="77777777" w:rsidR="00162D5C" w:rsidRPr="004571EA" w:rsidRDefault="00162D5C" w:rsidP="00811E47">
      <w:pPr>
        <w:widowControl/>
        <w:numPr>
          <w:ilvl w:val="0"/>
          <w:numId w:val="41"/>
        </w:numPr>
        <w:autoSpaceDE w:val="0"/>
        <w:autoSpaceDN w:val="0"/>
        <w:adjustRightInd w:val="0"/>
        <w:spacing w:after="50"/>
        <w:rPr>
          <w:rFonts w:cs="Arial"/>
          <w:color w:val="000000"/>
          <w:lang w:eastAsia="en-GB"/>
        </w:rPr>
      </w:pPr>
    </w:p>
    <w:p w14:paraId="2254186B" w14:textId="77777777" w:rsidR="00162D5C" w:rsidRPr="00313850" w:rsidRDefault="00162D5C" w:rsidP="00811E47">
      <w:pPr>
        <w:pStyle w:val="ListParagraph"/>
        <w:numPr>
          <w:ilvl w:val="0"/>
          <w:numId w:val="133"/>
        </w:numPr>
        <w:rPr>
          <w:rFonts w:cs="Arial"/>
          <w:color w:val="000000"/>
          <w:lang w:eastAsia="en-GB"/>
        </w:rPr>
      </w:pPr>
      <w:r w:rsidRPr="00313850">
        <w:rPr>
          <w:rFonts w:cs="Arial"/>
          <w:color w:val="000000"/>
          <w:lang w:eastAsia="en-GB"/>
        </w:rPr>
        <w:t xml:space="preserve">Conservative inputs can be chosen for parameters for which the assessor has limited real information </w:t>
      </w:r>
      <w:proofErr w:type="gramStart"/>
      <w:r w:rsidRPr="00313850">
        <w:rPr>
          <w:rFonts w:cs="Arial"/>
          <w:color w:val="000000"/>
          <w:lang w:eastAsia="en-GB"/>
        </w:rPr>
        <w:t>available</w:t>
      </w:r>
      <w:proofErr w:type="gramEnd"/>
      <w:r w:rsidRPr="00313850">
        <w:rPr>
          <w:rFonts w:cs="Arial"/>
          <w:color w:val="000000"/>
          <w:lang w:eastAsia="en-GB"/>
        </w:rPr>
        <w:t xml:space="preserve"> </w:t>
      </w:r>
    </w:p>
    <w:p w14:paraId="0F398CDA" w14:textId="77777777" w:rsidR="00162D5C" w:rsidRPr="004571EA" w:rsidRDefault="00162D5C" w:rsidP="00162D5C">
      <w:pPr>
        <w:rPr>
          <w:rFonts w:cs="Arial"/>
          <w:color w:val="000000"/>
          <w:lang w:eastAsia="en-GB"/>
        </w:rPr>
      </w:pPr>
    </w:p>
    <w:p w14:paraId="2DDD41B7" w14:textId="77777777" w:rsidR="00162D5C" w:rsidRPr="00313850" w:rsidRDefault="00162D5C" w:rsidP="00811E47">
      <w:pPr>
        <w:pStyle w:val="ListParagraph"/>
        <w:numPr>
          <w:ilvl w:val="0"/>
          <w:numId w:val="133"/>
        </w:numPr>
        <w:rPr>
          <w:rFonts w:cs="Arial"/>
          <w:color w:val="000000"/>
          <w:lang w:eastAsia="en-GB"/>
        </w:rPr>
      </w:pPr>
      <w:r w:rsidRPr="00313850">
        <w:rPr>
          <w:rFonts w:cs="Arial"/>
          <w:color w:val="000000"/>
          <w:lang w:eastAsia="en-GB"/>
        </w:rPr>
        <w:t xml:space="preserve">A few “what if” analyses can be done to study the influence of uncertain </w:t>
      </w:r>
      <w:proofErr w:type="gramStart"/>
      <w:r w:rsidRPr="00313850">
        <w:rPr>
          <w:rFonts w:cs="Arial"/>
          <w:color w:val="000000"/>
          <w:lang w:eastAsia="en-GB"/>
        </w:rPr>
        <w:t>inputs</w:t>
      </w:r>
      <w:proofErr w:type="gramEnd"/>
      <w:r w:rsidRPr="00313850">
        <w:rPr>
          <w:rFonts w:cs="Arial"/>
          <w:color w:val="000000"/>
          <w:lang w:eastAsia="en-GB"/>
        </w:rPr>
        <w:t xml:space="preserve"> </w:t>
      </w:r>
    </w:p>
    <w:p w14:paraId="1C2EDE01" w14:textId="77777777" w:rsidR="00162D5C" w:rsidRPr="004571EA" w:rsidRDefault="00162D5C" w:rsidP="00162D5C">
      <w:pPr>
        <w:rPr>
          <w:rFonts w:cs="Arial"/>
          <w:color w:val="000000"/>
          <w:lang w:eastAsia="en-GB"/>
        </w:rPr>
      </w:pPr>
    </w:p>
    <w:p w14:paraId="4D077BA4" w14:textId="77777777" w:rsidR="00162D5C" w:rsidRPr="00313850" w:rsidRDefault="00162D5C" w:rsidP="00811E47">
      <w:pPr>
        <w:pStyle w:val="ListParagraph"/>
        <w:numPr>
          <w:ilvl w:val="0"/>
          <w:numId w:val="133"/>
        </w:numPr>
        <w:rPr>
          <w:rFonts w:cs="Arial"/>
          <w:color w:val="000000"/>
          <w:lang w:eastAsia="en-GB"/>
        </w:rPr>
      </w:pPr>
      <w:r w:rsidRPr="00313850">
        <w:rPr>
          <w:rFonts w:cs="Arial"/>
          <w:color w:val="000000"/>
          <w:lang w:eastAsia="en-GB"/>
        </w:rPr>
        <w:t xml:space="preserve">A known or assumed effect of (protective) clothing or gloves can be taken into account separately from the </w:t>
      </w:r>
      <w:proofErr w:type="gramStart"/>
      <w:r w:rsidRPr="00313850">
        <w:rPr>
          <w:rFonts w:cs="Arial"/>
          <w:color w:val="000000"/>
          <w:lang w:eastAsia="en-GB"/>
        </w:rPr>
        <w:t>model</w:t>
      </w:r>
      <w:proofErr w:type="gramEnd"/>
      <w:r w:rsidRPr="00313850">
        <w:rPr>
          <w:rFonts w:cs="Arial"/>
          <w:color w:val="000000"/>
          <w:lang w:eastAsia="en-GB"/>
        </w:rPr>
        <w:t xml:space="preserve"> </w:t>
      </w:r>
    </w:p>
    <w:p w14:paraId="331F3405" w14:textId="77777777" w:rsidR="00162D5C" w:rsidRPr="004571EA" w:rsidRDefault="00162D5C" w:rsidP="00162D5C">
      <w:pPr>
        <w:rPr>
          <w:rFonts w:cs="Arial"/>
          <w:color w:val="000000"/>
          <w:lang w:eastAsia="en-GB"/>
        </w:rPr>
      </w:pPr>
    </w:p>
    <w:p w14:paraId="4F1B7DCE" w14:textId="77777777" w:rsidR="00162D5C" w:rsidRPr="00313850" w:rsidRDefault="00162D5C" w:rsidP="00811E47">
      <w:pPr>
        <w:pStyle w:val="ListParagraph"/>
        <w:numPr>
          <w:ilvl w:val="0"/>
          <w:numId w:val="133"/>
        </w:numPr>
        <w:rPr>
          <w:rFonts w:cs="Arial"/>
          <w:color w:val="000000"/>
          <w:lang w:eastAsia="en-GB"/>
        </w:rPr>
      </w:pPr>
      <w:r w:rsidRPr="00313850">
        <w:rPr>
          <w:rFonts w:cs="Arial"/>
          <w:color w:val="000000"/>
          <w:lang w:eastAsia="en-GB"/>
        </w:rPr>
        <w:t xml:space="preserve">When conservative values are used for all inputs, the 75th percentile of the output distribution can be used as a reasonable </w:t>
      </w:r>
      <w:proofErr w:type="gramStart"/>
      <w:r w:rsidRPr="00313850">
        <w:rPr>
          <w:rFonts w:cs="Arial"/>
          <w:color w:val="000000"/>
          <w:lang w:eastAsia="en-GB"/>
        </w:rPr>
        <w:t>worst case</w:t>
      </w:r>
      <w:proofErr w:type="gramEnd"/>
      <w:r w:rsidRPr="00313850">
        <w:rPr>
          <w:rFonts w:cs="Arial"/>
          <w:color w:val="000000"/>
          <w:lang w:eastAsia="en-GB"/>
        </w:rPr>
        <w:t xml:space="preserve"> estimator; when less conservative input values are used, the use of the 90th percentile of the output distribution is recommended. </w:t>
      </w:r>
    </w:p>
    <w:p w14:paraId="6CB62771" w14:textId="77777777" w:rsidR="00162D5C" w:rsidRPr="004571EA" w:rsidRDefault="00162D5C" w:rsidP="00162D5C">
      <w:pPr>
        <w:rPr>
          <w:rFonts w:cs="Arial"/>
          <w:color w:val="000000"/>
          <w:lang w:eastAsia="en-GB"/>
        </w:rPr>
      </w:pPr>
    </w:p>
    <w:p w14:paraId="23141190"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Applicability </w:t>
      </w:r>
    </w:p>
    <w:p w14:paraId="53F2905C" w14:textId="77777777" w:rsidR="00162D5C" w:rsidRPr="004571EA" w:rsidRDefault="00162D5C" w:rsidP="00162D5C">
      <w:pPr>
        <w:spacing w:before="120" w:after="240"/>
        <w:jc w:val="both"/>
        <w:rPr>
          <w:rFonts w:cs="Arial"/>
          <w:color w:val="000000"/>
          <w:lang w:eastAsia="en-GB"/>
        </w:rPr>
      </w:pPr>
      <w:r w:rsidRPr="004571EA">
        <w:rPr>
          <w:rFonts w:cs="Arial"/>
          <w:color w:val="000000"/>
          <w:lang w:eastAsia="en-GB"/>
        </w:rPr>
        <w:t>Due to a lack of data on dermal exposure to volatile substances the model is not optimally suitable for very volatile substances (</w:t>
      </w:r>
      <w:proofErr w:type="gramStart"/>
      <w:r w:rsidRPr="004571EA">
        <w:rPr>
          <w:rFonts w:cs="Arial"/>
          <w:color w:val="000000"/>
          <w:lang w:eastAsia="en-GB"/>
        </w:rPr>
        <w:t>e.g.</w:t>
      </w:r>
      <w:proofErr w:type="gramEnd"/>
      <w:r w:rsidRPr="004571EA">
        <w:rPr>
          <w:rFonts w:cs="Arial"/>
          <w:color w:val="000000"/>
          <w:lang w:eastAsia="en-GB"/>
        </w:rPr>
        <w:t xml:space="preserve"> &gt; 500 Pa vapour pressure). Use with input values outside those found in the measured data sets should also be done very carefully. These boundaries are provided in the Guidance document with the spreadsheet version that can be downloaded from the TNO website. </w:t>
      </w:r>
    </w:p>
    <w:p w14:paraId="1B990B77" w14:textId="77777777" w:rsidR="00162D5C" w:rsidRPr="004571EA" w:rsidRDefault="00162D5C" w:rsidP="00162D5C">
      <w:pPr>
        <w:spacing w:before="120" w:after="120"/>
        <w:ind w:right="4360"/>
        <w:jc w:val="both"/>
        <w:rPr>
          <w:rFonts w:cs="Arial"/>
          <w:color w:val="000000"/>
          <w:lang w:eastAsia="en-GB"/>
        </w:rPr>
      </w:pPr>
      <w:r w:rsidRPr="004571EA">
        <w:rPr>
          <w:rFonts w:cs="Arial"/>
          <w:i/>
          <w:iCs/>
          <w:color w:val="000000"/>
          <w:lang w:eastAsia="en-GB"/>
        </w:rPr>
        <w:t xml:space="preserve">Status of validation </w:t>
      </w:r>
    </w:p>
    <w:p w14:paraId="5959993D" w14:textId="77777777" w:rsidR="00162D5C" w:rsidRPr="004571EA" w:rsidRDefault="00162D5C" w:rsidP="00162D5C">
      <w:pPr>
        <w:rPr>
          <w:rFonts w:cs="Arial"/>
          <w:color w:val="000000"/>
          <w:lang w:eastAsia="en-GB"/>
        </w:rPr>
      </w:pPr>
      <w:r w:rsidRPr="004571EA">
        <w:rPr>
          <w:rFonts w:cs="Arial"/>
          <w:color w:val="000000"/>
          <w:lang w:eastAsia="en-GB"/>
        </w:rPr>
        <w:t xml:space="preserve">The validity of the model has not been established with independent data. A benchmark study after a first draft version showed that in general the model </w:t>
      </w:r>
      <w:r w:rsidRPr="004571EA">
        <w:rPr>
          <w:rFonts w:cs="Arial"/>
          <w:color w:val="000000"/>
          <w:lang w:eastAsia="en-GB"/>
        </w:rPr>
        <w:lastRenderedPageBreak/>
        <w:t xml:space="preserve">appeared to be quite reasonable. The validity and adequacy of the model is relatively well-known for situations resembling those measured in the data set that was the basis for the model (Warren 2006). </w:t>
      </w:r>
    </w:p>
    <w:p w14:paraId="5D589E29" w14:textId="77777777" w:rsidR="00162D5C" w:rsidRPr="004571EA" w:rsidRDefault="00162D5C" w:rsidP="00162D5C">
      <w:pPr>
        <w:rPr>
          <w:rFonts w:cs="Arial"/>
          <w:color w:val="000000"/>
          <w:lang w:eastAsia="en-GB"/>
        </w:rPr>
      </w:pPr>
      <w:r w:rsidRPr="004571EA">
        <w:rPr>
          <w:rFonts w:cs="Arial"/>
          <w:color w:val="000000"/>
          <w:lang w:eastAsia="en-GB"/>
        </w:rPr>
        <w:br w:type="page"/>
      </w:r>
    </w:p>
    <w:p w14:paraId="2BB88567" w14:textId="77777777" w:rsidR="00162D5C" w:rsidRPr="00763A11" w:rsidRDefault="00162D5C" w:rsidP="00162D5C">
      <w:pPr>
        <w:pStyle w:val="Heading3"/>
        <w:tabs>
          <w:tab w:val="clear" w:pos="2160"/>
        </w:tabs>
        <w:ind w:left="0" w:firstLine="0"/>
      </w:pPr>
      <w:bookmarkStart w:id="100" w:name="_Toc410234478"/>
      <w:bookmarkStart w:id="101" w:name="_Toc432162580"/>
      <w:r w:rsidRPr="00763A11">
        <w:lastRenderedPageBreak/>
        <w:t>ART (Advanced REACH Tool)</w:t>
      </w:r>
      <w:bookmarkEnd w:id="100"/>
      <w:bookmarkEnd w:id="101"/>
    </w:p>
    <w:p w14:paraId="60E29995"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ART approach makes use of mechanistically modelled estimates of exposure and any relevant measurements of exposure. The tool provides estimates of the whole distribution of exposure variability and uncertainty, allowing the user to produce a variety of realistic and reasonable worst-case exposure estimates, dependent upon the requirements of the particular risk assessment. The approach facilitates the inclusion of any new data that become available in the future or during the risk assessment process. The tool is suitable for expert assessors. </w:t>
      </w:r>
    </w:p>
    <w:p w14:paraId="702AC8CF"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Since the tool allows the use of analogous exposure data from comparable scenarios, exposure assessments will not automatically require scenario-specific exposure data (Tielemans 2007b). However, the tool will provide an incentive for uniform exposure data collection and facilitate the sharing of exposure data up and down the supply chain. The tool incorporates both a mechanistic model and an empirical part with information from an exposure database. Both parts will be combined using a Bayesian statistical process </w:t>
      </w:r>
      <w:proofErr w:type="gramStart"/>
      <w:r w:rsidRPr="004571EA">
        <w:rPr>
          <w:rFonts w:cs="Arial"/>
          <w:color w:val="000000"/>
          <w:lang w:eastAsia="en-GB"/>
        </w:rPr>
        <w:t>in order to</w:t>
      </w:r>
      <w:proofErr w:type="gramEnd"/>
      <w:r w:rsidRPr="004571EA">
        <w:rPr>
          <w:rFonts w:cs="Arial"/>
          <w:color w:val="000000"/>
          <w:lang w:eastAsia="en-GB"/>
        </w:rPr>
        <w:t xml:space="preserve"> produce exposure estimates for specific scenarios relevant to the REACH process. </w:t>
      </w:r>
    </w:p>
    <w:p w14:paraId="3466ABAE" w14:textId="77777777" w:rsidR="00162D5C" w:rsidRPr="004571EA" w:rsidRDefault="00162D5C" w:rsidP="00162D5C">
      <w:pPr>
        <w:spacing w:before="120" w:after="240"/>
        <w:jc w:val="both"/>
        <w:rPr>
          <w:rFonts w:cs="Arial"/>
          <w:color w:val="000000"/>
          <w:lang w:eastAsia="en-GB"/>
        </w:rPr>
      </w:pPr>
      <w:r w:rsidRPr="004571EA">
        <w:rPr>
          <w:rFonts w:cs="Arial"/>
          <w:color w:val="000000"/>
          <w:lang w:eastAsia="en-GB"/>
        </w:rPr>
        <w:t xml:space="preserve">ART is a web-tool that is free to use following registration. Registration can be easily done via the website http://www.advancedreachtool.com. </w:t>
      </w:r>
    </w:p>
    <w:p w14:paraId="61D4FD10"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Strengths </w:t>
      </w:r>
    </w:p>
    <w:p w14:paraId="42FD3A43" w14:textId="77777777" w:rsidR="00162D5C" w:rsidRPr="004571EA" w:rsidRDefault="00162D5C" w:rsidP="00811E47">
      <w:pPr>
        <w:widowControl/>
        <w:numPr>
          <w:ilvl w:val="0"/>
          <w:numId w:val="42"/>
        </w:numPr>
        <w:autoSpaceDE w:val="0"/>
        <w:autoSpaceDN w:val="0"/>
        <w:adjustRightInd w:val="0"/>
        <w:spacing w:after="50"/>
        <w:rPr>
          <w:rFonts w:cs="Arial"/>
          <w:color w:val="000000"/>
          <w:lang w:eastAsia="en-GB"/>
        </w:rPr>
      </w:pPr>
    </w:p>
    <w:p w14:paraId="07B0E1F4"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Easy to use </w:t>
      </w:r>
      <w:proofErr w:type="spellStart"/>
      <w:r w:rsidRPr="00313850">
        <w:rPr>
          <w:rFonts w:cs="Arial"/>
          <w:color w:val="000000"/>
          <w:lang w:eastAsia="en-GB"/>
        </w:rPr>
        <w:t>well structured</w:t>
      </w:r>
      <w:proofErr w:type="spellEnd"/>
      <w:r w:rsidRPr="00313850">
        <w:rPr>
          <w:rFonts w:cs="Arial"/>
          <w:color w:val="000000"/>
          <w:lang w:eastAsia="en-GB"/>
        </w:rPr>
        <w:t xml:space="preserve"> web-</w:t>
      </w:r>
      <w:proofErr w:type="gramStart"/>
      <w:r w:rsidRPr="00313850">
        <w:rPr>
          <w:rFonts w:cs="Arial"/>
          <w:color w:val="000000"/>
          <w:lang w:eastAsia="en-GB"/>
        </w:rPr>
        <w:t>tool</w:t>
      </w:r>
      <w:proofErr w:type="gramEnd"/>
      <w:r w:rsidRPr="00313850">
        <w:rPr>
          <w:rFonts w:cs="Arial"/>
          <w:color w:val="000000"/>
          <w:lang w:eastAsia="en-GB"/>
        </w:rPr>
        <w:t xml:space="preserve"> </w:t>
      </w:r>
    </w:p>
    <w:p w14:paraId="27D8F74D" w14:textId="77777777" w:rsidR="00162D5C" w:rsidRPr="004571EA" w:rsidRDefault="00162D5C" w:rsidP="00162D5C">
      <w:pPr>
        <w:rPr>
          <w:rFonts w:cs="Arial"/>
          <w:color w:val="000000"/>
          <w:lang w:eastAsia="en-GB"/>
        </w:rPr>
      </w:pPr>
    </w:p>
    <w:p w14:paraId="49941E83"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The model takes into account several operational conditions and risk management measures throughout the whole exposure pathway from source to </w:t>
      </w:r>
      <w:proofErr w:type="gramStart"/>
      <w:r w:rsidRPr="00313850">
        <w:rPr>
          <w:rFonts w:cs="Arial"/>
          <w:color w:val="000000"/>
          <w:lang w:eastAsia="en-GB"/>
        </w:rPr>
        <w:t>worker</w:t>
      </w:r>
      <w:proofErr w:type="gramEnd"/>
      <w:r w:rsidRPr="00313850">
        <w:rPr>
          <w:rFonts w:cs="Arial"/>
          <w:color w:val="000000"/>
          <w:lang w:eastAsia="en-GB"/>
        </w:rPr>
        <w:t xml:space="preserve"> </w:t>
      </w:r>
    </w:p>
    <w:p w14:paraId="526363C0" w14:textId="77777777" w:rsidR="00162D5C" w:rsidRPr="004571EA" w:rsidRDefault="00162D5C" w:rsidP="00162D5C">
      <w:pPr>
        <w:rPr>
          <w:rFonts w:cs="Arial"/>
          <w:color w:val="000000"/>
          <w:lang w:eastAsia="en-GB"/>
        </w:rPr>
      </w:pPr>
    </w:p>
    <w:p w14:paraId="49F6A6A0"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The effect of determinants is based on a combination of published effects and expert </w:t>
      </w:r>
      <w:proofErr w:type="gramStart"/>
      <w:r w:rsidRPr="00313850">
        <w:rPr>
          <w:rFonts w:cs="Arial"/>
          <w:color w:val="000000"/>
          <w:lang w:eastAsia="en-GB"/>
        </w:rPr>
        <w:t>judgement</w:t>
      </w:r>
      <w:proofErr w:type="gramEnd"/>
      <w:r w:rsidRPr="00313850">
        <w:rPr>
          <w:rFonts w:cs="Arial"/>
          <w:color w:val="000000"/>
          <w:lang w:eastAsia="en-GB"/>
        </w:rPr>
        <w:t xml:space="preserve"> </w:t>
      </w:r>
    </w:p>
    <w:p w14:paraId="166314DB" w14:textId="77777777" w:rsidR="00162D5C" w:rsidRPr="004571EA" w:rsidRDefault="00162D5C" w:rsidP="00162D5C">
      <w:pPr>
        <w:rPr>
          <w:rFonts w:cs="Arial"/>
          <w:color w:val="000000"/>
          <w:lang w:eastAsia="en-GB"/>
        </w:rPr>
      </w:pPr>
    </w:p>
    <w:p w14:paraId="7223C908"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The model was calibrated with extensive measured </w:t>
      </w:r>
      <w:proofErr w:type="gramStart"/>
      <w:r w:rsidRPr="00313850">
        <w:rPr>
          <w:rFonts w:cs="Arial"/>
          <w:color w:val="000000"/>
          <w:lang w:eastAsia="en-GB"/>
        </w:rPr>
        <w:t>data</w:t>
      </w:r>
      <w:proofErr w:type="gramEnd"/>
      <w:r w:rsidRPr="00313850">
        <w:rPr>
          <w:rFonts w:cs="Arial"/>
          <w:color w:val="000000"/>
          <w:lang w:eastAsia="en-GB"/>
        </w:rPr>
        <w:t xml:space="preserve"> </w:t>
      </w:r>
    </w:p>
    <w:p w14:paraId="61E42FF1" w14:textId="77777777" w:rsidR="00162D5C" w:rsidRPr="004571EA" w:rsidRDefault="00162D5C" w:rsidP="00162D5C">
      <w:pPr>
        <w:rPr>
          <w:rFonts w:cs="Arial"/>
          <w:color w:val="000000"/>
          <w:lang w:eastAsia="en-GB"/>
        </w:rPr>
      </w:pPr>
    </w:p>
    <w:p w14:paraId="0A100A18"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It provides the choice of several percentiles of the resulting exposure </w:t>
      </w:r>
      <w:proofErr w:type="gramStart"/>
      <w:r w:rsidRPr="00313850">
        <w:rPr>
          <w:rFonts w:cs="Arial"/>
          <w:color w:val="000000"/>
          <w:lang w:eastAsia="en-GB"/>
        </w:rPr>
        <w:t>distribution</w:t>
      </w:r>
      <w:proofErr w:type="gramEnd"/>
      <w:r w:rsidRPr="00313850">
        <w:rPr>
          <w:rFonts w:cs="Arial"/>
          <w:color w:val="000000"/>
          <w:lang w:eastAsia="en-GB"/>
        </w:rPr>
        <w:t xml:space="preserve"> </w:t>
      </w:r>
    </w:p>
    <w:p w14:paraId="245FF085" w14:textId="77777777" w:rsidR="00162D5C" w:rsidRPr="004571EA" w:rsidRDefault="00162D5C" w:rsidP="00162D5C">
      <w:pPr>
        <w:rPr>
          <w:rFonts w:cs="Arial"/>
          <w:color w:val="000000"/>
          <w:lang w:eastAsia="en-GB"/>
        </w:rPr>
      </w:pPr>
    </w:p>
    <w:p w14:paraId="0F9AE1D5"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It provides an indication of the uncertainty of the mechanistic model </w:t>
      </w:r>
      <w:proofErr w:type="gramStart"/>
      <w:r w:rsidRPr="00313850">
        <w:rPr>
          <w:rFonts w:cs="Arial"/>
          <w:color w:val="000000"/>
          <w:lang w:eastAsia="en-GB"/>
        </w:rPr>
        <w:t>result</w:t>
      </w:r>
      <w:proofErr w:type="gramEnd"/>
      <w:r w:rsidRPr="00313850">
        <w:rPr>
          <w:rFonts w:cs="Arial"/>
          <w:color w:val="000000"/>
          <w:lang w:eastAsia="en-GB"/>
        </w:rPr>
        <w:t xml:space="preserve"> </w:t>
      </w:r>
    </w:p>
    <w:p w14:paraId="43D64EBE" w14:textId="77777777" w:rsidR="00162D5C" w:rsidRPr="004571EA" w:rsidRDefault="00162D5C" w:rsidP="00162D5C">
      <w:pPr>
        <w:rPr>
          <w:rFonts w:cs="Arial"/>
          <w:color w:val="000000"/>
          <w:lang w:eastAsia="en-GB"/>
        </w:rPr>
      </w:pPr>
    </w:p>
    <w:p w14:paraId="0F97A8DE"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There is the possibility to estimate exposure during a number of consecutive </w:t>
      </w:r>
      <w:proofErr w:type="gramStart"/>
      <w:r w:rsidRPr="00313850">
        <w:rPr>
          <w:rFonts w:cs="Arial"/>
          <w:color w:val="000000"/>
          <w:lang w:eastAsia="en-GB"/>
        </w:rPr>
        <w:t>activities</w:t>
      </w:r>
      <w:proofErr w:type="gramEnd"/>
      <w:r w:rsidRPr="00313850">
        <w:rPr>
          <w:rFonts w:cs="Arial"/>
          <w:color w:val="000000"/>
          <w:lang w:eastAsia="en-GB"/>
        </w:rPr>
        <w:t xml:space="preserve"> </w:t>
      </w:r>
    </w:p>
    <w:p w14:paraId="4835F7F5" w14:textId="77777777" w:rsidR="00162D5C" w:rsidRPr="004571EA" w:rsidRDefault="00162D5C" w:rsidP="00162D5C">
      <w:pPr>
        <w:rPr>
          <w:rFonts w:cs="Arial"/>
          <w:color w:val="000000"/>
          <w:lang w:eastAsia="en-GB"/>
        </w:rPr>
      </w:pPr>
    </w:p>
    <w:p w14:paraId="59764B64" w14:textId="77777777" w:rsidR="00162D5C" w:rsidRPr="00313850" w:rsidRDefault="00162D5C" w:rsidP="00811E47">
      <w:pPr>
        <w:pStyle w:val="ListParagraph"/>
        <w:numPr>
          <w:ilvl w:val="0"/>
          <w:numId w:val="134"/>
        </w:numPr>
        <w:rPr>
          <w:rFonts w:cs="Arial"/>
          <w:color w:val="000000"/>
          <w:lang w:eastAsia="en-GB"/>
        </w:rPr>
      </w:pPr>
      <w:r w:rsidRPr="00313850">
        <w:rPr>
          <w:rFonts w:cs="Arial"/>
          <w:color w:val="000000"/>
          <w:lang w:eastAsia="en-GB"/>
        </w:rPr>
        <w:t xml:space="preserve">It combines mechanistic model results with measured data in a Bayesian statistical </w:t>
      </w:r>
      <w:proofErr w:type="gramStart"/>
      <w:r w:rsidRPr="00313850">
        <w:rPr>
          <w:rFonts w:cs="Arial"/>
          <w:color w:val="000000"/>
          <w:lang w:eastAsia="en-GB"/>
        </w:rPr>
        <w:t>process</w:t>
      </w:r>
      <w:proofErr w:type="gramEnd"/>
      <w:r w:rsidRPr="00313850">
        <w:rPr>
          <w:rFonts w:cs="Arial"/>
          <w:color w:val="000000"/>
          <w:lang w:eastAsia="en-GB"/>
        </w:rPr>
        <w:t xml:space="preserve"> </w:t>
      </w:r>
    </w:p>
    <w:p w14:paraId="2A372FEB" w14:textId="77777777" w:rsidR="00162D5C" w:rsidRPr="004571EA" w:rsidRDefault="00162D5C" w:rsidP="00162D5C">
      <w:pPr>
        <w:rPr>
          <w:rFonts w:cs="Arial"/>
          <w:color w:val="000000"/>
          <w:lang w:eastAsia="en-GB"/>
        </w:rPr>
      </w:pPr>
    </w:p>
    <w:p w14:paraId="22361620"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Limitations </w:t>
      </w:r>
    </w:p>
    <w:p w14:paraId="0FFB959B" w14:textId="77777777" w:rsidR="00162D5C" w:rsidRPr="004571EA" w:rsidRDefault="00162D5C" w:rsidP="00811E47">
      <w:pPr>
        <w:widowControl/>
        <w:numPr>
          <w:ilvl w:val="0"/>
          <w:numId w:val="43"/>
        </w:numPr>
        <w:autoSpaceDE w:val="0"/>
        <w:autoSpaceDN w:val="0"/>
        <w:adjustRightInd w:val="0"/>
        <w:spacing w:after="50"/>
        <w:rPr>
          <w:rFonts w:cs="Arial"/>
          <w:color w:val="000000"/>
          <w:lang w:eastAsia="en-GB"/>
        </w:rPr>
      </w:pPr>
    </w:p>
    <w:p w14:paraId="41A715D4" w14:textId="77777777" w:rsidR="00162D5C" w:rsidRPr="00313850" w:rsidRDefault="00162D5C" w:rsidP="00811E47">
      <w:pPr>
        <w:pStyle w:val="ListParagraph"/>
        <w:numPr>
          <w:ilvl w:val="0"/>
          <w:numId w:val="135"/>
        </w:numPr>
        <w:rPr>
          <w:rFonts w:cs="Arial"/>
          <w:color w:val="000000"/>
          <w:lang w:eastAsia="en-GB"/>
        </w:rPr>
      </w:pPr>
      <w:r w:rsidRPr="00313850">
        <w:rPr>
          <w:rFonts w:cs="Arial"/>
          <w:color w:val="000000"/>
          <w:lang w:eastAsia="en-GB"/>
        </w:rPr>
        <w:t xml:space="preserve">High information requirements compared to Tier 1 </w:t>
      </w:r>
      <w:proofErr w:type="gramStart"/>
      <w:r w:rsidRPr="00313850">
        <w:rPr>
          <w:rFonts w:cs="Arial"/>
          <w:color w:val="000000"/>
          <w:lang w:eastAsia="en-GB"/>
        </w:rPr>
        <w:t>models</w:t>
      </w:r>
      <w:proofErr w:type="gramEnd"/>
      <w:r w:rsidRPr="00313850">
        <w:rPr>
          <w:rFonts w:cs="Arial"/>
          <w:color w:val="000000"/>
          <w:lang w:eastAsia="en-GB"/>
        </w:rPr>
        <w:t xml:space="preserve"> </w:t>
      </w:r>
    </w:p>
    <w:p w14:paraId="41FD3A89" w14:textId="77777777" w:rsidR="00162D5C" w:rsidRPr="004571EA" w:rsidRDefault="00162D5C" w:rsidP="00162D5C">
      <w:pPr>
        <w:rPr>
          <w:rFonts w:cs="Arial"/>
          <w:color w:val="000000"/>
          <w:lang w:eastAsia="en-GB"/>
        </w:rPr>
      </w:pPr>
    </w:p>
    <w:p w14:paraId="2ABB6F6A" w14:textId="77777777" w:rsidR="00162D5C" w:rsidRPr="00313850" w:rsidRDefault="00162D5C" w:rsidP="00811E47">
      <w:pPr>
        <w:pStyle w:val="ListParagraph"/>
        <w:numPr>
          <w:ilvl w:val="0"/>
          <w:numId w:val="135"/>
        </w:numPr>
        <w:rPr>
          <w:rFonts w:cs="Arial"/>
          <w:color w:val="000000"/>
          <w:lang w:eastAsia="en-GB"/>
        </w:rPr>
      </w:pPr>
      <w:r w:rsidRPr="00313850">
        <w:rPr>
          <w:rFonts w:cs="Arial"/>
          <w:color w:val="000000"/>
          <w:lang w:eastAsia="en-GB"/>
        </w:rPr>
        <w:t xml:space="preserve">Expert judgement is often required in the selection of input </w:t>
      </w:r>
      <w:proofErr w:type="gramStart"/>
      <w:r w:rsidRPr="00313850">
        <w:rPr>
          <w:rFonts w:cs="Arial"/>
          <w:color w:val="000000"/>
          <w:lang w:eastAsia="en-GB"/>
        </w:rPr>
        <w:t>parameters</w:t>
      </w:r>
      <w:proofErr w:type="gramEnd"/>
      <w:r w:rsidRPr="00313850">
        <w:rPr>
          <w:rFonts w:cs="Arial"/>
          <w:color w:val="000000"/>
          <w:lang w:eastAsia="en-GB"/>
        </w:rPr>
        <w:t xml:space="preserve"> </w:t>
      </w:r>
    </w:p>
    <w:p w14:paraId="73AE0095" w14:textId="77777777" w:rsidR="00162D5C" w:rsidRPr="004571EA" w:rsidRDefault="00162D5C" w:rsidP="00162D5C">
      <w:pPr>
        <w:rPr>
          <w:rFonts w:cs="Arial"/>
          <w:color w:val="000000"/>
          <w:lang w:eastAsia="en-GB"/>
        </w:rPr>
      </w:pPr>
    </w:p>
    <w:p w14:paraId="7559547A" w14:textId="77777777" w:rsidR="00162D5C" w:rsidRPr="00313850" w:rsidRDefault="00162D5C" w:rsidP="00811E47">
      <w:pPr>
        <w:pStyle w:val="ListParagraph"/>
        <w:numPr>
          <w:ilvl w:val="0"/>
          <w:numId w:val="135"/>
        </w:numPr>
        <w:rPr>
          <w:rFonts w:cs="Arial"/>
          <w:color w:val="000000"/>
          <w:lang w:eastAsia="en-GB"/>
        </w:rPr>
      </w:pPr>
      <w:r w:rsidRPr="00313850">
        <w:rPr>
          <w:rFonts w:cs="Arial"/>
          <w:color w:val="000000"/>
          <w:lang w:eastAsia="en-GB"/>
        </w:rPr>
        <w:t xml:space="preserve">The tool does not predict dermal </w:t>
      </w:r>
      <w:proofErr w:type="gramStart"/>
      <w:r w:rsidRPr="00313850">
        <w:rPr>
          <w:rFonts w:cs="Arial"/>
          <w:color w:val="000000"/>
          <w:lang w:eastAsia="en-GB"/>
        </w:rPr>
        <w:t>exposures</w:t>
      </w:r>
      <w:proofErr w:type="gramEnd"/>
      <w:r w:rsidRPr="00313850">
        <w:rPr>
          <w:rFonts w:cs="Arial"/>
          <w:color w:val="000000"/>
          <w:lang w:eastAsia="en-GB"/>
        </w:rPr>
        <w:t xml:space="preserve"> </w:t>
      </w:r>
    </w:p>
    <w:p w14:paraId="7F0AD25D" w14:textId="77777777" w:rsidR="00162D5C" w:rsidRPr="004571EA" w:rsidRDefault="00162D5C" w:rsidP="00162D5C">
      <w:pPr>
        <w:rPr>
          <w:rFonts w:cs="Arial"/>
          <w:color w:val="000000"/>
          <w:lang w:eastAsia="en-GB"/>
        </w:rPr>
      </w:pPr>
    </w:p>
    <w:p w14:paraId="5D353856" w14:textId="77777777" w:rsidR="00162D5C" w:rsidRPr="00313850" w:rsidRDefault="00162D5C" w:rsidP="00811E47">
      <w:pPr>
        <w:pStyle w:val="ListParagraph"/>
        <w:numPr>
          <w:ilvl w:val="0"/>
          <w:numId w:val="135"/>
        </w:numPr>
        <w:rPr>
          <w:rFonts w:cs="Arial"/>
          <w:color w:val="000000"/>
          <w:lang w:eastAsia="en-GB"/>
        </w:rPr>
      </w:pPr>
      <w:r w:rsidRPr="00313850">
        <w:rPr>
          <w:rFonts w:cs="Arial"/>
          <w:color w:val="000000"/>
          <w:lang w:eastAsia="en-GB"/>
        </w:rPr>
        <w:lastRenderedPageBreak/>
        <w:t xml:space="preserve">Changes in the data set are not easily detected by the </w:t>
      </w:r>
      <w:proofErr w:type="gramStart"/>
      <w:r w:rsidRPr="00313850">
        <w:rPr>
          <w:rFonts w:cs="Arial"/>
          <w:color w:val="000000"/>
          <w:lang w:eastAsia="en-GB"/>
        </w:rPr>
        <w:t>user</w:t>
      </w:r>
      <w:proofErr w:type="gramEnd"/>
      <w:r w:rsidRPr="00313850">
        <w:rPr>
          <w:rFonts w:cs="Arial"/>
          <w:color w:val="000000"/>
          <w:lang w:eastAsia="en-GB"/>
        </w:rPr>
        <w:t xml:space="preserve"> </w:t>
      </w:r>
    </w:p>
    <w:p w14:paraId="5DBF3380" w14:textId="77777777" w:rsidR="00162D5C" w:rsidRPr="004571EA" w:rsidRDefault="00162D5C" w:rsidP="00162D5C">
      <w:pPr>
        <w:rPr>
          <w:rFonts w:cs="Arial"/>
          <w:color w:val="000000"/>
          <w:lang w:eastAsia="en-GB"/>
        </w:rPr>
      </w:pPr>
    </w:p>
    <w:p w14:paraId="0B27A3CC" w14:textId="77777777" w:rsidR="00162D5C" w:rsidRPr="00313850" w:rsidRDefault="00162D5C" w:rsidP="00811E47">
      <w:pPr>
        <w:pStyle w:val="ListParagraph"/>
        <w:numPr>
          <w:ilvl w:val="0"/>
          <w:numId w:val="135"/>
        </w:numPr>
        <w:rPr>
          <w:rFonts w:cs="Arial"/>
          <w:color w:val="000000"/>
          <w:lang w:eastAsia="en-GB"/>
        </w:rPr>
      </w:pPr>
      <w:r w:rsidRPr="00313850">
        <w:rPr>
          <w:rFonts w:cs="Arial"/>
          <w:color w:val="000000"/>
          <w:lang w:eastAsia="en-GB"/>
        </w:rPr>
        <w:t xml:space="preserve">The present version of ART cannot estimate exposure to fumes or </w:t>
      </w:r>
      <w:proofErr w:type="gramStart"/>
      <w:r w:rsidRPr="00313850">
        <w:rPr>
          <w:rFonts w:cs="Arial"/>
          <w:color w:val="000000"/>
          <w:lang w:eastAsia="en-GB"/>
        </w:rPr>
        <w:t>gases</w:t>
      </w:r>
      <w:proofErr w:type="gramEnd"/>
      <w:r w:rsidRPr="00313850">
        <w:rPr>
          <w:rFonts w:cs="Arial"/>
          <w:color w:val="000000"/>
          <w:lang w:eastAsia="en-GB"/>
        </w:rPr>
        <w:t xml:space="preserve"> </w:t>
      </w:r>
    </w:p>
    <w:p w14:paraId="0AC38AFA" w14:textId="77777777" w:rsidR="00162D5C" w:rsidRPr="004571EA" w:rsidRDefault="00162D5C" w:rsidP="00162D5C">
      <w:pPr>
        <w:rPr>
          <w:rFonts w:cs="Arial"/>
          <w:color w:val="000000"/>
          <w:lang w:eastAsia="en-GB"/>
        </w:rPr>
      </w:pPr>
    </w:p>
    <w:p w14:paraId="0AB73F56" w14:textId="77777777" w:rsidR="00162D5C" w:rsidRPr="00313850" w:rsidRDefault="00162D5C" w:rsidP="00811E47">
      <w:pPr>
        <w:pStyle w:val="ListParagraph"/>
        <w:numPr>
          <w:ilvl w:val="0"/>
          <w:numId w:val="135"/>
        </w:numPr>
        <w:rPr>
          <w:rFonts w:cs="Arial"/>
          <w:color w:val="000000"/>
          <w:lang w:eastAsia="en-GB"/>
        </w:rPr>
      </w:pPr>
      <w:r w:rsidRPr="00313850">
        <w:rPr>
          <w:rFonts w:cs="Arial"/>
          <w:color w:val="000000"/>
          <w:lang w:eastAsia="en-GB"/>
        </w:rPr>
        <w:t xml:space="preserve">It is difficult to convert the factors driving the exposure estimate in ART into operational conditions and risk management measures to be </w:t>
      </w:r>
      <w:proofErr w:type="spellStart"/>
      <w:r w:rsidRPr="00313850">
        <w:rPr>
          <w:rFonts w:cs="Arial"/>
          <w:color w:val="000000"/>
          <w:lang w:eastAsia="en-GB"/>
        </w:rPr>
        <w:t>assessed</w:t>
      </w:r>
      <w:proofErr w:type="spellEnd"/>
      <w:r w:rsidRPr="00313850">
        <w:rPr>
          <w:rFonts w:cs="Arial"/>
          <w:color w:val="000000"/>
          <w:lang w:eastAsia="en-GB"/>
        </w:rPr>
        <w:t xml:space="preserve"> and communicated under </w:t>
      </w:r>
      <w:proofErr w:type="gramStart"/>
      <w:r w:rsidRPr="00313850">
        <w:rPr>
          <w:rFonts w:cs="Arial"/>
          <w:color w:val="000000"/>
          <w:lang w:eastAsia="en-GB"/>
        </w:rPr>
        <w:t>REACH</w:t>
      </w:r>
      <w:proofErr w:type="gramEnd"/>
      <w:r w:rsidRPr="00313850">
        <w:rPr>
          <w:rFonts w:cs="Arial"/>
          <w:color w:val="000000"/>
          <w:lang w:eastAsia="en-GB"/>
        </w:rPr>
        <w:t xml:space="preserve"> </w:t>
      </w:r>
    </w:p>
    <w:p w14:paraId="330587A8" w14:textId="77777777" w:rsidR="00162D5C" w:rsidRPr="004571EA" w:rsidRDefault="00162D5C" w:rsidP="00162D5C">
      <w:pPr>
        <w:rPr>
          <w:rFonts w:cs="Arial"/>
          <w:color w:val="000000"/>
          <w:lang w:eastAsia="en-GB"/>
        </w:rPr>
      </w:pPr>
    </w:p>
    <w:p w14:paraId="76320175" w14:textId="77777777" w:rsidR="00162D5C" w:rsidRPr="004571EA" w:rsidRDefault="00162D5C" w:rsidP="00162D5C">
      <w:pPr>
        <w:spacing w:after="180"/>
        <w:jc w:val="both"/>
        <w:rPr>
          <w:rFonts w:cs="Arial"/>
          <w:color w:val="000000"/>
          <w:lang w:eastAsia="en-GB"/>
        </w:rPr>
      </w:pPr>
      <w:r w:rsidRPr="004571EA">
        <w:rPr>
          <w:rFonts w:cs="Arial"/>
          <w:i/>
          <w:iCs/>
          <w:color w:val="000000"/>
          <w:lang w:eastAsia="en-GB"/>
        </w:rPr>
        <w:t xml:space="preserve">Ways to compensate for </w:t>
      </w:r>
      <w:proofErr w:type="gramStart"/>
      <w:r w:rsidRPr="004571EA">
        <w:rPr>
          <w:rFonts w:cs="Arial"/>
          <w:i/>
          <w:iCs/>
          <w:color w:val="000000"/>
          <w:lang w:eastAsia="en-GB"/>
        </w:rPr>
        <w:t>limitations</w:t>
      </w:r>
      <w:proofErr w:type="gramEnd"/>
      <w:r w:rsidRPr="004571EA">
        <w:rPr>
          <w:rFonts w:cs="Arial"/>
          <w:i/>
          <w:iCs/>
          <w:color w:val="000000"/>
          <w:lang w:eastAsia="en-GB"/>
        </w:rPr>
        <w:t xml:space="preserve"> </w:t>
      </w:r>
    </w:p>
    <w:p w14:paraId="776EE601" w14:textId="77777777" w:rsidR="00162D5C" w:rsidRPr="004571EA" w:rsidRDefault="00162D5C" w:rsidP="00162D5C">
      <w:pPr>
        <w:rPr>
          <w:rFonts w:cs="Arial"/>
          <w:color w:val="000000"/>
          <w:lang w:eastAsia="en-GB"/>
        </w:rPr>
      </w:pPr>
    </w:p>
    <w:p w14:paraId="747AA1FB" w14:textId="77777777" w:rsidR="00162D5C" w:rsidRPr="00813CDC" w:rsidRDefault="00162D5C" w:rsidP="00811E47">
      <w:pPr>
        <w:pStyle w:val="ListParagraph"/>
        <w:numPr>
          <w:ilvl w:val="0"/>
          <w:numId w:val="136"/>
        </w:numPr>
        <w:rPr>
          <w:rFonts w:cs="Arial"/>
          <w:color w:val="000000"/>
          <w:lang w:eastAsia="en-GB"/>
        </w:rPr>
      </w:pPr>
      <w:r w:rsidRPr="00813CDC">
        <w:rPr>
          <w:rFonts w:cs="Arial"/>
          <w:color w:val="000000"/>
          <w:lang w:eastAsia="en-GB"/>
        </w:rPr>
        <w:t xml:space="preserve">Defaults for many inputs could be established, </w:t>
      </w:r>
      <w:proofErr w:type="gramStart"/>
      <w:r w:rsidRPr="00813CDC">
        <w:rPr>
          <w:rFonts w:cs="Arial"/>
          <w:color w:val="000000"/>
          <w:lang w:eastAsia="en-GB"/>
        </w:rPr>
        <w:t>e.g.</w:t>
      </w:r>
      <w:proofErr w:type="gramEnd"/>
      <w:r w:rsidRPr="00813CDC">
        <w:rPr>
          <w:rFonts w:cs="Arial"/>
          <w:color w:val="000000"/>
          <w:lang w:eastAsia="en-GB"/>
        </w:rPr>
        <w:t xml:space="preserve"> by registrants or consortia in an internal process or (preferably) in a wider stakeholder process </w:t>
      </w:r>
    </w:p>
    <w:p w14:paraId="1FA5107F" w14:textId="77777777" w:rsidR="00162D5C" w:rsidRPr="004571EA" w:rsidRDefault="00162D5C" w:rsidP="00162D5C">
      <w:pPr>
        <w:rPr>
          <w:rFonts w:cs="Courier New"/>
          <w:color w:val="000000"/>
          <w:lang w:eastAsia="en-GB"/>
        </w:rPr>
      </w:pPr>
    </w:p>
    <w:p w14:paraId="1A76AAC9" w14:textId="77777777" w:rsidR="00162D5C" w:rsidRPr="00813CDC" w:rsidRDefault="00162D5C" w:rsidP="00811E47">
      <w:pPr>
        <w:pStyle w:val="ListParagraph"/>
        <w:numPr>
          <w:ilvl w:val="0"/>
          <w:numId w:val="136"/>
        </w:numPr>
        <w:rPr>
          <w:rFonts w:cs="Arial"/>
          <w:color w:val="000000"/>
          <w:lang w:eastAsia="en-GB"/>
        </w:rPr>
      </w:pPr>
      <w:r w:rsidRPr="00813CDC">
        <w:rPr>
          <w:rFonts w:cs="Arial"/>
          <w:color w:val="000000"/>
          <w:lang w:eastAsia="en-GB"/>
        </w:rPr>
        <w:t xml:space="preserve">Such defaults could be dependent on the industry sector or substance </w:t>
      </w:r>
      <w:proofErr w:type="gramStart"/>
      <w:r w:rsidRPr="00813CDC">
        <w:rPr>
          <w:rFonts w:cs="Arial"/>
          <w:color w:val="000000"/>
          <w:lang w:eastAsia="en-GB"/>
        </w:rPr>
        <w:t>category</w:t>
      </w:r>
      <w:proofErr w:type="gramEnd"/>
      <w:r w:rsidRPr="00813CDC">
        <w:rPr>
          <w:rFonts w:cs="Arial"/>
          <w:color w:val="000000"/>
          <w:lang w:eastAsia="en-GB"/>
        </w:rPr>
        <w:t xml:space="preserve"> </w:t>
      </w:r>
    </w:p>
    <w:p w14:paraId="5582A1E8" w14:textId="77777777" w:rsidR="00162D5C" w:rsidRPr="004571EA" w:rsidRDefault="00162D5C" w:rsidP="00162D5C">
      <w:pPr>
        <w:rPr>
          <w:rFonts w:cs="Courier New"/>
          <w:color w:val="000000"/>
          <w:lang w:eastAsia="en-GB"/>
        </w:rPr>
      </w:pPr>
    </w:p>
    <w:p w14:paraId="0F8A26AA" w14:textId="77777777" w:rsidR="00162D5C" w:rsidRPr="00813CDC" w:rsidRDefault="00162D5C" w:rsidP="00811E47">
      <w:pPr>
        <w:pStyle w:val="ListParagraph"/>
        <w:numPr>
          <w:ilvl w:val="0"/>
          <w:numId w:val="136"/>
        </w:numPr>
        <w:rPr>
          <w:rFonts w:cs="Arial"/>
          <w:color w:val="000000"/>
          <w:lang w:eastAsia="en-GB"/>
        </w:rPr>
      </w:pPr>
      <w:r w:rsidRPr="00813CDC">
        <w:rPr>
          <w:rFonts w:cs="Arial"/>
          <w:color w:val="000000"/>
          <w:lang w:eastAsia="en-GB"/>
        </w:rPr>
        <w:t xml:space="preserve">Defaults could be included in Generic Exposure Scenarios based on ART, which could also include integration of available measured </w:t>
      </w:r>
      <w:proofErr w:type="gramStart"/>
      <w:r w:rsidRPr="00813CDC">
        <w:rPr>
          <w:rFonts w:cs="Arial"/>
          <w:color w:val="000000"/>
          <w:lang w:eastAsia="en-GB"/>
        </w:rPr>
        <w:t>data</w:t>
      </w:r>
      <w:proofErr w:type="gramEnd"/>
      <w:r w:rsidRPr="00813CDC">
        <w:rPr>
          <w:rFonts w:cs="Arial"/>
          <w:color w:val="000000"/>
          <w:lang w:eastAsia="en-GB"/>
        </w:rPr>
        <w:t xml:space="preserve"> </w:t>
      </w:r>
    </w:p>
    <w:p w14:paraId="41F9F205" w14:textId="77777777" w:rsidR="00162D5C" w:rsidRPr="004571EA" w:rsidRDefault="00162D5C" w:rsidP="00162D5C">
      <w:pPr>
        <w:rPr>
          <w:rFonts w:cs="Arial"/>
          <w:color w:val="000000"/>
          <w:lang w:eastAsia="en-GB"/>
        </w:rPr>
      </w:pPr>
    </w:p>
    <w:p w14:paraId="2CC66E61" w14:textId="77777777" w:rsidR="00162D5C" w:rsidRPr="00813CDC" w:rsidRDefault="00162D5C" w:rsidP="00811E47">
      <w:pPr>
        <w:pStyle w:val="ListParagraph"/>
        <w:numPr>
          <w:ilvl w:val="0"/>
          <w:numId w:val="136"/>
        </w:numPr>
        <w:rPr>
          <w:rFonts w:cs="Arial"/>
          <w:color w:val="000000"/>
          <w:lang w:eastAsia="en-GB"/>
        </w:rPr>
      </w:pPr>
      <w:r w:rsidRPr="00813CDC">
        <w:rPr>
          <w:rFonts w:cs="Arial"/>
          <w:color w:val="000000"/>
          <w:lang w:eastAsia="en-GB"/>
        </w:rPr>
        <w:t xml:space="preserve">Full shift exposure levels for short term activities can be calculated within the tool. </w:t>
      </w:r>
    </w:p>
    <w:p w14:paraId="53853A6E" w14:textId="77777777" w:rsidR="00162D5C" w:rsidRPr="004571EA" w:rsidRDefault="00162D5C" w:rsidP="00162D5C">
      <w:pPr>
        <w:rPr>
          <w:rFonts w:cs="Arial"/>
          <w:color w:val="000000"/>
          <w:lang w:eastAsia="en-GB"/>
        </w:rPr>
      </w:pPr>
    </w:p>
    <w:p w14:paraId="391F7AD5"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Applicability </w:t>
      </w:r>
    </w:p>
    <w:p w14:paraId="07B8144D" w14:textId="77777777" w:rsidR="00162D5C" w:rsidRPr="004571EA" w:rsidRDefault="00162D5C" w:rsidP="00162D5C">
      <w:pPr>
        <w:spacing w:before="120" w:after="240"/>
        <w:jc w:val="both"/>
        <w:rPr>
          <w:rFonts w:cs="Arial"/>
          <w:color w:val="000000"/>
          <w:lang w:eastAsia="en-GB"/>
        </w:rPr>
      </w:pPr>
      <w:r w:rsidRPr="004571EA">
        <w:rPr>
          <w:rFonts w:cs="Arial"/>
          <w:color w:val="000000"/>
          <w:lang w:eastAsia="en-GB"/>
        </w:rPr>
        <w:t>ART can be used when exposure needs to be assessed for liquids and solids that are used in processes (either manual or non-manual). It can also be used for liquids and solids that are formed during processes such as fracturing of solid objects, abrasive blasting, impaction on, and handling of contaminated objects. It is, however, not suitable for use in scenarios where substances are formed through reaction processes (</w:t>
      </w:r>
      <w:proofErr w:type="gramStart"/>
      <w:r w:rsidRPr="004571EA">
        <w:rPr>
          <w:rFonts w:cs="Arial"/>
          <w:color w:val="000000"/>
          <w:lang w:eastAsia="en-GB"/>
        </w:rPr>
        <w:t>e.g.</w:t>
      </w:r>
      <w:proofErr w:type="gramEnd"/>
      <w:r w:rsidRPr="004571EA">
        <w:rPr>
          <w:rFonts w:cs="Arial"/>
          <w:color w:val="000000"/>
          <w:lang w:eastAsia="en-GB"/>
        </w:rPr>
        <w:t xml:space="preserve"> exhaust fumes, rubber fumes) or for scenarios where gases or fibres are used. </w:t>
      </w:r>
    </w:p>
    <w:p w14:paraId="3BEF760F" w14:textId="77777777" w:rsidR="00162D5C" w:rsidRPr="004571EA" w:rsidRDefault="00162D5C" w:rsidP="00162D5C">
      <w:pPr>
        <w:spacing w:before="120" w:after="120"/>
        <w:ind w:right="4360"/>
        <w:jc w:val="both"/>
        <w:rPr>
          <w:rFonts w:cs="Arial"/>
          <w:color w:val="000000"/>
          <w:lang w:eastAsia="en-GB"/>
        </w:rPr>
      </w:pPr>
      <w:r w:rsidRPr="004571EA">
        <w:rPr>
          <w:rFonts w:cs="Arial"/>
          <w:i/>
          <w:iCs/>
          <w:color w:val="000000"/>
          <w:lang w:eastAsia="en-GB"/>
        </w:rPr>
        <w:t xml:space="preserve">Status of validation </w:t>
      </w:r>
    </w:p>
    <w:p w14:paraId="6C90FE1B" w14:textId="77777777" w:rsidR="00162D5C" w:rsidRPr="004571EA" w:rsidRDefault="00162D5C" w:rsidP="00162D5C">
      <w:pPr>
        <w:rPr>
          <w:b/>
        </w:rPr>
      </w:pPr>
      <w:r w:rsidRPr="004571EA">
        <w:rPr>
          <w:rFonts w:cs="Arial"/>
          <w:color w:val="000000"/>
          <w:lang w:eastAsia="en-GB"/>
        </w:rPr>
        <w:t xml:space="preserve">An evaluation of the tool predictions against an independent set of modelled data has not been published yet. </w:t>
      </w:r>
      <w:r w:rsidRPr="004571EA">
        <w:rPr>
          <w:b/>
        </w:rPr>
        <w:br w:type="page"/>
      </w:r>
    </w:p>
    <w:p w14:paraId="117137CA" w14:textId="77777777" w:rsidR="00162D5C" w:rsidRDefault="00162D5C" w:rsidP="00162D5C">
      <w:pPr>
        <w:pStyle w:val="BodyText"/>
      </w:pPr>
    </w:p>
    <w:p w14:paraId="3F75FC1A" w14:textId="77777777" w:rsidR="00162D5C" w:rsidRPr="00763A11" w:rsidRDefault="00162D5C" w:rsidP="00162D5C">
      <w:pPr>
        <w:pStyle w:val="Heading3"/>
        <w:tabs>
          <w:tab w:val="clear" w:pos="2160"/>
        </w:tabs>
        <w:ind w:left="0" w:firstLine="0"/>
      </w:pPr>
      <w:bookmarkStart w:id="102" w:name="_Toc410234476"/>
      <w:bookmarkStart w:id="103" w:name="_Toc432162581"/>
      <w:r w:rsidRPr="00763A11">
        <w:t>EMKG-Expo Tool</w:t>
      </w:r>
      <w:bookmarkEnd w:id="102"/>
      <w:bookmarkEnd w:id="103"/>
    </w:p>
    <w:p w14:paraId="2C55425F"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exposure prediction model of the German EMKG-Expo-Tool9 “Easy-to-use workplace control scheme for hazardous substances” is a generic tool that can be used to derive a Tier 1 inhalation exposure value for the workplace (EMKG, </w:t>
      </w:r>
      <w:proofErr w:type="spellStart"/>
      <w:r w:rsidRPr="004571EA">
        <w:rPr>
          <w:rFonts w:cs="Arial"/>
          <w:color w:val="000000"/>
          <w:lang w:eastAsia="en-GB"/>
        </w:rPr>
        <w:t>BAuA</w:t>
      </w:r>
      <w:proofErr w:type="spellEnd"/>
      <w:r w:rsidRPr="004571EA">
        <w:rPr>
          <w:rFonts w:cs="Arial"/>
          <w:color w:val="000000"/>
          <w:lang w:eastAsia="en-GB"/>
        </w:rPr>
        <w:t xml:space="preserve"> 2008). The tool was developed to help small and medium sized companies to comply with the Chemical Agents Directive. The EMKG-Expo-Tool is based on the banding approach of the COSHH Essentials originally developed by HSE (HSE 1999). While COSHH Essentials is seen as a qualitative approach to guide the assessment and management of workplace risks, the EMKG-Expo-Tool can also be used as a generic tool for assessing and comparing the level of exposure with limit values (OEL, DNEL). Hence the EMKG-Expo-Tool should be seen as an approach for filtering the non-risky workplace situations from those requiring detailed attention. The exposure assessment part is based on the banding approach of COSHH Essentials originally developed by HSE (HSE 1999). The tool only functions for inhalation exposure. The English version of the EMKG-Expo-tool is available on the </w:t>
      </w:r>
      <w:proofErr w:type="spellStart"/>
      <w:r w:rsidRPr="004571EA">
        <w:rPr>
          <w:rFonts w:cs="Arial"/>
          <w:color w:val="000000"/>
          <w:lang w:eastAsia="en-GB"/>
        </w:rPr>
        <w:t>BAuA</w:t>
      </w:r>
      <w:proofErr w:type="spellEnd"/>
      <w:r w:rsidRPr="004571EA">
        <w:rPr>
          <w:rFonts w:cs="Arial"/>
          <w:color w:val="000000"/>
          <w:lang w:eastAsia="en-GB"/>
        </w:rPr>
        <w:t xml:space="preserve"> website: (www.baua.de), http://www.reach-helpdesk.de/en/Exposure/Exposure.html. </w:t>
      </w:r>
    </w:p>
    <w:p w14:paraId="5DDFF094"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EMKG-Expo-Tool uses three input parameters: volatility or dustiness, amount of substance used, and control strategy. For solids, the dustiness of the substance is the principal physical property to be considered for the exposure potential. For liquids, ‘volatility’ is the key determinant. The amount used per batch or operation (small (g/ml), medium (kg/l) or large (tonnes/m3)) is regarded to be the most important condition to be considered, as it impacts how the material is packaged, </w:t>
      </w:r>
      <w:proofErr w:type="gramStart"/>
      <w:r w:rsidRPr="004571EA">
        <w:rPr>
          <w:rFonts w:cs="Arial"/>
          <w:color w:val="000000"/>
          <w:lang w:eastAsia="en-GB"/>
        </w:rPr>
        <w:t>transported</w:t>
      </w:r>
      <w:proofErr w:type="gramEnd"/>
      <w:r w:rsidRPr="004571EA">
        <w:rPr>
          <w:rFonts w:cs="Arial"/>
          <w:color w:val="000000"/>
          <w:lang w:eastAsia="en-GB"/>
        </w:rPr>
        <w:t xml:space="preserve"> and used. </w:t>
      </w:r>
    </w:p>
    <w:p w14:paraId="731D5533"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control strategy is defined with factors that aim at exposure reduction (general ventilation, local exhaust ventilation, containment). These general control solutions are underpinned by a series of Control Guidance Sheets (CGS) which provide practical examples of control approach for common industrial unit operations such as weighing mixing and filling. Often these unit operations can be linked to a process category of the use descriptor system. </w:t>
      </w:r>
    </w:p>
    <w:p w14:paraId="475A73E6" w14:textId="77777777" w:rsidR="00162D5C" w:rsidRPr="004571EA" w:rsidRDefault="00162D5C" w:rsidP="00162D5C">
      <w:pPr>
        <w:spacing w:before="120" w:after="240"/>
        <w:jc w:val="both"/>
        <w:rPr>
          <w:rFonts w:cs="Arial"/>
          <w:color w:val="000000"/>
          <w:lang w:eastAsia="en-GB"/>
        </w:rPr>
      </w:pPr>
      <w:r w:rsidRPr="004571EA">
        <w:rPr>
          <w:rFonts w:cs="Arial"/>
          <w:color w:val="000000"/>
          <w:lang w:eastAsia="en-GB"/>
        </w:rPr>
        <w:t xml:space="preserve">The tool predicts a lower and an upper value for the exposure range (in mg/m3 for solids and ppm for vapours). In order to arrive at a </w:t>
      </w:r>
      <w:proofErr w:type="gramStart"/>
      <w:r w:rsidRPr="004571EA">
        <w:rPr>
          <w:rFonts w:cs="Arial"/>
          <w:color w:val="000000"/>
          <w:lang w:eastAsia="en-GB"/>
        </w:rPr>
        <w:t>conservative</w:t>
      </w:r>
      <w:proofErr w:type="gramEnd"/>
      <w:r w:rsidRPr="004571EA">
        <w:rPr>
          <w:rFonts w:cs="Arial"/>
          <w:color w:val="000000"/>
          <w:lang w:eastAsia="en-GB"/>
        </w:rPr>
        <w:t xml:space="preserve"> estimate the upper value of the exposure range should be used for the risk characterisation, i.e. the comparison with the DNEL-value. </w:t>
      </w:r>
    </w:p>
    <w:p w14:paraId="741D0775"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Strengths </w:t>
      </w:r>
    </w:p>
    <w:p w14:paraId="18B40998" w14:textId="77777777" w:rsidR="00162D5C" w:rsidRPr="004571EA" w:rsidRDefault="00162D5C" w:rsidP="00811E47">
      <w:pPr>
        <w:widowControl/>
        <w:numPr>
          <w:ilvl w:val="0"/>
          <w:numId w:val="34"/>
        </w:numPr>
        <w:autoSpaceDE w:val="0"/>
        <w:autoSpaceDN w:val="0"/>
        <w:adjustRightInd w:val="0"/>
        <w:spacing w:after="50"/>
        <w:rPr>
          <w:rFonts w:cs="Arial"/>
          <w:color w:val="000000"/>
          <w:lang w:eastAsia="en-GB"/>
        </w:rPr>
      </w:pPr>
    </w:p>
    <w:p w14:paraId="4DE0C9E2" w14:textId="77777777" w:rsidR="00162D5C" w:rsidRPr="00813CDC" w:rsidRDefault="00162D5C" w:rsidP="00811E47">
      <w:pPr>
        <w:pStyle w:val="ListParagraph"/>
        <w:numPr>
          <w:ilvl w:val="0"/>
          <w:numId w:val="137"/>
        </w:numPr>
        <w:rPr>
          <w:rFonts w:cs="Arial"/>
          <w:color w:val="000000"/>
          <w:lang w:eastAsia="en-GB"/>
        </w:rPr>
      </w:pPr>
      <w:r w:rsidRPr="00813CDC">
        <w:rPr>
          <w:rFonts w:cs="Arial"/>
          <w:color w:val="000000"/>
          <w:lang w:eastAsia="en-GB"/>
        </w:rPr>
        <w:t xml:space="preserve">Clear and </w:t>
      </w:r>
      <w:proofErr w:type="gramStart"/>
      <w:r w:rsidRPr="00813CDC">
        <w:rPr>
          <w:rFonts w:cs="Arial"/>
          <w:color w:val="000000"/>
          <w:lang w:eastAsia="en-GB"/>
        </w:rPr>
        <w:t>user friendly</w:t>
      </w:r>
      <w:proofErr w:type="gramEnd"/>
      <w:r w:rsidRPr="00813CDC">
        <w:rPr>
          <w:rFonts w:cs="Arial"/>
          <w:color w:val="000000"/>
          <w:lang w:eastAsia="en-GB"/>
        </w:rPr>
        <w:t xml:space="preserve"> structure </w:t>
      </w:r>
    </w:p>
    <w:p w14:paraId="43ADCFBF" w14:textId="77777777" w:rsidR="00162D5C" w:rsidRPr="004571EA" w:rsidRDefault="00162D5C" w:rsidP="00162D5C">
      <w:pPr>
        <w:rPr>
          <w:rFonts w:cs="Arial"/>
          <w:color w:val="000000"/>
          <w:lang w:eastAsia="en-GB"/>
        </w:rPr>
      </w:pPr>
    </w:p>
    <w:p w14:paraId="7E07BAC2" w14:textId="77777777" w:rsidR="00162D5C" w:rsidRPr="00813CDC" w:rsidRDefault="00162D5C" w:rsidP="00811E47">
      <w:pPr>
        <w:pStyle w:val="ListParagraph"/>
        <w:numPr>
          <w:ilvl w:val="0"/>
          <w:numId w:val="137"/>
        </w:numPr>
        <w:rPr>
          <w:rFonts w:cs="Arial"/>
          <w:color w:val="000000"/>
          <w:lang w:eastAsia="en-GB"/>
        </w:rPr>
      </w:pPr>
      <w:r w:rsidRPr="00813CDC">
        <w:rPr>
          <w:rFonts w:cs="Arial"/>
          <w:color w:val="000000"/>
          <w:lang w:eastAsia="en-GB"/>
        </w:rPr>
        <w:t xml:space="preserve">Influence of amount of product is taken into </w:t>
      </w:r>
      <w:proofErr w:type="gramStart"/>
      <w:r w:rsidRPr="00813CDC">
        <w:rPr>
          <w:rFonts w:cs="Arial"/>
          <w:color w:val="000000"/>
          <w:lang w:eastAsia="en-GB"/>
        </w:rPr>
        <w:t>account</w:t>
      </w:r>
      <w:proofErr w:type="gramEnd"/>
      <w:r w:rsidRPr="00813CDC">
        <w:rPr>
          <w:rFonts w:cs="Arial"/>
          <w:color w:val="000000"/>
          <w:lang w:eastAsia="en-GB"/>
        </w:rPr>
        <w:t xml:space="preserve"> </w:t>
      </w:r>
    </w:p>
    <w:p w14:paraId="0994A5A8" w14:textId="77777777" w:rsidR="00162D5C" w:rsidRPr="004571EA" w:rsidRDefault="00162D5C" w:rsidP="00162D5C">
      <w:pPr>
        <w:rPr>
          <w:rFonts w:cs="Arial"/>
          <w:color w:val="000000"/>
          <w:lang w:eastAsia="en-GB"/>
        </w:rPr>
      </w:pPr>
    </w:p>
    <w:p w14:paraId="26A3D734" w14:textId="77777777" w:rsidR="00162D5C" w:rsidRPr="00813CDC" w:rsidRDefault="00162D5C" w:rsidP="00811E47">
      <w:pPr>
        <w:pStyle w:val="ListParagraph"/>
        <w:numPr>
          <w:ilvl w:val="0"/>
          <w:numId w:val="137"/>
        </w:numPr>
        <w:rPr>
          <w:rFonts w:cs="Arial"/>
          <w:color w:val="000000"/>
          <w:lang w:eastAsia="en-GB"/>
        </w:rPr>
      </w:pPr>
      <w:r w:rsidRPr="00813CDC">
        <w:rPr>
          <w:rFonts w:cs="Arial"/>
          <w:color w:val="000000"/>
          <w:lang w:eastAsia="en-GB"/>
        </w:rPr>
        <w:t xml:space="preserve">Iteration is possible by considering short term exposure, scale of use, control </w:t>
      </w:r>
      <w:proofErr w:type="gramStart"/>
      <w:r w:rsidRPr="00813CDC">
        <w:rPr>
          <w:rFonts w:cs="Arial"/>
          <w:color w:val="000000"/>
          <w:lang w:eastAsia="en-GB"/>
        </w:rPr>
        <w:t>strategy</w:t>
      </w:r>
      <w:proofErr w:type="gramEnd"/>
      <w:r w:rsidRPr="00813CDC">
        <w:rPr>
          <w:rFonts w:cs="Arial"/>
          <w:color w:val="000000"/>
          <w:lang w:eastAsia="en-GB"/>
        </w:rPr>
        <w:t xml:space="preserve"> </w:t>
      </w:r>
    </w:p>
    <w:p w14:paraId="7683B011" w14:textId="77777777" w:rsidR="00162D5C" w:rsidRPr="004571EA" w:rsidRDefault="00162D5C" w:rsidP="00162D5C">
      <w:pPr>
        <w:rPr>
          <w:rFonts w:cs="Arial"/>
          <w:color w:val="000000"/>
          <w:lang w:eastAsia="en-GB"/>
        </w:rPr>
      </w:pPr>
    </w:p>
    <w:p w14:paraId="350675A3" w14:textId="77777777" w:rsidR="00162D5C" w:rsidRPr="00813CDC" w:rsidRDefault="00162D5C" w:rsidP="00811E47">
      <w:pPr>
        <w:pStyle w:val="ListParagraph"/>
        <w:numPr>
          <w:ilvl w:val="0"/>
          <w:numId w:val="137"/>
        </w:numPr>
        <w:rPr>
          <w:rFonts w:cs="Arial"/>
          <w:color w:val="000000"/>
          <w:lang w:eastAsia="en-GB"/>
        </w:rPr>
      </w:pPr>
      <w:r w:rsidRPr="00813CDC">
        <w:rPr>
          <w:rFonts w:cs="Arial"/>
          <w:color w:val="000000"/>
          <w:lang w:eastAsia="en-GB"/>
        </w:rPr>
        <w:t xml:space="preserve">Provides control strategies for a range of common tasks, </w:t>
      </w:r>
      <w:proofErr w:type="gramStart"/>
      <w:r w:rsidRPr="00813CDC">
        <w:rPr>
          <w:rFonts w:cs="Arial"/>
          <w:color w:val="000000"/>
          <w:lang w:eastAsia="en-GB"/>
        </w:rPr>
        <w:t>e.g.</w:t>
      </w:r>
      <w:proofErr w:type="gramEnd"/>
      <w:r w:rsidRPr="00813CDC">
        <w:rPr>
          <w:rFonts w:cs="Arial"/>
          <w:color w:val="000000"/>
          <w:lang w:eastAsia="en-GB"/>
        </w:rPr>
        <w:t xml:space="preserve"> mixing, filling etc. </w:t>
      </w:r>
    </w:p>
    <w:p w14:paraId="53DBB2A0" w14:textId="77777777" w:rsidR="00162D5C" w:rsidRPr="004571EA" w:rsidRDefault="00162D5C" w:rsidP="00162D5C">
      <w:pPr>
        <w:rPr>
          <w:rFonts w:cs="Arial"/>
          <w:color w:val="000000"/>
          <w:lang w:eastAsia="en-GB"/>
        </w:rPr>
      </w:pPr>
    </w:p>
    <w:p w14:paraId="2E6077BF" w14:textId="77777777" w:rsidR="00162D5C" w:rsidRPr="00813CDC" w:rsidRDefault="00162D5C" w:rsidP="00811E47">
      <w:pPr>
        <w:pStyle w:val="ListParagraph"/>
        <w:numPr>
          <w:ilvl w:val="0"/>
          <w:numId w:val="137"/>
        </w:numPr>
        <w:rPr>
          <w:rFonts w:cs="Arial"/>
          <w:color w:val="000000"/>
          <w:lang w:eastAsia="en-GB"/>
        </w:rPr>
      </w:pPr>
      <w:r w:rsidRPr="00813CDC">
        <w:rPr>
          <w:rFonts w:cs="Arial"/>
          <w:color w:val="000000"/>
          <w:lang w:eastAsia="en-GB"/>
        </w:rPr>
        <w:t xml:space="preserve">Control guidance sheets are available on the Internet, thus the use of the tool in connection with a use descriptor may lead to the identification of relatively detailed risk control guidance. </w:t>
      </w:r>
    </w:p>
    <w:p w14:paraId="45DEA923" w14:textId="77777777" w:rsidR="00162D5C" w:rsidRPr="004571EA" w:rsidRDefault="00162D5C" w:rsidP="00162D5C">
      <w:pPr>
        <w:rPr>
          <w:rFonts w:cs="Arial"/>
          <w:color w:val="000000"/>
          <w:lang w:eastAsia="en-GB"/>
        </w:rPr>
      </w:pPr>
    </w:p>
    <w:p w14:paraId="0A0B79E3"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lastRenderedPageBreak/>
        <w:t xml:space="preserve">Limitations </w:t>
      </w:r>
    </w:p>
    <w:p w14:paraId="754FA898" w14:textId="77777777" w:rsidR="00162D5C" w:rsidRPr="004571EA" w:rsidRDefault="00162D5C" w:rsidP="00811E47">
      <w:pPr>
        <w:widowControl/>
        <w:numPr>
          <w:ilvl w:val="0"/>
          <w:numId w:val="35"/>
        </w:numPr>
        <w:autoSpaceDE w:val="0"/>
        <w:autoSpaceDN w:val="0"/>
        <w:adjustRightInd w:val="0"/>
        <w:spacing w:after="50"/>
        <w:rPr>
          <w:rFonts w:cs="Arial"/>
          <w:color w:val="000000"/>
          <w:lang w:eastAsia="en-GB"/>
        </w:rPr>
      </w:pPr>
    </w:p>
    <w:p w14:paraId="0C03B2BA" w14:textId="77777777" w:rsidR="00162D5C" w:rsidRPr="00813CDC" w:rsidRDefault="00162D5C" w:rsidP="00811E47">
      <w:pPr>
        <w:pStyle w:val="ListParagraph"/>
        <w:numPr>
          <w:ilvl w:val="0"/>
          <w:numId w:val="138"/>
        </w:numPr>
        <w:rPr>
          <w:rFonts w:cs="Arial"/>
          <w:color w:val="000000"/>
          <w:lang w:eastAsia="en-GB"/>
        </w:rPr>
      </w:pPr>
      <w:r w:rsidRPr="00813CDC">
        <w:rPr>
          <w:rFonts w:cs="Arial"/>
          <w:color w:val="000000"/>
          <w:lang w:eastAsia="en-GB"/>
        </w:rPr>
        <w:t>Can only derive inhalation estimates</w:t>
      </w:r>
      <w:r w:rsidR="00813CDC">
        <w:rPr>
          <w:rFonts w:cs="Arial"/>
          <w:color w:val="000000"/>
          <w:lang w:eastAsia="en-GB"/>
        </w:rPr>
        <w:t>.</w:t>
      </w:r>
      <w:r w:rsidRPr="00813CDC">
        <w:rPr>
          <w:rFonts w:cs="Arial"/>
          <w:color w:val="000000"/>
          <w:lang w:eastAsia="en-GB"/>
        </w:rPr>
        <w:t xml:space="preserve"> </w:t>
      </w:r>
    </w:p>
    <w:p w14:paraId="04EC4571" w14:textId="77777777" w:rsidR="00162D5C" w:rsidRPr="004571EA" w:rsidRDefault="00162D5C" w:rsidP="00162D5C">
      <w:pPr>
        <w:rPr>
          <w:rFonts w:cs="Arial"/>
          <w:color w:val="000000"/>
          <w:lang w:eastAsia="en-GB"/>
        </w:rPr>
      </w:pPr>
    </w:p>
    <w:p w14:paraId="7730B88B" w14:textId="77777777" w:rsidR="00162D5C" w:rsidRPr="00813CDC" w:rsidRDefault="00162D5C" w:rsidP="00811E47">
      <w:pPr>
        <w:pStyle w:val="ListParagraph"/>
        <w:numPr>
          <w:ilvl w:val="0"/>
          <w:numId w:val="138"/>
        </w:numPr>
        <w:rPr>
          <w:rFonts w:cs="Arial"/>
          <w:color w:val="000000"/>
          <w:lang w:eastAsia="en-GB"/>
        </w:rPr>
      </w:pPr>
      <w:r w:rsidRPr="00813CDC">
        <w:rPr>
          <w:rFonts w:cs="Arial"/>
          <w:color w:val="000000"/>
          <w:lang w:eastAsia="en-GB"/>
        </w:rPr>
        <w:t xml:space="preserve">The exposure assessment parts are not visible to the user. </w:t>
      </w:r>
    </w:p>
    <w:p w14:paraId="2324AB0D" w14:textId="77777777" w:rsidR="00162D5C" w:rsidRPr="004571EA" w:rsidRDefault="00162D5C" w:rsidP="00162D5C">
      <w:pPr>
        <w:rPr>
          <w:rFonts w:cs="Arial"/>
          <w:color w:val="000000"/>
          <w:lang w:eastAsia="en-GB"/>
        </w:rPr>
      </w:pPr>
    </w:p>
    <w:p w14:paraId="50C2E39E" w14:textId="77777777" w:rsidR="00162D5C" w:rsidRPr="00813CDC" w:rsidRDefault="00162D5C" w:rsidP="00811E47">
      <w:pPr>
        <w:pStyle w:val="ListParagraph"/>
        <w:numPr>
          <w:ilvl w:val="0"/>
          <w:numId w:val="138"/>
        </w:numPr>
        <w:rPr>
          <w:rFonts w:cs="Arial"/>
          <w:color w:val="000000"/>
          <w:lang w:eastAsia="en-GB"/>
        </w:rPr>
      </w:pPr>
      <w:r w:rsidRPr="00813CDC">
        <w:rPr>
          <w:rFonts w:cs="Arial"/>
          <w:color w:val="000000"/>
          <w:lang w:eastAsia="en-GB"/>
        </w:rPr>
        <w:t xml:space="preserve">The number of choices regarding the input values is relative limited, thus iteration is limited as well. E.g., the substance concentration (in products) is assumed to be 100%. The duration of exposure is assumed to be the shift length. If the activity is carried out for less than 15 minutes a day the next lower exposure range can be used. </w:t>
      </w:r>
    </w:p>
    <w:p w14:paraId="5FA312B1" w14:textId="77777777" w:rsidR="00162D5C" w:rsidRPr="004571EA" w:rsidRDefault="00162D5C" w:rsidP="00162D5C">
      <w:pPr>
        <w:rPr>
          <w:rFonts w:cs="Arial"/>
          <w:color w:val="000000"/>
          <w:lang w:eastAsia="en-GB"/>
        </w:rPr>
      </w:pPr>
    </w:p>
    <w:p w14:paraId="0E10F888" w14:textId="77777777" w:rsidR="00162D5C" w:rsidRPr="00813CDC" w:rsidRDefault="00162D5C" w:rsidP="00811E47">
      <w:pPr>
        <w:pStyle w:val="ListParagraph"/>
        <w:numPr>
          <w:ilvl w:val="0"/>
          <w:numId w:val="138"/>
        </w:numPr>
        <w:rPr>
          <w:rFonts w:cs="Arial"/>
          <w:color w:val="000000"/>
          <w:lang w:eastAsia="en-GB"/>
        </w:rPr>
      </w:pPr>
      <w:r w:rsidRPr="00813CDC">
        <w:rPr>
          <w:rFonts w:cs="Arial"/>
          <w:color w:val="000000"/>
          <w:lang w:eastAsia="en-GB"/>
        </w:rPr>
        <w:t xml:space="preserve">Not suited for gases (handled or released) </w:t>
      </w:r>
    </w:p>
    <w:p w14:paraId="3C1B1FEC" w14:textId="77777777" w:rsidR="00162D5C" w:rsidRPr="004571EA" w:rsidRDefault="00162D5C" w:rsidP="00162D5C">
      <w:pPr>
        <w:rPr>
          <w:rFonts w:cs="Arial"/>
          <w:color w:val="000000"/>
          <w:lang w:eastAsia="en-GB"/>
        </w:rPr>
      </w:pPr>
    </w:p>
    <w:p w14:paraId="77A46225" w14:textId="77777777" w:rsidR="00162D5C" w:rsidRPr="00813CDC" w:rsidRDefault="00162D5C" w:rsidP="00811E47">
      <w:pPr>
        <w:pStyle w:val="ListParagraph"/>
        <w:numPr>
          <w:ilvl w:val="0"/>
          <w:numId w:val="138"/>
        </w:numPr>
        <w:rPr>
          <w:rFonts w:cs="Arial"/>
          <w:color w:val="000000"/>
          <w:lang w:eastAsia="en-GB"/>
        </w:rPr>
      </w:pPr>
      <w:r w:rsidRPr="00813CDC">
        <w:rPr>
          <w:rFonts w:cs="Arial"/>
          <w:color w:val="000000"/>
          <w:lang w:eastAsia="en-GB"/>
        </w:rPr>
        <w:t>Should not be used for tasks where aerosols of unknown composition are formed (</w:t>
      </w:r>
      <w:proofErr w:type="gramStart"/>
      <w:r w:rsidRPr="00813CDC">
        <w:rPr>
          <w:rFonts w:cs="Arial"/>
          <w:color w:val="000000"/>
          <w:lang w:eastAsia="en-GB"/>
        </w:rPr>
        <w:t>e.g.</w:t>
      </w:r>
      <w:proofErr w:type="gramEnd"/>
      <w:r w:rsidRPr="00813CDC">
        <w:rPr>
          <w:rFonts w:cs="Arial"/>
          <w:color w:val="000000"/>
          <w:lang w:eastAsia="en-GB"/>
        </w:rPr>
        <w:t xml:space="preserve"> fumes, dusts are formed through abrasive techniques) </w:t>
      </w:r>
    </w:p>
    <w:p w14:paraId="7856153B" w14:textId="77777777" w:rsidR="00162D5C" w:rsidRPr="004571EA" w:rsidRDefault="00162D5C" w:rsidP="00162D5C">
      <w:pPr>
        <w:rPr>
          <w:rFonts w:cs="Arial"/>
          <w:color w:val="000000"/>
          <w:lang w:eastAsia="en-GB"/>
        </w:rPr>
      </w:pPr>
    </w:p>
    <w:p w14:paraId="197978F0" w14:textId="77777777" w:rsidR="00162D5C" w:rsidRPr="00813CDC" w:rsidRDefault="00162D5C" w:rsidP="00811E47">
      <w:pPr>
        <w:pStyle w:val="ListParagraph"/>
        <w:numPr>
          <w:ilvl w:val="0"/>
          <w:numId w:val="138"/>
        </w:numPr>
        <w:rPr>
          <w:rFonts w:cs="Arial"/>
          <w:color w:val="000000"/>
          <w:lang w:eastAsia="en-GB"/>
        </w:rPr>
      </w:pPr>
      <w:r w:rsidRPr="00813CDC">
        <w:rPr>
          <w:rFonts w:cs="Arial"/>
          <w:color w:val="000000"/>
          <w:lang w:eastAsia="en-GB"/>
        </w:rPr>
        <w:t xml:space="preserve">Not suitable for CMR substances. </w:t>
      </w:r>
    </w:p>
    <w:p w14:paraId="64215671" w14:textId="77777777" w:rsidR="00162D5C" w:rsidRPr="004571EA" w:rsidRDefault="00162D5C" w:rsidP="00162D5C">
      <w:pPr>
        <w:rPr>
          <w:rFonts w:cs="Arial"/>
          <w:color w:val="000000"/>
          <w:lang w:eastAsia="en-GB"/>
        </w:rPr>
      </w:pPr>
    </w:p>
    <w:p w14:paraId="6DFE2349" w14:textId="77777777" w:rsidR="00162D5C" w:rsidRPr="004571EA" w:rsidRDefault="00162D5C" w:rsidP="00162D5C">
      <w:pPr>
        <w:spacing w:before="120" w:after="120"/>
        <w:jc w:val="both"/>
        <w:rPr>
          <w:rFonts w:cs="Arial"/>
          <w:color w:val="000000"/>
          <w:lang w:eastAsia="en-GB"/>
        </w:rPr>
      </w:pPr>
      <w:r w:rsidRPr="004571EA">
        <w:rPr>
          <w:rFonts w:cs="Arial"/>
          <w:i/>
          <w:iCs/>
          <w:color w:val="000000"/>
          <w:lang w:eastAsia="en-GB"/>
        </w:rPr>
        <w:t xml:space="preserve">Status of validation </w:t>
      </w:r>
    </w:p>
    <w:p w14:paraId="499C997C"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exposure prediction model of COSHH Essentials was evaluated by comparison of predicted exposure ranges presented in Table R.14-15 with measured data, and by extensive peer review of the logic and content by experts (Maidment 1998). However, it was very difficult to find quality data for comparisons. </w:t>
      </w:r>
    </w:p>
    <w:p w14:paraId="17B90E87"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The German </w:t>
      </w:r>
      <w:proofErr w:type="spellStart"/>
      <w:r w:rsidRPr="004571EA">
        <w:rPr>
          <w:rFonts w:cs="Arial"/>
          <w:color w:val="000000"/>
          <w:lang w:eastAsia="en-GB"/>
        </w:rPr>
        <w:t>BAuA</w:t>
      </w:r>
      <w:proofErr w:type="spellEnd"/>
      <w:r w:rsidRPr="004571EA">
        <w:rPr>
          <w:rFonts w:cs="Arial"/>
          <w:color w:val="000000"/>
          <w:lang w:eastAsia="en-GB"/>
        </w:rPr>
        <w:t xml:space="preserve"> conducted the first and most complete evaluation of its exposure predictive model to date, based on 958 independent measurement data points (</w:t>
      </w:r>
      <w:proofErr w:type="spellStart"/>
      <w:r w:rsidRPr="004571EA">
        <w:rPr>
          <w:rFonts w:cs="Arial"/>
          <w:color w:val="000000"/>
          <w:lang w:eastAsia="en-GB"/>
        </w:rPr>
        <w:t>Tischer</w:t>
      </w:r>
      <w:proofErr w:type="spellEnd"/>
      <w:r w:rsidRPr="004571EA">
        <w:rPr>
          <w:rFonts w:cs="Arial"/>
          <w:color w:val="000000"/>
          <w:lang w:eastAsia="en-GB"/>
        </w:rPr>
        <w:t xml:space="preserve"> 2003 a, b). The primary empirical basis for the analysis was measurement data collected within several </w:t>
      </w:r>
      <w:proofErr w:type="spellStart"/>
      <w:r w:rsidRPr="004571EA">
        <w:rPr>
          <w:rFonts w:cs="Arial"/>
          <w:color w:val="000000"/>
          <w:lang w:eastAsia="en-GB"/>
        </w:rPr>
        <w:t>BAuA</w:t>
      </w:r>
      <w:proofErr w:type="spellEnd"/>
      <w:r w:rsidRPr="004571EA">
        <w:rPr>
          <w:rFonts w:cs="Arial"/>
          <w:color w:val="000000"/>
          <w:lang w:eastAsia="en-GB"/>
        </w:rPr>
        <w:t xml:space="preserve"> field studies. Some data were also provided by the chemical industry. It was found that for solids (powders) and medium-scale use of liquids, measured exposures were lower or within the predicted range. For the wide dispersive use of small quantities (millilitres) of solvent-based products (such as paint or adhesive), measured exposures sometimes exceeded the range of EMKG-Expo-Tool assessment. </w:t>
      </w:r>
    </w:p>
    <w:p w14:paraId="316F1AC6" w14:textId="77777777" w:rsidR="00162D5C" w:rsidRPr="004571EA" w:rsidRDefault="00162D5C" w:rsidP="00162D5C">
      <w:pPr>
        <w:spacing w:before="120" w:after="120"/>
        <w:jc w:val="both"/>
        <w:rPr>
          <w:rFonts w:cs="Arial"/>
          <w:color w:val="000000"/>
          <w:lang w:eastAsia="en-GB"/>
        </w:rPr>
      </w:pPr>
      <w:r w:rsidRPr="004571EA">
        <w:rPr>
          <w:rFonts w:cs="Arial"/>
          <w:color w:val="000000"/>
          <w:lang w:eastAsia="en-GB"/>
        </w:rPr>
        <w:t xml:space="preserve">Testing the COSHH Essentials model for three volatile organic chemicals at a small printing plant suggests that the tool works reasonably well both for short-term task-based and full-shift exposure measurements (Lee et al. 2009). Evaluation of the model with exposure measurements from 12 petroleum company workplaces in Japan found that the model tends to provide safe-sided judgements (Hashimoto et al. 2007). </w:t>
      </w:r>
    </w:p>
    <w:p w14:paraId="0E62ED95" w14:textId="77777777" w:rsidR="00162D5C" w:rsidRPr="004571EA" w:rsidRDefault="00162D5C" w:rsidP="00162D5C">
      <w:pPr>
        <w:rPr>
          <w:rFonts w:cs="Arial"/>
          <w:color w:val="000000"/>
          <w:lang w:eastAsia="en-GB"/>
        </w:rPr>
      </w:pPr>
      <w:proofErr w:type="gramStart"/>
      <w:r w:rsidRPr="004571EA">
        <w:rPr>
          <w:rFonts w:cs="Arial"/>
          <w:color w:val="000000"/>
          <w:lang w:eastAsia="en-GB"/>
        </w:rPr>
        <w:t>Overall</w:t>
      </w:r>
      <w:proofErr w:type="gramEnd"/>
      <w:r w:rsidRPr="004571EA">
        <w:rPr>
          <w:rFonts w:cs="Arial"/>
          <w:color w:val="000000"/>
          <w:lang w:eastAsia="en-GB"/>
        </w:rPr>
        <w:t xml:space="preserve"> the conclusion, on the basis of the available evidence, is that the EMKG-Expo-tool is sufficiently conservative for a Tier 1 tool and can thus be used as such. </w:t>
      </w:r>
    </w:p>
    <w:p w14:paraId="044123D5" w14:textId="77777777" w:rsidR="00162D5C" w:rsidRPr="004571EA" w:rsidRDefault="00162D5C" w:rsidP="00162D5C">
      <w:pPr>
        <w:rPr>
          <w:rFonts w:cs="Arial"/>
          <w:color w:val="000000"/>
          <w:lang w:eastAsia="en-GB"/>
        </w:rPr>
      </w:pPr>
      <w:r w:rsidRPr="004571EA">
        <w:rPr>
          <w:rFonts w:cs="Arial"/>
          <w:color w:val="000000"/>
          <w:lang w:eastAsia="en-GB"/>
        </w:rPr>
        <w:br w:type="page"/>
      </w:r>
    </w:p>
    <w:p w14:paraId="5208466B" w14:textId="77777777" w:rsidR="00F11E2E" w:rsidRPr="00763A11" w:rsidRDefault="00F11E2E" w:rsidP="00F11E2E">
      <w:pPr>
        <w:pStyle w:val="Heading3"/>
        <w:tabs>
          <w:tab w:val="clear" w:pos="2160"/>
        </w:tabs>
        <w:ind w:left="0" w:firstLine="0"/>
      </w:pPr>
      <w:bookmarkStart w:id="104" w:name="_Toc410234473"/>
      <w:bookmarkStart w:id="105" w:name="_Toc432162582"/>
      <w:bookmarkEnd w:id="97"/>
      <w:r w:rsidRPr="00763A11">
        <w:lastRenderedPageBreak/>
        <w:t>EASE (model implemented in EUSES) (inhalation)</w:t>
      </w:r>
      <w:bookmarkEnd w:id="104"/>
      <w:bookmarkEnd w:id="105"/>
    </w:p>
    <w:p w14:paraId="22825EE0" w14:textId="77777777" w:rsidR="00F11E2E" w:rsidRDefault="00F11E2E" w:rsidP="00F11E2E">
      <w:pPr>
        <w:pStyle w:val="NoSpacing"/>
        <w:rPr>
          <w:lang w:val="en-GB"/>
        </w:rPr>
      </w:pPr>
    </w:p>
    <w:p w14:paraId="7E7E6F58" w14:textId="77777777" w:rsidR="00F11E2E" w:rsidRDefault="00F11E2E" w:rsidP="00F11E2E">
      <w:pPr>
        <w:pStyle w:val="NoSpacing"/>
        <w:rPr>
          <w:rFonts w:ascii="Verdana" w:hAnsi="Verdana"/>
        </w:rPr>
      </w:pPr>
      <w:r w:rsidRPr="004571EA">
        <w:rPr>
          <w:rFonts w:ascii="Verdana" w:hAnsi="Verdana"/>
          <w:lang w:val="en-GB"/>
        </w:rPr>
        <w:t xml:space="preserve">The EASE model (Estimation and Assessment of Substance Exposure) is a rule-based expert system that has been in use for several years to estimate personal exposure to hazardous substances in the workplace.  It was developed by the UK Health and Safety Executive (HSE) to enable exposure to be assessed for European regulatory risks assessments of new and existing substances. </w:t>
      </w:r>
      <w:r w:rsidRPr="004571EA">
        <w:rPr>
          <w:rFonts w:ascii="Verdana" w:hAnsi="Verdana"/>
        </w:rPr>
        <w:t>The system uses a number of rules to predict a range of likely exposures or an “</w:t>
      </w:r>
      <w:proofErr w:type="gramStart"/>
      <w:r w:rsidRPr="004571EA">
        <w:rPr>
          <w:rFonts w:ascii="Verdana" w:hAnsi="Verdana"/>
        </w:rPr>
        <w:t>end-point</w:t>
      </w:r>
      <w:proofErr w:type="gramEnd"/>
      <w:r w:rsidRPr="004571EA">
        <w:rPr>
          <w:rFonts w:ascii="Verdana" w:hAnsi="Verdana"/>
        </w:rPr>
        <w:t xml:space="preserve">” for a given work situation. The end-point ranges were derived from an analysis of data contained in the HSE’s National Exposure Database. For inhalation exposure the rules incorporated into EASE encompass the </w:t>
      </w:r>
      <w:proofErr w:type="spellStart"/>
      <w:r w:rsidRPr="004571EA">
        <w:rPr>
          <w:rFonts w:ascii="Verdana" w:hAnsi="Verdana"/>
        </w:rPr>
        <w:t>physico</w:t>
      </w:r>
      <w:proofErr w:type="spellEnd"/>
      <w:r w:rsidRPr="004571EA">
        <w:rPr>
          <w:rFonts w:ascii="Verdana" w:hAnsi="Verdana"/>
        </w:rPr>
        <w:t xml:space="preserve">-chemical properties of the substance (physical state, </w:t>
      </w:r>
      <w:proofErr w:type="spellStart"/>
      <w:r w:rsidRPr="004571EA">
        <w:rPr>
          <w:rFonts w:ascii="Verdana" w:hAnsi="Verdana"/>
        </w:rPr>
        <w:t>vapour</w:t>
      </w:r>
      <w:proofErr w:type="spellEnd"/>
      <w:r w:rsidRPr="004571EA">
        <w:rPr>
          <w:rFonts w:ascii="Verdana" w:hAnsi="Verdana"/>
        </w:rPr>
        <w:t xml:space="preserve"> pressure, type of dust) and the way in which it is used (source of substance, pattern of use, type of control measures used). Exposure is estimated as contaminant concentration in air for the identified task (as mg/m</w:t>
      </w:r>
      <w:r w:rsidRPr="004571EA">
        <w:rPr>
          <w:rFonts w:ascii="Verdana" w:hAnsi="Verdana"/>
          <w:vertAlign w:val="superscript"/>
        </w:rPr>
        <w:t>3</w:t>
      </w:r>
      <w:r w:rsidRPr="004571EA">
        <w:rPr>
          <w:rFonts w:ascii="Verdana" w:hAnsi="Verdana"/>
        </w:rPr>
        <w:t xml:space="preserve">), rather than 8-hour time-weighted average. For dermal exposure EASE only estimates the rate of contamination (as </w:t>
      </w:r>
      <w:r w:rsidRPr="004571EA">
        <w:rPr>
          <w:rFonts w:ascii="Verdana" w:hAnsi="Verdana"/>
        </w:rPr>
        <w:t>g/cm</w:t>
      </w:r>
      <w:r w:rsidRPr="004571EA">
        <w:rPr>
          <w:rFonts w:ascii="Verdana" w:hAnsi="Verdana"/>
          <w:vertAlign w:val="superscript"/>
        </w:rPr>
        <w:t>2</w:t>
      </w:r>
      <w:r w:rsidRPr="004571EA">
        <w:rPr>
          <w:rFonts w:ascii="Verdana" w:hAnsi="Verdana"/>
        </w:rPr>
        <w:t xml:space="preserve">/day) of the hands and forearms of the worker. </w:t>
      </w:r>
    </w:p>
    <w:p w14:paraId="5382771B" w14:textId="77777777" w:rsidR="000F0B14" w:rsidRPr="000F0B14" w:rsidRDefault="000F0B14" w:rsidP="00F11E2E">
      <w:pPr>
        <w:pStyle w:val="NoSpacing"/>
        <w:rPr>
          <w:rFonts w:ascii="Verdana" w:hAnsi="Verdana"/>
          <w:b/>
        </w:rPr>
      </w:pPr>
    </w:p>
    <w:p w14:paraId="4F2035A0" w14:textId="77777777" w:rsidR="000F0B14" w:rsidRPr="000F0B14" w:rsidRDefault="000F0B14" w:rsidP="00F11E2E">
      <w:pPr>
        <w:pStyle w:val="NoSpacing"/>
        <w:rPr>
          <w:rFonts w:ascii="Verdana" w:hAnsi="Verdana"/>
          <w:b/>
          <w:lang w:val="en-GB"/>
        </w:rPr>
      </w:pPr>
      <w:r w:rsidRPr="000F0B14">
        <w:rPr>
          <w:rFonts w:ascii="Verdana" w:hAnsi="Verdana"/>
          <w:b/>
        </w:rPr>
        <w:t>NOTE: this model is not recommended for the assessment of dermal exposure for biocidal products</w:t>
      </w:r>
    </w:p>
    <w:p w14:paraId="21B62DC4" w14:textId="77777777" w:rsidR="00F11E2E" w:rsidRPr="004571EA" w:rsidRDefault="00F11E2E" w:rsidP="00F11E2E">
      <w:pPr>
        <w:pStyle w:val="NoSpacing"/>
        <w:rPr>
          <w:rFonts w:ascii="Verdana" w:hAnsi="Verdana"/>
          <w:lang w:val="en-GB"/>
        </w:rPr>
      </w:pPr>
    </w:p>
    <w:p w14:paraId="65068E98" w14:textId="77777777" w:rsidR="00F11E2E" w:rsidRPr="004571EA" w:rsidRDefault="00F11E2E" w:rsidP="00F11E2E">
      <w:pPr>
        <w:pStyle w:val="NoSpacing"/>
        <w:rPr>
          <w:rFonts w:ascii="Verdana" w:hAnsi="Verdana"/>
          <w:lang w:val="en-GB"/>
        </w:rPr>
      </w:pPr>
      <w:r w:rsidRPr="004571EA">
        <w:rPr>
          <w:rFonts w:ascii="Verdana" w:hAnsi="Verdana"/>
          <w:lang w:val="en-GB"/>
        </w:rPr>
        <w:t xml:space="preserve">In 1999, the Institute of Occupational Medicine in Edinburgh (IOM) conducted a series of validation studies. These studies involved </w:t>
      </w:r>
      <w:r w:rsidRPr="004571EA">
        <w:rPr>
          <w:rFonts w:ascii="Verdana" w:hAnsi="Verdana"/>
        </w:rPr>
        <w:t xml:space="preserve">over 4,000 inhalation exposure measurements covering fifty-three EASE </w:t>
      </w:r>
      <w:proofErr w:type="gramStart"/>
      <w:r w:rsidRPr="004571EA">
        <w:rPr>
          <w:rFonts w:ascii="Verdana" w:hAnsi="Verdana"/>
        </w:rPr>
        <w:t>end-points</w:t>
      </w:r>
      <w:proofErr w:type="gramEnd"/>
      <w:r w:rsidRPr="004571EA">
        <w:rPr>
          <w:rFonts w:ascii="Verdana" w:hAnsi="Verdana"/>
        </w:rPr>
        <w:t xml:space="preserve">. The data included measurements of solvent </w:t>
      </w:r>
      <w:proofErr w:type="spellStart"/>
      <w:r w:rsidRPr="004571EA">
        <w:rPr>
          <w:rFonts w:ascii="Verdana" w:hAnsi="Verdana"/>
        </w:rPr>
        <w:t>vapours</w:t>
      </w:r>
      <w:proofErr w:type="spellEnd"/>
      <w:r w:rsidRPr="004571EA">
        <w:rPr>
          <w:rFonts w:ascii="Verdana" w:hAnsi="Verdana"/>
        </w:rPr>
        <w:t xml:space="preserve">, non-fibrous </w:t>
      </w:r>
      <w:proofErr w:type="gramStart"/>
      <w:r w:rsidRPr="004571EA">
        <w:rPr>
          <w:rFonts w:ascii="Verdana" w:hAnsi="Verdana"/>
        </w:rPr>
        <w:t>dusts</w:t>
      </w:r>
      <w:proofErr w:type="gramEnd"/>
      <w:r w:rsidRPr="004571EA">
        <w:rPr>
          <w:rFonts w:ascii="Verdana" w:hAnsi="Verdana"/>
        </w:rPr>
        <w:t xml:space="preserve"> and </w:t>
      </w:r>
      <w:proofErr w:type="spellStart"/>
      <w:r w:rsidRPr="004571EA">
        <w:rPr>
          <w:rFonts w:ascii="Verdana" w:hAnsi="Verdana"/>
        </w:rPr>
        <w:t>fibres</w:t>
      </w:r>
      <w:proofErr w:type="spellEnd"/>
      <w:r w:rsidRPr="004571EA">
        <w:rPr>
          <w:rFonts w:ascii="Verdana" w:hAnsi="Verdana"/>
        </w:rPr>
        <w:t xml:space="preserve">, both asbestos and synthetic </w:t>
      </w:r>
      <w:proofErr w:type="spellStart"/>
      <w:r w:rsidRPr="004571EA">
        <w:rPr>
          <w:rFonts w:ascii="Verdana" w:hAnsi="Verdana"/>
        </w:rPr>
        <w:t>fibres</w:t>
      </w:r>
      <w:proofErr w:type="spellEnd"/>
      <w:r w:rsidRPr="004571EA">
        <w:rPr>
          <w:rFonts w:ascii="Verdana" w:hAnsi="Verdana"/>
        </w:rPr>
        <w:t xml:space="preserve">. In 56% of the </w:t>
      </w:r>
      <w:proofErr w:type="gramStart"/>
      <w:r w:rsidRPr="004571EA">
        <w:rPr>
          <w:rFonts w:ascii="Verdana" w:hAnsi="Verdana"/>
        </w:rPr>
        <w:t>end-points</w:t>
      </w:r>
      <w:proofErr w:type="gramEnd"/>
      <w:r w:rsidRPr="004571EA">
        <w:rPr>
          <w:rFonts w:ascii="Verdana" w:hAnsi="Verdana"/>
        </w:rPr>
        <w:t xml:space="preserve"> the EASE prediction was mostly greater than the exposure measurements and in one third of the end-points the EASE estimates were comparable with the measurements. The predictions were generally more reliable for solid aerosol</w:t>
      </w:r>
      <w:r w:rsidRPr="004571EA">
        <w:rPr>
          <w:rFonts w:ascii="Verdana" w:hAnsi="Verdana"/>
          <w:lang w:val="en-GB"/>
        </w:rPr>
        <w:t xml:space="preserve">s compared with gases and vapours. </w:t>
      </w:r>
      <w:r w:rsidRPr="004571EA">
        <w:rPr>
          <w:rFonts w:ascii="Verdana" w:hAnsi="Verdana"/>
        </w:rPr>
        <w:t>Similar studies involving dermal exposure assessment suggest that EASE also tends to overestimate the dermal exposure by about one order of magnitude, although</w:t>
      </w:r>
      <w:r w:rsidRPr="004571EA">
        <w:rPr>
          <w:rFonts w:ascii="Verdana" w:hAnsi="Verdana"/>
          <w:snapToGrid w:val="0"/>
          <w:color w:val="000000"/>
        </w:rPr>
        <w:t xml:space="preserve"> the average measured exposure levels appear to increase in line with the predictions from EASE.</w:t>
      </w:r>
      <w:r w:rsidRPr="004571EA">
        <w:rPr>
          <w:rFonts w:ascii="Verdana" w:hAnsi="Verdana"/>
          <w:lang w:val="en-GB"/>
        </w:rPr>
        <w:t xml:space="preserve"> </w:t>
      </w:r>
    </w:p>
    <w:p w14:paraId="4799479E" w14:textId="77777777" w:rsidR="00F11E2E" w:rsidRPr="004571EA" w:rsidRDefault="00F11E2E" w:rsidP="00F11E2E">
      <w:pPr>
        <w:pStyle w:val="NoSpacing"/>
        <w:rPr>
          <w:rFonts w:ascii="Verdana" w:hAnsi="Verdana"/>
          <w:lang w:val="en-GB"/>
        </w:rPr>
      </w:pPr>
      <w:r w:rsidRPr="004571EA">
        <w:rPr>
          <w:rFonts w:ascii="Verdana" w:hAnsi="Verdana"/>
          <w:lang w:val="en-GB"/>
        </w:rPr>
        <w:t>The output ranges for exposure by inhalation are considered acceptable for exposure assessment.  However, as currently implemented, the dermal routines of EASE are not recommended for use unless the hands and forearms are the only locations for skin contamination.</w:t>
      </w:r>
    </w:p>
    <w:p w14:paraId="5E5D4F8A" w14:textId="77777777" w:rsidR="00F11E2E" w:rsidRPr="004571EA" w:rsidRDefault="00F11E2E" w:rsidP="00F11E2E">
      <w:pPr>
        <w:pStyle w:val="NoSpacing"/>
        <w:rPr>
          <w:rFonts w:ascii="Verdana" w:hAnsi="Verdana"/>
          <w:lang w:val="en-GB"/>
        </w:rPr>
      </w:pPr>
      <w:r w:rsidRPr="004571EA">
        <w:rPr>
          <w:rFonts w:ascii="Verdana" w:hAnsi="Verdana"/>
          <w:lang w:val="en-GB"/>
        </w:rPr>
        <w:t>EASE is available from the Health and Safety Executive and is free.</w:t>
      </w:r>
    </w:p>
    <w:p w14:paraId="3CC1447D" w14:textId="77777777" w:rsidR="00F11E2E" w:rsidRPr="004571EA" w:rsidRDefault="00F11E2E" w:rsidP="00F11E2E">
      <w:pPr>
        <w:rPr>
          <w:b/>
        </w:rPr>
      </w:pPr>
      <w:r w:rsidRPr="004571EA">
        <w:rPr>
          <w:b/>
        </w:rPr>
        <w:br w:type="page"/>
      </w:r>
    </w:p>
    <w:p w14:paraId="5D6D43B4" w14:textId="77777777" w:rsidR="00063533" w:rsidRDefault="00063533" w:rsidP="00162D5C">
      <w:pPr>
        <w:rPr>
          <w:rFonts w:cs="Arial"/>
          <w:color w:val="000000"/>
          <w:lang w:eastAsia="en-GB"/>
        </w:rPr>
      </w:pPr>
    </w:p>
    <w:p w14:paraId="43CB377E" w14:textId="77777777" w:rsidR="00063533" w:rsidRDefault="00063533">
      <w:pPr>
        <w:widowControl/>
        <w:rPr>
          <w:rFonts w:cs="Arial"/>
          <w:color w:val="000000"/>
          <w:lang w:eastAsia="en-GB"/>
        </w:rPr>
      </w:pPr>
    </w:p>
    <w:p w14:paraId="661CB436" w14:textId="77777777" w:rsidR="00763647" w:rsidRDefault="00063533" w:rsidP="00063533">
      <w:pPr>
        <w:pStyle w:val="Heading3"/>
        <w:tabs>
          <w:tab w:val="clear" w:pos="2160"/>
        </w:tabs>
        <w:ind w:left="0" w:firstLine="0"/>
        <w:rPr>
          <w:lang w:eastAsia="en-GB"/>
        </w:rPr>
      </w:pPr>
      <w:bookmarkStart w:id="106" w:name="_Toc432162583"/>
      <w:r>
        <w:rPr>
          <w:lang w:eastAsia="en-GB"/>
        </w:rPr>
        <w:t>AOEM</w:t>
      </w:r>
      <w:bookmarkEnd w:id="106"/>
    </w:p>
    <w:p w14:paraId="763A7AD8" w14:textId="77777777" w:rsidR="00763647" w:rsidRDefault="00763647" w:rsidP="007D49EB">
      <w:pPr>
        <w:spacing w:line="288" w:lineRule="auto"/>
      </w:pPr>
      <w:r>
        <w:t>The AOEM (Agricultural Operator Exposure Model) is a</w:t>
      </w:r>
      <w:r w:rsidRPr="005D30CC">
        <w:t xml:space="preserve"> predictive model for the estimation of agricultural operator exposure</w:t>
      </w:r>
      <w:r>
        <w:t xml:space="preserve"> from the application of pesticides outdoors. It has been</w:t>
      </w:r>
      <w:r w:rsidRPr="005D30CC">
        <w:t xml:space="preserve"> developed</w:t>
      </w:r>
      <w:r w:rsidRPr="00870B35">
        <w:t xml:space="preserve"> </w:t>
      </w:r>
      <w:proofErr w:type="gramStart"/>
      <w:r>
        <w:t>o</w:t>
      </w:r>
      <w:r w:rsidRPr="005D30CC">
        <w:t>n the basis of</w:t>
      </w:r>
      <w:proofErr w:type="gramEnd"/>
      <w:r w:rsidRPr="005D30CC">
        <w:t xml:space="preserve"> exposure data</w:t>
      </w:r>
      <w:r>
        <w:t xml:space="preserve"> from m</w:t>
      </w:r>
      <w:r w:rsidRPr="005D30CC">
        <w:t xml:space="preserve">ore than 30 unpublished GLP exposure studies conducted between 1994 and 2009 mainly for </w:t>
      </w:r>
      <w:r>
        <w:t xml:space="preserve">the </w:t>
      </w:r>
      <w:r w:rsidRPr="005D30CC">
        <w:t>purpose of plant protection product</w:t>
      </w:r>
      <w:r>
        <w:t xml:space="preserve"> authorisation</w:t>
      </w:r>
      <w:r w:rsidRPr="005D30CC">
        <w:t>.</w:t>
      </w:r>
      <w:r>
        <w:t xml:space="preserve"> </w:t>
      </w:r>
      <w:r w:rsidRPr="005D30CC">
        <w:t xml:space="preserve">The </w:t>
      </w:r>
      <w:r>
        <w:t xml:space="preserve">statistical </w:t>
      </w:r>
      <w:r w:rsidRPr="005D30CC">
        <w:t xml:space="preserve">analysis </w:t>
      </w:r>
      <w:r>
        <w:t xml:space="preserve">of the data </w:t>
      </w:r>
      <w:r w:rsidRPr="005D30CC">
        <w:t xml:space="preserve">resulted in six validated models for typical scenarios of pesticide </w:t>
      </w:r>
      <w:r>
        <w:t xml:space="preserve">mixing/loading, and </w:t>
      </w:r>
      <w:r w:rsidRPr="005D30CC">
        <w:t xml:space="preserve">application outdoors including downwards and upwards spraying with </w:t>
      </w:r>
      <w:r>
        <w:t>vehicle</w:t>
      </w:r>
      <w:r w:rsidRPr="005D30CC">
        <w:t>-mounted</w:t>
      </w:r>
      <w:r>
        <w:t xml:space="preserve">/-trailed </w:t>
      </w:r>
      <w:r w:rsidRPr="005D30CC">
        <w:t>or hand-held equipment. As a major factor contributing to the exposure of operators</w:t>
      </w:r>
      <w:r>
        <w:t>,</w:t>
      </w:r>
      <w:r w:rsidRPr="005D30CC">
        <w:t xml:space="preserve"> the amount of active substance used per day was identified. Other </w:t>
      </w:r>
      <w:r>
        <w:t>parameters</w:t>
      </w:r>
      <w:r w:rsidRPr="005D30CC">
        <w:t xml:space="preserve"> such as formulation type, droplet size, presence of a cabin or density of the canopy were selected as </w:t>
      </w:r>
      <w:r>
        <w:t>factors</w:t>
      </w:r>
      <w:r w:rsidRPr="005D30CC">
        <w:t xml:space="preserve"> for </w:t>
      </w:r>
      <w:proofErr w:type="gramStart"/>
      <w:r w:rsidRPr="005D30CC">
        <w:t>particular sub-</w:t>
      </w:r>
      <w:proofErr w:type="gramEnd"/>
      <w:r w:rsidRPr="005D30CC">
        <w:t>scenarios. However, in the case of knapsack mixing</w:t>
      </w:r>
      <w:r>
        <w:t>/</w:t>
      </w:r>
      <w:r w:rsidRPr="005D30CC">
        <w:t>loading</w:t>
      </w:r>
      <w:r>
        <w:t>,</w:t>
      </w:r>
      <w:r w:rsidRPr="005D30CC">
        <w:t xml:space="preserve"> and hand-held application directed downwards</w:t>
      </w:r>
      <w:r>
        <w:t>,</w:t>
      </w:r>
      <w:r w:rsidRPr="005D30CC">
        <w:t xml:space="preserve"> the number of data w</w:t>
      </w:r>
      <w:r>
        <w:t>as</w:t>
      </w:r>
      <w:r w:rsidRPr="005D30CC">
        <w:t xml:space="preserve"> too small for identifying reliable exposure factors; </w:t>
      </w:r>
      <w:proofErr w:type="gramStart"/>
      <w:r w:rsidRPr="005D30CC">
        <w:t>instead</w:t>
      </w:r>
      <w:proofErr w:type="gramEnd"/>
      <w:r w:rsidRPr="005D30CC">
        <w:t xml:space="preserve"> the </w:t>
      </w:r>
      <w:r>
        <w:t>relevant</w:t>
      </w:r>
      <w:r w:rsidRPr="005D30CC">
        <w:t xml:space="preserve"> percentile</w:t>
      </w:r>
      <w:r>
        <w:t>s</w:t>
      </w:r>
      <w:r w:rsidRPr="005D30CC">
        <w:t xml:space="preserve"> of the exposure </w:t>
      </w:r>
      <w:r>
        <w:t xml:space="preserve">distribution </w:t>
      </w:r>
      <w:r w:rsidRPr="005D30CC">
        <w:t>w</w:t>
      </w:r>
      <w:r>
        <w:t>ere</w:t>
      </w:r>
      <w:r w:rsidRPr="005D30CC">
        <w:t xml:space="preserve"> used.</w:t>
      </w:r>
      <w:r>
        <w:t xml:space="preserve"> Exposure predictions are generally made for the 75</w:t>
      </w:r>
      <w:r w:rsidRPr="007861FF">
        <w:rPr>
          <w:vertAlign w:val="superscript"/>
        </w:rPr>
        <w:t>th</w:t>
      </w:r>
      <w:r>
        <w:t xml:space="preserve"> percentile to account for medium term exposure </w:t>
      </w:r>
      <w:proofErr w:type="gramStart"/>
      <w:r>
        <w:t>and also</w:t>
      </w:r>
      <w:proofErr w:type="gramEnd"/>
      <w:r>
        <w:t xml:space="preserve"> for the 95</w:t>
      </w:r>
      <w:r w:rsidRPr="007861FF">
        <w:rPr>
          <w:vertAlign w:val="superscript"/>
        </w:rPr>
        <w:t>th</w:t>
      </w:r>
      <w:r>
        <w:t xml:space="preserve"> percentile to account for acute exposure. </w:t>
      </w:r>
      <w:r w:rsidRPr="005D30CC">
        <w:t xml:space="preserve">The model represents current application techniques and practices </w:t>
      </w:r>
      <w:r>
        <w:t xml:space="preserve">in Europe </w:t>
      </w:r>
      <w:r w:rsidRPr="005D30CC">
        <w:t>and allows for a tiered approach considerin</w:t>
      </w:r>
      <w:r>
        <w:t xml:space="preserve">g personal protective equipment </w:t>
      </w:r>
      <w:r w:rsidRPr="005D30CC">
        <w:t xml:space="preserve">if necessary. </w:t>
      </w:r>
      <w:r>
        <w:t>The model</w:t>
      </w:r>
      <w:r w:rsidR="00145EDA">
        <w:t xml:space="preserve"> </w:t>
      </w:r>
      <w:r w:rsidR="00145EDA" w:rsidRPr="00145EDA">
        <w:t>and the corresponding EFSA calculator</w:t>
      </w:r>
      <w:r w:rsidRPr="005D30CC">
        <w:t xml:space="preserve"> </w:t>
      </w:r>
      <w:proofErr w:type="gramStart"/>
      <w:r>
        <w:t>is</w:t>
      </w:r>
      <w:proofErr w:type="gramEnd"/>
      <w:r>
        <w:t xml:space="preserve"> part of the EFSA guidance on the assessment of non-dietary exposure to plant protection products and is used f</w:t>
      </w:r>
      <w:r w:rsidRPr="005D30CC">
        <w:t>or national authorisation and for registration procedures of plant protection products in the EU.</w:t>
      </w:r>
    </w:p>
    <w:p w14:paraId="3C879AA5" w14:textId="77777777" w:rsidR="00063533" w:rsidRDefault="00063533" w:rsidP="00EA6A3F">
      <w:pPr>
        <w:rPr>
          <w:lang w:eastAsia="en-GB"/>
        </w:rPr>
      </w:pPr>
      <w:r>
        <w:rPr>
          <w:lang w:eastAsia="en-GB"/>
        </w:rPr>
        <w:br w:type="page"/>
      </w:r>
    </w:p>
    <w:p w14:paraId="39446E41" w14:textId="77777777" w:rsidR="004D0DDC" w:rsidRPr="00CD305F" w:rsidRDefault="004D0DDC" w:rsidP="004D0DDC">
      <w:pPr>
        <w:spacing w:line="260" w:lineRule="atLeast"/>
        <w:jc w:val="both"/>
      </w:pPr>
    </w:p>
    <w:p w14:paraId="114683F1" w14:textId="77777777" w:rsidR="004D0DDC" w:rsidRPr="00CD305F" w:rsidRDefault="004D0DDC" w:rsidP="004D0DDC">
      <w:pPr>
        <w:pStyle w:val="Caption"/>
        <w:spacing w:line="260" w:lineRule="atLeast"/>
        <w:jc w:val="both"/>
      </w:pPr>
    </w:p>
    <w:p w14:paraId="59405D3C" w14:textId="77777777" w:rsidR="004D0DDC" w:rsidRPr="004571EA" w:rsidRDefault="004D0DDC" w:rsidP="004571EA">
      <w:pPr>
        <w:pStyle w:val="Heading3"/>
        <w:tabs>
          <w:tab w:val="clear" w:pos="2160"/>
        </w:tabs>
        <w:ind w:left="0" w:firstLine="0"/>
      </w:pPr>
      <w:bookmarkStart w:id="107" w:name="_Toc165081289"/>
      <w:bookmarkStart w:id="108" w:name="_Toc165275267"/>
      <w:bookmarkStart w:id="109" w:name="_Toc165275343"/>
      <w:bookmarkStart w:id="110" w:name="_Toc165275415"/>
      <w:bookmarkStart w:id="111" w:name="_Toc165278334"/>
      <w:bookmarkStart w:id="112" w:name="_Toc370138404"/>
      <w:bookmarkStart w:id="113" w:name="_Toc410234480"/>
      <w:bookmarkStart w:id="114" w:name="_Toc432162584"/>
      <w:proofErr w:type="spellStart"/>
      <w:r w:rsidRPr="004571EA">
        <w:t>SprayExpo</w:t>
      </w:r>
      <w:proofErr w:type="spellEnd"/>
      <w:r w:rsidRPr="004571EA">
        <w:t xml:space="preserve"> model</w:t>
      </w:r>
      <w:bookmarkEnd w:id="107"/>
      <w:bookmarkEnd w:id="108"/>
      <w:bookmarkEnd w:id="109"/>
      <w:bookmarkEnd w:id="110"/>
      <w:bookmarkEnd w:id="111"/>
      <w:bookmarkEnd w:id="112"/>
      <w:bookmarkEnd w:id="113"/>
      <w:bookmarkEnd w:id="114"/>
    </w:p>
    <w:p w14:paraId="1545B8D7" w14:textId="77777777" w:rsidR="004D0DDC" w:rsidRPr="0071596B" w:rsidRDefault="004D0DDC" w:rsidP="004D0DDC">
      <w:pPr>
        <w:spacing w:line="260" w:lineRule="atLeast"/>
        <w:jc w:val="both"/>
        <w:rPr>
          <w:i/>
        </w:rPr>
      </w:pPr>
      <w:r w:rsidRPr="0071596B">
        <w:rPr>
          <w:i/>
        </w:rPr>
        <w:t xml:space="preserve">Theoretical background and model features </w:t>
      </w:r>
    </w:p>
    <w:p w14:paraId="2ED0D51E" w14:textId="77777777" w:rsidR="004D0DDC" w:rsidRPr="00824A3B" w:rsidRDefault="004D0DDC" w:rsidP="004D0DDC">
      <w:pPr>
        <w:jc w:val="both"/>
      </w:pPr>
      <w:r w:rsidRPr="00824A3B">
        <w:t>The Fraunhofer Institute for Toxicology and Aerosol Research has developed a deterministic model for predicting aerosol exposure during spraying [Koch et al., 2004]. The resulting software product, “</w:t>
      </w:r>
      <w:proofErr w:type="spellStart"/>
      <w:r w:rsidRPr="00824A3B">
        <w:t>SprayExpo</w:t>
      </w:r>
      <w:proofErr w:type="spellEnd"/>
      <w:r w:rsidRPr="00824A3B">
        <w:t xml:space="preserve">” in the current version 2.0, is available as a worksheet for MS Excel on the </w:t>
      </w:r>
      <w:proofErr w:type="spellStart"/>
      <w:r w:rsidRPr="00824A3B">
        <w:t>BAuA</w:t>
      </w:r>
      <w:proofErr w:type="spellEnd"/>
      <w:r w:rsidRPr="00824A3B">
        <w:t xml:space="preserve"> homepage (http://www.baua.de/dok/3053520). </w:t>
      </w:r>
    </w:p>
    <w:p w14:paraId="1C8C9E8A" w14:textId="77777777" w:rsidR="004D0DDC" w:rsidRPr="00824A3B" w:rsidRDefault="004D0DDC" w:rsidP="004D0DDC">
      <w:pPr>
        <w:jc w:val="both"/>
      </w:pPr>
      <w:r w:rsidRPr="00824A3B">
        <w:t xml:space="preserve">It is suitable for all different types of applications that involve large-area indoor spraying or nebulizing of biocidal products, including surface disinfection in hospitals, canteen kitchens and animal husbandry. </w:t>
      </w:r>
    </w:p>
    <w:p w14:paraId="59AAE847" w14:textId="77777777" w:rsidR="004D0DDC" w:rsidRPr="00824A3B" w:rsidRDefault="004D0DDC" w:rsidP="004D0DDC">
      <w:pPr>
        <w:jc w:val="both"/>
      </w:pPr>
      <w:r w:rsidRPr="00824A3B">
        <w:t xml:space="preserve">The model calculates the time-dependent airborne concentration of the respirable, </w:t>
      </w:r>
      <w:proofErr w:type="gramStart"/>
      <w:r w:rsidRPr="00824A3B">
        <w:t>thoracic</w:t>
      </w:r>
      <w:proofErr w:type="gramEnd"/>
      <w:r w:rsidRPr="00824A3B">
        <w:t xml:space="preserve"> and inhalable size fraction of aerosols generated from the spraying of liquid products in indoor environments. In addition, the dermal exposure of the sprayer is modelled. </w:t>
      </w:r>
    </w:p>
    <w:p w14:paraId="0C9DC4F6" w14:textId="77777777" w:rsidR="004D0DDC" w:rsidRDefault="004D0DDC" w:rsidP="004D0DDC">
      <w:pPr>
        <w:jc w:val="both"/>
      </w:pPr>
      <w:r w:rsidRPr="00824A3B">
        <w:t xml:space="preserve">The model is suitable to calculate short-term exposure originating from the release process during spraying scenarios. Long-term exposure due to the emissions of vapours from walls and other surfaces are not included in the model. One prerequisite for the model is that the biocidal product is composed of a non-volatile active substance dissolved in a solvent with known volatility. </w:t>
      </w:r>
      <w:r>
        <w:t xml:space="preserve">This prerequisite applies to most of the biocidal products. </w:t>
      </w:r>
    </w:p>
    <w:p w14:paraId="1B99CAB1" w14:textId="77777777" w:rsidR="004D0DDC" w:rsidRPr="00824A3B" w:rsidRDefault="004D0DDC" w:rsidP="004D0DDC">
      <w:pPr>
        <w:jc w:val="both"/>
      </w:pPr>
      <w:r w:rsidRPr="00824A3B">
        <w:t xml:space="preserve">The main input parameters </w:t>
      </w:r>
      <w:proofErr w:type="gramStart"/>
      <w:r w:rsidRPr="00824A3B">
        <w:t>are:</w:t>
      </w:r>
      <w:proofErr w:type="gramEnd"/>
      <w:r w:rsidRPr="00824A3B">
        <w:t xml:space="preserve"> the released droplet spectrum, the release rate, the concentration of the active substance, the spatial and temporal pattern of the release process (surface spraying against floor, ceiling, wall; room spraying, etc), the vapour pressure of the liquid, the size of the room and the ventilation rate. The path of the sprayer can be explicitly included into the model. </w:t>
      </w:r>
    </w:p>
    <w:p w14:paraId="76019A0D" w14:textId="77777777" w:rsidR="004D0DDC" w:rsidRPr="00824A3B" w:rsidRDefault="004D0DDC" w:rsidP="004D0DDC">
      <w:pPr>
        <w:jc w:val="both"/>
      </w:pPr>
      <w:r w:rsidRPr="00824A3B">
        <w:t xml:space="preserve">To support the user, standard scenarios have been included in the worksheet and droplet spectra of several often-used spraying devices are provided. The modelled rooms and spray patterns are graphically visualized. In addition, a detailed guidance including a description of the theoretical background is included within the worksheet. </w:t>
      </w:r>
    </w:p>
    <w:p w14:paraId="367FD5F1" w14:textId="77777777" w:rsidR="004D0DDC" w:rsidRPr="00824A3B" w:rsidRDefault="004D0DDC" w:rsidP="004D0DDC">
      <w:pPr>
        <w:jc w:val="both"/>
      </w:pPr>
    </w:p>
    <w:p w14:paraId="613F43B5" w14:textId="77777777" w:rsidR="004D0DDC" w:rsidRPr="0048424A" w:rsidRDefault="004D0DDC" w:rsidP="004D0DDC">
      <w:pPr>
        <w:spacing w:line="260" w:lineRule="atLeast"/>
        <w:jc w:val="both"/>
        <w:rPr>
          <w:i/>
        </w:rPr>
      </w:pPr>
      <w:r w:rsidRPr="0048424A">
        <w:rPr>
          <w:i/>
        </w:rPr>
        <w:t>Validation</w:t>
      </w:r>
    </w:p>
    <w:p w14:paraId="531569B1" w14:textId="77777777" w:rsidR="004D0DDC" w:rsidRDefault="004D0DDC" w:rsidP="004D0DDC">
      <w:pPr>
        <w:spacing w:line="260" w:lineRule="atLeast"/>
        <w:jc w:val="both"/>
      </w:pPr>
      <w:r w:rsidRPr="00824A3B">
        <w:t xml:space="preserve">An advantage of </w:t>
      </w:r>
      <w:proofErr w:type="spellStart"/>
      <w:r w:rsidRPr="00824A3B">
        <w:t>SprayExpo</w:t>
      </w:r>
      <w:proofErr w:type="spellEnd"/>
      <w:r w:rsidRPr="00824A3B">
        <w:t xml:space="preserve"> is that it was validated against real situations. This validation was performed for various scenarios and is based on a comparison of calculated model estimations with actual measurements. The results of the validation have been published [Koch et al., 2012]</w:t>
      </w:r>
      <w:r>
        <w:t xml:space="preserve"> and are available at: </w:t>
      </w:r>
      <w:hyperlink r:id="rId89" w:history="1">
        <w:r w:rsidRPr="0040551C">
          <w:t>http://www.baua.de/en/Topics-from-A-to-Z/Hazardous-Substances/SprayExpo.html;jsessionid=1CB61000FB45A429C44C96FDF3753CEF.1_cid380</w:t>
        </w:r>
      </w:hyperlink>
      <w:r>
        <w:t xml:space="preserve"> </w:t>
      </w:r>
    </w:p>
    <w:p w14:paraId="77849D90" w14:textId="77777777" w:rsidR="004D0DDC" w:rsidRPr="00824A3B" w:rsidRDefault="004D0DDC" w:rsidP="004D0DDC">
      <w:pPr>
        <w:jc w:val="both"/>
      </w:pPr>
      <w:r w:rsidRPr="00824A3B">
        <w:t xml:space="preserve">They demonstrate that </w:t>
      </w:r>
      <w:proofErr w:type="spellStart"/>
      <w:r w:rsidRPr="00824A3B">
        <w:t>SprayExpo</w:t>
      </w:r>
      <w:proofErr w:type="spellEnd"/>
      <w:r w:rsidRPr="00824A3B">
        <w:t xml:space="preserve"> generates good estimates of the </w:t>
      </w:r>
      <w:proofErr w:type="spellStart"/>
      <w:r w:rsidRPr="00824A3B">
        <w:t>inhalative</w:t>
      </w:r>
      <w:proofErr w:type="spellEnd"/>
      <w:r w:rsidRPr="00824A3B">
        <w:t xml:space="preserve"> exposure from indoor spray applications. Dermal exposure gives good results, particularly for room spraying. However, the dermal burden is often underestimated when random spattering or direct contact occurs.    </w:t>
      </w:r>
    </w:p>
    <w:p w14:paraId="359D9D97" w14:textId="77777777" w:rsidR="004D0DDC" w:rsidRPr="00824A3B" w:rsidRDefault="004D0DDC" w:rsidP="004D0DDC"/>
    <w:p w14:paraId="7AB3827E" w14:textId="77777777" w:rsidR="004D0DDC" w:rsidRDefault="004D0DDC" w:rsidP="004D0DDC">
      <w:pPr>
        <w:jc w:val="both"/>
        <w:rPr>
          <w:b/>
          <w:i/>
        </w:rPr>
      </w:pPr>
    </w:p>
    <w:p w14:paraId="53A21767" w14:textId="77777777" w:rsidR="004D0DDC" w:rsidRPr="00D16A1C" w:rsidRDefault="004D0DDC" w:rsidP="004D0DDC">
      <w:pPr>
        <w:jc w:val="both"/>
        <w:rPr>
          <w:b/>
          <w:i/>
        </w:rPr>
      </w:pPr>
      <w:r w:rsidRPr="00D16A1C">
        <w:rPr>
          <w:b/>
          <w:i/>
        </w:rPr>
        <w:t>References</w:t>
      </w:r>
    </w:p>
    <w:p w14:paraId="0C68BF89" w14:textId="77777777" w:rsidR="004D0DDC" w:rsidRDefault="004D0DDC" w:rsidP="004D0DDC">
      <w:pPr>
        <w:spacing w:before="120"/>
        <w:jc w:val="both"/>
      </w:pPr>
      <w:r>
        <w:t xml:space="preserve">W. Koch, </w:t>
      </w:r>
      <w:proofErr w:type="spellStart"/>
      <w:proofErr w:type="gramStart"/>
      <w:r>
        <w:t>E.Berger</w:t>
      </w:r>
      <w:proofErr w:type="gramEnd"/>
      <w:r>
        <w:t>-Preiß</w:t>
      </w:r>
      <w:proofErr w:type="spellEnd"/>
      <w:r>
        <w:t xml:space="preserve">, A. </w:t>
      </w:r>
      <w:proofErr w:type="spellStart"/>
      <w:r>
        <w:t>Boehncke</w:t>
      </w:r>
      <w:proofErr w:type="spellEnd"/>
      <w:r>
        <w:t xml:space="preserve">, G. </w:t>
      </w:r>
      <w:proofErr w:type="spellStart"/>
      <w:r>
        <w:t>Könnecker</w:t>
      </w:r>
      <w:proofErr w:type="spellEnd"/>
      <w:r>
        <w:t xml:space="preserve">, I. Mangelsdorf, </w:t>
      </w:r>
      <w:proofErr w:type="spellStart"/>
      <w:r>
        <w:t>Arbeitsplatzbelastungen</w:t>
      </w:r>
      <w:proofErr w:type="spellEnd"/>
      <w:r>
        <w:t xml:space="preserve"> </w:t>
      </w:r>
      <w:proofErr w:type="spellStart"/>
      <w:r>
        <w:t>bei</w:t>
      </w:r>
      <w:proofErr w:type="spellEnd"/>
      <w:r>
        <w:t xml:space="preserve"> der </w:t>
      </w:r>
      <w:proofErr w:type="spellStart"/>
      <w:r>
        <w:t>Verwendung</w:t>
      </w:r>
      <w:proofErr w:type="spellEnd"/>
      <w:r>
        <w:t xml:space="preserve"> von </w:t>
      </w:r>
      <w:proofErr w:type="spellStart"/>
      <w:r>
        <w:t>Biozid-Produkten</w:t>
      </w:r>
      <w:proofErr w:type="spellEnd"/>
      <w:r>
        <w:t xml:space="preserve">, Teil 1: </w:t>
      </w:r>
      <w:proofErr w:type="spellStart"/>
      <w:r>
        <w:t>Inhalative</w:t>
      </w:r>
      <w:proofErr w:type="spellEnd"/>
      <w:r>
        <w:t xml:space="preserve"> und </w:t>
      </w:r>
      <w:proofErr w:type="spellStart"/>
      <w:r>
        <w:t>dermale</w:t>
      </w:r>
      <w:proofErr w:type="spellEnd"/>
      <w:r>
        <w:t xml:space="preserve"> </w:t>
      </w:r>
      <w:proofErr w:type="spellStart"/>
      <w:r>
        <w:t>Expositionsdaten</w:t>
      </w:r>
      <w:proofErr w:type="spellEnd"/>
      <w:r>
        <w:t xml:space="preserve"> für das </w:t>
      </w:r>
      <w:proofErr w:type="spellStart"/>
      <w:r>
        <w:t>Versprühen</w:t>
      </w:r>
      <w:proofErr w:type="spellEnd"/>
      <w:r>
        <w:t xml:space="preserve"> von </w:t>
      </w:r>
      <w:proofErr w:type="spellStart"/>
      <w:r>
        <w:t>flüssigen</w:t>
      </w:r>
      <w:proofErr w:type="spellEnd"/>
      <w:r>
        <w:t xml:space="preserve"> </w:t>
      </w:r>
      <w:proofErr w:type="spellStart"/>
      <w:r>
        <w:t>Biozid-Produkten</w:t>
      </w:r>
      <w:proofErr w:type="spellEnd"/>
      <w:r>
        <w:t xml:space="preserve">, </w:t>
      </w:r>
      <w:proofErr w:type="spellStart"/>
      <w:r>
        <w:t>Forschungsprojekt</w:t>
      </w:r>
      <w:proofErr w:type="spellEnd"/>
      <w:r>
        <w:t xml:space="preserve"> F1702 der </w:t>
      </w:r>
      <w:proofErr w:type="spellStart"/>
      <w:r>
        <w:t>BAuA</w:t>
      </w:r>
      <w:proofErr w:type="spellEnd"/>
      <w:r>
        <w:t>, Dortmund 2004.</w:t>
      </w:r>
    </w:p>
    <w:p w14:paraId="29889A93" w14:textId="77777777" w:rsidR="004D0DDC" w:rsidRPr="0079347A" w:rsidRDefault="004D0DDC" w:rsidP="004D0DDC">
      <w:pPr>
        <w:spacing w:before="120"/>
        <w:jc w:val="both"/>
        <w:rPr>
          <w:lang w:val="sv-SE"/>
        </w:rPr>
      </w:pPr>
      <w:r w:rsidRPr="00824A3B">
        <w:t>W. Koch, W. Behnke., E. Berger-</w:t>
      </w:r>
      <w:proofErr w:type="spellStart"/>
      <w:r w:rsidRPr="00824A3B">
        <w:t>Preiß</w:t>
      </w:r>
      <w:proofErr w:type="spellEnd"/>
      <w:r w:rsidRPr="00824A3B">
        <w:t xml:space="preserve">, H. Kock, S. Gerling, S. Hahn, K. </w:t>
      </w:r>
      <w:proofErr w:type="spellStart"/>
      <w:r w:rsidRPr="00824A3B">
        <w:t>Schröder</w:t>
      </w:r>
      <w:proofErr w:type="spellEnd"/>
      <w:r w:rsidRPr="00824A3B">
        <w:t xml:space="preserve">, </w:t>
      </w:r>
      <w:r w:rsidRPr="00824A3B">
        <w:lastRenderedPageBreak/>
        <w:t xml:space="preserve">Validation of an EDP-assisted model for assessing inhalation exposure and dermal exposure during spraying processes.  </w:t>
      </w:r>
      <w:proofErr w:type="spellStart"/>
      <w:r w:rsidRPr="0079347A">
        <w:rPr>
          <w:lang w:val="sv-SE"/>
        </w:rPr>
        <w:t>Forschungsbericht</w:t>
      </w:r>
      <w:proofErr w:type="spellEnd"/>
      <w:r w:rsidRPr="0079347A">
        <w:rPr>
          <w:lang w:val="sv-SE"/>
        </w:rPr>
        <w:t xml:space="preserve"> F 2137, </w:t>
      </w:r>
      <w:proofErr w:type="spellStart"/>
      <w:r w:rsidRPr="0079347A">
        <w:rPr>
          <w:lang w:val="sv-SE"/>
        </w:rPr>
        <w:t>Bundesanstalt</w:t>
      </w:r>
      <w:proofErr w:type="spellEnd"/>
      <w:r w:rsidRPr="0079347A">
        <w:rPr>
          <w:lang w:val="sv-SE"/>
        </w:rPr>
        <w:t xml:space="preserve"> </w:t>
      </w:r>
      <w:proofErr w:type="spellStart"/>
      <w:r w:rsidRPr="0079347A">
        <w:rPr>
          <w:lang w:val="sv-SE"/>
        </w:rPr>
        <w:t>für</w:t>
      </w:r>
      <w:proofErr w:type="spellEnd"/>
      <w:r w:rsidRPr="0079347A">
        <w:rPr>
          <w:lang w:val="sv-SE"/>
        </w:rPr>
        <w:t xml:space="preserve"> </w:t>
      </w:r>
      <w:proofErr w:type="spellStart"/>
      <w:r w:rsidRPr="0079347A">
        <w:rPr>
          <w:lang w:val="sv-SE"/>
        </w:rPr>
        <w:t>Arbeitsschutz</w:t>
      </w:r>
      <w:proofErr w:type="spellEnd"/>
      <w:r w:rsidRPr="0079347A">
        <w:rPr>
          <w:lang w:val="sv-SE"/>
        </w:rPr>
        <w:t xml:space="preserve"> </w:t>
      </w:r>
      <w:proofErr w:type="spellStart"/>
      <w:r w:rsidRPr="0079347A">
        <w:rPr>
          <w:lang w:val="sv-SE"/>
        </w:rPr>
        <w:t>und</w:t>
      </w:r>
      <w:proofErr w:type="spellEnd"/>
      <w:r w:rsidRPr="0079347A">
        <w:rPr>
          <w:lang w:val="sv-SE"/>
        </w:rPr>
        <w:t xml:space="preserve"> </w:t>
      </w:r>
      <w:proofErr w:type="spellStart"/>
      <w:r w:rsidRPr="0079347A">
        <w:rPr>
          <w:lang w:val="sv-SE"/>
        </w:rPr>
        <w:t>Arbeitsmedizin</w:t>
      </w:r>
      <w:proofErr w:type="spellEnd"/>
      <w:r w:rsidRPr="0079347A">
        <w:rPr>
          <w:lang w:val="sv-SE"/>
        </w:rPr>
        <w:t xml:space="preserve"> Dortmund/ Berlin/ Dresden, 2012.</w:t>
      </w:r>
    </w:p>
    <w:p w14:paraId="789ECEE4" w14:textId="77777777" w:rsidR="004D0DDC" w:rsidRDefault="004D0DDC" w:rsidP="004D0DDC">
      <w:pPr>
        <w:spacing w:before="120"/>
        <w:jc w:val="both"/>
      </w:pPr>
      <w:r>
        <w:t xml:space="preserve">M. </w:t>
      </w:r>
      <w:proofErr w:type="spellStart"/>
      <w:r>
        <w:t>Tischer</w:t>
      </w:r>
      <w:proofErr w:type="spellEnd"/>
      <w:r>
        <w:t xml:space="preserve">, U. </w:t>
      </w:r>
      <w:proofErr w:type="spellStart"/>
      <w:r>
        <w:t>Poppek</w:t>
      </w:r>
      <w:proofErr w:type="spellEnd"/>
      <w:r>
        <w:t xml:space="preserve">, </w:t>
      </w:r>
      <w:proofErr w:type="spellStart"/>
      <w:r>
        <w:t>SprayExpo</w:t>
      </w:r>
      <w:proofErr w:type="spellEnd"/>
      <w:r>
        <w:t xml:space="preserve"> – </w:t>
      </w:r>
      <w:proofErr w:type="spellStart"/>
      <w:r>
        <w:t>Softwaretool</w:t>
      </w:r>
      <w:proofErr w:type="spellEnd"/>
      <w:r>
        <w:t xml:space="preserve"> </w:t>
      </w:r>
      <w:proofErr w:type="spellStart"/>
      <w:r>
        <w:t>zur</w:t>
      </w:r>
      <w:proofErr w:type="spellEnd"/>
      <w:r>
        <w:t xml:space="preserve"> </w:t>
      </w:r>
      <w:proofErr w:type="spellStart"/>
      <w:r>
        <w:t>Bewertung</w:t>
      </w:r>
      <w:proofErr w:type="spellEnd"/>
      <w:r>
        <w:t xml:space="preserve"> der </w:t>
      </w:r>
      <w:proofErr w:type="spellStart"/>
      <w:r>
        <w:t>inhalativen</w:t>
      </w:r>
      <w:proofErr w:type="spellEnd"/>
      <w:r>
        <w:t xml:space="preserve"> und </w:t>
      </w:r>
      <w:proofErr w:type="spellStart"/>
      <w:r>
        <w:t>dermalen</w:t>
      </w:r>
      <w:proofErr w:type="spellEnd"/>
      <w:r>
        <w:t xml:space="preserve"> Exposition </w:t>
      </w:r>
      <w:proofErr w:type="spellStart"/>
      <w:r>
        <w:t>bei</w:t>
      </w:r>
      <w:proofErr w:type="spellEnd"/>
      <w:r>
        <w:t xml:space="preserve"> </w:t>
      </w:r>
      <w:proofErr w:type="spellStart"/>
      <w:r>
        <w:t>Sprühprozessen</w:t>
      </w:r>
      <w:proofErr w:type="spellEnd"/>
      <w:r>
        <w:t xml:space="preserve">, </w:t>
      </w:r>
      <w:proofErr w:type="spellStart"/>
      <w:r>
        <w:t>Sicherheitsingenieur</w:t>
      </w:r>
      <w:proofErr w:type="spellEnd"/>
      <w:r>
        <w:t xml:space="preserve"> 2/2013, pp. 8-13.</w:t>
      </w:r>
    </w:p>
    <w:p w14:paraId="7F740AB1" w14:textId="77777777" w:rsidR="004D0DDC" w:rsidRPr="00CD305F" w:rsidRDefault="004D0DDC" w:rsidP="004D0DDC">
      <w:pPr>
        <w:spacing w:line="260" w:lineRule="atLeast"/>
        <w:jc w:val="both"/>
        <w:rPr>
          <w:lang w:val="de-DE"/>
        </w:rPr>
      </w:pPr>
    </w:p>
    <w:p w14:paraId="21CB30E6" w14:textId="77777777" w:rsidR="00074CE5" w:rsidRPr="00447193" w:rsidRDefault="00074CE5" w:rsidP="00074CE5">
      <w:pPr>
        <w:pStyle w:val="Heading3"/>
        <w:tabs>
          <w:tab w:val="clear" w:pos="2160"/>
        </w:tabs>
        <w:ind w:left="0" w:firstLine="0"/>
      </w:pPr>
      <w:bookmarkStart w:id="115" w:name="_Toc410234491"/>
      <w:bookmarkStart w:id="116" w:name="_Toc432162585"/>
      <w:bookmarkStart w:id="117" w:name="_Toc165081290"/>
      <w:bookmarkStart w:id="118" w:name="_Toc165275268"/>
      <w:bookmarkStart w:id="119" w:name="_Toc165275344"/>
      <w:bookmarkStart w:id="120" w:name="_Toc165275416"/>
      <w:bookmarkStart w:id="121" w:name="_Toc165278335"/>
      <w:bookmarkStart w:id="122" w:name="_Toc370138405"/>
      <w:bookmarkStart w:id="123" w:name="_Toc410234481"/>
      <w:r w:rsidRPr="00447193">
        <w:t>EUROPOEM</w:t>
      </w:r>
      <w:bookmarkEnd w:id="115"/>
      <w:bookmarkEnd w:id="116"/>
    </w:p>
    <w:p w14:paraId="0B1FA021" w14:textId="77777777" w:rsidR="00074CE5" w:rsidRPr="00F76970" w:rsidRDefault="00074CE5" w:rsidP="00074CE5">
      <w:pPr>
        <w:pStyle w:val="BodyText"/>
        <w:jc w:val="both"/>
        <w:rPr>
          <w:lang w:val="en-US" w:eastAsia="de-DE"/>
        </w:rPr>
      </w:pPr>
      <w:r w:rsidRPr="00F76970">
        <w:rPr>
          <w:lang w:val="en-US" w:eastAsia="de-DE"/>
        </w:rPr>
        <w:t>The European Predictive Operator Exposure Model Database Project (EUROPOEM)</w:t>
      </w:r>
    </w:p>
    <w:p w14:paraId="574ECAC8" w14:textId="77777777" w:rsidR="00074CE5" w:rsidRPr="004571EA" w:rsidRDefault="00074CE5" w:rsidP="00074CE5">
      <w:pPr>
        <w:pStyle w:val="BodyText"/>
        <w:jc w:val="both"/>
      </w:pPr>
      <w:proofErr w:type="gramStart"/>
      <w:r>
        <w:t>EUROPOEM</w:t>
      </w:r>
      <w:proofErr w:type="gramEnd"/>
      <w:r>
        <w:t xml:space="preserve"> I constructed a generic database of monitored operator exposure studies on plant protection products in Europe. EUROPOEM II now expands that objective, also covering bystanders and re-entry workers, and examines mitigation measures.</w:t>
      </w:r>
    </w:p>
    <w:p w14:paraId="04C64EB9" w14:textId="77777777" w:rsidR="00074CE5" w:rsidRDefault="00074CE5" w:rsidP="00811E47">
      <w:pPr>
        <w:widowControl/>
        <w:numPr>
          <w:ilvl w:val="0"/>
          <w:numId w:val="32"/>
        </w:numPr>
        <w:spacing w:before="100" w:beforeAutospacing="1" w:after="100" w:afterAutospacing="1"/>
      </w:pPr>
      <w:r>
        <w:rPr>
          <w:rStyle w:val="Strong"/>
          <w:bCs/>
        </w:rPr>
        <w:t>Exposure data on a range of techniques including:</w:t>
      </w:r>
      <w:r>
        <w:t xml:space="preserve"> </w:t>
      </w:r>
    </w:p>
    <w:p w14:paraId="46C6D08B" w14:textId="77777777" w:rsidR="00074CE5" w:rsidRDefault="00074CE5" w:rsidP="00811E47">
      <w:pPr>
        <w:widowControl/>
        <w:numPr>
          <w:ilvl w:val="1"/>
          <w:numId w:val="32"/>
        </w:numPr>
        <w:spacing w:before="100" w:beforeAutospacing="1" w:after="100" w:afterAutospacing="1"/>
      </w:pPr>
      <w:r>
        <w:t xml:space="preserve">boom sprayers </w:t>
      </w:r>
    </w:p>
    <w:p w14:paraId="543B4D52" w14:textId="77777777" w:rsidR="00074CE5" w:rsidRDefault="00074CE5" w:rsidP="00811E47">
      <w:pPr>
        <w:widowControl/>
        <w:numPr>
          <w:ilvl w:val="1"/>
          <w:numId w:val="32"/>
        </w:numPr>
        <w:spacing w:before="100" w:beforeAutospacing="1" w:after="100" w:afterAutospacing="1"/>
      </w:pPr>
      <w:r>
        <w:t xml:space="preserve">knapsack sprayers </w:t>
      </w:r>
    </w:p>
    <w:p w14:paraId="0212210E" w14:textId="77777777" w:rsidR="00074CE5" w:rsidRDefault="00074CE5" w:rsidP="00811E47">
      <w:pPr>
        <w:widowControl/>
        <w:numPr>
          <w:ilvl w:val="1"/>
          <w:numId w:val="32"/>
        </w:numPr>
        <w:spacing w:before="100" w:beforeAutospacing="1" w:after="100" w:afterAutospacing="1"/>
      </w:pPr>
      <w:proofErr w:type="spellStart"/>
      <w:r>
        <w:t>airblast</w:t>
      </w:r>
      <w:proofErr w:type="spellEnd"/>
      <w:r>
        <w:t xml:space="preserve"> sprayers </w:t>
      </w:r>
    </w:p>
    <w:p w14:paraId="0C8AB689" w14:textId="77777777" w:rsidR="00074CE5" w:rsidRDefault="00074CE5" w:rsidP="00811E47">
      <w:pPr>
        <w:widowControl/>
        <w:numPr>
          <w:ilvl w:val="0"/>
          <w:numId w:val="32"/>
        </w:numPr>
        <w:spacing w:before="100" w:beforeAutospacing="1" w:after="100" w:afterAutospacing="1"/>
      </w:pPr>
      <w:r>
        <w:rPr>
          <w:rStyle w:val="Strong"/>
          <w:bCs/>
        </w:rPr>
        <w:t xml:space="preserve">Dermal and inhalation exposures </w:t>
      </w:r>
      <w:proofErr w:type="gramStart"/>
      <w:r>
        <w:rPr>
          <w:rStyle w:val="Strong"/>
          <w:bCs/>
        </w:rPr>
        <w:t>included</w:t>
      </w:r>
      <w:proofErr w:type="gramEnd"/>
      <w:r>
        <w:t xml:space="preserve"> </w:t>
      </w:r>
    </w:p>
    <w:p w14:paraId="40894BD6" w14:textId="77777777" w:rsidR="00074CE5" w:rsidRDefault="00074CE5" w:rsidP="00811E47">
      <w:pPr>
        <w:widowControl/>
        <w:numPr>
          <w:ilvl w:val="1"/>
          <w:numId w:val="32"/>
        </w:numPr>
        <w:spacing w:before="100" w:beforeAutospacing="1" w:after="100" w:afterAutospacing="1"/>
      </w:pPr>
      <w:r>
        <w:t xml:space="preserve">Measured by </w:t>
      </w:r>
    </w:p>
    <w:p w14:paraId="6E2F25B3" w14:textId="77777777" w:rsidR="00074CE5" w:rsidRDefault="00074CE5" w:rsidP="00811E47">
      <w:pPr>
        <w:widowControl/>
        <w:numPr>
          <w:ilvl w:val="2"/>
          <w:numId w:val="32"/>
        </w:numPr>
        <w:spacing w:before="100" w:beforeAutospacing="1" w:after="100" w:afterAutospacing="1"/>
      </w:pPr>
      <w:r>
        <w:t xml:space="preserve">patch techniques </w:t>
      </w:r>
    </w:p>
    <w:p w14:paraId="21C63432" w14:textId="77777777" w:rsidR="00074CE5" w:rsidRDefault="00074CE5" w:rsidP="00811E47">
      <w:pPr>
        <w:widowControl/>
        <w:numPr>
          <w:ilvl w:val="2"/>
          <w:numId w:val="32"/>
        </w:numPr>
        <w:spacing w:before="100" w:beforeAutospacing="1" w:after="100" w:afterAutospacing="1"/>
      </w:pPr>
      <w:r>
        <w:t xml:space="preserve">whole body dosimetry </w:t>
      </w:r>
    </w:p>
    <w:p w14:paraId="4BCD38DB" w14:textId="77777777" w:rsidR="00074CE5" w:rsidRDefault="00074CE5" w:rsidP="00811E47">
      <w:pPr>
        <w:widowControl/>
        <w:numPr>
          <w:ilvl w:val="2"/>
          <w:numId w:val="32"/>
        </w:numPr>
        <w:spacing w:before="100" w:beforeAutospacing="1" w:after="100" w:afterAutospacing="1"/>
      </w:pPr>
      <w:r>
        <w:t xml:space="preserve">personal air pumps </w:t>
      </w:r>
    </w:p>
    <w:p w14:paraId="1B0B0978" w14:textId="77777777" w:rsidR="00074CE5" w:rsidRDefault="00074CE5" w:rsidP="00811E47">
      <w:pPr>
        <w:widowControl/>
        <w:numPr>
          <w:ilvl w:val="2"/>
          <w:numId w:val="32"/>
        </w:numPr>
        <w:spacing w:before="100" w:beforeAutospacing="1" w:after="100" w:afterAutospacing="1"/>
      </w:pPr>
      <w:r>
        <w:t xml:space="preserve">fixed site air collectors </w:t>
      </w:r>
    </w:p>
    <w:p w14:paraId="11770741" w14:textId="77777777" w:rsidR="00074CE5" w:rsidRDefault="00074CE5" w:rsidP="00811E47">
      <w:pPr>
        <w:widowControl/>
        <w:numPr>
          <w:ilvl w:val="1"/>
          <w:numId w:val="32"/>
        </w:numPr>
        <w:spacing w:before="100" w:beforeAutospacing="1" w:after="100" w:afterAutospacing="1"/>
      </w:pPr>
      <w:r>
        <w:t xml:space="preserve">Allows </w:t>
      </w:r>
    </w:p>
    <w:p w14:paraId="1E5E071B" w14:textId="77777777" w:rsidR="00074CE5" w:rsidRDefault="00074CE5" w:rsidP="00811E47">
      <w:pPr>
        <w:widowControl/>
        <w:numPr>
          <w:ilvl w:val="2"/>
          <w:numId w:val="32"/>
        </w:numPr>
        <w:spacing w:before="100" w:beforeAutospacing="1" w:after="100" w:afterAutospacing="1"/>
      </w:pPr>
      <w:r>
        <w:t xml:space="preserve">scenario </w:t>
      </w:r>
      <w:proofErr w:type="spellStart"/>
      <w:r>
        <w:t>subsetting</w:t>
      </w:r>
      <w:proofErr w:type="spellEnd"/>
      <w:r>
        <w:t xml:space="preserve"> </w:t>
      </w:r>
    </w:p>
    <w:p w14:paraId="18435D05" w14:textId="77777777" w:rsidR="00074CE5" w:rsidRDefault="00074CE5" w:rsidP="00811E47">
      <w:pPr>
        <w:widowControl/>
        <w:numPr>
          <w:ilvl w:val="2"/>
          <w:numId w:val="32"/>
        </w:numPr>
        <w:spacing w:before="100" w:beforeAutospacing="1" w:after="100" w:afterAutospacing="1"/>
      </w:pPr>
      <w:r>
        <w:t xml:space="preserve">statistical analysis </w:t>
      </w:r>
    </w:p>
    <w:p w14:paraId="6B5443DC" w14:textId="77777777" w:rsidR="00074CE5" w:rsidRDefault="00074CE5" w:rsidP="00811E47">
      <w:pPr>
        <w:widowControl/>
        <w:numPr>
          <w:ilvl w:val="2"/>
          <w:numId w:val="32"/>
        </w:numPr>
        <w:spacing w:before="100" w:beforeAutospacing="1" w:after="100" w:afterAutospacing="1"/>
      </w:pPr>
      <w:r>
        <w:t xml:space="preserve">exposure summaries </w:t>
      </w:r>
    </w:p>
    <w:p w14:paraId="1ABC2DDC" w14:textId="77777777" w:rsidR="00074CE5" w:rsidRDefault="00074CE5" w:rsidP="00811E47">
      <w:pPr>
        <w:widowControl/>
        <w:numPr>
          <w:ilvl w:val="1"/>
          <w:numId w:val="32"/>
        </w:numPr>
        <w:spacing w:before="100" w:beforeAutospacing="1" w:after="100" w:afterAutospacing="1"/>
      </w:pPr>
      <w:r>
        <w:t xml:space="preserve">Useful for </w:t>
      </w:r>
    </w:p>
    <w:p w14:paraId="403809CB" w14:textId="77777777" w:rsidR="00074CE5" w:rsidRDefault="00074CE5" w:rsidP="00811E47">
      <w:pPr>
        <w:widowControl/>
        <w:numPr>
          <w:ilvl w:val="2"/>
          <w:numId w:val="32"/>
        </w:numPr>
        <w:spacing w:before="100" w:beforeAutospacing="1" w:after="100" w:afterAutospacing="1"/>
      </w:pPr>
      <w:r>
        <w:t xml:space="preserve">designing exposure studies </w:t>
      </w:r>
    </w:p>
    <w:p w14:paraId="40DC856A" w14:textId="77777777" w:rsidR="00074CE5" w:rsidRDefault="00074CE5" w:rsidP="00811E47">
      <w:pPr>
        <w:widowControl/>
        <w:numPr>
          <w:ilvl w:val="2"/>
          <w:numId w:val="32"/>
        </w:numPr>
        <w:spacing w:before="100" w:beforeAutospacing="1" w:after="100" w:afterAutospacing="1"/>
      </w:pPr>
      <w:r>
        <w:t xml:space="preserve">predicting exposures </w:t>
      </w:r>
    </w:p>
    <w:p w14:paraId="66F71716" w14:textId="77777777" w:rsidR="00074CE5" w:rsidRDefault="00074CE5" w:rsidP="00811E47">
      <w:pPr>
        <w:widowControl/>
        <w:numPr>
          <w:ilvl w:val="2"/>
          <w:numId w:val="32"/>
        </w:numPr>
        <w:spacing w:before="100" w:beforeAutospacing="1" w:after="100" w:afterAutospacing="1"/>
      </w:pPr>
      <w:r>
        <w:t xml:space="preserve">model validation </w:t>
      </w:r>
    </w:p>
    <w:p w14:paraId="303D9031" w14:textId="77777777" w:rsidR="00074CE5" w:rsidRDefault="00074CE5" w:rsidP="00811E47">
      <w:pPr>
        <w:widowControl/>
        <w:numPr>
          <w:ilvl w:val="2"/>
          <w:numId w:val="32"/>
        </w:numPr>
        <w:spacing w:before="100" w:beforeAutospacing="1" w:after="100" w:afterAutospacing="1"/>
      </w:pPr>
      <w:r>
        <w:t xml:space="preserve">risk analysis </w:t>
      </w:r>
    </w:p>
    <w:p w14:paraId="44D1828A" w14:textId="77777777" w:rsidR="00074CE5" w:rsidRDefault="00074CE5" w:rsidP="00811E47">
      <w:pPr>
        <w:widowControl/>
        <w:numPr>
          <w:ilvl w:val="2"/>
          <w:numId w:val="32"/>
        </w:numPr>
        <w:spacing w:before="100" w:beforeAutospacing="1" w:after="100" w:afterAutospacing="1"/>
      </w:pPr>
      <w:r>
        <w:t xml:space="preserve">comparing application techniques </w:t>
      </w:r>
    </w:p>
    <w:p w14:paraId="3489C0B3" w14:textId="77777777" w:rsidR="00074CE5" w:rsidRDefault="00074CE5" w:rsidP="00811E47">
      <w:pPr>
        <w:widowControl/>
        <w:numPr>
          <w:ilvl w:val="2"/>
          <w:numId w:val="32"/>
        </w:numPr>
        <w:spacing w:before="100" w:beforeAutospacing="1" w:after="100" w:afterAutospacing="1"/>
      </w:pPr>
      <w:r>
        <w:t xml:space="preserve">product authorisation </w:t>
      </w:r>
    </w:p>
    <w:p w14:paraId="23B26154" w14:textId="77777777" w:rsidR="00074CE5" w:rsidRDefault="00074CE5" w:rsidP="00811E47">
      <w:pPr>
        <w:widowControl/>
        <w:numPr>
          <w:ilvl w:val="2"/>
          <w:numId w:val="32"/>
        </w:numPr>
        <w:spacing w:before="100" w:beforeAutospacing="1" w:after="100" w:afterAutospacing="1"/>
      </w:pPr>
      <w:r>
        <w:t xml:space="preserve">defining need for protective clothing </w:t>
      </w:r>
    </w:p>
    <w:p w14:paraId="0D4CA63D" w14:textId="77777777" w:rsidR="00074CE5" w:rsidRDefault="00074CE5" w:rsidP="00074CE5">
      <w:pPr>
        <w:spacing w:line="260" w:lineRule="atLeast"/>
      </w:pPr>
      <w:r w:rsidRPr="00BD6382">
        <w:rPr>
          <w:i/>
        </w:rPr>
        <w:t>Availability</w:t>
      </w:r>
      <w:r w:rsidRPr="00DD129D">
        <w:t xml:space="preserve"> EUROPOEM is available th</w:t>
      </w:r>
      <w:r>
        <w:t>r</w:t>
      </w:r>
      <w:r w:rsidRPr="00DD129D">
        <w:t xml:space="preserve">ough </w:t>
      </w:r>
      <w:hyperlink r:id="rId90" w:history="1">
        <w:r w:rsidRPr="00F1337B">
          <w:rPr>
            <w:rStyle w:val="Hyperlink"/>
          </w:rPr>
          <w:t>http://www.ctgb.nl/en/plant-protection/assessment-framework-plant-protection-products/drr</w:t>
        </w:r>
      </w:hyperlink>
      <w:r>
        <w:t xml:space="preserve"> </w:t>
      </w:r>
    </w:p>
    <w:p w14:paraId="50923A04" w14:textId="77777777" w:rsidR="00074CE5" w:rsidRDefault="00074CE5" w:rsidP="00074CE5">
      <w:pPr>
        <w:spacing w:line="260" w:lineRule="atLeast"/>
      </w:pPr>
    </w:p>
    <w:p w14:paraId="14C88CB7" w14:textId="77777777" w:rsidR="00074CE5" w:rsidRPr="00CD305F" w:rsidRDefault="00074CE5" w:rsidP="00074CE5">
      <w:pPr>
        <w:spacing w:line="260" w:lineRule="atLeast"/>
      </w:pPr>
      <w:r w:rsidRPr="00BD6382">
        <w:rPr>
          <w:color w:val="0000FF"/>
          <w:u w:val="single"/>
        </w:rPr>
        <w:t>http://www.ctb.agro.nl/</w:t>
      </w:r>
    </w:p>
    <w:p w14:paraId="6CCAF31D" w14:textId="77777777" w:rsidR="00074CE5" w:rsidRPr="004D0DDC" w:rsidRDefault="00074CE5" w:rsidP="001E5121">
      <w:r>
        <w:br w:type="page"/>
      </w:r>
    </w:p>
    <w:p w14:paraId="40DD86F0" w14:textId="77777777" w:rsidR="004D0DDC" w:rsidRPr="007F5C5B" w:rsidRDefault="004D0DDC" w:rsidP="004571EA">
      <w:pPr>
        <w:pStyle w:val="Heading3"/>
        <w:tabs>
          <w:tab w:val="clear" w:pos="2160"/>
        </w:tabs>
        <w:ind w:left="0" w:firstLine="0"/>
      </w:pPr>
      <w:bookmarkStart w:id="124" w:name="_Toc432162586"/>
      <w:r>
        <w:lastRenderedPageBreak/>
        <w:t>Models of t</w:t>
      </w:r>
      <w:r w:rsidRPr="007F5C5B">
        <w:t>he U</w:t>
      </w:r>
      <w:r>
        <w:t>S</w:t>
      </w:r>
      <w:r w:rsidRPr="007F5C5B">
        <w:t>-E</w:t>
      </w:r>
      <w:r>
        <w:t>PA Office for Pollution Prevention a</w:t>
      </w:r>
      <w:r w:rsidRPr="007F5C5B">
        <w:t>nd Toxics</w:t>
      </w:r>
      <w:bookmarkEnd w:id="117"/>
      <w:bookmarkEnd w:id="118"/>
      <w:bookmarkEnd w:id="119"/>
      <w:bookmarkEnd w:id="120"/>
      <w:bookmarkEnd w:id="121"/>
      <w:bookmarkEnd w:id="122"/>
      <w:bookmarkEnd w:id="123"/>
      <w:bookmarkEnd w:id="124"/>
    </w:p>
    <w:p w14:paraId="0D8E7224" w14:textId="77777777" w:rsidR="004D0DDC" w:rsidRPr="00CD305F" w:rsidRDefault="004D0DDC" w:rsidP="004D0DDC">
      <w:pPr>
        <w:spacing w:line="260" w:lineRule="atLeast"/>
        <w:jc w:val="both"/>
      </w:pPr>
    </w:p>
    <w:p w14:paraId="2CBD9776" w14:textId="77777777" w:rsidR="004D0DDC" w:rsidRPr="00CD305F" w:rsidRDefault="004D0DDC" w:rsidP="00462CF9">
      <w:pPr>
        <w:spacing w:line="260" w:lineRule="atLeast"/>
      </w:pPr>
      <w:r w:rsidRPr="00CD305F">
        <w:t xml:space="preserve">The Office for Pollution Prevention and Toxics of the US-EPA (EPA-OPPT) maintains a series of models for exposure assessment. </w:t>
      </w:r>
      <w:r>
        <w:t xml:space="preserve">The main </w:t>
      </w:r>
      <w:r w:rsidRPr="00CD305F">
        <w:t xml:space="preserve">use of these models </w:t>
      </w:r>
      <w:r>
        <w:t>is for</w:t>
      </w:r>
      <w:r w:rsidRPr="00CD305F">
        <w:t xml:space="preserve"> assessments of new and existing chemicals. The consumer and worker exposure models are also useful for exposure assessment of biocides, if the expected exposure scenario matches the scenario assumed in the model.</w:t>
      </w:r>
    </w:p>
    <w:p w14:paraId="00684F2E" w14:textId="77777777" w:rsidR="004D0DDC" w:rsidRPr="00CD305F" w:rsidRDefault="004D0DDC" w:rsidP="00462CF9">
      <w:pPr>
        <w:spacing w:line="260" w:lineRule="atLeast"/>
      </w:pPr>
      <w:r w:rsidRPr="00CD305F">
        <w:t xml:space="preserve">The OPPT explicitly recognises screening tier and higher tier models. Relevant models in the screening tier are E-Fast and </w:t>
      </w:r>
      <w:proofErr w:type="spellStart"/>
      <w:r w:rsidRPr="00CD305F">
        <w:t>ChemSTEER</w:t>
      </w:r>
      <w:proofErr w:type="spellEnd"/>
      <w:r w:rsidRPr="00CD305F">
        <w:t xml:space="preserve">. E-Fast contains consumer and environmental release models, </w:t>
      </w:r>
      <w:proofErr w:type="spellStart"/>
      <w:r w:rsidRPr="00CD305F">
        <w:t>ChemSTEER</w:t>
      </w:r>
      <w:proofErr w:type="spellEnd"/>
      <w:r w:rsidRPr="00CD305F">
        <w:t xml:space="preserve"> contains industrial and worker exposure models, and environmental release models.  Relevant models in the higher tiers are MCCEM and WPEM. MCCEM models release and indoor distribution of volatile substances, WPEM models exposure to volatile substances from paint.</w:t>
      </w:r>
    </w:p>
    <w:p w14:paraId="3CB24BDD" w14:textId="77777777" w:rsidR="004D0DDC" w:rsidRPr="00CD305F" w:rsidRDefault="004D0DDC" w:rsidP="00462CF9">
      <w:pPr>
        <w:spacing w:line="260" w:lineRule="atLeast"/>
      </w:pPr>
    </w:p>
    <w:p w14:paraId="1F1520F3" w14:textId="77777777" w:rsidR="004D0DDC" w:rsidRPr="007F5C5B" w:rsidRDefault="004D0DDC" w:rsidP="00462CF9">
      <w:pPr>
        <w:rPr>
          <w:b/>
        </w:rPr>
      </w:pPr>
      <w:r>
        <w:rPr>
          <w:b/>
        </w:rPr>
        <w:t>1</w:t>
      </w:r>
      <w:r>
        <w:rPr>
          <w:b/>
        </w:rPr>
        <w:tab/>
      </w:r>
      <w:r w:rsidRPr="007F5C5B">
        <w:rPr>
          <w:b/>
        </w:rPr>
        <w:t>Screening tier models</w:t>
      </w:r>
    </w:p>
    <w:p w14:paraId="089DCCF8" w14:textId="77777777" w:rsidR="004D0DDC" w:rsidRPr="00CD305F" w:rsidRDefault="004D0DDC" w:rsidP="00462CF9">
      <w:pPr>
        <w:spacing w:line="260" w:lineRule="atLeast"/>
      </w:pPr>
    </w:p>
    <w:p w14:paraId="28CCEC89" w14:textId="77777777" w:rsidR="004D0DDC" w:rsidRPr="00447193" w:rsidRDefault="00162D5C" w:rsidP="002579A2">
      <w:pPr>
        <w:pStyle w:val="Heading4"/>
      </w:pPr>
      <w:bookmarkStart w:id="125" w:name="_Toc410234482"/>
      <w:r>
        <w:t xml:space="preserve">US EPA </w:t>
      </w:r>
      <w:r w:rsidR="004D0DDC" w:rsidRPr="00447193">
        <w:t>E-FAST</w:t>
      </w:r>
      <w:bookmarkEnd w:id="125"/>
      <w:r w:rsidR="00462CF9">
        <w:t>2014</w:t>
      </w:r>
    </w:p>
    <w:p w14:paraId="589AFE36" w14:textId="77777777" w:rsidR="004D0DDC" w:rsidRPr="00462CF9" w:rsidRDefault="004D0DDC" w:rsidP="00462CF9">
      <w:pPr>
        <w:spacing w:line="260" w:lineRule="atLeast"/>
      </w:pPr>
      <w:r w:rsidRPr="00462CF9">
        <w:rPr>
          <w:i/>
        </w:rPr>
        <w:t>Features</w:t>
      </w:r>
      <w:r w:rsidRPr="00462CF9">
        <w:t xml:space="preserve"> Provides screening-level estimates of the concentrations of chemicals released to air, surface water, landfills, and from consumer products. Estimates provided are potential inhalation, dermal and ingestion dose rates resulting from these releases. Modelled estimates of concentrations and doses are designed to reasonably overestimate exposures, for use in screening level assessment. E-Fast contains the Consumer Exposure Module (CEM) that includes and updates the former </w:t>
      </w:r>
      <w:r w:rsidRPr="00462CF9">
        <w:rPr>
          <w:rStyle w:val="Strong"/>
          <w:bCs/>
        </w:rPr>
        <w:t xml:space="preserve">FLUSH, DERMAL, and SCIES tools. </w:t>
      </w:r>
      <w:r w:rsidRPr="00462CF9">
        <w:t>This means that instead of running the individual cluster of DOS-Based tools, a user now only needs to run the E-FAST model.</w:t>
      </w:r>
    </w:p>
    <w:p w14:paraId="4D175188" w14:textId="77777777" w:rsidR="004D0DDC" w:rsidRPr="00462CF9" w:rsidRDefault="004D0DDC" w:rsidP="00811E47">
      <w:pPr>
        <w:widowControl/>
        <w:numPr>
          <w:ilvl w:val="0"/>
          <w:numId w:val="25"/>
        </w:numPr>
        <w:tabs>
          <w:tab w:val="left" w:pos="0"/>
        </w:tabs>
        <w:overflowPunct w:val="0"/>
        <w:autoSpaceDE w:val="0"/>
        <w:autoSpaceDN w:val="0"/>
        <w:adjustRightInd w:val="0"/>
        <w:spacing w:line="260" w:lineRule="atLeast"/>
        <w:textAlignment w:val="baseline"/>
      </w:pPr>
      <w:r w:rsidRPr="00462CF9">
        <w:t>E-FAST calculates appropriate human potential dose rates for a wide variety of chemical exposure routes and estimates the number of days per year that an aquatic ecotoxicological concern concentration will be exceeded for organisms in the water column.</w:t>
      </w:r>
    </w:p>
    <w:p w14:paraId="129FA82C" w14:textId="77777777" w:rsidR="004D0DDC" w:rsidRPr="00462CF9" w:rsidRDefault="004D0DDC" w:rsidP="00811E47">
      <w:pPr>
        <w:widowControl/>
        <w:numPr>
          <w:ilvl w:val="0"/>
          <w:numId w:val="25"/>
        </w:numPr>
        <w:tabs>
          <w:tab w:val="left" w:pos="0"/>
        </w:tabs>
        <w:overflowPunct w:val="0"/>
        <w:autoSpaceDE w:val="0"/>
        <w:autoSpaceDN w:val="0"/>
        <w:adjustRightInd w:val="0"/>
        <w:spacing w:line="260" w:lineRule="atLeast"/>
        <w:textAlignment w:val="baseline"/>
        <w:rPr>
          <w:b/>
        </w:rPr>
      </w:pPr>
      <w:r w:rsidRPr="00462CF9">
        <w:t xml:space="preserve">To execute the E-FAST model in order to assess general population exposure and aquatic environmental exposure and risk resulting from industrial releases, you will need to enter: </w:t>
      </w:r>
      <w:proofErr w:type="gramStart"/>
      <w:r w:rsidRPr="00462CF9">
        <w:t>amount</w:t>
      </w:r>
      <w:proofErr w:type="gramEnd"/>
      <w:r w:rsidRPr="00462CF9">
        <w:t xml:space="preserve"> of chemical releases; media of release; days per year of release; certain chemical properties; where possible, detailed release location data; if no detailed location data is available, generic industry codes can be applied. To execute the consumer exposure assessment modules in E-FAST, the user will need to enter: the type of product; weight fraction; vapour pressure; and molecular weight.</w:t>
      </w:r>
      <w:r w:rsidRPr="00462CF9">
        <w:br/>
      </w:r>
    </w:p>
    <w:p w14:paraId="12036AB1" w14:textId="77777777" w:rsidR="004D0DDC" w:rsidRPr="00462CF9" w:rsidRDefault="004D0DDC" w:rsidP="00462C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60" w:lineRule="atLeast"/>
        <w:rPr>
          <w:rFonts w:ascii="Verdana" w:hAnsi="Verdana"/>
          <w:sz w:val="20"/>
          <w:lang w:val="en-GB"/>
        </w:rPr>
      </w:pPr>
      <w:r w:rsidRPr="00462CF9">
        <w:rPr>
          <w:rFonts w:ascii="Verdana" w:hAnsi="Verdana"/>
          <w:i/>
          <w:snapToGrid w:val="0"/>
          <w:sz w:val="20"/>
          <w:lang w:val="en-GB"/>
        </w:rPr>
        <w:t>Theoretical</w:t>
      </w:r>
      <w:r w:rsidRPr="00462CF9">
        <w:rPr>
          <w:rFonts w:ascii="Verdana" w:hAnsi="Verdana"/>
          <w:snapToGrid w:val="0"/>
          <w:sz w:val="20"/>
          <w:lang w:val="en-GB"/>
        </w:rPr>
        <w:t xml:space="preserve"> The Consumer Exposure Module (CEM) is an interactive model within E-FAST which calculates conservative estimates of potential inhalation exposure and potential and absorbed dermal exposure to chemicals in certain types of consumer products. </w:t>
      </w:r>
      <w:r w:rsidRPr="00462CF9">
        <w:rPr>
          <w:rFonts w:ascii="Verdana" w:hAnsi="Verdana"/>
          <w:sz w:val="20"/>
          <w:lang w:val="en-GB"/>
        </w:rPr>
        <w:t>The scenarios covered with relevance to consumer biocide use are:</w:t>
      </w:r>
    </w:p>
    <w:p w14:paraId="2820BF73" w14:textId="77777777" w:rsidR="004D0DDC" w:rsidRPr="00462CF9" w:rsidRDefault="004D0DDC" w:rsidP="00462CF9">
      <w:pPr>
        <w:spacing w:line="260" w:lineRule="atLeast"/>
      </w:pPr>
      <w:r w:rsidRPr="00462CF9">
        <w:t>-</w:t>
      </w:r>
      <w:r w:rsidRPr="00462CF9">
        <w:tab/>
        <w:t>liquid cleaners (Types 2.01 and 6.02);</w:t>
      </w:r>
      <w:r w:rsidRPr="00462CF9">
        <w:br/>
        <w:t>-</w:t>
      </w:r>
      <w:r w:rsidRPr="00462CF9">
        <w:tab/>
        <w:t>latex paints (Type 6.02);</w:t>
      </w:r>
      <w:r w:rsidRPr="00462CF9">
        <w:br/>
        <w:t>-</w:t>
      </w:r>
      <w:r w:rsidRPr="00462CF9">
        <w:tab/>
        <w:t>laundry detergents (Type 6.01)</w:t>
      </w:r>
      <w:r w:rsidRPr="00462CF9">
        <w:br/>
        <w:t>-</w:t>
      </w:r>
      <w:r w:rsidRPr="00462CF9">
        <w:tab/>
        <w:t>air fresheners (vapour dispersion, Types 18.02 and 19.02);</w:t>
      </w:r>
      <w:r w:rsidRPr="00462CF9">
        <w:br/>
        <w:t>-</w:t>
      </w:r>
      <w:r w:rsidRPr="00462CF9">
        <w:tab/>
        <w:t>bar soap (Type 1)</w:t>
      </w:r>
      <w:r w:rsidRPr="00462CF9">
        <w:br/>
      </w:r>
      <w:r w:rsidRPr="00462CF9">
        <w:lastRenderedPageBreak/>
        <w:t>-</w:t>
      </w:r>
      <w:r w:rsidRPr="00462CF9">
        <w:tab/>
        <w:t>custom.</w:t>
      </w:r>
      <w:r w:rsidRPr="00462CF9">
        <w:br/>
      </w:r>
    </w:p>
    <w:p w14:paraId="0B5D6CA2" w14:textId="77777777" w:rsidR="004D0DDC" w:rsidRPr="00462CF9" w:rsidRDefault="004D0DDC" w:rsidP="00462CF9">
      <w:pPr>
        <w:pStyle w:val="BodySingle"/>
        <w:spacing w:line="260" w:lineRule="atLeast"/>
        <w:rPr>
          <w:rFonts w:ascii="Verdana" w:hAnsi="Verdana"/>
          <w:snapToGrid w:val="0"/>
          <w:sz w:val="20"/>
          <w:lang w:val="en-GB"/>
        </w:rPr>
      </w:pPr>
      <w:r w:rsidRPr="00462CF9">
        <w:rPr>
          <w:rFonts w:ascii="Verdana" w:hAnsi="Verdana"/>
          <w:snapToGrid w:val="0"/>
          <w:sz w:val="20"/>
          <w:lang w:val="en-GB"/>
        </w:rPr>
        <w:t>CEM allows for screening-level estimates of acute potential dose rates, and average and lifetime average daily dose rates. Because the model incorporates either a combination of upper percentile and mean input values or all upper percentile input values for various exposure factors in the calculation of potential exposures/doses, the exposure/dose estimates are considered "high end" to "bounding" estimates. Consumer inhalation exposures modelled in CEM use the same approach and calculations as the Multi-Chamber Concentration and Exposure Model (MCCEM) (</w:t>
      </w:r>
      <w:proofErr w:type="spellStart"/>
      <w:r w:rsidRPr="00462CF9">
        <w:rPr>
          <w:rFonts w:ascii="Verdana" w:hAnsi="Verdana"/>
          <w:snapToGrid w:val="0"/>
          <w:sz w:val="20"/>
          <w:lang w:val="en-GB"/>
        </w:rPr>
        <w:t>Versar</w:t>
      </w:r>
      <w:proofErr w:type="spellEnd"/>
      <w:r w:rsidRPr="00462CF9">
        <w:rPr>
          <w:rFonts w:ascii="Verdana" w:hAnsi="Verdana"/>
          <w:snapToGrid w:val="0"/>
          <w:sz w:val="20"/>
          <w:lang w:val="en-GB"/>
        </w:rPr>
        <w:t>, 1997b), as well as scenarios depicted in the Screening -Level Consumer Inhalation Exposure Software (SCIES) (</w:t>
      </w:r>
      <w:proofErr w:type="spellStart"/>
      <w:r w:rsidRPr="00462CF9">
        <w:rPr>
          <w:rFonts w:ascii="Verdana" w:hAnsi="Verdana"/>
          <w:snapToGrid w:val="0"/>
          <w:sz w:val="20"/>
          <w:lang w:val="en-GB"/>
        </w:rPr>
        <w:t>Versar</w:t>
      </w:r>
      <w:proofErr w:type="spellEnd"/>
      <w:r w:rsidRPr="00462CF9">
        <w:rPr>
          <w:rFonts w:ascii="Verdana" w:hAnsi="Verdana"/>
          <w:snapToGrid w:val="0"/>
          <w:sz w:val="20"/>
          <w:lang w:val="en-GB"/>
        </w:rPr>
        <w:t>, 1994). Dermal exposures are modelled using the same approach and equations as the DERMAL Exposure Model (</w:t>
      </w:r>
      <w:proofErr w:type="spellStart"/>
      <w:r w:rsidRPr="00462CF9">
        <w:rPr>
          <w:rFonts w:ascii="Verdana" w:hAnsi="Verdana"/>
          <w:snapToGrid w:val="0"/>
          <w:sz w:val="20"/>
          <w:lang w:val="en-GB"/>
        </w:rPr>
        <w:t>Versar</w:t>
      </w:r>
      <w:proofErr w:type="spellEnd"/>
      <w:r w:rsidRPr="00462CF9">
        <w:rPr>
          <w:rFonts w:ascii="Verdana" w:hAnsi="Verdana"/>
          <w:snapToGrid w:val="0"/>
          <w:sz w:val="20"/>
          <w:lang w:val="en-GB"/>
        </w:rPr>
        <w:t>, 1995).</w:t>
      </w:r>
    </w:p>
    <w:p w14:paraId="1A1D2BC4" w14:textId="77777777" w:rsidR="004D0DDC" w:rsidRPr="00462CF9" w:rsidRDefault="004D0DDC" w:rsidP="00462CF9">
      <w:pPr>
        <w:spacing w:line="260" w:lineRule="atLeast"/>
      </w:pPr>
    </w:p>
    <w:p w14:paraId="6C24B86C" w14:textId="77777777" w:rsidR="004D0DDC" w:rsidRPr="00462CF9" w:rsidRDefault="004D0DDC" w:rsidP="00462CF9">
      <w:pPr>
        <w:spacing w:line="260" w:lineRule="atLeast"/>
      </w:pPr>
      <w:r w:rsidRPr="00462CF9">
        <w:rPr>
          <w:i/>
        </w:rPr>
        <w:t>Availability</w:t>
      </w:r>
      <w:r w:rsidRPr="00462CF9">
        <w:t xml:space="preserve"> E-Fast is available from the web site of US-EPA OPPT:</w:t>
      </w:r>
    </w:p>
    <w:p w14:paraId="57C3E63E" w14:textId="77777777" w:rsidR="004D0DDC" w:rsidRDefault="001214AD" w:rsidP="004D0DDC">
      <w:pPr>
        <w:spacing w:line="260" w:lineRule="atLeast"/>
        <w:jc w:val="both"/>
      </w:pPr>
      <w:hyperlink r:id="rId91" w:history="1">
        <w:r w:rsidR="00462CF9" w:rsidRPr="00F1337B">
          <w:rPr>
            <w:rStyle w:val="Hyperlink"/>
          </w:rPr>
          <w:t>http://www.epa.gov/oppt/exposure/pubs/efast.htm</w:t>
        </w:r>
      </w:hyperlink>
      <w:r w:rsidR="00462CF9">
        <w:t xml:space="preserve"> </w:t>
      </w:r>
    </w:p>
    <w:p w14:paraId="1164BEA7" w14:textId="77777777" w:rsidR="00462CF9" w:rsidRPr="00CD305F" w:rsidRDefault="00462CF9" w:rsidP="004D0DDC">
      <w:pPr>
        <w:spacing w:line="260" w:lineRule="atLeast"/>
        <w:jc w:val="both"/>
      </w:pPr>
    </w:p>
    <w:p w14:paraId="60F2D63F" w14:textId="77777777" w:rsidR="004D0DDC" w:rsidRPr="00447193" w:rsidRDefault="00162D5C" w:rsidP="002579A2">
      <w:pPr>
        <w:pStyle w:val="Heading4"/>
      </w:pPr>
      <w:bookmarkStart w:id="126" w:name="_Toc410234483"/>
      <w:r>
        <w:t xml:space="preserve">US EPA </w:t>
      </w:r>
      <w:proofErr w:type="spellStart"/>
      <w:r w:rsidR="004D0DDC" w:rsidRPr="00447193">
        <w:t>ChemSTEER</w:t>
      </w:r>
      <w:bookmarkEnd w:id="126"/>
      <w:proofErr w:type="spellEnd"/>
    </w:p>
    <w:p w14:paraId="5F1216F6" w14:textId="77777777" w:rsidR="007D63D7" w:rsidRPr="007D63D7" w:rsidRDefault="007D63D7" w:rsidP="004D0DDC">
      <w:pPr>
        <w:spacing w:line="260" w:lineRule="atLeast"/>
        <w:jc w:val="both"/>
        <w:rPr>
          <w:color w:val="000000"/>
          <w:lang w:val="en"/>
        </w:rPr>
      </w:pPr>
      <w:r w:rsidRPr="007D63D7">
        <w:rPr>
          <w:color w:val="000000"/>
          <w:lang w:val="en"/>
        </w:rPr>
        <w:t>The Chemical Screening Tool for Exposures and Environmental Releases (</w:t>
      </w:r>
      <w:proofErr w:type="spellStart"/>
      <w:r w:rsidRPr="007D63D7">
        <w:rPr>
          <w:color w:val="000000"/>
          <w:lang w:val="en"/>
        </w:rPr>
        <w:t>ChemSTEER</w:t>
      </w:r>
      <w:proofErr w:type="spellEnd"/>
      <w:r w:rsidRPr="007D63D7">
        <w:rPr>
          <w:color w:val="000000"/>
          <w:lang w:val="en"/>
        </w:rPr>
        <w:t xml:space="preserve">) is a computer-based software program that can be used to estimate workplace exposures and environmental releases for chemicals manufactured and used in industrial/commercial settings. </w:t>
      </w:r>
    </w:p>
    <w:p w14:paraId="5407C0AB" w14:textId="77777777" w:rsidR="007D63D7" w:rsidRPr="007D63D7" w:rsidRDefault="007D63D7" w:rsidP="004D0DDC">
      <w:pPr>
        <w:spacing w:line="260" w:lineRule="atLeast"/>
        <w:jc w:val="both"/>
        <w:rPr>
          <w:color w:val="000000"/>
          <w:lang w:val="en"/>
        </w:rPr>
      </w:pPr>
    </w:p>
    <w:p w14:paraId="48775024" w14:textId="77777777" w:rsidR="004D0DDC" w:rsidRPr="007D63D7" w:rsidRDefault="004D0DDC" w:rsidP="004D0DDC">
      <w:pPr>
        <w:spacing w:line="260" w:lineRule="atLeast"/>
        <w:jc w:val="both"/>
      </w:pPr>
      <w:r w:rsidRPr="007D63D7">
        <w:rPr>
          <w:i/>
        </w:rPr>
        <w:t>Features</w:t>
      </w:r>
      <w:r w:rsidRPr="007D63D7">
        <w:t xml:space="preserve"> The tool provides screening tier exposure estimates for</w:t>
      </w:r>
    </w:p>
    <w:p w14:paraId="244A3DC3" w14:textId="77777777" w:rsidR="004D0DDC" w:rsidRPr="007D63D7" w:rsidRDefault="004D0DDC" w:rsidP="004D0DDC">
      <w:pPr>
        <w:spacing w:line="260" w:lineRule="atLeast"/>
        <w:jc w:val="both"/>
      </w:pPr>
      <w:r w:rsidRPr="007D63D7">
        <w:t xml:space="preserve">• </w:t>
      </w:r>
      <w:r w:rsidR="007D63D7" w:rsidRPr="007D63D7">
        <w:t>Occupational</w:t>
      </w:r>
      <w:r w:rsidRPr="007D63D7">
        <w:t xml:space="preserve"> inhalation and dermal exposure to a chemical during industrial and commercial manufacturing, processing, and use operations involving the chemical. </w:t>
      </w:r>
      <w:r w:rsidRPr="007D63D7">
        <w:br/>
        <w:t xml:space="preserve">• </w:t>
      </w:r>
      <w:r w:rsidR="007D63D7" w:rsidRPr="007D63D7">
        <w:t>Releases</w:t>
      </w:r>
      <w:r w:rsidRPr="007D63D7">
        <w:t xml:space="preserve"> of a chemical to air, water, and land that are associated with industrial and commercial manufacturing, processing, and use of the chemical. </w:t>
      </w:r>
    </w:p>
    <w:p w14:paraId="4F301CA8" w14:textId="77777777" w:rsidR="007D63D7" w:rsidRPr="007D63D7" w:rsidRDefault="007D63D7" w:rsidP="004D0DDC">
      <w:pPr>
        <w:spacing w:line="260" w:lineRule="atLeast"/>
        <w:jc w:val="both"/>
      </w:pPr>
    </w:p>
    <w:p w14:paraId="03C8496D" w14:textId="77777777" w:rsidR="004D0DDC" w:rsidRPr="007D63D7" w:rsidRDefault="004D0DDC" w:rsidP="004D0DDC">
      <w:pPr>
        <w:spacing w:line="260" w:lineRule="atLeast"/>
        <w:jc w:val="both"/>
      </w:pPr>
      <w:r w:rsidRPr="007D63D7">
        <w:t xml:space="preserve">The first </w:t>
      </w:r>
      <w:r w:rsidR="007D63D7" w:rsidRPr="007D63D7">
        <w:t>set of estimation methods is</w:t>
      </w:r>
      <w:r w:rsidRPr="007D63D7">
        <w:t xml:space="preserve"> useful to identify exposure to </w:t>
      </w:r>
      <w:proofErr w:type="gramStart"/>
      <w:r w:rsidRPr="007D63D7">
        <w:t>biocides</w:t>
      </w:r>
      <w:proofErr w:type="gramEnd"/>
    </w:p>
    <w:p w14:paraId="35B59FC2" w14:textId="77777777" w:rsidR="004D0DDC" w:rsidRPr="007D63D7" w:rsidRDefault="004D0DDC" w:rsidP="004D0DDC">
      <w:pPr>
        <w:spacing w:line="260" w:lineRule="atLeast"/>
        <w:jc w:val="both"/>
      </w:pPr>
    </w:p>
    <w:p w14:paraId="13BEA20E" w14:textId="77777777" w:rsidR="004D0DDC" w:rsidRPr="007D63D7" w:rsidRDefault="004D0DDC" w:rsidP="004D0DDC">
      <w:pPr>
        <w:pStyle w:val="BodySingle"/>
        <w:spacing w:line="260" w:lineRule="atLeast"/>
        <w:rPr>
          <w:rFonts w:ascii="Verdana" w:hAnsi="Verdana"/>
          <w:sz w:val="20"/>
          <w:lang w:val="en-GB"/>
        </w:rPr>
      </w:pPr>
      <w:proofErr w:type="spellStart"/>
      <w:r w:rsidRPr="007D63D7">
        <w:rPr>
          <w:rFonts w:ascii="Verdana" w:hAnsi="Verdana"/>
          <w:sz w:val="20"/>
          <w:lang w:val="en-GB"/>
        </w:rPr>
        <w:t>ChemSTEER</w:t>
      </w:r>
      <w:proofErr w:type="spellEnd"/>
      <w:r w:rsidRPr="007D63D7">
        <w:rPr>
          <w:rFonts w:ascii="Verdana" w:hAnsi="Verdana"/>
          <w:sz w:val="20"/>
          <w:lang w:val="en-GB"/>
        </w:rPr>
        <w:t xml:space="preserve"> allows users to select predefined industry-specific or chemical functional use-specific profiles or user-defined manufacturing, </w:t>
      </w:r>
      <w:proofErr w:type="gramStart"/>
      <w:r w:rsidRPr="007D63D7">
        <w:rPr>
          <w:rFonts w:ascii="Verdana" w:hAnsi="Verdana"/>
          <w:sz w:val="20"/>
          <w:lang w:val="en-GB"/>
        </w:rPr>
        <w:t>processing</w:t>
      </w:r>
      <w:proofErr w:type="gramEnd"/>
      <w:r w:rsidRPr="007D63D7">
        <w:rPr>
          <w:rFonts w:ascii="Verdana" w:hAnsi="Verdana"/>
          <w:sz w:val="20"/>
          <w:lang w:val="en-GB"/>
        </w:rPr>
        <w:t xml:space="preserve"> and use operations. Using these operations and several chemical-specific and case-specific parameters and general models, the </w:t>
      </w:r>
      <w:proofErr w:type="spellStart"/>
      <w:r w:rsidRPr="007D63D7">
        <w:rPr>
          <w:rFonts w:ascii="Verdana" w:hAnsi="Verdana"/>
          <w:sz w:val="20"/>
          <w:lang w:val="en-GB"/>
        </w:rPr>
        <w:t>ChemSTEER</w:t>
      </w:r>
      <w:proofErr w:type="spellEnd"/>
      <w:r w:rsidRPr="007D63D7">
        <w:rPr>
          <w:rFonts w:ascii="Verdana" w:hAnsi="Verdana"/>
          <w:sz w:val="20"/>
          <w:lang w:val="en-GB"/>
        </w:rPr>
        <w:t xml:space="preserve"> computer program estimates releases and occupational exposures. The methods in </w:t>
      </w:r>
      <w:proofErr w:type="spellStart"/>
      <w:r w:rsidRPr="007D63D7">
        <w:rPr>
          <w:rFonts w:ascii="Verdana" w:hAnsi="Verdana"/>
          <w:sz w:val="20"/>
          <w:lang w:val="en-GB"/>
        </w:rPr>
        <w:t>ChemSTEER</w:t>
      </w:r>
      <w:proofErr w:type="spellEnd"/>
      <w:r w:rsidRPr="007D63D7">
        <w:rPr>
          <w:rFonts w:ascii="Verdana" w:hAnsi="Verdana"/>
          <w:sz w:val="20"/>
          <w:lang w:val="en-GB"/>
        </w:rPr>
        <w:t xml:space="preserve"> were developed by the EPA Office of Pollution Prevention and Toxics (OPPT); Economics, Exposure, and Technology Division; Chemical Engineering Branch. </w:t>
      </w:r>
    </w:p>
    <w:p w14:paraId="135BBEFE" w14:textId="77777777" w:rsidR="004D0DDC" w:rsidRPr="007D63D7" w:rsidRDefault="004D0DDC" w:rsidP="004D0DDC">
      <w:pPr>
        <w:spacing w:line="260" w:lineRule="atLeast"/>
        <w:jc w:val="both"/>
      </w:pPr>
    </w:p>
    <w:p w14:paraId="41BAC9D3" w14:textId="77777777" w:rsidR="004D0DDC" w:rsidRPr="00CD305F" w:rsidRDefault="004D0DDC" w:rsidP="004D0DDC">
      <w:pPr>
        <w:spacing w:line="260" w:lineRule="atLeast"/>
        <w:jc w:val="both"/>
      </w:pPr>
      <w:proofErr w:type="spellStart"/>
      <w:r w:rsidRPr="007D63D7">
        <w:t>ChemSTEER</w:t>
      </w:r>
      <w:proofErr w:type="spellEnd"/>
      <w:r w:rsidRPr="007D63D7">
        <w:t xml:space="preserve"> is available from the web site of US-EPA OPPT</w:t>
      </w:r>
      <w:r w:rsidRPr="00CD305F">
        <w:t xml:space="preserve"> </w:t>
      </w:r>
      <w:hyperlink r:id="rId92" w:history="1">
        <w:r w:rsidR="007D63D7" w:rsidRPr="00F1337B">
          <w:rPr>
            <w:rStyle w:val="Hyperlink"/>
          </w:rPr>
          <w:t>http://www.epa.gov/oppt/exposure/pubs/chemsteer.htm</w:t>
        </w:r>
      </w:hyperlink>
      <w:r w:rsidR="007D63D7">
        <w:t xml:space="preserve"> </w:t>
      </w:r>
    </w:p>
    <w:p w14:paraId="35DD7C4B" w14:textId="77777777" w:rsidR="004D0DDC" w:rsidRDefault="004D0DDC" w:rsidP="004D0DDC">
      <w:pPr>
        <w:jc w:val="both"/>
        <w:rPr>
          <w:b/>
        </w:rPr>
      </w:pPr>
    </w:p>
    <w:p w14:paraId="0CF61E85" w14:textId="77777777" w:rsidR="009B73EB" w:rsidRDefault="009B73EB" w:rsidP="004D0DDC">
      <w:pPr>
        <w:spacing w:line="260" w:lineRule="atLeast"/>
        <w:jc w:val="both"/>
      </w:pPr>
    </w:p>
    <w:p w14:paraId="58FD7C8D" w14:textId="77777777" w:rsidR="004D0DDC" w:rsidRDefault="009B73EB" w:rsidP="002579A2">
      <w:pPr>
        <w:pStyle w:val="Heading4"/>
      </w:pPr>
      <w:r>
        <w:t>US EPA Pesticides Inert Risk Assessment Tool (PIRAT)</w:t>
      </w:r>
    </w:p>
    <w:p w14:paraId="0FA01BD2" w14:textId="77777777" w:rsidR="009B73EB" w:rsidRPr="009B73EB" w:rsidRDefault="009B73EB" w:rsidP="004D0DDC">
      <w:pPr>
        <w:spacing w:line="260" w:lineRule="atLeast"/>
        <w:jc w:val="both"/>
      </w:pPr>
      <w:r w:rsidRPr="009B73EB">
        <w:rPr>
          <w:color w:val="000000"/>
          <w:lang w:val="en"/>
        </w:rPr>
        <w:t>Provides screening level estimates of exposure and risk to pesticide inert ingredients that are used in a residential setting. This includes assessing both indoor and outdoor residential uses of pesticide products. PIRAT will assess acute and chronic risks and will be able to assess adults and children separately.</w:t>
      </w:r>
    </w:p>
    <w:p w14:paraId="0C57FEAA" w14:textId="77777777" w:rsidR="009B73EB" w:rsidRPr="009B73EB" w:rsidRDefault="009B73EB" w:rsidP="004D0DDC">
      <w:pPr>
        <w:spacing w:line="260" w:lineRule="atLeast"/>
        <w:jc w:val="both"/>
      </w:pPr>
      <w:r w:rsidRPr="009B73EB">
        <w:rPr>
          <w:color w:val="000000"/>
          <w:lang w:val="en"/>
        </w:rPr>
        <w:t xml:space="preserve">PIRAT calculates human dose rate and Margin of Exposure (MOE) for a wide variety of chemical exposure routes. The model is organized by the type of pesticide product, </w:t>
      </w:r>
      <w:r w:rsidRPr="009B73EB">
        <w:rPr>
          <w:color w:val="000000"/>
          <w:lang w:val="en"/>
        </w:rPr>
        <w:lastRenderedPageBreak/>
        <w:t>for example liquid ready-to-use or granular products, as well as by application technique, such as spray can or drop-type spreader.</w:t>
      </w:r>
    </w:p>
    <w:p w14:paraId="26D17C27" w14:textId="77777777" w:rsidR="009B73EB" w:rsidRPr="009B73EB" w:rsidRDefault="009B73EB" w:rsidP="004D0DDC">
      <w:pPr>
        <w:spacing w:line="260" w:lineRule="atLeast"/>
        <w:jc w:val="both"/>
        <w:rPr>
          <w:color w:val="000000"/>
          <w:lang w:val="en"/>
        </w:rPr>
      </w:pPr>
      <w:r w:rsidRPr="009B73EB">
        <w:rPr>
          <w:color w:val="000000"/>
          <w:lang w:val="en"/>
        </w:rPr>
        <w:t>In order to run the PIRAT model, the user must have the following information: the formulation type of the pesticide product (liquid ready to use, powder, etc.); the function of the inert ingredient in question (wetting agent, solvent, dye, etc.); an appropriate toxicity endpoint (typically a No Observed Adverse Effect Level - NOAEL); an understanding on how the pesticide product is used; the equipment used to apply the pesticide product; and an application rate.</w:t>
      </w:r>
    </w:p>
    <w:p w14:paraId="4D94A714" w14:textId="77777777" w:rsidR="009B73EB" w:rsidRPr="009B73EB" w:rsidRDefault="009B73EB" w:rsidP="004D0DDC">
      <w:pPr>
        <w:spacing w:line="260" w:lineRule="atLeast"/>
        <w:jc w:val="both"/>
        <w:rPr>
          <w:color w:val="000000"/>
          <w:lang w:val="en"/>
        </w:rPr>
      </w:pPr>
    </w:p>
    <w:p w14:paraId="5ADA8BF9" w14:textId="77777777" w:rsidR="009B73EB" w:rsidRPr="009B73EB" w:rsidRDefault="009B73EB" w:rsidP="004D0DDC">
      <w:pPr>
        <w:spacing w:line="260" w:lineRule="atLeast"/>
        <w:jc w:val="both"/>
        <w:rPr>
          <w:color w:val="000000"/>
          <w:lang w:val="en"/>
        </w:rPr>
      </w:pPr>
      <w:r w:rsidRPr="009B73EB">
        <w:rPr>
          <w:color w:val="000000"/>
          <w:lang w:val="en"/>
        </w:rPr>
        <w:t xml:space="preserve">PIRAT is available from the website of US EPA OPPT: </w:t>
      </w:r>
      <w:hyperlink r:id="rId93" w:history="1">
        <w:r w:rsidRPr="009B73EB">
          <w:rPr>
            <w:rStyle w:val="Hyperlink"/>
            <w:lang w:val="en"/>
          </w:rPr>
          <w:t>http://www.epa.gov/oppt/exposure/pubs/pirat.htm</w:t>
        </w:r>
      </w:hyperlink>
    </w:p>
    <w:p w14:paraId="0D38A3E8" w14:textId="77777777" w:rsidR="009B73EB" w:rsidRDefault="009B73EB" w:rsidP="004D0DDC">
      <w:pPr>
        <w:spacing w:line="260" w:lineRule="atLeast"/>
        <w:jc w:val="both"/>
        <w:rPr>
          <w:color w:val="000000"/>
          <w:sz w:val="18"/>
          <w:szCs w:val="18"/>
          <w:lang w:val="en"/>
        </w:rPr>
      </w:pPr>
    </w:p>
    <w:p w14:paraId="50F4A398" w14:textId="77777777" w:rsidR="009B73EB" w:rsidRDefault="009B73EB" w:rsidP="004D0DDC">
      <w:pPr>
        <w:spacing w:line="260" w:lineRule="atLeast"/>
        <w:jc w:val="both"/>
        <w:rPr>
          <w:color w:val="000000"/>
          <w:sz w:val="18"/>
          <w:szCs w:val="18"/>
          <w:lang w:val="en"/>
        </w:rPr>
      </w:pPr>
    </w:p>
    <w:p w14:paraId="5434CD6B" w14:textId="77777777" w:rsidR="009B73EB" w:rsidRDefault="009B73EB" w:rsidP="002579A2">
      <w:pPr>
        <w:pStyle w:val="Heading4"/>
      </w:pPr>
      <w:r>
        <w:t xml:space="preserve">US EPA </w:t>
      </w:r>
      <w:r w:rsidRPr="009B73EB">
        <w:t>ADL Polymer Migration Estimation Model (AMEM)</w:t>
      </w:r>
    </w:p>
    <w:p w14:paraId="08B95B7D" w14:textId="77777777" w:rsidR="009B73EB" w:rsidRPr="009B73EB" w:rsidRDefault="009B73EB" w:rsidP="009B73EB">
      <w:pPr>
        <w:widowControl/>
        <w:spacing w:after="312" w:line="312" w:lineRule="atLeast"/>
        <w:rPr>
          <w:color w:val="000000"/>
          <w:lang w:val="en" w:eastAsia="en-GB"/>
        </w:rPr>
      </w:pPr>
      <w:r w:rsidRPr="009B73EB">
        <w:rPr>
          <w:color w:val="000000"/>
          <w:lang w:val="en" w:eastAsia="en-GB"/>
        </w:rPr>
        <w:t xml:space="preserve">The ADL Polymer Migration Estimation Model (AMEM) estimates the fraction of a chemical additive that migrates from polymeric materials to air, water, and solids. There are "default" coefficients for six different polymers: silicone rubber, natural rubber, LDPE (Low Density Polyethylene), HDPE (High Density Polyethylene), polystyrene, and </w:t>
      </w:r>
      <w:proofErr w:type="spellStart"/>
      <w:r w:rsidRPr="009B73EB">
        <w:rPr>
          <w:color w:val="000000"/>
          <w:lang w:val="en" w:eastAsia="en-GB"/>
        </w:rPr>
        <w:t>unplasiticized</w:t>
      </w:r>
      <w:proofErr w:type="spellEnd"/>
      <w:r w:rsidRPr="009B73EB">
        <w:rPr>
          <w:color w:val="000000"/>
          <w:lang w:val="en" w:eastAsia="en-GB"/>
        </w:rPr>
        <w:t xml:space="preserve"> PVC (Polyvinylchloride).</w:t>
      </w:r>
    </w:p>
    <w:p w14:paraId="49F7872D" w14:textId="77777777" w:rsidR="009B73EB" w:rsidRPr="009B73EB" w:rsidRDefault="009B73EB" w:rsidP="009B73EB">
      <w:pPr>
        <w:widowControl/>
        <w:spacing w:before="312" w:after="312" w:line="312" w:lineRule="atLeast"/>
        <w:rPr>
          <w:color w:val="000000"/>
          <w:lang w:val="en" w:eastAsia="en-GB"/>
        </w:rPr>
      </w:pPr>
      <w:r w:rsidRPr="009B73EB">
        <w:rPr>
          <w:color w:val="000000"/>
          <w:lang w:val="en" w:eastAsia="en-GB"/>
        </w:rPr>
        <w:t xml:space="preserve">The model assumes: </w:t>
      </w:r>
    </w:p>
    <w:p w14:paraId="3809AF1A" w14:textId="77777777" w:rsidR="009B73EB" w:rsidRPr="009B73EB" w:rsidRDefault="009B73EB" w:rsidP="00811E47">
      <w:pPr>
        <w:pStyle w:val="ListParagraph"/>
        <w:widowControl/>
        <w:numPr>
          <w:ilvl w:val="0"/>
          <w:numId w:val="50"/>
        </w:numPr>
        <w:spacing w:after="100" w:afterAutospacing="1"/>
        <w:rPr>
          <w:color w:val="000000"/>
          <w:lang w:val="en" w:eastAsia="en-GB"/>
        </w:rPr>
      </w:pPr>
      <w:r w:rsidRPr="009B73EB">
        <w:rPr>
          <w:color w:val="000000"/>
          <w:lang w:val="en" w:eastAsia="en-GB"/>
        </w:rPr>
        <w:t xml:space="preserve">The chemical is homogeneously distributed throughout the polymer and is not initially present in the phase external to the polymer, </w:t>
      </w:r>
    </w:p>
    <w:p w14:paraId="668F458B" w14:textId="77777777" w:rsidR="009B73EB" w:rsidRPr="009B73EB" w:rsidRDefault="009B73EB" w:rsidP="00811E47">
      <w:pPr>
        <w:pStyle w:val="ListParagraph"/>
        <w:widowControl/>
        <w:numPr>
          <w:ilvl w:val="0"/>
          <w:numId w:val="50"/>
        </w:numPr>
        <w:spacing w:after="100" w:afterAutospacing="1"/>
        <w:rPr>
          <w:color w:val="000000"/>
          <w:lang w:val="en" w:eastAsia="en-GB"/>
        </w:rPr>
      </w:pPr>
      <w:r w:rsidRPr="009B73EB">
        <w:rPr>
          <w:color w:val="000000"/>
          <w:lang w:val="en" w:eastAsia="en-GB"/>
        </w:rPr>
        <w:t xml:space="preserve">Migration of the chemical is not affected by the migration of any other chemical or by the penetration into the polymer of any component of the external phase, </w:t>
      </w:r>
    </w:p>
    <w:p w14:paraId="216BE22E" w14:textId="77777777" w:rsidR="009B73EB" w:rsidRPr="009B73EB" w:rsidRDefault="009B73EB" w:rsidP="00811E47">
      <w:pPr>
        <w:pStyle w:val="ListParagraph"/>
        <w:widowControl/>
        <w:numPr>
          <w:ilvl w:val="0"/>
          <w:numId w:val="50"/>
        </w:numPr>
        <w:spacing w:after="100" w:afterAutospacing="1"/>
        <w:rPr>
          <w:color w:val="000000"/>
          <w:lang w:val="en" w:eastAsia="en-GB"/>
        </w:rPr>
      </w:pPr>
      <w:r w:rsidRPr="009B73EB">
        <w:rPr>
          <w:color w:val="000000"/>
          <w:lang w:val="en" w:eastAsia="en-GB"/>
        </w:rPr>
        <w:t xml:space="preserve">The migration is isothermal, </w:t>
      </w:r>
    </w:p>
    <w:p w14:paraId="42D0BBC7" w14:textId="77777777" w:rsidR="009B73EB" w:rsidRDefault="009B73EB" w:rsidP="00811E47">
      <w:pPr>
        <w:pStyle w:val="ListParagraph"/>
        <w:widowControl/>
        <w:numPr>
          <w:ilvl w:val="0"/>
          <w:numId w:val="50"/>
        </w:numPr>
        <w:spacing w:after="100" w:afterAutospacing="1"/>
        <w:rPr>
          <w:color w:val="000000"/>
          <w:lang w:val="en" w:eastAsia="en-GB"/>
        </w:rPr>
      </w:pPr>
      <w:r w:rsidRPr="009B73EB">
        <w:rPr>
          <w:color w:val="000000"/>
          <w:lang w:val="en" w:eastAsia="en-GB"/>
        </w:rPr>
        <w:t>and Fick's law of diffusion and convective mass transfer theory applies.</w:t>
      </w:r>
    </w:p>
    <w:p w14:paraId="5CC09C8E" w14:textId="77777777" w:rsidR="009B73EB" w:rsidRPr="009B73EB" w:rsidRDefault="009B73EB" w:rsidP="009B73EB">
      <w:pPr>
        <w:widowControl/>
        <w:spacing w:after="100" w:afterAutospacing="1"/>
        <w:rPr>
          <w:color w:val="000000"/>
          <w:lang w:val="en" w:eastAsia="en-GB"/>
        </w:rPr>
      </w:pPr>
      <w:r>
        <w:rPr>
          <w:color w:val="000000"/>
          <w:lang w:val="en" w:eastAsia="en-GB"/>
        </w:rPr>
        <w:t xml:space="preserve">In order to use the </w:t>
      </w:r>
      <w:proofErr w:type="gramStart"/>
      <w:r>
        <w:rPr>
          <w:color w:val="000000"/>
          <w:lang w:val="en" w:eastAsia="en-GB"/>
        </w:rPr>
        <w:t>model</w:t>
      </w:r>
      <w:proofErr w:type="gramEnd"/>
      <w:r>
        <w:rPr>
          <w:color w:val="000000"/>
          <w:lang w:val="en" w:eastAsia="en-GB"/>
        </w:rPr>
        <w:t xml:space="preserve"> the following determinants are needed:</w:t>
      </w:r>
    </w:p>
    <w:p w14:paraId="6442D690" w14:textId="77777777" w:rsidR="009B73EB" w:rsidRPr="009B73EB" w:rsidRDefault="009B73EB" w:rsidP="00811E47">
      <w:pPr>
        <w:pStyle w:val="ListParagraph"/>
        <w:widowControl/>
        <w:numPr>
          <w:ilvl w:val="0"/>
          <w:numId w:val="50"/>
        </w:numPr>
        <w:spacing w:after="312" w:line="312" w:lineRule="atLeast"/>
        <w:rPr>
          <w:color w:val="000000"/>
          <w:lang w:val="en" w:eastAsia="en-GB"/>
        </w:rPr>
      </w:pPr>
      <w:r w:rsidRPr="009B73EB">
        <w:rPr>
          <w:color w:val="000000"/>
          <w:lang w:val="en" w:eastAsia="en-GB"/>
        </w:rPr>
        <w:t xml:space="preserve">Polymer category (i.e., Silicone Rubber, Natural Rubber, LDPE, HDPE, Polystyrene, or </w:t>
      </w:r>
      <w:proofErr w:type="spellStart"/>
      <w:r w:rsidRPr="009B73EB">
        <w:rPr>
          <w:color w:val="000000"/>
          <w:lang w:val="en" w:eastAsia="en-GB"/>
        </w:rPr>
        <w:t>unplasiticized</w:t>
      </w:r>
      <w:proofErr w:type="spellEnd"/>
      <w:r w:rsidRPr="009B73EB">
        <w:rPr>
          <w:color w:val="000000"/>
          <w:lang w:val="en" w:eastAsia="en-GB"/>
        </w:rPr>
        <w:t xml:space="preserve"> PVC) or diffusion coefficient of the polymer. </w:t>
      </w:r>
    </w:p>
    <w:p w14:paraId="732E507D" w14:textId="77777777" w:rsidR="009B73EB" w:rsidRPr="009B73EB" w:rsidRDefault="009B73EB" w:rsidP="00811E47">
      <w:pPr>
        <w:pStyle w:val="ListParagraph"/>
        <w:widowControl/>
        <w:numPr>
          <w:ilvl w:val="0"/>
          <w:numId w:val="51"/>
        </w:numPr>
        <w:spacing w:after="100" w:afterAutospacing="1"/>
        <w:rPr>
          <w:color w:val="000000"/>
          <w:lang w:val="en" w:eastAsia="en-GB"/>
        </w:rPr>
      </w:pPr>
      <w:r w:rsidRPr="009B73EB">
        <w:rPr>
          <w:color w:val="000000"/>
          <w:lang w:val="en" w:eastAsia="en-GB"/>
        </w:rPr>
        <w:t xml:space="preserve">Molecular weight of additive. </w:t>
      </w:r>
    </w:p>
    <w:p w14:paraId="52D2C71E" w14:textId="77777777" w:rsidR="009B73EB" w:rsidRPr="009B73EB" w:rsidRDefault="009B73EB" w:rsidP="00811E47">
      <w:pPr>
        <w:pStyle w:val="ListParagraph"/>
        <w:widowControl/>
        <w:numPr>
          <w:ilvl w:val="0"/>
          <w:numId w:val="51"/>
        </w:numPr>
        <w:spacing w:after="100" w:afterAutospacing="1"/>
        <w:rPr>
          <w:color w:val="000000"/>
          <w:lang w:val="en" w:eastAsia="en-GB"/>
        </w:rPr>
      </w:pPr>
      <w:r w:rsidRPr="009B73EB">
        <w:rPr>
          <w:color w:val="000000"/>
          <w:lang w:val="en" w:eastAsia="en-GB"/>
        </w:rPr>
        <w:t xml:space="preserve">Total polymer sheet thickness (cm) External phase (i.e., air, water, or solid) </w:t>
      </w:r>
    </w:p>
    <w:p w14:paraId="7B2D9F8A" w14:textId="77777777" w:rsidR="009B73EB" w:rsidRPr="009B73EB" w:rsidRDefault="009B73EB" w:rsidP="00811E47">
      <w:pPr>
        <w:pStyle w:val="ListParagraph"/>
        <w:widowControl/>
        <w:numPr>
          <w:ilvl w:val="0"/>
          <w:numId w:val="51"/>
        </w:numPr>
        <w:spacing w:after="100" w:afterAutospacing="1"/>
        <w:rPr>
          <w:color w:val="000000"/>
          <w:lang w:val="en" w:eastAsia="en-GB"/>
        </w:rPr>
      </w:pPr>
      <w:proofErr w:type="gramStart"/>
      <w:r w:rsidRPr="009B73EB">
        <w:rPr>
          <w:color w:val="000000"/>
          <w:lang w:val="en" w:eastAsia="en-GB"/>
        </w:rPr>
        <w:t>One or two sided</w:t>
      </w:r>
      <w:proofErr w:type="gramEnd"/>
      <w:r w:rsidRPr="009B73EB">
        <w:rPr>
          <w:color w:val="000000"/>
          <w:lang w:val="en" w:eastAsia="en-GB"/>
        </w:rPr>
        <w:t xml:space="preserve"> migration Time frame of interest </w:t>
      </w:r>
    </w:p>
    <w:p w14:paraId="204E6294" w14:textId="77777777" w:rsidR="009B73EB" w:rsidRDefault="00C15900" w:rsidP="009B73EB">
      <w:pPr>
        <w:pStyle w:val="BodyText"/>
        <w:rPr>
          <w:lang w:val="en"/>
        </w:rPr>
      </w:pPr>
      <w:r>
        <w:rPr>
          <w:lang w:val="en"/>
        </w:rPr>
        <w:t xml:space="preserve">AMEM is available from the website of US EPA OPPT: </w:t>
      </w:r>
      <w:hyperlink r:id="rId94" w:history="1">
        <w:r w:rsidRPr="00F1337B">
          <w:rPr>
            <w:rStyle w:val="Hyperlink"/>
            <w:lang w:val="en"/>
          </w:rPr>
          <w:t>http://www.epa.gov/oppt/exposure/pubs/amem.htm</w:t>
        </w:r>
      </w:hyperlink>
    </w:p>
    <w:p w14:paraId="7A287B8A" w14:textId="77777777" w:rsidR="00C15900" w:rsidRPr="009B73EB" w:rsidRDefault="00C15900" w:rsidP="009B73EB">
      <w:pPr>
        <w:pStyle w:val="BodyText"/>
        <w:rPr>
          <w:lang w:val="en"/>
        </w:rPr>
      </w:pPr>
    </w:p>
    <w:p w14:paraId="7E184AAD" w14:textId="77777777" w:rsidR="004D0DDC" w:rsidRPr="00447193" w:rsidRDefault="004D0DDC" w:rsidP="002579A2">
      <w:pPr>
        <w:pStyle w:val="Heading4"/>
      </w:pPr>
      <w:r w:rsidRPr="00447193">
        <w:t>US-EPA Multi-Chamber Concentration and Exposure Model (MCCEM), Version 1.2</w:t>
      </w:r>
    </w:p>
    <w:p w14:paraId="04F5BE45" w14:textId="77777777" w:rsidR="004D0DDC" w:rsidRPr="00CD305F" w:rsidRDefault="004D0DDC" w:rsidP="004D0DDC">
      <w:pPr>
        <w:spacing w:line="260" w:lineRule="atLeast"/>
        <w:jc w:val="both"/>
        <w:rPr>
          <w:rFonts w:eastAsia="?l?r ?o??’c"/>
        </w:rPr>
      </w:pPr>
      <w:r w:rsidRPr="00CD305F">
        <w:rPr>
          <w:rFonts w:eastAsia="?l?r ?o??’c"/>
          <w:i/>
        </w:rPr>
        <w:t xml:space="preserve">Features   </w:t>
      </w:r>
      <w:r w:rsidRPr="00CD305F">
        <w:rPr>
          <w:rFonts w:eastAsia="?l?r ?o??’c"/>
        </w:rPr>
        <w:t>The Multi-Chamber Concentration and Exposure Model (MCCEM) was developed for the U.S. EPA Office of Pollution Prevention and Toxics to estimate indoor concentrations for chemicals released in residences (GEOMET, 1995). The feature of MCCEM is as follows:</w:t>
      </w:r>
    </w:p>
    <w:p w14:paraId="62911470"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lastRenderedPageBreak/>
        <w:t>MCCEM need time-varying emission rates for a chemical in each zone of the residence and outdoor concentrations. The emission rates of pollutants can be entered into the model either as numbers or as formulas.</w:t>
      </w:r>
    </w:p>
    <w:p w14:paraId="72C9EF71"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t xml:space="preserve">Inhalation exposure levels are calculated from the estimated concentration if the user specified the zone where an individual </w:t>
      </w:r>
      <w:proofErr w:type="gramStart"/>
      <w:r w:rsidRPr="00CD305F">
        <w:rPr>
          <w:rFonts w:eastAsia="?l?r ?o??’c"/>
        </w:rPr>
        <w:t>is located in</w:t>
      </w:r>
      <w:proofErr w:type="gramEnd"/>
      <w:r w:rsidRPr="00CD305F">
        <w:rPr>
          <w:rFonts w:eastAsia="?l?r ?o??’c"/>
        </w:rPr>
        <w:t xml:space="preserve"> a spreadsheet environment.</w:t>
      </w:r>
    </w:p>
    <w:p w14:paraId="47F3AB53"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t xml:space="preserve">MCCEM has data sets containing infiltration and interzonal airflow rates for different types of residences in various geographic areas. The user can select from the data sets, or can input zone descriptions, </w:t>
      </w:r>
      <w:proofErr w:type="gramStart"/>
      <w:r w:rsidRPr="00CD305F">
        <w:rPr>
          <w:rFonts w:eastAsia="?l?r ?o??’c"/>
        </w:rPr>
        <w:t>volumes</w:t>
      </w:r>
      <w:proofErr w:type="gramEnd"/>
      <w:r w:rsidRPr="00CD305F">
        <w:rPr>
          <w:rFonts w:eastAsia="?l?r ?o??’c"/>
        </w:rPr>
        <w:t xml:space="preserve"> and airflow rates.</w:t>
      </w:r>
    </w:p>
    <w:p w14:paraId="6A0070EE"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t>Concentrations can be modelled in as many as four zones (chambers) of a residence.</w:t>
      </w:r>
    </w:p>
    <w:p w14:paraId="2DF95C3D"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t xml:space="preserve">The program </w:t>
      </w:r>
      <w:proofErr w:type="gramStart"/>
      <w:r w:rsidRPr="00CD305F">
        <w:rPr>
          <w:rFonts w:eastAsia="?l?r ?o??’c"/>
        </w:rPr>
        <w:t>is capable of performing</w:t>
      </w:r>
      <w:proofErr w:type="gramEnd"/>
      <w:r w:rsidRPr="00CD305F">
        <w:rPr>
          <w:rFonts w:eastAsia="?l?r ?o??’c"/>
        </w:rPr>
        <w:t xml:space="preserve"> Monte Carlo simulation on several input parameters (i.e., infiltration rate, emission rate, decay rate, and outdoor concentration) for developing a range of estimates for zone-specific concentrations or inhalation exposure.</w:t>
      </w:r>
    </w:p>
    <w:p w14:paraId="52545AB7"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t>The program has an option to conduct sensitivity of the model results to a change in one or more of the input parameters.</w:t>
      </w:r>
    </w:p>
    <w:p w14:paraId="0928EE0F" w14:textId="77777777" w:rsidR="004D0DDC" w:rsidRPr="00CD305F" w:rsidRDefault="004D0DDC" w:rsidP="00811E47">
      <w:pPr>
        <w:widowControl/>
        <w:numPr>
          <w:ilvl w:val="0"/>
          <w:numId w:val="26"/>
        </w:numPr>
        <w:tabs>
          <w:tab w:val="left" w:pos="0"/>
        </w:tabs>
        <w:overflowPunct w:val="0"/>
        <w:autoSpaceDE w:val="0"/>
        <w:autoSpaceDN w:val="0"/>
        <w:adjustRightInd w:val="0"/>
        <w:spacing w:line="260" w:lineRule="atLeast"/>
        <w:jc w:val="both"/>
        <w:textAlignment w:val="baseline"/>
        <w:rPr>
          <w:rFonts w:eastAsia="?l?r ?o??’c"/>
        </w:rPr>
      </w:pPr>
      <w:r w:rsidRPr="00CD305F">
        <w:rPr>
          <w:rFonts w:eastAsia="?l?r ?o??’c"/>
        </w:rPr>
        <w:t>The percentage of cases for which modelled contaminant concentrations are at or above a user-specified level of possible concern or interest is determined.</w:t>
      </w:r>
    </w:p>
    <w:p w14:paraId="0241652F" w14:textId="77777777" w:rsidR="004D0DDC" w:rsidRPr="00CD305F" w:rsidRDefault="004D0DDC" w:rsidP="004D0DDC">
      <w:pPr>
        <w:spacing w:line="260" w:lineRule="atLeast"/>
        <w:jc w:val="both"/>
      </w:pPr>
    </w:p>
    <w:p w14:paraId="21D3643D" w14:textId="77777777" w:rsidR="004D0DDC" w:rsidRPr="00CD305F" w:rsidRDefault="004D0DDC" w:rsidP="004D0DDC">
      <w:pPr>
        <w:spacing w:line="260" w:lineRule="atLeast"/>
        <w:jc w:val="both"/>
        <w:rPr>
          <w:rFonts w:eastAsia="?l?r ?o??’c"/>
        </w:rPr>
      </w:pPr>
      <w:r w:rsidRPr="00CD305F">
        <w:rPr>
          <w:rFonts w:eastAsia="?l?r ?o??’c"/>
          <w:i/>
        </w:rPr>
        <w:t xml:space="preserve">Theoretical   </w:t>
      </w:r>
      <w:r w:rsidRPr="00CD305F">
        <w:rPr>
          <w:rFonts w:eastAsia="?l?r ?o??’c"/>
        </w:rPr>
        <w:t xml:space="preserve">This multi-chamber mass-balance model has been developed by using air infiltration rates and corresponding interzonal air flows for a user-selected residence or a user-defined residence. This model provides a spreadsheet environment to the user for entering time-service data for emission rates in one or more zones, the zone of exposure, and concentration values of the contaminant outdoors. </w:t>
      </w:r>
    </w:p>
    <w:p w14:paraId="45B9396D" w14:textId="77777777" w:rsidR="004D0DDC" w:rsidRPr="00CD305F" w:rsidRDefault="004D0DDC" w:rsidP="004D0DDC">
      <w:pPr>
        <w:spacing w:line="260" w:lineRule="atLeast"/>
        <w:jc w:val="both"/>
        <w:rPr>
          <w:rFonts w:eastAsia="?l?r ?o??’c"/>
        </w:rPr>
      </w:pPr>
    </w:p>
    <w:p w14:paraId="6DDCDD17" w14:textId="77777777" w:rsidR="004D0DDC" w:rsidRDefault="004D0DDC" w:rsidP="004D0DDC">
      <w:pPr>
        <w:spacing w:line="260" w:lineRule="atLeast"/>
        <w:jc w:val="both"/>
        <w:rPr>
          <w:rFonts w:eastAsia="?l?r ?o??’c"/>
        </w:rPr>
      </w:pPr>
      <w:r w:rsidRPr="00CD305F">
        <w:rPr>
          <w:rFonts w:eastAsia="?l?r ?o??’c"/>
        </w:rPr>
        <w:t>Information assembled by Brookhaven National Laboratory concerning measured infiltration/exfiltration airflow, interzonal airflow, and the volume and description of each zone for different types of structures in various geographic areas has been incorporated in the software for access by users. Two generic houses represent average volume (408 m</w:t>
      </w:r>
      <w:r w:rsidRPr="00CD305F">
        <w:rPr>
          <w:rFonts w:eastAsia="?l?r ?o??’c"/>
          <w:vertAlign w:val="superscript"/>
        </w:rPr>
        <w:t>3</w:t>
      </w:r>
      <w:r w:rsidRPr="00CD305F">
        <w:rPr>
          <w:rFonts w:eastAsia="?l?r ?o??’c"/>
        </w:rPr>
        <w:t xml:space="preserve">) and flow information in summer or fall/spring that has been </w:t>
      </w:r>
      <w:proofErr w:type="spellStart"/>
      <w:r w:rsidRPr="00CD305F">
        <w:rPr>
          <w:rFonts w:eastAsia="?l?r ?o??’c"/>
        </w:rPr>
        <w:t>complied</w:t>
      </w:r>
      <w:proofErr w:type="spellEnd"/>
      <w:r w:rsidRPr="00CD305F">
        <w:rPr>
          <w:rFonts w:eastAsia="?l?r ?o??’c"/>
        </w:rPr>
        <w:t xml:space="preserve"> from </w:t>
      </w:r>
      <w:proofErr w:type="gramStart"/>
      <w:r w:rsidRPr="00CD305F">
        <w:rPr>
          <w:rFonts w:eastAsia="?l?r ?o??’c"/>
        </w:rPr>
        <w:t>a large number of</w:t>
      </w:r>
      <w:proofErr w:type="gramEnd"/>
      <w:r w:rsidRPr="00CD305F">
        <w:rPr>
          <w:rFonts w:eastAsia="?l?r ?o??’c"/>
        </w:rPr>
        <w:t xml:space="preserve"> residences. One generic house has a bedroom and the remainder, while the other has a kitchen and the remainder. </w:t>
      </w:r>
    </w:p>
    <w:p w14:paraId="4D1ABB08" w14:textId="77777777" w:rsidR="004D0DDC" w:rsidRPr="00CD305F" w:rsidRDefault="004D0DDC" w:rsidP="004D0DDC">
      <w:pPr>
        <w:spacing w:line="260" w:lineRule="atLeast"/>
        <w:jc w:val="both"/>
        <w:rPr>
          <w:rFonts w:eastAsia="?l?r ?o??’c"/>
        </w:rPr>
      </w:pPr>
    </w:p>
    <w:p w14:paraId="15860F87" w14:textId="77777777" w:rsidR="004D0DDC" w:rsidRDefault="004D0DDC" w:rsidP="004D0DDC">
      <w:pPr>
        <w:spacing w:line="260" w:lineRule="atLeast"/>
        <w:jc w:val="both"/>
        <w:rPr>
          <w:rFonts w:eastAsia="?l?r ?o??’c"/>
        </w:rPr>
      </w:pPr>
      <w:r w:rsidRPr="00CD305F">
        <w:rPr>
          <w:rFonts w:eastAsia="?l?r ?o??’c"/>
          <w:i/>
        </w:rPr>
        <w:t xml:space="preserve">Remarks   </w:t>
      </w:r>
      <w:r w:rsidRPr="00CD305F">
        <w:rPr>
          <w:rFonts w:eastAsia="?l?r ?o??’c"/>
        </w:rPr>
        <w:t xml:space="preserve">The user's guideline listing good examples enable risk assessors to </w:t>
      </w:r>
      <w:proofErr w:type="gramStart"/>
      <w:r w:rsidRPr="00CD305F">
        <w:rPr>
          <w:rFonts w:eastAsia="?l?r ?o??’c"/>
        </w:rPr>
        <w:t>handle easily</w:t>
      </w:r>
      <w:proofErr w:type="gramEnd"/>
      <w:r w:rsidRPr="00CD305F">
        <w:rPr>
          <w:rFonts w:eastAsia="?l?r ?o??’c"/>
        </w:rPr>
        <w:t xml:space="preserve"> the full items within MCCEM. In addition, MCCEM contains a database of various default house data that are needed to complete each calculation such as air-exchange rates, geographically based inter-room air flows, and house/room volumes. However, s</w:t>
      </w:r>
      <w:r>
        <w:rPr>
          <w:rFonts w:eastAsia="?l?r ?o??’c"/>
        </w:rPr>
        <w:t>o</w:t>
      </w:r>
      <w:r w:rsidRPr="00CD305F">
        <w:rPr>
          <w:rFonts w:eastAsia="?l?r ?o??’c"/>
        </w:rPr>
        <w:t xml:space="preserve"> many data might confuse risk assessors who aim to evaluate the risk tendency of pesticides for a typical population at the </w:t>
      </w:r>
      <w:proofErr w:type="gramStart"/>
      <w:r w:rsidRPr="00CD305F">
        <w:rPr>
          <w:rFonts w:eastAsia="?l?r ?o??’c"/>
        </w:rPr>
        <w:t>first tier</w:t>
      </w:r>
      <w:proofErr w:type="gramEnd"/>
      <w:r w:rsidRPr="00CD305F">
        <w:rPr>
          <w:rFonts w:eastAsia="?l?r ?o??’c"/>
        </w:rPr>
        <w:t xml:space="preserve"> approach. Therefore, it seems reasonable that the user’s guide suggests that a two-stor</w:t>
      </w:r>
      <w:r>
        <w:rPr>
          <w:rFonts w:eastAsia="?l?r ?o??’c"/>
        </w:rPr>
        <w:t>e</w:t>
      </w:r>
      <w:r w:rsidRPr="00CD305F">
        <w:rPr>
          <w:rFonts w:eastAsia="?l?r ?o??’c"/>
        </w:rPr>
        <w:t xml:space="preserve">y residence will be chosen by defaults, and that US </w:t>
      </w:r>
      <w:proofErr w:type="gramStart"/>
      <w:r w:rsidRPr="00CD305F">
        <w:rPr>
          <w:rFonts w:eastAsia="?l?r ?o??’c"/>
        </w:rPr>
        <w:t>EPA(</w:t>
      </w:r>
      <w:proofErr w:type="gramEnd"/>
      <w:r w:rsidRPr="00CD305F">
        <w:rPr>
          <w:rFonts w:eastAsia="?l?r ?o??’c"/>
        </w:rPr>
        <w:t>1997) recommends a fixed stor</w:t>
      </w:r>
      <w:r>
        <w:rPr>
          <w:rFonts w:eastAsia="?l?r ?o??’c"/>
        </w:rPr>
        <w:t>e</w:t>
      </w:r>
      <w:r w:rsidRPr="00CD305F">
        <w:rPr>
          <w:rFonts w:eastAsia="?l?r ?o??’c"/>
        </w:rPr>
        <w:t>y using the above generic house in summer to estimate a high-end assessment.</w:t>
      </w:r>
    </w:p>
    <w:p w14:paraId="530E7DEA" w14:textId="77777777" w:rsidR="004D0DDC" w:rsidRPr="00CD305F" w:rsidRDefault="004D0DDC" w:rsidP="004D0DDC">
      <w:pPr>
        <w:spacing w:line="260" w:lineRule="atLeast"/>
        <w:jc w:val="both"/>
        <w:rPr>
          <w:rFonts w:eastAsia="?l?r ?o??’c"/>
        </w:rPr>
      </w:pPr>
    </w:p>
    <w:p w14:paraId="6E016BF9" w14:textId="77777777" w:rsidR="004D0DDC" w:rsidRPr="00CD305F" w:rsidRDefault="004D0DDC" w:rsidP="004D0DDC">
      <w:pPr>
        <w:spacing w:line="260" w:lineRule="atLeast"/>
        <w:jc w:val="both"/>
      </w:pPr>
      <w:r w:rsidRPr="00CD305F">
        <w:rPr>
          <w:i/>
        </w:rPr>
        <w:t>Availability</w:t>
      </w:r>
      <w:r w:rsidRPr="00CD305F">
        <w:t xml:space="preserve"> MCCEM is available as version 1.2 from the web site of US-EPA OPPT as a beta version: </w:t>
      </w:r>
      <w:proofErr w:type="gramStart"/>
      <w:r w:rsidRPr="00CD305F">
        <w:t>http://www.epa.gov/opptintr/exposure/</w:t>
      </w:r>
      <w:proofErr w:type="gramEnd"/>
    </w:p>
    <w:p w14:paraId="479813DC" w14:textId="77777777" w:rsidR="004D0DDC" w:rsidRPr="00CD305F" w:rsidRDefault="004D0DDC" w:rsidP="004D0DDC">
      <w:pPr>
        <w:spacing w:line="260" w:lineRule="atLeast"/>
        <w:jc w:val="both"/>
      </w:pPr>
    </w:p>
    <w:p w14:paraId="303EC80C" w14:textId="77777777" w:rsidR="004D0DDC" w:rsidRPr="00CD305F" w:rsidRDefault="004D0DDC" w:rsidP="004D0DDC">
      <w:pPr>
        <w:spacing w:line="260" w:lineRule="atLeast"/>
        <w:jc w:val="both"/>
        <w:rPr>
          <w:rFonts w:eastAsia="?l?r ?o??’c"/>
          <w:i/>
        </w:rPr>
      </w:pPr>
      <w:r w:rsidRPr="00CD305F">
        <w:rPr>
          <w:i/>
        </w:rPr>
        <w:t>References</w:t>
      </w:r>
    </w:p>
    <w:p w14:paraId="738D4820" w14:textId="77777777" w:rsidR="004D0DDC" w:rsidRPr="00CD305F" w:rsidRDefault="004D0DDC" w:rsidP="004D0DDC">
      <w:pPr>
        <w:pStyle w:val="BodyText"/>
        <w:spacing w:line="260" w:lineRule="atLeast"/>
        <w:jc w:val="both"/>
      </w:pPr>
      <w:r w:rsidRPr="00CD305F">
        <w:t xml:space="preserve">GEOMET Technologies, Inc., </w:t>
      </w:r>
      <w:r w:rsidRPr="00CD305F">
        <w:rPr>
          <w:i/>
        </w:rPr>
        <w:t xml:space="preserve">USER’S GUIDE; Multi-Chamber Concentration and Exposure Model, </w:t>
      </w:r>
      <w:r w:rsidRPr="00CD305F">
        <w:t>Maryland, 1995.</w:t>
      </w:r>
    </w:p>
    <w:p w14:paraId="0E14F6AE" w14:textId="77777777" w:rsidR="004D0DDC" w:rsidRPr="00CD305F" w:rsidRDefault="004D0DDC" w:rsidP="004D0DDC">
      <w:pPr>
        <w:spacing w:line="260" w:lineRule="atLeast"/>
        <w:jc w:val="both"/>
      </w:pPr>
      <w:r w:rsidRPr="00CD305F">
        <w:t xml:space="preserve">Residential Exposure Assessment Work Group, (1997) </w:t>
      </w:r>
      <w:r w:rsidRPr="00CD305F">
        <w:rPr>
          <w:i/>
        </w:rPr>
        <w:t xml:space="preserve">Standard Operating Procedures </w:t>
      </w:r>
      <w:r w:rsidRPr="00CD305F">
        <w:rPr>
          <w:i/>
        </w:rPr>
        <w:lastRenderedPageBreak/>
        <w:t>(SOPs) for Residential Exposure Assessments,</w:t>
      </w:r>
      <w:r w:rsidRPr="00CD305F">
        <w:t xml:space="preserve"> Contract No. 68-W6-0030, Work Assignment No. 3385. 102.</w:t>
      </w:r>
    </w:p>
    <w:p w14:paraId="554818D9" w14:textId="77777777" w:rsidR="004D0DDC" w:rsidRPr="00CD305F" w:rsidRDefault="004D0DDC" w:rsidP="004D0DDC">
      <w:pPr>
        <w:spacing w:line="260" w:lineRule="atLeast"/>
        <w:jc w:val="both"/>
      </w:pPr>
      <w:r w:rsidRPr="00CD305F">
        <w:t xml:space="preserve">U.S. Environmental Protection Agency, Office of Prevention, Pesticides and Toxic Substances, </w:t>
      </w:r>
      <w:r w:rsidRPr="00CD305F">
        <w:rPr>
          <w:i/>
        </w:rPr>
        <w:t>Series 875 - Occupational and Residential Exposure Test Guidelines, Group B - Post application exposure monitoring test guidelines,</w:t>
      </w:r>
      <w:r w:rsidRPr="00CD305F">
        <w:t xml:space="preserve"> Version 5.3, 1997.</w:t>
      </w:r>
    </w:p>
    <w:p w14:paraId="49EE1A0B" w14:textId="77777777" w:rsidR="004D0DDC" w:rsidRPr="00CD305F" w:rsidRDefault="004D0DDC" w:rsidP="004D0DDC">
      <w:pPr>
        <w:spacing w:line="260" w:lineRule="atLeast"/>
        <w:jc w:val="both"/>
        <w:rPr>
          <w:rFonts w:eastAsia="?l?r ?o??’c"/>
        </w:rPr>
      </w:pPr>
    </w:p>
    <w:p w14:paraId="4E69F056" w14:textId="77777777" w:rsidR="004D0DDC" w:rsidRPr="00447193" w:rsidRDefault="004D0DDC" w:rsidP="002579A2">
      <w:pPr>
        <w:pStyle w:val="Heading4"/>
      </w:pPr>
      <w:r w:rsidRPr="00447193">
        <w:t>US-EPA Wall Paint Exposure Assessment Model (WPEM)</w:t>
      </w:r>
    </w:p>
    <w:p w14:paraId="5135F300" w14:textId="77777777" w:rsidR="004D0DDC" w:rsidRPr="00CD305F" w:rsidRDefault="004D0DDC" w:rsidP="004D0DDC">
      <w:pPr>
        <w:spacing w:line="260" w:lineRule="atLeast"/>
        <w:jc w:val="both"/>
      </w:pPr>
      <w:r w:rsidRPr="00CD305F">
        <w:rPr>
          <w:i/>
        </w:rPr>
        <w:t>Features</w:t>
      </w:r>
      <w:r w:rsidRPr="00CD305F">
        <w:t xml:space="preserve"> The Wall Paints Exposure Assessment Model (WPEM) estimates the potential exposure of consumers and workers to the chemicals emitted from wall paint which is applied using a roller or a brush.  WPEM is a user-friendly, flexible software product that uses mathematical models developed from small chamber data to estimate the emissions of chemicals from oil-based (alkyd) and latex wall paint. This is then combined with detailed use, </w:t>
      </w:r>
      <w:proofErr w:type="gramStart"/>
      <w:r w:rsidRPr="00CD305F">
        <w:t>workload</w:t>
      </w:r>
      <w:proofErr w:type="gramEnd"/>
      <w:r w:rsidRPr="00CD305F">
        <w:t xml:space="preserve"> and occupancy data (e.g., amount of time spent in the painted room, etc,) to estimate exposure. The output of WPEM was evaluated in a home used by EPA for testing purposes and, in general, the results were within a factor of 2. The WPEM provides exposure estimates such as Lifetime and Average Daily Doses, Lifetime and Average Daily Concentrations, and peak concentrations. </w:t>
      </w:r>
    </w:p>
    <w:p w14:paraId="1DB82616" w14:textId="77777777" w:rsidR="004D0DDC" w:rsidRPr="00CD305F" w:rsidRDefault="004D0DDC" w:rsidP="004D0DDC">
      <w:pPr>
        <w:spacing w:line="260" w:lineRule="atLeast"/>
        <w:jc w:val="both"/>
      </w:pPr>
    </w:p>
    <w:p w14:paraId="3C99E0BA" w14:textId="77777777" w:rsidR="004D0DDC" w:rsidRPr="00CD305F" w:rsidRDefault="004D0DDC" w:rsidP="004D0DDC">
      <w:pPr>
        <w:spacing w:line="260" w:lineRule="atLeast"/>
        <w:jc w:val="both"/>
      </w:pPr>
      <w:r w:rsidRPr="00CD305F">
        <w:rPr>
          <w:i/>
        </w:rPr>
        <w:t>Remarks</w:t>
      </w:r>
      <w:r w:rsidRPr="00CD305F">
        <w:t xml:space="preserve"> WPEM uses US</w:t>
      </w:r>
      <w:r>
        <w:t xml:space="preserve"> </w:t>
      </w:r>
      <w:r w:rsidRPr="00CD305F">
        <w:t>units (f</w:t>
      </w:r>
      <w:r>
        <w:t>eet</w:t>
      </w:r>
      <w:r w:rsidRPr="00CD305F">
        <w:t xml:space="preserve"> and gallons) instead of SI-units. User input and interpretation of results is hampered for those not used to these units.</w:t>
      </w:r>
      <w:r>
        <w:t xml:space="preserve"> It should also be noted that some US units are not the same as the UK’s imperial weights and measures, </w:t>
      </w:r>
      <w:proofErr w:type="gramStart"/>
      <w:r>
        <w:t>e.g.</w:t>
      </w:r>
      <w:proofErr w:type="gramEnd"/>
      <w:r>
        <w:t xml:space="preserve"> gallons.</w:t>
      </w:r>
    </w:p>
    <w:p w14:paraId="764F0507" w14:textId="77777777" w:rsidR="004D0DDC" w:rsidRPr="00CD305F" w:rsidRDefault="004D0DDC" w:rsidP="004D0DDC">
      <w:pPr>
        <w:spacing w:line="260" w:lineRule="atLeast"/>
        <w:jc w:val="both"/>
      </w:pPr>
    </w:p>
    <w:p w14:paraId="5080C5FE" w14:textId="77777777" w:rsidR="004D0DDC" w:rsidRPr="00CD305F" w:rsidRDefault="004D0DDC" w:rsidP="004D0DDC">
      <w:pPr>
        <w:spacing w:line="260" w:lineRule="atLeast"/>
        <w:jc w:val="both"/>
      </w:pPr>
      <w:proofErr w:type="gramStart"/>
      <w:r w:rsidRPr="00CD305F">
        <w:rPr>
          <w:i/>
        </w:rPr>
        <w:t>Availability</w:t>
      </w:r>
      <w:r w:rsidRPr="00CD305F">
        <w:t xml:space="preserve">  WPEM</w:t>
      </w:r>
      <w:proofErr w:type="gramEnd"/>
      <w:r w:rsidRPr="00CD305F">
        <w:t xml:space="preserve"> Version 3.2 was developed under a contract by </w:t>
      </w:r>
      <w:proofErr w:type="spellStart"/>
      <w:r w:rsidRPr="00CD305F">
        <w:t>Geomet</w:t>
      </w:r>
      <w:proofErr w:type="spellEnd"/>
      <w:r w:rsidRPr="00CD305F">
        <w:t xml:space="preserve"> Technologies, a subsidiary of </w:t>
      </w:r>
      <w:proofErr w:type="spellStart"/>
      <w:r w:rsidRPr="00CD305F">
        <w:t>Versar</w:t>
      </w:r>
      <w:proofErr w:type="spellEnd"/>
      <w:r w:rsidRPr="00CD305F">
        <w:t>, Inc. for the EPA's Office of Pollution Prevention and Toxics, Economics, Exposure, and Technology Division, Exposure Assessment Branch. This project was accomplished in co-ordination and co-operation with the National Paint and Coatings Association (NPCA), in addition to paint manufacturers and chemical suppliers. WPEM is available as version 3.2 from the web site of US-EPA OPPT: http://www.epa.gov/opptintr/exposure/</w:t>
      </w:r>
    </w:p>
    <w:p w14:paraId="77388334" w14:textId="77777777" w:rsidR="004D0DDC" w:rsidRPr="00CD305F" w:rsidRDefault="004D0DDC" w:rsidP="004D0DDC">
      <w:pPr>
        <w:spacing w:line="260" w:lineRule="atLeast"/>
        <w:jc w:val="both"/>
      </w:pPr>
    </w:p>
    <w:p w14:paraId="4E0E4B3D" w14:textId="77777777" w:rsidR="004D0DDC" w:rsidRPr="00447193" w:rsidRDefault="004D0DDC" w:rsidP="002579A2">
      <w:pPr>
        <w:pStyle w:val="Heading4"/>
      </w:pPr>
      <w:bookmarkStart w:id="127" w:name="_Toc165081291"/>
      <w:bookmarkStart w:id="128" w:name="_Toc165275269"/>
      <w:bookmarkStart w:id="129" w:name="_Toc165275345"/>
      <w:bookmarkStart w:id="130" w:name="_Toc165275417"/>
      <w:bookmarkStart w:id="131" w:name="_Toc165278336"/>
      <w:bookmarkStart w:id="132" w:name="_Toc370138406"/>
      <w:bookmarkStart w:id="133" w:name="_Toc410234485"/>
      <w:r w:rsidRPr="00447193">
        <w:t xml:space="preserve">US-EPA </w:t>
      </w:r>
      <w:r w:rsidR="000E0862">
        <w:t>SOP</w:t>
      </w:r>
      <w:r w:rsidRPr="00447193">
        <w:t xml:space="preserve"> </w:t>
      </w:r>
      <w:r w:rsidR="000E0862">
        <w:t xml:space="preserve">Residential </w:t>
      </w:r>
      <w:r w:rsidRPr="00447193">
        <w:t xml:space="preserve">Pesticide </w:t>
      </w:r>
      <w:bookmarkEnd w:id="127"/>
      <w:bookmarkEnd w:id="128"/>
      <w:bookmarkEnd w:id="129"/>
      <w:bookmarkEnd w:id="130"/>
      <w:bookmarkEnd w:id="131"/>
      <w:bookmarkEnd w:id="132"/>
      <w:bookmarkEnd w:id="133"/>
      <w:proofErr w:type="spellStart"/>
      <w:r w:rsidR="000E0862">
        <w:t>Pesticide</w:t>
      </w:r>
      <w:proofErr w:type="spellEnd"/>
      <w:r w:rsidR="000E0862">
        <w:t xml:space="preserve"> Exposure Assessment</w:t>
      </w:r>
      <w:r w:rsidRPr="00447193">
        <w:t xml:space="preserve"> </w:t>
      </w:r>
    </w:p>
    <w:p w14:paraId="15694BFD" w14:textId="77777777" w:rsidR="000E0862" w:rsidRPr="00CD305F" w:rsidRDefault="000E0862" w:rsidP="000E0862">
      <w:pPr>
        <w:spacing w:line="260" w:lineRule="atLeast"/>
        <w:jc w:val="both"/>
      </w:pPr>
      <w:r w:rsidRPr="00CD305F">
        <w:t>The Residential Exposure Assessment Work Group developed Standard Operating Procedures for Residential Exposure Assessments for the US-EPA Office of Pesticide Programs.</w:t>
      </w:r>
    </w:p>
    <w:p w14:paraId="0394E0D0" w14:textId="77777777" w:rsidR="004D0DDC" w:rsidRPr="000E0862" w:rsidRDefault="000E0862" w:rsidP="004D0DDC">
      <w:pPr>
        <w:spacing w:line="260" w:lineRule="atLeast"/>
        <w:jc w:val="both"/>
      </w:pPr>
      <w:r w:rsidRPr="000E0862">
        <w:t xml:space="preserve">The Standard Operating Procedures for Residential Pesticide Exposure Assessment (Residential SOPs) are instructions for estimating exposure resulting from the most common non-occupational pesticide uses including lawn and garden care, </w:t>
      </w:r>
      <w:proofErr w:type="spellStart"/>
      <w:r w:rsidRPr="000E0862">
        <w:t>foggers</w:t>
      </w:r>
      <w:proofErr w:type="spellEnd"/>
      <w:r w:rsidRPr="000E0862">
        <w:t>, and pet treatments.</w:t>
      </w:r>
    </w:p>
    <w:p w14:paraId="01812C03" w14:textId="77777777" w:rsidR="000E0862" w:rsidRPr="000E0862" w:rsidRDefault="000E0862" w:rsidP="004D0DDC">
      <w:pPr>
        <w:spacing w:line="260" w:lineRule="atLeast"/>
        <w:jc w:val="both"/>
      </w:pPr>
      <w:r w:rsidRPr="000E0862">
        <w:t>They provide:</w:t>
      </w:r>
    </w:p>
    <w:p w14:paraId="53821527" w14:textId="77777777" w:rsidR="000E0862" w:rsidRDefault="000E0862" w:rsidP="004D0DDC">
      <w:pPr>
        <w:spacing w:line="260" w:lineRule="atLeast"/>
        <w:jc w:val="both"/>
        <w:rPr>
          <w:color w:val="000000"/>
          <w:sz w:val="18"/>
          <w:szCs w:val="18"/>
          <w:lang w:val="en"/>
        </w:rPr>
      </w:pPr>
    </w:p>
    <w:p w14:paraId="40725D80" w14:textId="77777777" w:rsidR="000E0862" w:rsidRPr="000E0862" w:rsidRDefault="000E0862" w:rsidP="00811E47">
      <w:pPr>
        <w:pStyle w:val="ListParagraph"/>
        <w:widowControl/>
        <w:numPr>
          <w:ilvl w:val="0"/>
          <w:numId w:val="104"/>
        </w:numPr>
        <w:spacing w:after="100" w:afterAutospacing="1"/>
        <w:rPr>
          <w:color w:val="000000"/>
          <w:lang w:val="en" w:eastAsia="en-GB"/>
        </w:rPr>
      </w:pPr>
      <w:r w:rsidRPr="000E0862">
        <w:rPr>
          <w:color w:val="000000"/>
          <w:lang w:val="en" w:eastAsia="en-GB"/>
        </w:rPr>
        <w:t>guidance for exposure assessors who are responsible for the residential non-dietary component of the risk assessment process,</w:t>
      </w:r>
    </w:p>
    <w:p w14:paraId="7E79BEC1" w14:textId="77777777" w:rsidR="000E0862" w:rsidRPr="000E0862" w:rsidRDefault="000E0862" w:rsidP="00811E47">
      <w:pPr>
        <w:pStyle w:val="ListParagraph"/>
        <w:widowControl/>
        <w:numPr>
          <w:ilvl w:val="0"/>
          <w:numId w:val="104"/>
        </w:numPr>
        <w:spacing w:after="100" w:afterAutospacing="1"/>
        <w:rPr>
          <w:color w:val="000000"/>
          <w:lang w:val="en" w:eastAsia="en-GB"/>
        </w:rPr>
      </w:pPr>
      <w:r w:rsidRPr="000E0862">
        <w:rPr>
          <w:color w:val="000000"/>
          <w:lang w:val="en" w:eastAsia="en-GB"/>
        </w:rPr>
        <w:t xml:space="preserve">a description of the methods used to evaluate chemicals in a straightforward and user-friendly fashion, and </w:t>
      </w:r>
    </w:p>
    <w:p w14:paraId="1F97E85A" w14:textId="77777777" w:rsidR="000E0862" w:rsidRPr="000E0862" w:rsidRDefault="000E0862" w:rsidP="00811E47">
      <w:pPr>
        <w:pStyle w:val="ListParagraph"/>
        <w:widowControl/>
        <w:numPr>
          <w:ilvl w:val="0"/>
          <w:numId w:val="104"/>
        </w:numPr>
        <w:spacing w:after="100" w:afterAutospacing="1"/>
        <w:rPr>
          <w:color w:val="000000"/>
          <w:lang w:val="en" w:eastAsia="en-GB"/>
        </w:rPr>
      </w:pPr>
      <w:r w:rsidRPr="000E0862">
        <w:rPr>
          <w:color w:val="000000"/>
          <w:lang w:val="en" w:eastAsia="en-GB"/>
        </w:rPr>
        <w:t xml:space="preserve">a framework for future research directed at improvements in the residential assessment process for pesticides. </w:t>
      </w:r>
    </w:p>
    <w:p w14:paraId="21B99073" w14:textId="77777777" w:rsidR="000E0862" w:rsidRPr="00CD305F" w:rsidRDefault="000E0862" w:rsidP="000E0862">
      <w:pPr>
        <w:spacing w:line="260" w:lineRule="atLeast"/>
        <w:jc w:val="both"/>
      </w:pPr>
      <w:r w:rsidRPr="00CD305F">
        <w:t xml:space="preserve">The objective of the SOPs is to provide standard default methods for developing residential exposure assessments for both application and post-application exposures </w:t>
      </w:r>
      <w:r w:rsidRPr="00CD305F">
        <w:lastRenderedPageBreak/>
        <w:t>when applicable monitoring data are limited or not available. The SOPs cover calculation algorithms for estimating dermal, inhalation, and/or incidental ingestion doses for a total of 13 major residential exposure scenarios: (a) lawns; (b) garden plants; (c) trees; (d) swimming pools; (e) painting with preservatives; (f) fogging; (g) crack and crevice treatments; (h) pet treatments; (</w:t>
      </w:r>
      <w:proofErr w:type="spellStart"/>
      <w:r w:rsidRPr="00CD305F">
        <w:t>i</w:t>
      </w:r>
      <w:proofErr w:type="spellEnd"/>
      <w:r w:rsidRPr="00CD305F">
        <w:t>) detergent; (j) impregnated materials; (k) termiticides; (l) inhalation of residues from indoor treatments; and (m) rodenticides. Default values for the underlying exposure factors, such as amount used or dermal transfer factors, are specified. These defaults represent (reasonable) worst case values.</w:t>
      </w:r>
    </w:p>
    <w:p w14:paraId="66E757C1" w14:textId="77777777" w:rsidR="000E0862" w:rsidRPr="00CD305F" w:rsidRDefault="000E0862" w:rsidP="000E0862">
      <w:pPr>
        <w:spacing w:line="260" w:lineRule="atLeast"/>
        <w:jc w:val="both"/>
      </w:pPr>
      <w:r w:rsidRPr="000E0862">
        <w:t>Theory</w:t>
      </w:r>
      <w:r w:rsidRPr="00CD305F">
        <w:t xml:space="preserve"> The SOPs aim at screening tier residential exposure assessment. Each SOP provides (1) a description of the exposure scenario; (2) recommended algorithms and default values for parameters for quantifying exposures; (3) example calculations; (4) a </w:t>
      </w:r>
      <w:proofErr w:type="gramStart"/>
      <w:r w:rsidRPr="00CD305F">
        <w:t>discussions</w:t>
      </w:r>
      <w:proofErr w:type="gramEnd"/>
      <w:r w:rsidRPr="00CD305F">
        <w:t xml:space="preserve"> of limitations and uncertainties; and (5) references.</w:t>
      </w:r>
    </w:p>
    <w:p w14:paraId="541E67FF" w14:textId="77777777" w:rsidR="000E0862" w:rsidRPr="000E0862" w:rsidRDefault="000E0862" w:rsidP="000E0862">
      <w:pPr>
        <w:spacing w:line="260" w:lineRule="atLeast"/>
        <w:jc w:val="both"/>
        <w:rPr>
          <w:color w:val="000000"/>
          <w:sz w:val="18"/>
          <w:szCs w:val="18"/>
          <w:lang w:val="en" w:eastAsia="en-GB"/>
        </w:rPr>
      </w:pPr>
      <w:r w:rsidRPr="00CD305F">
        <w:t xml:space="preserve">The calculations are </w:t>
      </w:r>
      <w:proofErr w:type="spellStart"/>
      <w:proofErr w:type="gramStart"/>
      <w:r w:rsidRPr="00CD305F">
        <w:t>build</w:t>
      </w:r>
      <w:proofErr w:type="spellEnd"/>
      <w:proofErr w:type="gramEnd"/>
      <w:r w:rsidRPr="00CD305F">
        <w:t xml:space="preserve"> around the general equation </w:t>
      </w:r>
      <w:r w:rsidRPr="000E0862">
        <w:t>PDR = C x CR</w:t>
      </w:r>
      <w:r w:rsidRPr="00CD305F">
        <w:t xml:space="preserve">, where </w:t>
      </w:r>
      <w:r w:rsidRPr="000E0862">
        <w:t>PDR</w:t>
      </w:r>
      <w:r w:rsidRPr="00CD305F">
        <w:t xml:space="preserve"> = potential dose rate (mg/day); </w:t>
      </w:r>
      <w:r w:rsidRPr="000E0862">
        <w:t>C</w:t>
      </w:r>
      <w:r w:rsidRPr="00CD305F">
        <w:t xml:space="preserve"> = contaminant concentration in the media of interest (mg/cm</w:t>
      </w:r>
      <w:r w:rsidRPr="000E0862">
        <w:t>2</w:t>
      </w:r>
      <w:r w:rsidRPr="00CD305F">
        <w:t>; mg/m</w:t>
      </w:r>
      <w:r w:rsidRPr="000E0862">
        <w:t>3</w:t>
      </w:r>
      <w:r w:rsidRPr="00CD305F">
        <w:t xml:space="preserve">, mg/g); and </w:t>
      </w:r>
      <w:r w:rsidRPr="000E0862">
        <w:t>CR</w:t>
      </w:r>
      <w:r w:rsidRPr="00CD305F">
        <w:t xml:space="preserve"> = contact rate with that media (cm</w:t>
      </w:r>
      <w:r w:rsidRPr="000E0862">
        <w:t>2</w:t>
      </w:r>
      <w:r w:rsidRPr="00CD305F">
        <w:t>/day; m</w:t>
      </w:r>
      <w:r w:rsidRPr="000E0862">
        <w:t>3</w:t>
      </w:r>
      <w:r w:rsidRPr="00CD305F">
        <w:t xml:space="preserve">/day; day). Each product category and exposure route may differ with respect to the specification of the contact rate </w:t>
      </w:r>
      <w:r w:rsidRPr="000E0862">
        <w:t>CR</w:t>
      </w:r>
      <w:r w:rsidRPr="00CD305F">
        <w:t xml:space="preserve">. The contaminant concentration </w:t>
      </w:r>
      <w:r w:rsidRPr="000E0862">
        <w:t>C</w:t>
      </w:r>
      <w:r w:rsidRPr="00CD305F">
        <w:t xml:space="preserve"> may be expressed a</w:t>
      </w:r>
      <w:r>
        <w:t>s</w:t>
      </w:r>
      <w:r w:rsidRPr="00CD305F">
        <w:t xml:space="preserve"> an in use concentration or a unit </w:t>
      </w:r>
      <w:proofErr w:type="spellStart"/>
      <w:r w:rsidRPr="00CD305F">
        <w:t>exposure</w:t>
      </w:r>
      <w:r w:rsidRPr="000E0862">
        <w:t>The</w:t>
      </w:r>
      <w:proofErr w:type="spellEnd"/>
      <w:r w:rsidRPr="000E0862">
        <w:t xml:space="preserve"> current version of the Residential SOPs (referred to as the 2012 Residential SOPs) can be downloaded from</w:t>
      </w:r>
      <w:r w:rsidRPr="000E0862">
        <w:rPr>
          <w:color w:val="000000"/>
          <w:sz w:val="18"/>
          <w:szCs w:val="18"/>
          <w:lang w:val="en" w:eastAsia="en-GB"/>
        </w:rPr>
        <w:t xml:space="preserve"> </w:t>
      </w:r>
      <w:hyperlink r:id="rId95" w:history="1">
        <w:r w:rsidRPr="000E0862">
          <w:rPr>
            <w:rStyle w:val="Hyperlink"/>
            <w:lang w:val="en" w:eastAsia="en-GB"/>
          </w:rPr>
          <w:t>http://www.epa.gov/opp00001/science/residential-exposure-sop.html</w:t>
        </w:r>
      </w:hyperlink>
      <w:r w:rsidRPr="000E0862">
        <w:rPr>
          <w:color w:val="000000"/>
          <w:sz w:val="18"/>
          <w:szCs w:val="18"/>
          <w:lang w:val="en" w:eastAsia="en-GB"/>
        </w:rPr>
        <w:t xml:space="preserve"> </w:t>
      </w:r>
    </w:p>
    <w:p w14:paraId="2D887628" w14:textId="77777777" w:rsidR="000E0862" w:rsidRDefault="000E0862" w:rsidP="004D0DDC">
      <w:pPr>
        <w:spacing w:line="260" w:lineRule="atLeast"/>
        <w:jc w:val="both"/>
        <w:rPr>
          <w:color w:val="000000"/>
          <w:sz w:val="18"/>
          <w:szCs w:val="18"/>
          <w:lang w:val="en"/>
        </w:rPr>
      </w:pPr>
    </w:p>
    <w:p w14:paraId="6729B22C" w14:textId="77777777" w:rsidR="000E0862" w:rsidRPr="00CD305F" w:rsidRDefault="000E0862" w:rsidP="004D0DDC">
      <w:pPr>
        <w:spacing w:line="260" w:lineRule="atLeast"/>
        <w:jc w:val="both"/>
      </w:pPr>
    </w:p>
    <w:p w14:paraId="45A5336D" w14:textId="77777777" w:rsidR="004D0DDC" w:rsidRPr="00CD305F" w:rsidRDefault="004D0DDC" w:rsidP="004D0DDC">
      <w:pPr>
        <w:spacing w:line="260" w:lineRule="atLeast"/>
        <w:jc w:val="both"/>
      </w:pPr>
    </w:p>
    <w:p w14:paraId="6DB2B696" w14:textId="77777777" w:rsidR="004D0DDC" w:rsidRPr="00CD305F" w:rsidRDefault="004D0DDC" w:rsidP="004D0DDC">
      <w:pPr>
        <w:spacing w:line="260" w:lineRule="atLeast"/>
      </w:pPr>
    </w:p>
    <w:p w14:paraId="7C137819" w14:textId="77777777" w:rsidR="004D0DDC" w:rsidRPr="00447193" w:rsidRDefault="004D0DDC" w:rsidP="001208EC">
      <w:pPr>
        <w:pStyle w:val="Heading3"/>
        <w:tabs>
          <w:tab w:val="clear" w:pos="2160"/>
        </w:tabs>
        <w:ind w:left="0" w:firstLine="0"/>
      </w:pPr>
      <w:bookmarkStart w:id="134" w:name="_Toc165081292"/>
      <w:bookmarkStart w:id="135" w:name="_Toc165275270"/>
      <w:bookmarkStart w:id="136" w:name="_Toc165275346"/>
      <w:bookmarkStart w:id="137" w:name="_Toc165275418"/>
      <w:bookmarkStart w:id="138" w:name="_Toc165278337"/>
      <w:bookmarkStart w:id="139" w:name="_Toc370138407"/>
      <w:bookmarkStart w:id="140" w:name="_Toc410234486"/>
      <w:bookmarkStart w:id="141" w:name="_Toc432162587"/>
      <w:r w:rsidRPr="00447193">
        <w:t>US Aggregate exposure models</w:t>
      </w:r>
      <w:bookmarkEnd w:id="134"/>
      <w:bookmarkEnd w:id="135"/>
      <w:bookmarkEnd w:id="136"/>
      <w:bookmarkEnd w:id="137"/>
      <w:bookmarkEnd w:id="138"/>
      <w:bookmarkEnd w:id="139"/>
      <w:bookmarkEnd w:id="140"/>
      <w:bookmarkEnd w:id="141"/>
    </w:p>
    <w:p w14:paraId="11F34E99" w14:textId="77777777" w:rsidR="004D0DDC" w:rsidRPr="00CD305F" w:rsidRDefault="004D0DDC" w:rsidP="004D0DDC">
      <w:pPr>
        <w:spacing w:line="260" w:lineRule="atLeast"/>
        <w:jc w:val="both"/>
      </w:pPr>
    </w:p>
    <w:p w14:paraId="3E1AEC45" w14:textId="77777777" w:rsidR="004D0DDC" w:rsidRPr="00CD305F" w:rsidRDefault="004D0DDC" w:rsidP="004D0DDC">
      <w:pPr>
        <w:spacing w:line="260" w:lineRule="atLeast"/>
        <w:jc w:val="both"/>
      </w:pPr>
      <w:r w:rsidRPr="00CD305F">
        <w:t xml:space="preserve">Newly emerging exposure models are set up to accommodate aggregated residential exposure scenarios, containing multiple sources of a chemical. These models are mostly initiated in response to the demands of the Food Quality Protection Act (FQPA) in the United States. The FQPA forces legislators to account for aggregated and cumulative exposures of pesticides. </w:t>
      </w:r>
    </w:p>
    <w:p w14:paraId="29E6DEBF" w14:textId="77777777" w:rsidR="004D0DDC" w:rsidRPr="00CD305F" w:rsidRDefault="004D0DDC" w:rsidP="004D0DDC">
      <w:pPr>
        <w:spacing w:line="260" w:lineRule="atLeast"/>
        <w:jc w:val="both"/>
      </w:pPr>
      <w:r w:rsidRPr="00CD305F">
        <w:t xml:space="preserve">Four sets of models are available to comply with the demands of the FQPA: SHED, Lifeline, </w:t>
      </w:r>
      <w:proofErr w:type="spellStart"/>
      <w:r w:rsidRPr="00CD305F">
        <w:t>Calendex</w:t>
      </w:r>
      <w:proofErr w:type="spellEnd"/>
      <w:r w:rsidRPr="00CD305F">
        <w:t xml:space="preserve"> and CARES/</w:t>
      </w:r>
      <w:proofErr w:type="spellStart"/>
      <w:r w:rsidRPr="00CD305F">
        <w:t>REx</w:t>
      </w:r>
      <w:proofErr w:type="spellEnd"/>
      <w:r w:rsidRPr="00CD305F">
        <w:t>. A common approach in these models is that they estimate exposure from the probability to contact a source of exposure (</w:t>
      </w:r>
      <w:proofErr w:type="gramStart"/>
      <w:r w:rsidRPr="00CD305F">
        <w:t>e.g.</w:t>
      </w:r>
      <w:proofErr w:type="gramEnd"/>
      <w:r w:rsidRPr="00CD305F">
        <w:t xml:space="preserve"> a product or a food item) and the exposure resulting from that contact. The incorporation of the probability of contact is new in comparison with the other models. It is included because the FQPA-initiated models sum exposures from all potential sources of the active ingredient (treatments, </w:t>
      </w:r>
      <w:proofErr w:type="gramStart"/>
      <w:r w:rsidRPr="00CD305F">
        <w:t>products</w:t>
      </w:r>
      <w:proofErr w:type="gramEnd"/>
      <w:r w:rsidRPr="00CD305F">
        <w:t xml:space="preserve"> and food-items). The assumption that the probability of contact is one, </w:t>
      </w:r>
      <w:proofErr w:type="gramStart"/>
      <w:r w:rsidRPr="00CD305F">
        <w:t>i.e.</w:t>
      </w:r>
      <w:proofErr w:type="gramEnd"/>
      <w:r w:rsidRPr="00CD305F">
        <w:t xml:space="preserve"> a single person experiences all contacts, would result in an overestimation of exposure. All other models take a single contact, </w:t>
      </w:r>
      <w:proofErr w:type="gramStart"/>
      <w:r w:rsidRPr="00CD305F">
        <w:t>e.g.</w:t>
      </w:r>
      <w:proofErr w:type="gramEnd"/>
      <w:r w:rsidRPr="00CD305F">
        <w:t xml:space="preserve"> a single product use, as their basis and may therefore neglect the probability of exposure. The European Union biocides directive focuses on single products and the risks of their use. Therefore, product-based models are appropriate instead of the FQPA-initiated models.</w:t>
      </w:r>
    </w:p>
    <w:p w14:paraId="18FC0A66" w14:textId="77777777" w:rsidR="004D0DDC" w:rsidRPr="00CD305F" w:rsidRDefault="004D0DDC" w:rsidP="004D0DDC">
      <w:pPr>
        <w:spacing w:line="260" w:lineRule="atLeast"/>
        <w:jc w:val="both"/>
      </w:pPr>
      <w:r w:rsidRPr="00CD305F">
        <w:t>For information, and as sources of information, the FQPA-initiated models are described below.</w:t>
      </w:r>
    </w:p>
    <w:p w14:paraId="1827A9B3" w14:textId="77777777" w:rsidR="004D0DDC" w:rsidRPr="00CD305F" w:rsidRDefault="004D0DDC" w:rsidP="004D0DDC">
      <w:pPr>
        <w:spacing w:line="260" w:lineRule="atLeast"/>
        <w:jc w:val="both"/>
      </w:pPr>
    </w:p>
    <w:p w14:paraId="44A5E5CF" w14:textId="77777777" w:rsidR="004D0DDC" w:rsidRPr="00447193" w:rsidRDefault="00162D5C" w:rsidP="00200CDD">
      <w:pPr>
        <w:pStyle w:val="Heading5"/>
        <w:numPr>
          <w:ilvl w:val="0"/>
          <w:numId w:val="0"/>
        </w:numPr>
      </w:pPr>
      <w:bookmarkStart w:id="142" w:name="_US_EPA_SHEDS"/>
      <w:bookmarkStart w:id="143" w:name="_Toc410234487"/>
      <w:bookmarkEnd w:id="142"/>
      <w:r>
        <w:t xml:space="preserve">US EPA </w:t>
      </w:r>
      <w:r w:rsidR="004D0DDC" w:rsidRPr="00447193">
        <w:t>SHEDS</w:t>
      </w:r>
      <w:bookmarkEnd w:id="143"/>
    </w:p>
    <w:p w14:paraId="2B6E0F5E" w14:textId="77777777" w:rsidR="004D0DDC" w:rsidRPr="00CD305F" w:rsidRDefault="004D0DDC" w:rsidP="004D0DDC">
      <w:pPr>
        <w:spacing w:line="260" w:lineRule="atLeast"/>
        <w:jc w:val="both"/>
      </w:pPr>
      <w:r w:rsidRPr="00CD305F">
        <w:rPr>
          <w:i/>
        </w:rPr>
        <w:t>Features</w:t>
      </w:r>
      <w:r w:rsidRPr="00CD305F">
        <w:t xml:space="preserve"> The Stochastic Human Exposure and Dose Simulation model for pesticides </w:t>
      </w:r>
      <w:r w:rsidRPr="00CD305F">
        <w:lastRenderedPageBreak/>
        <w:t xml:space="preserve">(SHEDS-pesticides) is developed by the US-EPA, Office of Research and Development, National Exposure Research Laboratory in Cupertino with ManTech Environmental Technology Inc. Overall goals of SHEDS </w:t>
      </w:r>
      <w:proofErr w:type="gramStart"/>
      <w:r w:rsidRPr="00CD305F">
        <w:t>are</w:t>
      </w:r>
      <w:proofErr w:type="gramEnd"/>
    </w:p>
    <w:p w14:paraId="38504278" w14:textId="77777777" w:rsidR="004D0DDC" w:rsidRPr="00CD305F" w:rsidRDefault="004D0DDC" w:rsidP="00811E47">
      <w:pPr>
        <w:widowControl/>
        <w:numPr>
          <w:ilvl w:val="0"/>
          <w:numId w:val="30"/>
        </w:numPr>
        <w:tabs>
          <w:tab w:val="left" w:pos="0"/>
        </w:tabs>
        <w:overflowPunct w:val="0"/>
        <w:autoSpaceDE w:val="0"/>
        <w:autoSpaceDN w:val="0"/>
        <w:adjustRightInd w:val="0"/>
        <w:spacing w:line="260" w:lineRule="atLeast"/>
        <w:jc w:val="both"/>
        <w:textAlignment w:val="baseline"/>
      </w:pPr>
      <w:r w:rsidRPr="00CD305F">
        <w:t xml:space="preserve">to characterise variability and uncertainty in population </w:t>
      </w:r>
      <w:proofErr w:type="gramStart"/>
      <w:r w:rsidRPr="00CD305F">
        <w:t>estimates;</w:t>
      </w:r>
      <w:proofErr w:type="gramEnd"/>
    </w:p>
    <w:p w14:paraId="7A12CDB5" w14:textId="77777777" w:rsidR="004D0DDC" w:rsidRPr="00CD305F" w:rsidRDefault="004D0DDC" w:rsidP="00811E47">
      <w:pPr>
        <w:widowControl/>
        <w:numPr>
          <w:ilvl w:val="0"/>
          <w:numId w:val="30"/>
        </w:numPr>
        <w:tabs>
          <w:tab w:val="left" w:pos="0"/>
        </w:tabs>
        <w:overflowPunct w:val="0"/>
        <w:autoSpaceDE w:val="0"/>
        <w:autoSpaceDN w:val="0"/>
        <w:adjustRightInd w:val="0"/>
        <w:spacing w:line="260" w:lineRule="atLeast"/>
        <w:jc w:val="both"/>
        <w:textAlignment w:val="baseline"/>
      </w:pPr>
      <w:r w:rsidRPr="00CD305F">
        <w:t xml:space="preserve">to quantify infants and children’s aggregate and cumulative exposure and dose to </w:t>
      </w:r>
      <w:proofErr w:type="gramStart"/>
      <w:r w:rsidRPr="00CD305F">
        <w:t>pesticides;</w:t>
      </w:r>
      <w:proofErr w:type="gramEnd"/>
    </w:p>
    <w:p w14:paraId="3E6A89F9" w14:textId="77777777" w:rsidR="004D0DDC" w:rsidRPr="00CD305F" w:rsidRDefault="004D0DDC" w:rsidP="00811E47">
      <w:pPr>
        <w:widowControl/>
        <w:numPr>
          <w:ilvl w:val="0"/>
          <w:numId w:val="30"/>
        </w:numPr>
        <w:tabs>
          <w:tab w:val="left" w:pos="0"/>
        </w:tabs>
        <w:overflowPunct w:val="0"/>
        <w:autoSpaceDE w:val="0"/>
        <w:autoSpaceDN w:val="0"/>
        <w:adjustRightInd w:val="0"/>
        <w:spacing w:line="260" w:lineRule="atLeast"/>
        <w:jc w:val="both"/>
        <w:textAlignment w:val="baseline"/>
      </w:pPr>
      <w:r w:rsidRPr="00CD305F">
        <w:t xml:space="preserve">to identify significant media, routes, pathways and exposure </w:t>
      </w:r>
      <w:proofErr w:type="gramStart"/>
      <w:r w:rsidRPr="00CD305F">
        <w:t>factors;</w:t>
      </w:r>
      <w:proofErr w:type="gramEnd"/>
    </w:p>
    <w:p w14:paraId="183BDA9E" w14:textId="77777777" w:rsidR="004D0DDC" w:rsidRPr="00CD305F" w:rsidRDefault="004D0DDC" w:rsidP="00811E47">
      <w:pPr>
        <w:widowControl/>
        <w:numPr>
          <w:ilvl w:val="0"/>
          <w:numId w:val="30"/>
        </w:numPr>
        <w:tabs>
          <w:tab w:val="left" w:pos="0"/>
        </w:tabs>
        <w:overflowPunct w:val="0"/>
        <w:autoSpaceDE w:val="0"/>
        <w:autoSpaceDN w:val="0"/>
        <w:adjustRightInd w:val="0"/>
        <w:spacing w:line="260" w:lineRule="atLeast"/>
        <w:jc w:val="both"/>
        <w:textAlignment w:val="baseline"/>
      </w:pPr>
      <w:r w:rsidRPr="00CD305F">
        <w:t>to provide a framework for prioritising measurement needs under FQPA.</w:t>
      </w:r>
    </w:p>
    <w:p w14:paraId="4B3EABFA" w14:textId="77777777" w:rsidR="004D0DDC" w:rsidRPr="00CD305F" w:rsidRDefault="004D0DDC" w:rsidP="004D0DDC">
      <w:pPr>
        <w:spacing w:line="260" w:lineRule="atLeast"/>
        <w:jc w:val="both"/>
      </w:pPr>
      <w:r w:rsidRPr="00CD305F">
        <w:t xml:space="preserve">Exposure estimates are based on the inhalation, dermal and oral route of exposure, </w:t>
      </w:r>
      <w:proofErr w:type="gramStart"/>
      <w:r w:rsidRPr="00CD305F">
        <w:t>application</w:t>
      </w:r>
      <w:proofErr w:type="gramEnd"/>
      <w:r w:rsidRPr="00CD305F">
        <w:t xml:space="preserve"> and post-application exposures, for users and the entire population. SHEDS calculates a longitudinal 1-year exposure profile with averaging time periods of 1 day, 7 days, and 30 days and a seasonal and annual average.</w:t>
      </w:r>
    </w:p>
    <w:p w14:paraId="3E5861B9" w14:textId="77777777" w:rsidR="004D0DDC" w:rsidRPr="00CD305F" w:rsidRDefault="004D0DDC" w:rsidP="004D0DDC">
      <w:pPr>
        <w:spacing w:line="260" w:lineRule="atLeast"/>
        <w:jc w:val="both"/>
      </w:pPr>
    </w:p>
    <w:p w14:paraId="5FA9D01F" w14:textId="77777777" w:rsidR="004D0DDC" w:rsidRPr="00CD305F" w:rsidRDefault="004D0DDC" w:rsidP="004D0DDC">
      <w:pPr>
        <w:spacing w:line="260" w:lineRule="atLeast"/>
        <w:jc w:val="both"/>
      </w:pPr>
      <w:r w:rsidRPr="00CD305F">
        <w:rPr>
          <w:i/>
        </w:rPr>
        <w:t>Theory</w:t>
      </w:r>
      <w:r w:rsidRPr="00CD305F">
        <w:t xml:space="preserve"> The basic unit of the SHEDS model is the exposure profile of an individual during a 1-year </w:t>
      </w:r>
      <w:proofErr w:type="gramStart"/>
      <w:r w:rsidRPr="00CD305F">
        <w:t>time period</w:t>
      </w:r>
      <w:proofErr w:type="gramEnd"/>
      <w:r w:rsidRPr="00CD305F">
        <w:t>. Total exposure is a summation from residential and dietary exposures. From a simulated personal activity pattern and the application times of pesticides over the year, route specific exposure profiles are calculated. Activities of a person are based on the simulation of a 1-year diary, differentiating the four seasons and differentiating weekdays from weekends. Population estimates are generated by simulating many persons by Monte Carlo sampling.</w:t>
      </w:r>
    </w:p>
    <w:p w14:paraId="10A20DE8" w14:textId="77777777" w:rsidR="004D0DDC" w:rsidRPr="00CD305F" w:rsidRDefault="004D0DDC" w:rsidP="004D0DDC">
      <w:pPr>
        <w:spacing w:line="260" w:lineRule="atLeast"/>
        <w:jc w:val="both"/>
      </w:pPr>
      <w:r w:rsidRPr="00CD305F">
        <w:t xml:space="preserve">Residential exposure estimation is largely based on the Residential Exposure SOPs (US-EPA, 1997). Refinements </w:t>
      </w:r>
      <w:proofErr w:type="gramStart"/>
      <w:r w:rsidRPr="00CD305F">
        <w:t>include</w:t>
      </w:r>
      <w:proofErr w:type="gramEnd"/>
    </w:p>
    <w:p w14:paraId="33FC2C30" w14:textId="77777777" w:rsidR="004D0DDC" w:rsidRPr="00CD305F" w:rsidRDefault="004D0DDC" w:rsidP="00811E47">
      <w:pPr>
        <w:widowControl/>
        <w:numPr>
          <w:ilvl w:val="0"/>
          <w:numId w:val="31"/>
        </w:numPr>
        <w:tabs>
          <w:tab w:val="left" w:pos="0"/>
        </w:tabs>
        <w:overflowPunct w:val="0"/>
        <w:autoSpaceDE w:val="0"/>
        <w:autoSpaceDN w:val="0"/>
        <w:adjustRightInd w:val="0"/>
        <w:spacing w:line="260" w:lineRule="atLeast"/>
        <w:jc w:val="both"/>
        <w:textAlignment w:val="baseline"/>
      </w:pPr>
      <w:r w:rsidRPr="00CD305F">
        <w:t xml:space="preserve">variability within a </w:t>
      </w:r>
      <w:proofErr w:type="gramStart"/>
      <w:r w:rsidRPr="00CD305F">
        <w:t>day;</w:t>
      </w:r>
      <w:proofErr w:type="gramEnd"/>
    </w:p>
    <w:p w14:paraId="6C37FC09" w14:textId="77777777" w:rsidR="004D0DDC" w:rsidRPr="00CD305F" w:rsidRDefault="004D0DDC" w:rsidP="00811E47">
      <w:pPr>
        <w:widowControl/>
        <w:numPr>
          <w:ilvl w:val="0"/>
          <w:numId w:val="31"/>
        </w:numPr>
        <w:tabs>
          <w:tab w:val="left" w:pos="0"/>
        </w:tabs>
        <w:overflowPunct w:val="0"/>
        <w:autoSpaceDE w:val="0"/>
        <w:autoSpaceDN w:val="0"/>
        <w:adjustRightInd w:val="0"/>
        <w:spacing w:line="260" w:lineRule="atLeast"/>
        <w:jc w:val="both"/>
        <w:textAlignment w:val="baseline"/>
      </w:pPr>
      <w:r w:rsidRPr="00CD305F">
        <w:t xml:space="preserve">dermal hand and dermal non-hand body parts </w:t>
      </w:r>
      <w:proofErr w:type="gramStart"/>
      <w:r w:rsidRPr="00CD305F">
        <w:t>separately;</w:t>
      </w:r>
      <w:proofErr w:type="gramEnd"/>
    </w:p>
    <w:p w14:paraId="3ACCD3DD" w14:textId="77777777" w:rsidR="004D0DDC" w:rsidRPr="00CD305F" w:rsidRDefault="004D0DDC" w:rsidP="00811E47">
      <w:pPr>
        <w:widowControl/>
        <w:numPr>
          <w:ilvl w:val="0"/>
          <w:numId w:val="31"/>
        </w:numPr>
        <w:tabs>
          <w:tab w:val="left" w:pos="0"/>
        </w:tabs>
        <w:overflowPunct w:val="0"/>
        <w:autoSpaceDE w:val="0"/>
        <w:autoSpaceDN w:val="0"/>
        <w:adjustRightInd w:val="0"/>
        <w:spacing w:line="260" w:lineRule="atLeast"/>
        <w:jc w:val="both"/>
        <w:textAlignment w:val="baseline"/>
      </w:pPr>
      <w:r w:rsidRPr="00CD305F">
        <w:t xml:space="preserve">bathing and hand washing adjust dermal </w:t>
      </w:r>
      <w:proofErr w:type="gramStart"/>
      <w:r w:rsidRPr="00CD305F">
        <w:t>profiles;</w:t>
      </w:r>
      <w:proofErr w:type="gramEnd"/>
    </w:p>
    <w:p w14:paraId="5EE8A305" w14:textId="77777777" w:rsidR="004D0DDC" w:rsidRPr="00CD305F" w:rsidRDefault="004D0DDC" w:rsidP="00811E47">
      <w:pPr>
        <w:widowControl/>
        <w:numPr>
          <w:ilvl w:val="0"/>
          <w:numId w:val="31"/>
        </w:numPr>
        <w:tabs>
          <w:tab w:val="left" w:pos="0"/>
        </w:tabs>
        <w:overflowPunct w:val="0"/>
        <w:autoSpaceDE w:val="0"/>
        <w:autoSpaceDN w:val="0"/>
        <w:adjustRightInd w:val="0"/>
        <w:spacing w:line="260" w:lineRule="atLeast"/>
        <w:jc w:val="both"/>
        <w:textAlignment w:val="baseline"/>
      </w:pPr>
      <w:r w:rsidRPr="00CD305F">
        <w:t>non-dietary ingestion via both hand-mouth and object-</w:t>
      </w:r>
      <w:proofErr w:type="gramStart"/>
      <w:r w:rsidRPr="00CD305F">
        <w:t>mouth;</w:t>
      </w:r>
      <w:proofErr w:type="gramEnd"/>
    </w:p>
    <w:p w14:paraId="1DC2D993" w14:textId="77777777" w:rsidR="004D0DDC" w:rsidRPr="00CD305F" w:rsidRDefault="004D0DDC" w:rsidP="00811E47">
      <w:pPr>
        <w:widowControl/>
        <w:numPr>
          <w:ilvl w:val="0"/>
          <w:numId w:val="31"/>
        </w:numPr>
        <w:tabs>
          <w:tab w:val="left" w:pos="0"/>
        </w:tabs>
        <w:overflowPunct w:val="0"/>
        <w:autoSpaceDE w:val="0"/>
        <w:autoSpaceDN w:val="0"/>
        <w:adjustRightInd w:val="0"/>
        <w:spacing w:line="260" w:lineRule="atLeast"/>
        <w:jc w:val="both"/>
        <w:textAlignment w:val="baseline"/>
      </w:pPr>
      <w:r w:rsidRPr="00CD305F">
        <w:t>hand-mouth ingestion linked to dermal hand exposure.</w:t>
      </w:r>
    </w:p>
    <w:p w14:paraId="57219F50" w14:textId="77777777" w:rsidR="004D0DDC" w:rsidRPr="00CD305F" w:rsidRDefault="004D0DDC" w:rsidP="004D0DDC">
      <w:pPr>
        <w:spacing w:line="260" w:lineRule="atLeast"/>
        <w:jc w:val="both"/>
      </w:pPr>
      <w:r w:rsidRPr="00CD305F">
        <w:t>Calculation includes uptake of the active ingredient, distribution in the body and elimination by urine of the substance and its metabolites.</w:t>
      </w:r>
    </w:p>
    <w:p w14:paraId="3FE9A1C5" w14:textId="77777777" w:rsidR="004D0DDC" w:rsidRPr="00CD305F" w:rsidRDefault="004D0DDC" w:rsidP="004D0DDC">
      <w:pPr>
        <w:spacing w:line="260" w:lineRule="atLeast"/>
        <w:jc w:val="both"/>
      </w:pPr>
    </w:p>
    <w:p w14:paraId="00EFD704" w14:textId="77777777" w:rsidR="004D0DDC" w:rsidRPr="00CD305F" w:rsidRDefault="004D0DDC" w:rsidP="004D0DDC">
      <w:pPr>
        <w:spacing w:line="260" w:lineRule="atLeast"/>
        <w:jc w:val="both"/>
      </w:pPr>
      <w:r w:rsidRPr="00CD305F">
        <w:rPr>
          <w:i/>
        </w:rPr>
        <w:t>Availability</w:t>
      </w:r>
      <w:r w:rsidRPr="00CD305F">
        <w:t xml:space="preserve"> SHEDS is available from the US-EPA. Contacts are V. </w:t>
      </w:r>
      <w:proofErr w:type="spellStart"/>
      <w:r w:rsidRPr="00CD305F">
        <w:t>Zartarian</w:t>
      </w:r>
      <w:proofErr w:type="spellEnd"/>
      <w:r w:rsidRPr="00CD305F">
        <w:t xml:space="preserve"> and H. </w:t>
      </w:r>
      <w:proofErr w:type="spellStart"/>
      <w:r w:rsidRPr="00CD305F">
        <w:t>Özkaynak</w:t>
      </w:r>
      <w:proofErr w:type="spellEnd"/>
      <w:r w:rsidRPr="00CD305F">
        <w:t xml:space="preserve"> (US-EPA, Office of Research and Development, NERL).</w:t>
      </w:r>
    </w:p>
    <w:p w14:paraId="0C185CC5" w14:textId="77777777" w:rsidR="004D0DDC" w:rsidRPr="00CD305F" w:rsidRDefault="004D0DDC" w:rsidP="004D0DDC">
      <w:pPr>
        <w:spacing w:line="260" w:lineRule="atLeast"/>
        <w:jc w:val="both"/>
      </w:pPr>
    </w:p>
    <w:p w14:paraId="1DAB9A68" w14:textId="77777777" w:rsidR="004D0DDC" w:rsidRPr="008019C8" w:rsidRDefault="004D0DDC" w:rsidP="004D0DDC">
      <w:pPr>
        <w:jc w:val="both"/>
        <w:rPr>
          <w:i/>
        </w:rPr>
      </w:pPr>
      <w:r w:rsidRPr="008019C8">
        <w:rPr>
          <w:i/>
        </w:rPr>
        <w:t>References</w:t>
      </w:r>
    </w:p>
    <w:p w14:paraId="5B4F4688" w14:textId="77777777" w:rsidR="004D0DDC" w:rsidRPr="00CD305F" w:rsidRDefault="004D0DDC" w:rsidP="004D0DDC">
      <w:pPr>
        <w:spacing w:line="260" w:lineRule="atLeast"/>
        <w:jc w:val="both"/>
      </w:pPr>
      <w:r w:rsidRPr="00CD305F">
        <w:t>US EPA. 1997. Standard Operating Procedures (SOPs) for Residential Exposure Assessments. US-EPA, Draft.</w:t>
      </w:r>
    </w:p>
    <w:p w14:paraId="0B51C130" w14:textId="77777777" w:rsidR="004D0DDC" w:rsidRPr="00CD305F" w:rsidRDefault="004D0DDC" w:rsidP="004D0DDC">
      <w:pPr>
        <w:spacing w:line="260" w:lineRule="atLeast"/>
        <w:jc w:val="both"/>
      </w:pPr>
    </w:p>
    <w:p w14:paraId="5A6D0E46" w14:textId="77777777" w:rsidR="004D0DDC" w:rsidRPr="00447193" w:rsidRDefault="004D0DDC" w:rsidP="00200CDD">
      <w:pPr>
        <w:pStyle w:val="Heading5"/>
        <w:numPr>
          <w:ilvl w:val="0"/>
          <w:numId w:val="0"/>
        </w:numPr>
      </w:pPr>
      <w:bookmarkStart w:id="144" w:name="_Lifeline"/>
      <w:bookmarkStart w:id="145" w:name="_Toc410234488"/>
      <w:bookmarkEnd w:id="144"/>
      <w:r w:rsidRPr="00447193">
        <w:t>Lifeline</w:t>
      </w:r>
      <w:bookmarkEnd w:id="145"/>
    </w:p>
    <w:p w14:paraId="24C98A58" w14:textId="77777777" w:rsidR="004D0DDC" w:rsidRPr="00CD305F" w:rsidRDefault="004D0DDC" w:rsidP="004D0DDC">
      <w:pPr>
        <w:spacing w:line="260" w:lineRule="atLeast"/>
        <w:jc w:val="both"/>
      </w:pPr>
      <w:r w:rsidRPr="00CD305F">
        <w:rPr>
          <w:i/>
        </w:rPr>
        <w:t>Features</w:t>
      </w:r>
      <w:r w:rsidRPr="00CD305F">
        <w:t xml:space="preserve">. The </w:t>
      </w:r>
      <w:proofErr w:type="spellStart"/>
      <w:r w:rsidRPr="00CD305F">
        <w:t>LifeLine</w:t>
      </w:r>
      <w:proofErr w:type="spellEnd"/>
      <w:r w:rsidRPr="00CD305F">
        <w:t>™ model is developed by the Lifeline group (Price et al., 2001). It defines the exposures to pesticides from dietary residues, residential uses, and contamination of tap water that occur on each day of an individual’s life. These exposures determine the doses that result from the exposures, which are in turn summed to give an estimate of the total or aggregate dose.</w:t>
      </w:r>
    </w:p>
    <w:p w14:paraId="62CD0F8F" w14:textId="77777777" w:rsidR="004D0DDC" w:rsidRPr="00CD305F" w:rsidRDefault="004D0DDC" w:rsidP="004D0DDC">
      <w:pPr>
        <w:spacing w:line="260" w:lineRule="atLeast"/>
        <w:jc w:val="both"/>
      </w:pPr>
      <w:r w:rsidRPr="00CD305F">
        <w:t xml:space="preserve">The model determines the individual's exposures by modelling where people are born, how individuals grow and age, how they move from home to home and region to region of the US, how they use or do not use pesticides, and their daily activity and dietary patterns. Using chemical-specific information on the fraction of the dermal, oral, and inhalation exposures that are absorbed, the </w:t>
      </w:r>
      <w:proofErr w:type="spellStart"/>
      <w:r w:rsidRPr="00CD305F">
        <w:t>LifeLine</w:t>
      </w:r>
      <w:proofErr w:type="spellEnd"/>
      <w:r w:rsidRPr="00CD305F">
        <w:t xml:space="preserve">™ model calculates the total absorbed dose received from the oral, dermal, and inhalation routes for each day of the individual’s life. These estimates of absorbed dose can be summed to give the total systemic (aggregate) dose that can provide the basis for assessing aggregate </w:t>
      </w:r>
      <w:r w:rsidRPr="00CD305F">
        <w:lastRenderedPageBreak/>
        <w:t>risk.</w:t>
      </w:r>
    </w:p>
    <w:p w14:paraId="6FDAC6A0" w14:textId="77777777" w:rsidR="004D0DDC" w:rsidRPr="00CD305F" w:rsidRDefault="004D0DDC" w:rsidP="004D0DDC">
      <w:pPr>
        <w:spacing w:line="260" w:lineRule="atLeast"/>
        <w:jc w:val="both"/>
      </w:pPr>
    </w:p>
    <w:p w14:paraId="3702D49F" w14:textId="77777777" w:rsidR="004D0DDC" w:rsidRPr="00CD305F" w:rsidRDefault="004D0DDC" w:rsidP="004D0DDC">
      <w:pPr>
        <w:spacing w:line="260" w:lineRule="atLeast"/>
        <w:jc w:val="both"/>
      </w:pPr>
      <w:r w:rsidRPr="00CD305F">
        <w:rPr>
          <w:i/>
        </w:rPr>
        <w:t>Residential exposures</w:t>
      </w:r>
      <w:r w:rsidRPr="00CD305F">
        <w:t xml:space="preserve"> Estimates of exposure from residential uses of a pesticide are based on data on pest pressure collected in the National Home and Garden Survey (US EPA, 1992b). This survey determined the frequency with which specific pests required treatment in different residential microenvironments. These data are used to determine the probability and frequency of using each pesticide in the residence. User-supplied data on pesticide product’s characteristics are then used to predict the residues on surfaces and in the air of the residences that result from the use of the pesticide.</w:t>
      </w:r>
    </w:p>
    <w:p w14:paraId="02A3B234" w14:textId="77777777" w:rsidR="004D0DDC" w:rsidRPr="00CD305F" w:rsidRDefault="004D0DDC" w:rsidP="004D0DDC">
      <w:pPr>
        <w:spacing w:line="260" w:lineRule="atLeast"/>
        <w:jc w:val="both"/>
      </w:pPr>
      <w:proofErr w:type="spellStart"/>
      <w:r w:rsidRPr="00CD305F">
        <w:t>LifeLine</w:t>
      </w:r>
      <w:proofErr w:type="spellEnd"/>
      <w:r w:rsidRPr="00CD305F">
        <w:t xml:space="preserve">™ contains information on the US housing stock, including information on room sizes, air exchange rates and other factors. Using these data and the exposure equations described in US EPA SOPs for residential exposure assessments (US EPA, 1997) the model estimates the exposures that occur by the oral, dermal, and inhalation routes. These data are used to estimate the absorbed doses for each route and the aggregate dose. These exposures include both the application-related exposure and the post-application exposures. The post application exposures considered by </w:t>
      </w:r>
      <w:proofErr w:type="spellStart"/>
      <w:r w:rsidRPr="00CD305F">
        <w:t>LifeLine</w:t>
      </w:r>
      <w:proofErr w:type="spellEnd"/>
      <w:r w:rsidRPr="00CD305F">
        <w:t xml:space="preserve">™ include exposures that happen on the day of application and on subsequent days. </w:t>
      </w:r>
    </w:p>
    <w:p w14:paraId="5CF83195" w14:textId="77777777" w:rsidR="004D0DDC" w:rsidRPr="00CD305F" w:rsidRDefault="004D0DDC" w:rsidP="004D0DDC">
      <w:pPr>
        <w:spacing w:line="260" w:lineRule="atLeast"/>
        <w:jc w:val="both"/>
      </w:pPr>
    </w:p>
    <w:p w14:paraId="3892FFEB" w14:textId="77777777" w:rsidR="004D0DDC" w:rsidRPr="00CD305F" w:rsidRDefault="004D0DDC" w:rsidP="004D0DDC">
      <w:pPr>
        <w:spacing w:line="260" w:lineRule="atLeast"/>
        <w:jc w:val="both"/>
      </w:pPr>
      <w:r w:rsidRPr="00CD305F">
        <w:rPr>
          <w:i/>
        </w:rPr>
        <w:t>Availability</w:t>
      </w:r>
      <w:r w:rsidRPr="00CD305F">
        <w:t xml:space="preserve"> Lifeline is available from the Lifeline group, 129 Oakhurst Road, Cape Elizabeth ME 04107 USA, e-mail: psprice@pipeline.com.</w:t>
      </w:r>
    </w:p>
    <w:p w14:paraId="7A709C3B" w14:textId="77777777" w:rsidR="004D0DDC" w:rsidRPr="00CD305F" w:rsidRDefault="004D0DDC" w:rsidP="004D0DDC">
      <w:pPr>
        <w:spacing w:line="260" w:lineRule="atLeast"/>
        <w:jc w:val="both"/>
      </w:pPr>
    </w:p>
    <w:p w14:paraId="4D2676AC" w14:textId="77777777" w:rsidR="004D0DDC" w:rsidRPr="00CD305F" w:rsidRDefault="004D0DDC" w:rsidP="004D0DDC">
      <w:pPr>
        <w:spacing w:line="260" w:lineRule="atLeast"/>
        <w:jc w:val="both"/>
      </w:pPr>
      <w:r w:rsidRPr="00CD305F">
        <w:rPr>
          <w:i/>
        </w:rPr>
        <w:t>References</w:t>
      </w:r>
    </w:p>
    <w:p w14:paraId="57A38C69" w14:textId="77777777" w:rsidR="004D0DDC" w:rsidRPr="00CD305F" w:rsidRDefault="004D0DDC" w:rsidP="004D0DDC">
      <w:pPr>
        <w:spacing w:line="260" w:lineRule="atLeast"/>
        <w:jc w:val="both"/>
      </w:pPr>
      <w:r w:rsidRPr="00CD305F">
        <w:t xml:space="preserve">Price P.S., Young J.S. and </w:t>
      </w:r>
      <w:proofErr w:type="spellStart"/>
      <w:r w:rsidRPr="00CD305F">
        <w:t>Chaisson</w:t>
      </w:r>
      <w:proofErr w:type="spellEnd"/>
      <w:r w:rsidRPr="00CD305F">
        <w:t xml:space="preserve"> C.F. 2001. Assessing Aggregate and Cumulative Pesticide Risks Using a Probabilistic Model. Annals of Occupational Hygiene 45: 131-142.</w:t>
      </w:r>
    </w:p>
    <w:p w14:paraId="384E6F83" w14:textId="77777777" w:rsidR="004D0DDC" w:rsidRPr="00CD305F" w:rsidRDefault="004D0DDC" w:rsidP="004D0DDC">
      <w:pPr>
        <w:spacing w:line="260" w:lineRule="atLeast"/>
        <w:jc w:val="both"/>
      </w:pPr>
      <w:r w:rsidRPr="00CD305F">
        <w:t xml:space="preserve">US Environmental Protection Agency, 1992b. </w:t>
      </w:r>
      <w:r w:rsidRPr="00CD305F">
        <w:rPr>
          <w:i/>
        </w:rPr>
        <w:t>National Home and Garden Pesticide Use Survey</w:t>
      </w:r>
      <w:r w:rsidRPr="00CD305F">
        <w:t>. Prepared by the Research Triangle Institute for the Office of Pesticides and Toxic Substances, Biological and Economic Analysis Branch.</w:t>
      </w:r>
    </w:p>
    <w:p w14:paraId="3418C67D" w14:textId="77777777" w:rsidR="004D0DDC" w:rsidRPr="00CD305F" w:rsidRDefault="004D0DDC" w:rsidP="004D0DDC">
      <w:pPr>
        <w:spacing w:line="260" w:lineRule="atLeast"/>
        <w:jc w:val="both"/>
      </w:pPr>
      <w:r w:rsidRPr="00CD305F">
        <w:t>US EPA (U.S. Environmental Protection Agency). 1997. Exposure Factors Handbook. EPA/600/P-95/002F(a-c), Washington, DC.</w:t>
      </w:r>
    </w:p>
    <w:p w14:paraId="35837158" w14:textId="77777777" w:rsidR="004D0DDC" w:rsidRPr="00CD305F" w:rsidRDefault="004D0DDC" w:rsidP="004D0DDC">
      <w:pPr>
        <w:spacing w:line="260" w:lineRule="atLeast"/>
        <w:jc w:val="both"/>
      </w:pPr>
      <w:r w:rsidRPr="00CD305F">
        <w:t>US EPA. 1997. Standard Operating Procedures (SOPs) for Residential Exposure Assessments. US-EPA, Draft.</w:t>
      </w:r>
    </w:p>
    <w:p w14:paraId="0E9FFED6" w14:textId="77777777" w:rsidR="004D0DDC" w:rsidRPr="00CD305F" w:rsidRDefault="004D0DDC" w:rsidP="004D0DDC">
      <w:pPr>
        <w:spacing w:line="260" w:lineRule="atLeast"/>
        <w:jc w:val="both"/>
      </w:pPr>
    </w:p>
    <w:p w14:paraId="2AFFFE42" w14:textId="77777777" w:rsidR="004D0DDC" w:rsidRPr="00447193" w:rsidRDefault="004D0DDC" w:rsidP="00200CDD">
      <w:pPr>
        <w:pStyle w:val="Heading5"/>
        <w:numPr>
          <w:ilvl w:val="0"/>
          <w:numId w:val="0"/>
        </w:numPr>
      </w:pPr>
      <w:bookmarkStart w:id="146" w:name="_Calendex"/>
      <w:bookmarkStart w:id="147" w:name="_Toc410234489"/>
      <w:bookmarkEnd w:id="146"/>
      <w:proofErr w:type="spellStart"/>
      <w:r w:rsidRPr="00447193">
        <w:t>Calendex</w:t>
      </w:r>
      <w:bookmarkEnd w:id="147"/>
      <w:proofErr w:type="spellEnd"/>
    </w:p>
    <w:p w14:paraId="39C9EB64" w14:textId="77777777" w:rsidR="004D0DDC" w:rsidRPr="00CD305F" w:rsidRDefault="004D0DDC" w:rsidP="004D0DDC">
      <w:pPr>
        <w:spacing w:line="260" w:lineRule="atLeast"/>
        <w:jc w:val="both"/>
      </w:pPr>
      <w:r w:rsidRPr="00CD305F">
        <w:rPr>
          <w:i/>
        </w:rPr>
        <w:t>Features</w:t>
      </w:r>
      <w:r w:rsidRPr="00CD305F">
        <w:t xml:space="preserve"> </w:t>
      </w:r>
      <w:proofErr w:type="spellStart"/>
      <w:r w:rsidRPr="00CD305F">
        <w:t>Calendex</w:t>
      </w:r>
      <w:proofErr w:type="spellEnd"/>
      <w:r w:rsidRPr="00CD305F">
        <w:t xml:space="preserve">™ has been developed to provide a flexible, but powerful, tool to use in estimating consumer and occupational exposure to chemicals. FQPA specifically requires estimation of aggregate exposure due to residues in the diet and drinking water as well as those encountered due to residential uses of pesticides. The </w:t>
      </w:r>
      <w:proofErr w:type="spellStart"/>
      <w:r w:rsidRPr="00CD305F">
        <w:t>Calendex</w:t>
      </w:r>
      <w:proofErr w:type="spellEnd"/>
      <w:r w:rsidRPr="00CD305F">
        <w:t xml:space="preserve">™ software provides a vehicle for managing the various scenarios and data sources in complex analyses of aggregate and cumulative exposure and providing full documentation that is suitable for regulatory situations. Detailed objectives and uses of </w:t>
      </w:r>
      <w:proofErr w:type="spellStart"/>
      <w:r w:rsidRPr="00CD305F">
        <w:t>Calendex</w:t>
      </w:r>
      <w:proofErr w:type="spellEnd"/>
      <w:r w:rsidRPr="00CD305F">
        <w:t>™ currently include the following:</w:t>
      </w:r>
    </w:p>
    <w:p w14:paraId="125824C3" w14:textId="77777777" w:rsidR="004D0DDC" w:rsidRPr="00CD305F" w:rsidRDefault="004D0DDC" w:rsidP="00811E47">
      <w:pPr>
        <w:widowControl/>
        <w:numPr>
          <w:ilvl w:val="0"/>
          <w:numId w:val="27"/>
        </w:numPr>
        <w:tabs>
          <w:tab w:val="left" w:pos="0"/>
        </w:tabs>
        <w:overflowPunct w:val="0"/>
        <w:autoSpaceDE w:val="0"/>
        <w:autoSpaceDN w:val="0"/>
        <w:adjustRightInd w:val="0"/>
        <w:spacing w:line="260" w:lineRule="atLeast"/>
        <w:jc w:val="both"/>
        <w:textAlignment w:val="baseline"/>
      </w:pPr>
      <w:proofErr w:type="spellStart"/>
      <w:r w:rsidRPr="00CD305F">
        <w:t>Calendex</w:t>
      </w:r>
      <w:proofErr w:type="spellEnd"/>
      <w:r w:rsidRPr="00CD305F">
        <w:t>™ provides estimates of exposure that are statistically representative of the US population as well as a wide range of user-specified subpopulations.</w:t>
      </w:r>
    </w:p>
    <w:p w14:paraId="5A87009D" w14:textId="77777777" w:rsidR="004D0DDC" w:rsidRPr="00CD305F" w:rsidRDefault="004D0DDC" w:rsidP="00811E47">
      <w:pPr>
        <w:widowControl/>
        <w:numPr>
          <w:ilvl w:val="0"/>
          <w:numId w:val="27"/>
        </w:numPr>
        <w:tabs>
          <w:tab w:val="left" w:pos="0"/>
        </w:tabs>
        <w:overflowPunct w:val="0"/>
        <w:autoSpaceDE w:val="0"/>
        <w:autoSpaceDN w:val="0"/>
        <w:adjustRightInd w:val="0"/>
        <w:spacing w:line="260" w:lineRule="atLeast"/>
        <w:jc w:val="both"/>
        <w:textAlignment w:val="baseline"/>
      </w:pPr>
      <w:proofErr w:type="spellStart"/>
      <w:r w:rsidRPr="00CD305F">
        <w:t>Calendex</w:t>
      </w:r>
      <w:proofErr w:type="spellEnd"/>
      <w:r w:rsidRPr="00CD305F">
        <w:t xml:space="preserve">™ permits the estimation of exposure to single or multiple compounds for a wide variety of time periods (daily/acute, short-term, intermediate-term, and chronic (up to one year) time periods). </w:t>
      </w:r>
    </w:p>
    <w:p w14:paraId="082F7496" w14:textId="77777777" w:rsidR="004D0DDC" w:rsidRPr="00CD305F" w:rsidRDefault="004D0DDC" w:rsidP="00811E47">
      <w:pPr>
        <w:widowControl/>
        <w:numPr>
          <w:ilvl w:val="0"/>
          <w:numId w:val="27"/>
        </w:numPr>
        <w:tabs>
          <w:tab w:val="left" w:pos="0"/>
        </w:tabs>
        <w:overflowPunct w:val="0"/>
        <w:autoSpaceDE w:val="0"/>
        <w:autoSpaceDN w:val="0"/>
        <w:adjustRightInd w:val="0"/>
        <w:spacing w:line="260" w:lineRule="atLeast"/>
        <w:jc w:val="both"/>
        <w:textAlignment w:val="baseline"/>
      </w:pPr>
      <w:r w:rsidRPr="00CD305F">
        <w:t xml:space="preserve">Exposure to chemicals can result from residues in food, residues in or around the residence, and/or residues from occupational uses of the chemical. The route of </w:t>
      </w:r>
      <w:r w:rsidRPr="00CD305F">
        <w:lastRenderedPageBreak/>
        <w:t>exposure can result from oral, dermal, or inhalation, or a combination of these routes.</w:t>
      </w:r>
    </w:p>
    <w:p w14:paraId="1F984109" w14:textId="77777777" w:rsidR="004D0DDC" w:rsidRPr="00CD305F" w:rsidRDefault="004D0DDC" w:rsidP="00811E47">
      <w:pPr>
        <w:widowControl/>
        <w:numPr>
          <w:ilvl w:val="0"/>
          <w:numId w:val="27"/>
        </w:numPr>
        <w:tabs>
          <w:tab w:val="left" w:pos="0"/>
        </w:tabs>
        <w:overflowPunct w:val="0"/>
        <w:autoSpaceDE w:val="0"/>
        <w:autoSpaceDN w:val="0"/>
        <w:adjustRightInd w:val="0"/>
        <w:spacing w:line="260" w:lineRule="atLeast"/>
        <w:jc w:val="both"/>
        <w:textAlignment w:val="baseline"/>
      </w:pPr>
      <w:proofErr w:type="spellStart"/>
      <w:r w:rsidRPr="00CD305F">
        <w:t>Calendex</w:t>
      </w:r>
      <w:proofErr w:type="spellEnd"/>
      <w:r w:rsidRPr="00CD305F">
        <w:t xml:space="preserve">™ is designed to permit the inclusion of the temporal aspects of exposure in each assessment. </w:t>
      </w:r>
    </w:p>
    <w:p w14:paraId="2F03C5FF" w14:textId="77777777" w:rsidR="004D0DDC" w:rsidRPr="00CD305F" w:rsidRDefault="004D0DDC" w:rsidP="00811E47">
      <w:pPr>
        <w:widowControl/>
        <w:numPr>
          <w:ilvl w:val="0"/>
          <w:numId w:val="27"/>
        </w:numPr>
        <w:tabs>
          <w:tab w:val="left" w:pos="0"/>
        </w:tabs>
        <w:overflowPunct w:val="0"/>
        <w:autoSpaceDE w:val="0"/>
        <w:autoSpaceDN w:val="0"/>
        <w:adjustRightInd w:val="0"/>
        <w:spacing w:line="260" w:lineRule="atLeast"/>
        <w:jc w:val="both"/>
        <w:textAlignment w:val="baseline"/>
      </w:pPr>
      <w:proofErr w:type="spellStart"/>
      <w:r w:rsidRPr="00CD305F">
        <w:t>Calendex</w:t>
      </w:r>
      <w:proofErr w:type="spellEnd"/>
      <w:r w:rsidRPr="00CD305F">
        <w:t xml:space="preserve">™ is designed to permit the inclusion of the spatial aspects of exposure in each assessment. For example, the types of pests encountered in a home in Florida may be very different than those found in a home in northern Maine. </w:t>
      </w:r>
    </w:p>
    <w:p w14:paraId="3ECF854E" w14:textId="77777777" w:rsidR="004D0DDC" w:rsidRPr="00CD305F" w:rsidRDefault="004D0DDC" w:rsidP="00811E47">
      <w:pPr>
        <w:widowControl/>
        <w:numPr>
          <w:ilvl w:val="0"/>
          <w:numId w:val="27"/>
        </w:numPr>
        <w:tabs>
          <w:tab w:val="left" w:pos="0"/>
        </w:tabs>
        <w:overflowPunct w:val="0"/>
        <w:autoSpaceDE w:val="0"/>
        <w:autoSpaceDN w:val="0"/>
        <w:adjustRightInd w:val="0"/>
        <w:spacing w:line="260" w:lineRule="atLeast"/>
        <w:jc w:val="both"/>
        <w:textAlignment w:val="baseline"/>
      </w:pPr>
      <w:proofErr w:type="spellStart"/>
      <w:r w:rsidRPr="00CD305F">
        <w:t>Calendex</w:t>
      </w:r>
      <w:proofErr w:type="spellEnd"/>
      <w:r w:rsidRPr="00CD305F">
        <w:t>™ is designed to permit the user to conduct simple exposure estimates based on point estimates or probabilistic estimates based on distributions and Monte Carlo analysis techniques.</w:t>
      </w:r>
    </w:p>
    <w:p w14:paraId="3A39C79F" w14:textId="77777777" w:rsidR="004D0DDC" w:rsidRPr="00CD305F" w:rsidRDefault="004D0DDC" w:rsidP="004D0DDC">
      <w:pPr>
        <w:spacing w:line="260" w:lineRule="atLeast"/>
        <w:jc w:val="both"/>
      </w:pPr>
    </w:p>
    <w:p w14:paraId="55ABE0C6" w14:textId="77777777" w:rsidR="004D0DDC" w:rsidRPr="00CD305F" w:rsidRDefault="004D0DDC" w:rsidP="004D0DDC">
      <w:pPr>
        <w:spacing w:line="260" w:lineRule="atLeast"/>
        <w:jc w:val="both"/>
      </w:pPr>
      <w:r w:rsidRPr="00CD305F">
        <w:rPr>
          <w:i/>
        </w:rPr>
        <w:t>Theory</w:t>
      </w:r>
      <w:r w:rsidRPr="00CD305F">
        <w:t xml:space="preserve"> The goal of non-dietary exposure assessments is to characterise the exposure of the population of concern (e.g., adults, toddlers, etc.) and to identify the variability associated with that exposure. Typically, the primary objectives are to estimate the level of exposure via ingestion, inhalation, or dermal absorption of the substance and to identify the sources of both variability and uncertainty in the estimate. In addition, the exposure assessment can also be useful in identifying the potential importance of a specific route relative to other pathways of exposure.</w:t>
      </w:r>
    </w:p>
    <w:p w14:paraId="3DDAE6BE" w14:textId="77777777" w:rsidR="004D0DDC" w:rsidRPr="00CD305F" w:rsidRDefault="004D0DDC" w:rsidP="004D0DDC">
      <w:pPr>
        <w:spacing w:line="260" w:lineRule="atLeast"/>
        <w:jc w:val="both"/>
      </w:pPr>
      <w:r w:rsidRPr="00CD305F">
        <w:t xml:space="preserve">The general exposure model is of the form </w:t>
      </w:r>
      <w:r w:rsidRPr="00CD305F">
        <w:rPr>
          <w:i/>
        </w:rPr>
        <w:t xml:space="preserve">Contact x Residue = Exposure. </w:t>
      </w:r>
      <w:r w:rsidRPr="00CD305F">
        <w:t>To assess the total aggregate or cumulative exposure, three types of data for each product or use</w:t>
      </w:r>
      <w:r>
        <w:t xml:space="preserve"> </w:t>
      </w:r>
      <w:r w:rsidRPr="00CD305F">
        <w:t>are required:</w:t>
      </w:r>
    </w:p>
    <w:p w14:paraId="11D2E68F" w14:textId="77777777" w:rsidR="004D0DDC" w:rsidRPr="00CD305F" w:rsidRDefault="004D0DDC" w:rsidP="00811E47">
      <w:pPr>
        <w:widowControl/>
        <w:numPr>
          <w:ilvl w:val="0"/>
          <w:numId w:val="28"/>
        </w:numPr>
        <w:tabs>
          <w:tab w:val="left" w:pos="0"/>
        </w:tabs>
        <w:overflowPunct w:val="0"/>
        <w:autoSpaceDE w:val="0"/>
        <w:autoSpaceDN w:val="0"/>
        <w:adjustRightInd w:val="0"/>
        <w:spacing w:line="260" w:lineRule="atLeast"/>
        <w:jc w:val="both"/>
        <w:textAlignment w:val="baseline"/>
      </w:pPr>
      <w:r w:rsidRPr="00CD305F">
        <w:t xml:space="preserve">use pattern information of products of interest, frequency of application and amount of product </w:t>
      </w:r>
      <w:proofErr w:type="gramStart"/>
      <w:r w:rsidRPr="00CD305F">
        <w:t>applied;</w:t>
      </w:r>
      <w:proofErr w:type="gramEnd"/>
    </w:p>
    <w:p w14:paraId="62E3C620" w14:textId="77777777" w:rsidR="004D0DDC" w:rsidRPr="00CD305F" w:rsidRDefault="004D0DDC" w:rsidP="00811E47">
      <w:pPr>
        <w:widowControl/>
        <w:numPr>
          <w:ilvl w:val="0"/>
          <w:numId w:val="28"/>
        </w:numPr>
        <w:tabs>
          <w:tab w:val="left" w:pos="0"/>
        </w:tabs>
        <w:overflowPunct w:val="0"/>
        <w:autoSpaceDE w:val="0"/>
        <w:autoSpaceDN w:val="0"/>
        <w:adjustRightInd w:val="0"/>
        <w:spacing w:line="260" w:lineRule="atLeast"/>
        <w:jc w:val="both"/>
        <w:textAlignment w:val="baseline"/>
      </w:pPr>
      <w:r w:rsidRPr="00CD305F">
        <w:t>environmental concentration data on days before, during and after treatment (residue factors); and</w:t>
      </w:r>
    </w:p>
    <w:p w14:paraId="5734B315" w14:textId="77777777" w:rsidR="004D0DDC" w:rsidRPr="00CD305F" w:rsidRDefault="004D0DDC" w:rsidP="00811E47">
      <w:pPr>
        <w:widowControl/>
        <w:numPr>
          <w:ilvl w:val="0"/>
          <w:numId w:val="28"/>
        </w:numPr>
        <w:tabs>
          <w:tab w:val="left" w:pos="0"/>
        </w:tabs>
        <w:overflowPunct w:val="0"/>
        <w:autoSpaceDE w:val="0"/>
        <w:autoSpaceDN w:val="0"/>
        <w:adjustRightInd w:val="0"/>
        <w:spacing w:line="260" w:lineRule="atLeast"/>
        <w:jc w:val="both"/>
        <w:textAlignment w:val="baseline"/>
      </w:pPr>
      <w:r w:rsidRPr="00CD305F">
        <w:t>exposure factors such as body weight, breathing rate, and activity patterns (contact factors).</w:t>
      </w:r>
    </w:p>
    <w:p w14:paraId="1BC71754" w14:textId="77777777" w:rsidR="004D0DDC" w:rsidRPr="00CD305F" w:rsidRDefault="004D0DDC" w:rsidP="004D0DDC">
      <w:pPr>
        <w:spacing w:line="260" w:lineRule="atLeast"/>
        <w:jc w:val="both"/>
      </w:pPr>
      <w:proofErr w:type="spellStart"/>
      <w:r w:rsidRPr="00CD305F">
        <w:t>Calendex</w:t>
      </w:r>
      <w:proofErr w:type="spellEnd"/>
      <w:r w:rsidRPr="00CD305F">
        <w:t>™ currently uses the calendar day as the basic unit of time for calculating human exposure to one or more chemicals. All reporting periods longer than a day are built up from sequential daily exposures to an individual, summed, and averaged over the number of days included in the reporting period to provide an average daily exposure for that individual over the time duration specified in the analysis. The calendar model:</w:t>
      </w:r>
    </w:p>
    <w:p w14:paraId="3FD6BE2B" w14:textId="77777777" w:rsidR="004D0DDC" w:rsidRPr="00CD305F" w:rsidRDefault="004D0DDC" w:rsidP="00811E47">
      <w:pPr>
        <w:widowControl/>
        <w:numPr>
          <w:ilvl w:val="0"/>
          <w:numId w:val="29"/>
        </w:numPr>
        <w:tabs>
          <w:tab w:val="left" w:pos="0"/>
        </w:tabs>
        <w:overflowPunct w:val="0"/>
        <w:autoSpaceDE w:val="0"/>
        <w:autoSpaceDN w:val="0"/>
        <w:adjustRightInd w:val="0"/>
        <w:spacing w:line="260" w:lineRule="atLeast"/>
        <w:jc w:val="both"/>
        <w:textAlignment w:val="baseline"/>
      </w:pPr>
      <w:r w:rsidRPr="00CD305F">
        <w:t xml:space="preserve">Uses the probability that individual exposures </w:t>
      </w:r>
      <w:proofErr w:type="gramStart"/>
      <w:r w:rsidRPr="00CD305F">
        <w:t>occurs</w:t>
      </w:r>
      <w:proofErr w:type="gramEnd"/>
      <w:r w:rsidRPr="00CD305F">
        <w:t xml:space="preserve"> around specific dates</w:t>
      </w:r>
    </w:p>
    <w:p w14:paraId="2C4A4A7E" w14:textId="77777777" w:rsidR="004D0DDC" w:rsidRPr="00CD305F" w:rsidRDefault="004D0DDC" w:rsidP="00811E47">
      <w:pPr>
        <w:widowControl/>
        <w:numPr>
          <w:ilvl w:val="0"/>
          <w:numId w:val="29"/>
        </w:numPr>
        <w:tabs>
          <w:tab w:val="left" w:pos="0"/>
        </w:tabs>
        <w:overflowPunct w:val="0"/>
        <w:autoSpaceDE w:val="0"/>
        <w:autoSpaceDN w:val="0"/>
        <w:adjustRightInd w:val="0"/>
        <w:spacing w:line="260" w:lineRule="atLeast"/>
        <w:jc w:val="both"/>
        <w:textAlignment w:val="baseline"/>
      </w:pPr>
      <w:r w:rsidRPr="00CD305F">
        <w:t xml:space="preserve">Calculates exposure for individual chemical uses and exposure </w:t>
      </w:r>
      <w:proofErr w:type="gramStart"/>
      <w:r w:rsidRPr="00CD305F">
        <w:t>routes</w:t>
      </w:r>
      <w:proofErr w:type="gramEnd"/>
    </w:p>
    <w:p w14:paraId="39189991" w14:textId="77777777" w:rsidR="004D0DDC" w:rsidRPr="00CD305F" w:rsidRDefault="004D0DDC" w:rsidP="00811E47">
      <w:pPr>
        <w:widowControl/>
        <w:numPr>
          <w:ilvl w:val="0"/>
          <w:numId w:val="29"/>
        </w:numPr>
        <w:tabs>
          <w:tab w:val="left" w:pos="0"/>
        </w:tabs>
        <w:overflowPunct w:val="0"/>
        <w:autoSpaceDE w:val="0"/>
        <w:autoSpaceDN w:val="0"/>
        <w:adjustRightInd w:val="0"/>
        <w:spacing w:line="260" w:lineRule="atLeast"/>
        <w:jc w:val="both"/>
        <w:textAlignment w:val="baseline"/>
      </w:pPr>
      <w:r w:rsidRPr="00CD305F">
        <w:t xml:space="preserve">Combines the exposure-probability distributions for individual uses using Monte Carlo sampling </w:t>
      </w:r>
      <w:proofErr w:type="gramStart"/>
      <w:r w:rsidRPr="00CD305F">
        <w:t>techniques</w:t>
      </w:r>
      <w:proofErr w:type="gramEnd"/>
    </w:p>
    <w:p w14:paraId="7FC828B0" w14:textId="77777777" w:rsidR="004D0DDC" w:rsidRPr="00CD305F" w:rsidRDefault="004D0DDC" w:rsidP="004D0DDC">
      <w:pPr>
        <w:spacing w:line="260" w:lineRule="atLeast"/>
        <w:jc w:val="both"/>
      </w:pPr>
    </w:p>
    <w:p w14:paraId="3CCDE00C" w14:textId="77777777" w:rsidR="004D0DDC" w:rsidRPr="00CD305F" w:rsidRDefault="004D0DDC" w:rsidP="004D0DDC">
      <w:pPr>
        <w:spacing w:line="260" w:lineRule="atLeast"/>
        <w:jc w:val="both"/>
      </w:pPr>
      <w:r w:rsidRPr="00CD305F">
        <w:rPr>
          <w:i/>
        </w:rPr>
        <w:t>Availability</w:t>
      </w:r>
      <w:r w:rsidRPr="00CD305F">
        <w:t xml:space="preserve"> </w:t>
      </w:r>
      <w:proofErr w:type="spellStart"/>
      <w:r w:rsidRPr="00CD305F">
        <w:t>Calendex</w:t>
      </w:r>
      <w:proofErr w:type="spellEnd"/>
      <w:r w:rsidRPr="00CD305F">
        <w:t xml:space="preserve"> is available from </w:t>
      </w:r>
      <w:proofErr w:type="spellStart"/>
      <w:r w:rsidRPr="00CD305F">
        <w:t>Novigen</w:t>
      </w:r>
      <w:proofErr w:type="spellEnd"/>
      <w:r w:rsidRPr="00CD305F">
        <w:t xml:space="preserve"> Sciences Inc., 1730 Rhode Island Avenue NW </w:t>
      </w:r>
      <w:proofErr w:type="spellStart"/>
      <w:r w:rsidRPr="00CD305F">
        <w:t>Ste.</w:t>
      </w:r>
      <w:proofErr w:type="spellEnd"/>
      <w:r w:rsidRPr="00CD305F">
        <w:t xml:space="preserve"> 1100, Washington, DC 20036 UNITED STATES, info@novigensci.com or </w:t>
      </w:r>
      <w:proofErr w:type="spellStart"/>
      <w:r w:rsidRPr="00CD305F">
        <w:t>Novigen</w:t>
      </w:r>
      <w:proofErr w:type="spellEnd"/>
      <w:r w:rsidRPr="00CD305F">
        <w:t xml:space="preserve"> Sciences Inc. 75 Graham Road Malvern, </w:t>
      </w:r>
      <w:proofErr w:type="spellStart"/>
      <w:r w:rsidRPr="00CD305F">
        <w:t>Worcs</w:t>
      </w:r>
      <w:proofErr w:type="spellEnd"/>
      <w:r w:rsidRPr="00CD305F">
        <w:t>, WR14 2HR UNITED KINGDOM, info@novigensci.co.uk.</w:t>
      </w:r>
    </w:p>
    <w:p w14:paraId="41190CCB" w14:textId="77777777" w:rsidR="004D0DDC" w:rsidRPr="00CD305F" w:rsidRDefault="004D0DDC" w:rsidP="004D0DDC">
      <w:pPr>
        <w:spacing w:line="260" w:lineRule="atLeast"/>
        <w:jc w:val="both"/>
      </w:pPr>
    </w:p>
    <w:p w14:paraId="790C98D1" w14:textId="77777777" w:rsidR="004D0DDC" w:rsidRPr="00447193" w:rsidRDefault="004D0DDC" w:rsidP="00200CDD">
      <w:pPr>
        <w:pStyle w:val="Heading5"/>
        <w:numPr>
          <w:ilvl w:val="0"/>
          <w:numId w:val="0"/>
        </w:numPr>
      </w:pPr>
      <w:bookmarkStart w:id="148" w:name="_CARES/REx"/>
      <w:bookmarkStart w:id="149" w:name="_Toc410234490"/>
      <w:bookmarkEnd w:id="148"/>
      <w:r w:rsidRPr="00447193">
        <w:t>CARES/</w:t>
      </w:r>
      <w:proofErr w:type="spellStart"/>
      <w:r w:rsidRPr="00447193">
        <w:t>REx</w:t>
      </w:r>
      <w:bookmarkEnd w:id="149"/>
      <w:proofErr w:type="spellEnd"/>
    </w:p>
    <w:p w14:paraId="734F784B" w14:textId="77777777" w:rsidR="004D0DDC" w:rsidRPr="00CD305F" w:rsidRDefault="004D0DDC" w:rsidP="004D0DDC">
      <w:pPr>
        <w:spacing w:line="260" w:lineRule="atLeast"/>
        <w:jc w:val="both"/>
      </w:pPr>
      <w:r w:rsidRPr="00CD305F">
        <w:rPr>
          <w:i/>
        </w:rPr>
        <w:t>Features</w:t>
      </w:r>
      <w:r w:rsidRPr="00CD305F">
        <w:t xml:space="preserve">. CARES stands for Cumulative and Aggregate Risk Evaluation System. It contains a part that models dietary exposure to pesticides and a part that models residential exposures to pesticides, the </w:t>
      </w:r>
      <w:proofErr w:type="spellStart"/>
      <w:r w:rsidRPr="00CD305F">
        <w:t>REx</w:t>
      </w:r>
      <w:proofErr w:type="spellEnd"/>
      <w:r w:rsidRPr="00CD305F">
        <w:t xml:space="preserve"> model. </w:t>
      </w:r>
      <w:proofErr w:type="spellStart"/>
      <w:r w:rsidRPr="00CD305F">
        <w:t>REx</w:t>
      </w:r>
      <w:proofErr w:type="spellEnd"/>
      <w:r w:rsidRPr="00CD305F">
        <w:t xml:space="preserve"> is a </w:t>
      </w:r>
      <w:r w:rsidRPr="00CD305F">
        <w:rPr>
          <w:b/>
        </w:rPr>
        <w:t>R</w:t>
      </w:r>
      <w:r w:rsidRPr="00CD305F">
        <w:t xml:space="preserve">esidential </w:t>
      </w:r>
      <w:r w:rsidRPr="00CD305F">
        <w:rPr>
          <w:b/>
        </w:rPr>
        <w:t>Ex</w:t>
      </w:r>
      <w:r w:rsidRPr="00CD305F">
        <w:t xml:space="preserve">posure Model which automates the calculations required to estimate exposure and associated risk from residential use(s) of pesticides. </w:t>
      </w:r>
      <w:proofErr w:type="spellStart"/>
      <w:r w:rsidRPr="00CD305F">
        <w:t>REx</w:t>
      </w:r>
      <w:proofErr w:type="spellEnd"/>
      <w:r w:rsidRPr="00CD305F">
        <w:t xml:space="preserve"> provides a multi-pathway, multi-route modelling approach and includes multiple assessment methods (e.g., post application whole-body dermal transfer coefficients and/or unitless </w:t>
      </w:r>
      <w:proofErr w:type="spellStart"/>
      <w:r w:rsidRPr="00CD305F">
        <w:t>bodypart</w:t>
      </w:r>
      <w:proofErr w:type="spellEnd"/>
      <w:r w:rsidRPr="00CD305F">
        <w:t xml:space="preserve">- specific transfer </w:t>
      </w:r>
      <w:r w:rsidRPr="00CD305F">
        <w:lastRenderedPageBreak/>
        <w:t xml:space="preserve">factors). It allows the risk assessor to examine exposure values for selected applicator or post-application scenarios and considers inhalation, dermal, and incidental ingestion routes. Multiple subpopulations are addressed simultaneously. Exposure factors associated with these subpopulations can be customised by the user. Further, the default scenarios and algorithms currently specified in the EPA Standard Operating Procedures for Residential Exposure Assessment are included as optional selections in </w:t>
      </w:r>
      <w:proofErr w:type="spellStart"/>
      <w:r w:rsidRPr="00CD305F">
        <w:t>REx</w:t>
      </w:r>
      <w:proofErr w:type="spellEnd"/>
      <w:r w:rsidRPr="00CD305F">
        <w:t xml:space="preserve">. </w:t>
      </w:r>
    </w:p>
    <w:p w14:paraId="4AC6C484" w14:textId="77777777" w:rsidR="004D0DDC" w:rsidRPr="00CD305F" w:rsidRDefault="004D0DDC" w:rsidP="004D0DDC">
      <w:pPr>
        <w:spacing w:line="260" w:lineRule="atLeast"/>
        <w:jc w:val="both"/>
      </w:pPr>
    </w:p>
    <w:p w14:paraId="466DCBC0" w14:textId="77777777" w:rsidR="004D0DDC" w:rsidRPr="00CD305F" w:rsidRDefault="004D0DDC" w:rsidP="004D0DDC">
      <w:pPr>
        <w:spacing w:line="260" w:lineRule="atLeast"/>
        <w:jc w:val="both"/>
      </w:pPr>
      <w:r w:rsidRPr="00CD305F">
        <w:rPr>
          <w:i/>
        </w:rPr>
        <w:t>Theory</w:t>
      </w:r>
      <w:r w:rsidRPr="00CD305F">
        <w:t xml:space="preserve"> The product use scenarios in </w:t>
      </w:r>
      <w:proofErr w:type="spellStart"/>
      <w:r w:rsidRPr="00CD305F">
        <w:t>REx</w:t>
      </w:r>
      <w:proofErr w:type="spellEnd"/>
      <w:r w:rsidRPr="00CD305F">
        <w:t xml:space="preserve"> are those based on EPA's Residential SOPs draft document (US-EPA, 1997). One or more (up to six) scenarios can be aggregated to estimate exposure and dose to receptors of interest. </w:t>
      </w:r>
    </w:p>
    <w:p w14:paraId="7D2E6FBF" w14:textId="77777777" w:rsidR="004D0DDC" w:rsidRPr="00CD305F" w:rsidRDefault="004D0DDC" w:rsidP="004D0DDC">
      <w:pPr>
        <w:spacing w:line="260" w:lineRule="atLeast"/>
        <w:jc w:val="both"/>
      </w:pPr>
    </w:p>
    <w:p w14:paraId="7981DAE9" w14:textId="77777777" w:rsidR="004D0DDC" w:rsidRPr="00CD305F" w:rsidRDefault="004D0DDC" w:rsidP="004D0DDC">
      <w:pPr>
        <w:spacing w:line="260" w:lineRule="atLeast"/>
        <w:jc w:val="both"/>
      </w:pPr>
      <w:r w:rsidRPr="00CD305F">
        <w:rPr>
          <w:i/>
        </w:rPr>
        <w:t>Availability</w:t>
      </w:r>
      <w:r w:rsidRPr="00CD305F">
        <w:t xml:space="preserve"> </w:t>
      </w:r>
      <w:proofErr w:type="spellStart"/>
      <w:r w:rsidRPr="00CD305F">
        <w:t>REx</w:t>
      </w:r>
      <w:proofErr w:type="spellEnd"/>
      <w:r w:rsidRPr="00CD305F">
        <w:t xml:space="preserve"> is available </w:t>
      </w:r>
      <w:proofErr w:type="spellStart"/>
      <w:r w:rsidRPr="00CD305F">
        <w:t>though</w:t>
      </w:r>
      <w:proofErr w:type="spellEnd"/>
      <w:r w:rsidRPr="00CD305F">
        <w:t xml:space="preserve"> http://www.infoscientific.com/ where the spreadsheet can be downloaded.</w:t>
      </w:r>
    </w:p>
    <w:p w14:paraId="05B80579" w14:textId="77777777" w:rsidR="004D0DDC" w:rsidRPr="00CD305F" w:rsidRDefault="004D0DDC" w:rsidP="004D0DDC">
      <w:pPr>
        <w:spacing w:line="260" w:lineRule="atLeast"/>
        <w:jc w:val="both"/>
      </w:pPr>
    </w:p>
    <w:p w14:paraId="7FB6AAED" w14:textId="77777777" w:rsidR="004D0DDC" w:rsidRPr="00CD305F" w:rsidRDefault="004D0DDC" w:rsidP="004D0DDC">
      <w:pPr>
        <w:spacing w:line="260" w:lineRule="atLeast"/>
        <w:jc w:val="both"/>
      </w:pPr>
      <w:r w:rsidRPr="00CD305F">
        <w:rPr>
          <w:i/>
        </w:rPr>
        <w:t>References</w:t>
      </w:r>
    </w:p>
    <w:p w14:paraId="1DC83A3D" w14:textId="77777777" w:rsidR="004D0DDC" w:rsidRPr="00CD305F" w:rsidRDefault="004D0DDC" w:rsidP="004D0DDC">
      <w:pPr>
        <w:spacing w:line="260" w:lineRule="atLeast"/>
        <w:jc w:val="both"/>
      </w:pPr>
      <w:r w:rsidRPr="00CD305F">
        <w:t>US EPA. 1997. Standard Operating Procedures (SOPs) for Residential Exposure Assessments. US-EPA, Draft.</w:t>
      </w:r>
    </w:p>
    <w:p w14:paraId="256EFE9E" w14:textId="77777777" w:rsidR="004D0DDC" w:rsidRDefault="004D0DDC" w:rsidP="004D0DDC">
      <w:pPr>
        <w:rPr>
          <w:sz w:val="24"/>
          <w:u w:val="single"/>
        </w:rPr>
      </w:pPr>
      <w:bookmarkStart w:id="150" w:name="_Toc165275271"/>
      <w:bookmarkStart w:id="151" w:name="_Toc165275347"/>
      <w:bookmarkStart w:id="152" w:name="_Toc165275419"/>
      <w:bookmarkStart w:id="153" w:name="_Toc165278338"/>
      <w:bookmarkStart w:id="154" w:name="_Toc370138408"/>
      <w:r>
        <w:br w:type="page"/>
      </w:r>
    </w:p>
    <w:p w14:paraId="2E2ABFAD" w14:textId="77777777" w:rsidR="00B94F43" w:rsidRDefault="00C2109D" w:rsidP="00894CB0">
      <w:pPr>
        <w:pStyle w:val="Heading1"/>
      </w:pPr>
      <w:bookmarkStart w:id="155" w:name="_Toc432162588"/>
      <w:bookmarkEnd w:id="150"/>
      <w:bookmarkEnd w:id="151"/>
      <w:bookmarkEnd w:id="152"/>
      <w:bookmarkEnd w:id="153"/>
      <w:bookmarkEnd w:id="154"/>
      <w:r>
        <w:lastRenderedPageBreak/>
        <w:t xml:space="preserve">Generic Models Algorithms </w:t>
      </w:r>
      <w:r w:rsidR="003B045F">
        <w:t xml:space="preserve">for </w:t>
      </w:r>
      <w:r>
        <w:t>Primary &amp; Secondary Exposure Assessment</w:t>
      </w:r>
      <w:bookmarkEnd w:id="155"/>
    </w:p>
    <w:p w14:paraId="3908263E" w14:textId="77777777" w:rsidR="00DA5167" w:rsidRDefault="00DA5167" w:rsidP="00DA5167">
      <w:r>
        <w:t xml:space="preserve">In this appendix simple algorithms are given that are useful for calculating the exposure via inhalation or the dermal or the oral route. These model approaches </w:t>
      </w:r>
      <w:r w:rsidR="00E523F4">
        <w:t xml:space="preserve">were </w:t>
      </w:r>
      <w:r>
        <w:t>described in the TGD</w:t>
      </w:r>
      <w:r w:rsidR="00E523F4">
        <w:t xml:space="preserve"> for new and existing chemicals</w:t>
      </w:r>
      <w:r>
        <w:t xml:space="preserve"> [1], Chapter 2, Appendix II. </w:t>
      </w:r>
    </w:p>
    <w:p w14:paraId="08AFDC90" w14:textId="77777777" w:rsidR="00DA5167" w:rsidRDefault="00DA5167" w:rsidP="00DA5167">
      <w:r>
        <w:t xml:space="preserve">The considered approaches </w:t>
      </w:r>
      <w:proofErr w:type="spellStart"/>
      <w:r>
        <w:t>w</w:t>
      </w:r>
      <w:r w:rsidR="00E523F4">
        <w:t>were</w:t>
      </w:r>
      <w:proofErr w:type="spellEnd"/>
      <w:r w:rsidR="00E523F4">
        <w:t xml:space="preserve"> also</w:t>
      </w:r>
      <w:r>
        <w:t xml:space="preserve"> published in the </w:t>
      </w:r>
      <w:proofErr w:type="spellStart"/>
      <w:r w:rsidRPr="004422E4">
        <w:rPr>
          <w:i/>
        </w:rPr>
        <w:t>TNsG</w:t>
      </w:r>
      <w:proofErr w:type="spellEnd"/>
      <w:r w:rsidRPr="004422E4">
        <w:rPr>
          <w:i/>
        </w:rPr>
        <w:t xml:space="preserve"> </w:t>
      </w:r>
      <w:proofErr w:type="spellStart"/>
      <w:r w:rsidRPr="004422E4">
        <w:rPr>
          <w:i/>
        </w:rPr>
        <w:t>Huaman</w:t>
      </w:r>
      <w:proofErr w:type="spellEnd"/>
      <w:r w:rsidRPr="004422E4">
        <w:rPr>
          <w:i/>
        </w:rPr>
        <w:t xml:space="preserve"> Exposure to Biocidal Products</w:t>
      </w:r>
      <w:r>
        <w:t xml:space="preserve"> (2007) in Appendix4: Human Exposure to Rodenticides (</w:t>
      </w:r>
      <w:proofErr w:type="spellStart"/>
      <w:r>
        <w:t>Protuct</w:t>
      </w:r>
      <w:proofErr w:type="spellEnd"/>
      <w:r>
        <w:t xml:space="preserve"> Type 14). Since the generic models can be used for different product </w:t>
      </w:r>
      <w:proofErr w:type="gramStart"/>
      <w:r>
        <w:t>types</w:t>
      </w:r>
      <w:proofErr w:type="gramEnd"/>
      <w:r>
        <w:t xml:space="preserve"> the generic models are described here without the reference to rodenticides application.</w:t>
      </w:r>
    </w:p>
    <w:p w14:paraId="5DAD3117" w14:textId="77777777" w:rsidR="00DA5167" w:rsidRDefault="00DA5167" w:rsidP="00DA5167"/>
    <w:p w14:paraId="584122B6" w14:textId="77777777" w:rsidR="00DA5167" w:rsidRPr="008B3D1A" w:rsidRDefault="00DA5167" w:rsidP="00DA5167">
      <w:r>
        <w:t xml:space="preserve">Note that the algorithms that are presented in the following have been also implemented in </w:t>
      </w:r>
      <w:proofErr w:type="spellStart"/>
      <w:r w:rsidR="00956E00">
        <w:t>ConsExpo</w:t>
      </w:r>
      <w:proofErr w:type="spellEnd"/>
      <w:r w:rsidR="00956E00" w:rsidRPr="004422E4">
        <w:t xml:space="preserve"> </w:t>
      </w:r>
      <w:r>
        <w:t>[1, 2].</w:t>
      </w:r>
    </w:p>
    <w:p w14:paraId="55DD7469" w14:textId="77777777" w:rsidR="00DA5167" w:rsidRDefault="00DA5167" w:rsidP="00DA5167">
      <w:pPr>
        <w:rPr>
          <w:b/>
          <w:i/>
          <w:sz w:val="24"/>
          <w:szCs w:val="24"/>
        </w:rPr>
      </w:pPr>
    </w:p>
    <w:p w14:paraId="2BC7C73F" w14:textId="77777777" w:rsidR="00DA5167" w:rsidRPr="00894CB0" w:rsidRDefault="00DA5167" w:rsidP="00DA5167">
      <w:pPr>
        <w:pStyle w:val="Heading2"/>
        <w:tabs>
          <w:tab w:val="clear" w:pos="1440"/>
        </w:tabs>
        <w:ind w:left="0" w:firstLine="0"/>
      </w:pPr>
      <w:bookmarkStart w:id="156" w:name="_Toc432162589"/>
      <w:r w:rsidRPr="00894CB0">
        <w:t>Inhalation exposure</w:t>
      </w:r>
      <w:bookmarkEnd w:id="156"/>
    </w:p>
    <w:p w14:paraId="2A339354" w14:textId="77777777" w:rsidR="00DA5167" w:rsidRDefault="00DA5167" w:rsidP="00DA5167"/>
    <w:p w14:paraId="17A7D662" w14:textId="77777777" w:rsidR="00DA5167" w:rsidRDefault="00DA5167" w:rsidP="00DA5167">
      <w:r>
        <w:t>A substance that is released as a gas, vapour or airborne particulate into a room (</w:t>
      </w:r>
      <w:proofErr w:type="gramStart"/>
      <w:r>
        <w:t>e.g.</w:t>
      </w:r>
      <w:proofErr w:type="gramEnd"/>
      <w:r>
        <w:t xml:space="preserve"> a component of an aerosol insecticide, a solvent in a formulation, a powder detergent).</w:t>
      </w:r>
    </w:p>
    <w:p w14:paraId="1CD8316A" w14:textId="77777777" w:rsidR="00DA5167" w:rsidRDefault="00DA5167" w:rsidP="00DA5167"/>
    <w:p w14:paraId="2CEC71BF" w14:textId="77777777" w:rsidR="00DA5167" w:rsidRPr="00894CB0" w:rsidRDefault="00DA5167" w:rsidP="00DA5167">
      <w:r w:rsidRPr="00894CB0">
        <w:t xml:space="preserve">Exposure concentration in air is higher in confined spaces such as indoor rooms. Therefore, and in agreement with worst case and realistic </w:t>
      </w:r>
      <w:proofErr w:type="gramStart"/>
      <w:r w:rsidRPr="00894CB0">
        <w:t>worst case</w:t>
      </w:r>
      <w:proofErr w:type="gramEnd"/>
      <w:r w:rsidRPr="00894CB0">
        <w:t xml:space="preserve"> concepts, the scenario covers indoor use. Both professionals and non-professionals are expected to be exposed under such conditions.</w:t>
      </w:r>
    </w:p>
    <w:p w14:paraId="05D475BF" w14:textId="77777777" w:rsidR="00DA5167" w:rsidRDefault="00DA5167" w:rsidP="00DA5167"/>
    <w:p w14:paraId="42B5CD32" w14:textId="77777777" w:rsidR="00DA5167" w:rsidRPr="00894CB0" w:rsidRDefault="00DA5167" w:rsidP="00DA5167">
      <w:pPr>
        <w:rPr>
          <w:i/>
          <w:color w:val="FF0000"/>
        </w:rPr>
      </w:pPr>
      <w:r w:rsidRPr="00894CB0">
        <w:t xml:space="preserve">An equation for volatile substances and airborne particles was developed. It is assumed that the substance is released as vapour, gas, or airborne particles, and the room is filled immediately and homogeneously with the substance. Ventilation of the room is assumed to be absent. </w:t>
      </w:r>
      <w:r>
        <w:t xml:space="preserve">When the inhalable and/or respirable fraction is known, it should be </w:t>
      </w:r>
      <w:proofErr w:type="gramStart"/>
      <w:r>
        <w:t>taken into account</w:t>
      </w:r>
      <w:proofErr w:type="gramEnd"/>
      <w:r>
        <w:t>. It should be remembered that the non-</w:t>
      </w:r>
      <w:proofErr w:type="gramStart"/>
      <w:r>
        <w:t>respirable-fraction</w:t>
      </w:r>
      <w:proofErr w:type="gramEnd"/>
      <w:r>
        <w:t xml:space="preserve"> can be swallowed and oral exposure may also need to be considered.</w:t>
      </w:r>
    </w:p>
    <w:p w14:paraId="538DC277" w14:textId="77777777" w:rsidR="00DA5167" w:rsidRPr="00894CB0" w:rsidRDefault="00DA5167" w:rsidP="00DA5167"/>
    <w:p w14:paraId="006A3E21" w14:textId="77777777" w:rsidR="00DA5167" w:rsidRPr="00894CB0" w:rsidRDefault="00DA5167" w:rsidP="00DA5167">
      <w:r w:rsidRPr="00894CB0">
        <w:t>The concentration in the inhaled air (</w:t>
      </w:r>
      <w:proofErr w:type="spellStart"/>
      <w:r w:rsidRPr="00894CB0">
        <w:rPr>
          <w:i/>
        </w:rPr>
        <w:t>C</w:t>
      </w:r>
      <w:r w:rsidRPr="00894CB0">
        <w:rPr>
          <w:i/>
          <w:vertAlign w:val="subscript"/>
        </w:rPr>
        <w:t>inh</w:t>
      </w:r>
      <w:proofErr w:type="spellEnd"/>
      <w:r w:rsidRPr="00894CB0">
        <w:t xml:space="preserve">) after using an amount </w:t>
      </w:r>
      <w:proofErr w:type="spellStart"/>
      <w:r w:rsidRPr="00894CB0">
        <w:rPr>
          <w:i/>
        </w:rPr>
        <w:t>Q</w:t>
      </w:r>
      <w:r w:rsidRPr="00894CB0">
        <w:rPr>
          <w:i/>
          <w:vertAlign w:val="subscript"/>
        </w:rPr>
        <w:t>prod</w:t>
      </w:r>
      <w:proofErr w:type="spellEnd"/>
      <w:r w:rsidRPr="00894CB0">
        <w:t xml:space="preserve"> of the product is then:</w:t>
      </w:r>
    </w:p>
    <w:p w14:paraId="06DE24E0" w14:textId="77777777" w:rsidR="00DA5167" w:rsidRPr="00894CB0" w:rsidRDefault="00DA5167" w:rsidP="00DA5167"/>
    <w:tbl>
      <w:tblPr>
        <w:tblW w:w="0" w:type="auto"/>
        <w:tblLayout w:type="fixed"/>
        <w:tblCellMar>
          <w:left w:w="70" w:type="dxa"/>
          <w:right w:w="70" w:type="dxa"/>
        </w:tblCellMar>
        <w:tblLook w:val="0000" w:firstRow="0" w:lastRow="0" w:firstColumn="0" w:lastColumn="0" w:noHBand="0" w:noVBand="0"/>
      </w:tblPr>
      <w:tblGrid>
        <w:gridCol w:w="7158"/>
        <w:gridCol w:w="1417"/>
      </w:tblGrid>
      <w:tr w:rsidR="00DA5167" w:rsidRPr="00894CB0" w14:paraId="510BB73B" w14:textId="77777777" w:rsidTr="00DA5167">
        <w:tc>
          <w:tcPr>
            <w:tcW w:w="7158" w:type="dxa"/>
          </w:tcPr>
          <w:p w14:paraId="1339514A" w14:textId="77777777" w:rsidR="00DA5167" w:rsidRPr="00894CB0" w:rsidRDefault="00DA5167" w:rsidP="00DA5167">
            <w:r w:rsidRPr="00894CB0">
              <w:rPr>
                <w:position w:val="-30"/>
              </w:rPr>
              <w:object w:dxaOrig="3180" w:dyaOrig="720" w14:anchorId="1D5FB029">
                <v:shape id="_x0000_i1046" type="#_x0000_t75" style="width:159pt;height:36.75pt" o:ole="" fillcolor="window">
                  <v:imagedata r:id="rId96" o:title=""/>
                </v:shape>
                <o:OLEObject Type="Embed" ProgID="Equation.3" ShapeID="_x0000_i1046" DrawAspect="Content" ObjectID="_1778595256" r:id="rId97"/>
              </w:object>
            </w:r>
          </w:p>
        </w:tc>
        <w:tc>
          <w:tcPr>
            <w:tcW w:w="1417" w:type="dxa"/>
          </w:tcPr>
          <w:p w14:paraId="18F02D6F" w14:textId="77777777" w:rsidR="00DA5167" w:rsidRPr="00894CB0" w:rsidRDefault="00DA5167" w:rsidP="00DA5167">
            <w:pPr>
              <w:rPr>
                <w:i/>
              </w:rPr>
            </w:pPr>
            <w:r w:rsidRPr="00894CB0">
              <w:rPr>
                <w:i/>
              </w:rPr>
              <w:t>Equation 1</w:t>
            </w:r>
          </w:p>
        </w:tc>
      </w:tr>
    </w:tbl>
    <w:p w14:paraId="49812198" w14:textId="77777777" w:rsidR="00DA5167" w:rsidRPr="00894CB0" w:rsidRDefault="00DA5167" w:rsidP="00DA5167">
      <w:r w:rsidRPr="00894CB0">
        <w:tab/>
      </w:r>
      <w:r w:rsidRPr="00894CB0">
        <w:tab/>
      </w:r>
    </w:p>
    <w:tbl>
      <w:tblPr>
        <w:tblW w:w="0" w:type="auto"/>
        <w:tblLayout w:type="fixed"/>
        <w:tblCellMar>
          <w:left w:w="70" w:type="dxa"/>
          <w:right w:w="70" w:type="dxa"/>
        </w:tblCellMar>
        <w:tblLook w:val="0000" w:firstRow="0" w:lastRow="0" w:firstColumn="0" w:lastColumn="0" w:noHBand="0" w:noVBand="0"/>
      </w:tblPr>
      <w:tblGrid>
        <w:gridCol w:w="1063"/>
        <w:gridCol w:w="4536"/>
        <w:gridCol w:w="1134"/>
        <w:gridCol w:w="1842"/>
      </w:tblGrid>
      <w:tr w:rsidR="00DA5167" w:rsidRPr="00894CB0" w14:paraId="48B6D116" w14:textId="77777777" w:rsidTr="00DA5167">
        <w:tc>
          <w:tcPr>
            <w:tcW w:w="1063" w:type="dxa"/>
          </w:tcPr>
          <w:p w14:paraId="79F2AD91" w14:textId="77777777" w:rsidR="00DA5167" w:rsidRPr="00894CB0" w:rsidRDefault="00DA5167" w:rsidP="00DA5167">
            <w:pPr>
              <w:rPr>
                <w:i/>
                <w:vertAlign w:val="subscript"/>
              </w:rPr>
            </w:pPr>
            <w:proofErr w:type="spellStart"/>
            <w:r w:rsidRPr="00894CB0">
              <w:rPr>
                <w:i/>
              </w:rPr>
              <w:t>C</w:t>
            </w:r>
            <w:r w:rsidRPr="00894CB0">
              <w:rPr>
                <w:i/>
                <w:vertAlign w:val="subscript"/>
              </w:rPr>
              <w:t>inh</w:t>
            </w:r>
            <w:proofErr w:type="spellEnd"/>
          </w:p>
        </w:tc>
        <w:tc>
          <w:tcPr>
            <w:tcW w:w="4536" w:type="dxa"/>
          </w:tcPr>
          <w:p w14:paraId="6DF97C59" w14:textId="77777777" w:rsidR="00DA5167" w:rsidRPr="00894CB0" w:rsidRDefault="00DA5167" w:rsidP="00DA5167">
            <w:r w:rsidRPr="00894CB0">
              <w:t xml:space="preserve">Average concentration in inhaled air </w:t>
            </w:r>
          </w:p>
        </w:tc>
        <w:tc>
          <w:tcPr>
            <w:tcW w:w="1134" w:type="dxa"/>
          </w:tcPr>
          <w:p w14:paraId="17245919" w14:textId="77777777" w:rsidR="00DA5167" w:rsidRPr="00894CB0" w:rsidRDefault="00DA5167" w:rsidP="00DA5167">
            <w:r w:rsidRPr="00894CB0">
              <w:t>mg/m</w:t>
            </w:r>
            <w:r w:rsidRPr="00894CB0">
              <w:rPr>
                <w:vertAlign w:val="superscript"/>
              </w:rPr>
              <w:t>3</w:t>
            </w:r>
          </w:p>
        </w:tc>
        <w:tc>
          <w:tcPr>
            <w:tcW w:w="1842" w:type="dxa"/>
          </w:tcPr>
          <w:p w14:paraId="687AC3CF" w14:textId="77777777" w:rsidR="00DA5167" w:rsidRPr="00894CB0" w:rsidRDefault="00DA5167" w:rsidP="00DA5167"/>
        </w:tc>
      </w:tr>
      <w:tr w:rsidR="00DA5167" w:rsidRPr="00894CB0" w14:paraId="39322D7D" w14:textId="77777777" w:rsidTr="00DA5167">
        <w:tc>
          <w:tcPr>
            <w:tcW w:w="1063" w:type="dxa"/>
          </w:tcPr>
          <w:p w14:paraId="2880209F" w14:textId="77777777" w:rsidR="00DA5167" w:rsidRPr="00894CB0" w:rsidRDefault="00DA5167" w:rsidP="00DA5167">
            <w:proofErr w:type="spellStart"/>
            <w:r w:rsidRPr="00894CB0">
              <w:rPr>
                <w:i/>
              </w:rPr>
              <w:t>Q</w:t>
            </w:r>
            <w:r w:rsidRPr="00894CB0">
              <w:rPr>
                <w:i/>
                <w:vertAlign w:val="subscript"/>
              </w:rPr>
              <w:t>prod</w:t>
            </w:r>
            <w:proofErr w:type="spellEnd"/>
            <w:r w:rsidRPr="00894CB0">
              <w:t xml:space="preserve"> </w:t>
            </w:r>
          </w:p>
        </w:tc>
        <w:tc>
          <w:tcPr>
            <w:tcW w:w="4536" w:type="dxa"/>
          </w:tcPr>
          <w:p w14:paraId="56702F41" w14:textId="77777777" w:rsidR="00DA5167" w:rsidRPr="00894CB0" w:rsidRDefault="00DA5167" w:rsidP="00DA5167">
            <w:r w:rsidRPr="00894CB0">
              <w:t>Amount of undiluted product used</w:t>
            </w:r>
          </w:p>
        </w:tc>
        <w:tc>
          <w:tcPr>
            <w:tcW w:w="1134" w:type="dxa"/>
          </w:tcPr>
          <w:p w14:paraId="28D1B2FF" w14:textId="77777777" w:rsidR="00DA5167" w:rsidRPr="00894CB0" w:rsidRDefault="00DA5167" w:rsidP="00DA5167">
            <w:r w:rsidRPr="00894CB0">
              <w:t>mg</w:t>
            </w:r>
          </w:p>
        </w:tc>
        <w:tc>
          <w:tcPr>
            <w:tcW w:w="1842" w:type="dxa"/>
          </w:tcPr>
          <w:p w14:paraId="0FCCA713" w14:textId="77777777" w:rsidR="00DA5167" w:rsidRPr="00894CB0" w:rsidRDefault="00DA5167" w:rsidP="00DA5167"/>
        </w:tc>
      </w:tr>
      <w:tr w:rsidR="00DA5167" w:rsidRPr="00894CB0" w14:paraId="21B7F628" w14:textId="77777777" w:rsidTr="00DA5167">
        <w:tc>
          <w:tcPr>
            <w:tcW w:w="1063" w:type="dxa"/>
          </w:tcPr>
          <w:p w14:paraId="5507E6FB" w14:textId="77777777" w:rsidR="00DA5167" w:rsidRPr="00894CB0" w:rsidRDefault="00DA5167" w:rsidP="00DA5167">
            <w:proofErr w:type="spellStart"/>
            <w:r w:rsidRPr="00894CB0">
              <w:rPr>
                <w:i/>
              </w:rPr>
              <w:t>Fc</w:t>
            </w:r>
            <w:r w:rsidRPr="00894CB0">
              <w:rPr>
                <w:i/>
                <w:vertAlign w:val="subscript"/>
              </w:rPr>
              <w:t>prod</w:t>
            </w:r>
            <w:proofErr w:type="spellEnd"/>
            <w:r w:rsidRPr="00894CB0">
              <w:t xml:space="preserve"> </w:t>
            </w:r>
          </w:p>
        </w:tc>
        <w:tc>
          <w:tcPr>
            <w:tcW w:w="4536" w:type="dxa"/>
          </w:tcPr>
          <w:p w14:paraId="2B350B78" w14:textId="77777777" w:rsidR="00DA5167" w:rsidRPr="00894CB0" w:rsidRDefault="00DA5167" w:rsidP="00DA5167">
            <w:r w:rsidRPr="00894CB0">
              <w:t>Weight fraction of active substance in the product</w:t>
            </w:r>
          </w:p>
        </w:tc>
        <w:tc>
          <w:tcPr>
            <w:tcW w:w="1134" w:type="dxa"/>
          </w:tcPr>
          <w:p w14:paraId="2D05BDBB" w14:textId="77777777" w:rsidR="00DA5167" w:rsidRPr="00894CB0" w:rsidRDefault="00DA5167" w:rsidP="00DA5167"/>
        </w:tc>
        <w:tc>
          <w:tcPr>
            <w:tcW w:w="1842" w:type="dxa"/>
          </w:tcPr>
          <w:p w14:paraId="504C7F2E" w14:textId="77777777" w:rsidR="00DA5167" w:rsidRPr="00894CB0" w:rsidRDefault="00DA5167" w:rsidP="00DA5167"/>
        </w:tc>
      </w:tr>
      <w:tr w:rsidR="00DA5167" w:rsidRPr="00894CB0" w14:paraId="7EEB2FCF" w14:textId="77777777" w:rsidTr="00DA5167">
        <w:tc>
          <w:tcPr>
            <w:tcW w:w="1063" w:type="dxa"/>
          </w:tcPr>
          <w:p w14:paraId="296B2C55" w14:textId="77777777" w:rsidR="00DA5167" w:rsidRPr="00894CB0" w:rsidRDefault="00DA5167" w:rsidP="00DA5167">
            <w:r w:rsidRPr="00894CB0">
              <w:rPr>
                <w:i/>
              </w:rPr>
              <w:t>V</w:t>
            </w:r>
            <w:r w:rsidRPr="00894CB0">
              <w:rPr>
                <w:i/>
                <w:vertAlign w:val="subscript"/>
              </w:rPr>
              <w:t>room</w:t>
            </w:r>
            <w:r w:rsidRPr="00894CB0">
              <w:t xml:space="preserve"> </w:t>
            </w:r>
          </w:p>
        </w:tc>
        <w:tc>
          <w:tcPr>
            <w:tcW w:w="4536" w:type="dxa"/>
          </w:tcPr>
          <w:p w14:paraId="0F907D84" w14:textId="77777777" w:rsidR="00DA5167" w:rsidRPr="00894CB0" w:rsidRDefault="00DA5167" w:rsidP="00DA5167">
            <w:r w:rsidRPr="00894CB0">
              <w:t>Volume of the room (living room)</w:t>
            </w:r>
          </w:p>
        </w:tc>
        <w:tc>
          <w:tcPr>
            <w:tcW w:w="1134" w:type="dxa"/>
          </w:tcPr>
          <w:p w14:paraId="352BF31E" w14:textId="77777777" w:rsidR="00DA5167" w:rsidRPr="00894CB0" w:rsidRDefault="00DA5167" w:rsidP="00DA5167">
            <w:r w:rsidRPr="00894CB0">
              <w:t>m</w:t>
            </w:r>
            <w:r w:rsidRPr="00894CB0">
              <w:rPr>
                <w:vertAlign w:val="superscript"/>
              </w:rPr>
              <w:t>3</w:t>
            </w:r>
          </w:p>
        </w:tc>
        <w:tc>
          <w:tcPr>
            <w:tcW w:w="1842" w:type="dxa"/>
          </w:tcPr>
          <w:p w14:paraId="721A8848" w14:textId="77777777" w:rsidR="00DA5167" w:rsidRPr="00894CB0" w:rsidRDefault="00DA5167" w:rsidP="00DA5167"/>
        </w:tc>
      </w:tr>
    </w:tbl>
    <w:p w14:paraId="1F960991" w14:textId="77777777" w:rsidR="00DA5167" w:rsidRPr="00894CB0" w:rsidRDefault="00DA5167" w:rsidP="00DA5167"/>
    <w:p w14:paraId="59F9D2C5" w14:textId="77777777" w:rsidR="00DA5167" w:rsidRPr="00894CB0" w:rsidRDefault="00DA5167" w:rsidP="00DA5167">
      <w:r w:rsidRPr="00894CB0">
        <w:t xml:space="preserve">For indoor use, </w:t>
      </w:r>
      <w:r>
        <w:t xml:space="preserve">for example </w:t>
      </w:r>
      <w:r w:rsidRPr="00894CB0">
        <w:t>the default living room size is 50 m</w:t>
      </w:r>
      <w:r w:rsidRPr="00894CB0">
        <w:rPr>
          <w:vertAlign w:val="superscript"/>
        </w:rPr>
        <w:t>3</w:t>
      </w:r>
      <w:r w:rsidRPr="00894CB0">
        <w:t>.</w:t>
      </w:r>
      <w:r w:rsidRPr="004A6FD4">
        <w:t xml:space="preserve"> </w:t>
      </w:r>
      <w:r>
        <w:t>It should be noted that for short-term local exposure the volume of the room could be reduced (</w:t>
      </w:r>
      <w:proofErr w:type="gramStart"/>
      <w:r>
        <w:t>e.g.</w:t>
      </w:r>
      <w:proofErr w:type="gramEnd"/>
      <w:r>
        <w:t xml:space="preserve"> to</w:t>
      </w:r>
      <w:r w:rsidRPr="00894CB0">
        <w:t xml:space="preserve"> 2 m</w:t>
      </w:r>
      <w:r w:rsidRPr="00894CB0">
        <w:rPr>
          <w:vertAlign w:val="superscript"/>
        </w:rPr>
        <w:t>3</w:t>
      </w:r>
      <w:r>
        <w:t>) to represent the volume of air immediately surrounding the user</w:t>
      </w:r>
      <w:r w:rsidRPr="00894CB0">
        <w:t>.</w:t>
      </w:r>
    </w:p>
    <w:p w14:paraId="6017BA43" w14:textId="77777777" w:rsidR="00DA5167" w:rsidRDefault="00DA5167" w:rsidP="00DA5167"/>
    <w:p w14:paraId="09518F5C" w14:textId="77777777" w:rsidR="00DA5167" w:rsidRPr="00894CB0" w:rsidRDefault="00DA5167" w:rsidP="00DA5167">
      <w:r w:rsidRPr="00894CB0">
        <w:t>The resulting inhalation intake of the active substance might be calculated as:</w:t>
      </w:r>
    </w:p>
    <w:p w14:paraId="18F568EF" w14:textId="77777777" w:rsidR="00DA5167" w:rsidRPr="00894CB0" w:rsidRDefault="00DA5167" w:rsidP="00DA5167"/>
    <w:tbl>
      <w:tblPr>
        <w:tblW w:w="0" w:type="auto"/>
        <w:tblLayout w:type="fixed"/>
        <w:tblCellMar>
          <w:left w:w="70" w:type="dxa"/>
          <w:right w:w="70" w:type="dxa"/>
        </w:tblCellMar>
        <w:tblLook w:val="0000" w:firstRow="0" w:lastRow="0" w:firstColumn="0" w:lastColumn="0" w:noHBand="0" w:noVBand="0"/>
      </w:tblPr>
      <w:tblGrid>
        <w:gridCol w:w="7180"/>
        <w:gridCol w:w="1440"/>
      </w:tblGrid>
      <w:tr w:rsidR="00DA5167" w:rsidRPr="00894CB0" w14:paraId="623CF83C" w14:textId="77777777" w:rsidTr="00DA5167">
        <w:tc>
          <w:tcPr>
            <w:tcW w:w="7180" w:type="dxa"/>
          </w:tcPr>
          <w:p w14:paraId="19C74842" w14:textId="77777777" w:rsidR="00DA5167" w:rsidRPr="00894CB0" w:rsidRDefault="00DA5167" w:rsidP="00DA5167">
            <w:r w:rsidRPr="00894CB0">
              <w:rPr>
                <w:position w:val="-24"/>
              </w:rPr>
              <w:object w:dxaOrig="5800" w:dyaOrig="660" w14:anchorId="7AF5E045">
                <v:shape id="_x0000_i1047" type="#_x0000_t75" style="width:287.25pt;height:33.75pt" o:ole="" fillcolor="window">
                  <v:imagedata r:id="rId98" o:title=""/>
                </v:shape>
                <o:OLEObject Type="Embed" ProgID="Equation.3" ShapeID="_x0000_i1047" DrawAspect="Content" ObjectID="_1778595257" r:id="rId99"/>
              </w:object>
            </w:r>
          </w:p>
        </w:tc>
        <w:tc>
          <w:tcPr>
            <w:tcW w:w="1440" w:type="dxa"/>
          </w:tcPr>
          <w:p w14:paraId="0D2BBEA2" w14:textId="77777777" w:rsidR="00DA5167" w:rsidRPr="00894CB0" w:rsidRDefault="00DA5167" w:rsidP="00DA5167">
            <w:pPr>
              <w:rPr>
                <w:i/>
              </w:rPr>
            </w:pPr>
            <w:r w:rsidRPr="00894CB0">
              <w:rPr>
                <w:i/>
              </w:rPr>
              <w:t>Equation 2</w:t>
            </w:r>
          </w:p>
        </w:tc>
      </w:tr>
    </w:tbl>
    <w:p w14:paraId="580BF627" w14:textId="77777777" w:rsidR="00DA5167" w:rsidRPr="00894CB0" w:rsidRDefault="00DA5167" w:rsidP="00DA5167">
      <w:r w:rsidRPr="00894CB0">
        <w:tab/>
      </w:r>
      <w:r w:rsidRPr="00894CB0">
        <w:tab/>
      </w:r>
    </w:p>
    <w:tbl>
      <w:tblPr>
        <w:tblW w:w="0" w:type="auto"/>
        <w:tblLayout w:type="fixed"/>
        <w:tblCellMar>
          <w:left w:w="70" w:type="dxa"/>
          <w:right w:w="70" w:type="dxa"/>
        </w:tblCellMar>
        <w:tblLook w:val="0000" w:firstRow="0" w:lastRow="0" w:firstColumn="0" w:lastColumn="0" w:noHBand="0" w:noVBand="0"/>
      </w:tblPr>
      <w:tblGrid>
        <w:gridCol w:w="1063"/>
        <w:gridCol w:w="3827"/>
        <w:gridCol w:w="1134"/>
        <w:gridCol w:w="2618"/>
      </w:tblGrid>
      <w:tr w:rsidR="00DA5167" w:rsidRPr="00894CB0" w14:paraId="02EF3FC5" w14:textId="77777777" w:rsidTr="00DA5167">
        <w:trPr>
          <w:cantSplit/>
        </w:trPr>
        <w:tc>
          <w:tcPr>
            <w:tcW w:w="1063" w:type="dxa"/>
          </w:tcPr>
          <w:p w14:paraId="5DEF26A2" w14:textId="77777777" w:rsidR="00DA5167" w:rsidRPr="00894CB0" w:rsidRDefault="00DA5167" w:rsidP="00DA5167">
            <w:pPr>
              <w:rPr>
                <w:i/>
                <w:vertAlign w:val="subscript"/>
              </w:rPr>
            </w:pPr>
            <w:proofErr w:type="spellStart"/>
            <w:r w:rsidRPr="00894CB0">
              <w:rPr>
                <w:i/>
              </w:rPr>
              <w:t>A</w:t>
            </w:r>
            <w:r w:rsidRPr="00894CB0">
              <w:rPr>
                <w:i/>
                <w:vertAlign w:val="subscript"/>
              </w:rPr>
              <w:t>inh</w:t>
            </w:r>
            <w:proofErr w:type="spellEnd"/>
          </w:p>
        </w:tc>
        <w:tc>
          <w:tcPr>
            <w:tcW w:w="3827" w:type="dxa"/>
          </w:tcPr>
          <w:p w14:paraId="3AAA0758" w14:textId="77777777" w:rsidR="00DA5167" w:rsidRPr="00894CB0" w:rsidRDefault="00DA5167" w:rsidP="00DA5167">
            <w:r w:rsidRPr="00894CB0">
              <w:t xml:space="preserve">Amount </w:t>
            </w:r>
            <w:proofErr w:type="gramStart"/>
            <w:r w:rsidRPr="00894CB0">
              <w:t>of  active</w:t>
            </w:r>
            <w:proofErr w:type="gramEnd"/>
            <w:r w:rsidRPr="00894CB0">
              <w:t xml:space="preserve"> substance inhaled/respired</w:t>
            </w:r>
          </w:p>
        </w:tc>
        <w:tc>
          <w:tcPr>
            <w:tcW w:w="1134" w:type="dxa"/>
          </w:tcPr>
          <w:p w14:paraId="27E8836D" w14:textId="77777777" w:rsidR="00DA5167" w:rsidRPr="00894CB0" w:rsidRDefault="00DA5167" w:rsidP="00DA5167"/>
        </w:tc>
        <w:tc>
          <w:tcPr>
            <w:tcW w:w="2618" w:type="dxa"/>
          </w:tcPr>
          <w:p w14:paraId="1E06B8E1" w14:textId="77777777" w:rsidR="00DA5167" w:rsidRPr="00894CB0" w:rsidRDefault="00DA5167" w:rsidP="00DA5167">
            <w:r w:rsidRPr="00894CB0">
              <w:t xml:space="preserve"> mg/kg BW/d</w:t>
            </w:r>
          </w:p>
        </w:tc>
      </w:tr>
      <w:tr w:rsidR="00DA5167" w:rsidRPr="00894CB0" w14:paraId="2CAC89A9" w14:textId="77777777" w:rsidTr="00DA5167">
        <w:trPr>
          <w:cantSplit/>
        </w:trPr>
        <w:tc>
          <w:tcPr>
            <w:tcW w:w="1063" w:type="dxa"/>
          </w:tcPr>
          <w:p w14:paraId="2F6E2C9A" w14:textId="77777777" w:rsidR="00DA5167" w:rsidRPr="00894CB0" w:rsidRDefault="00DA5167" w:rsidP="00DA5167">
            <w:pPr>
              <w:rPr>
                <w:i/>
                <w:vertAlign w:val="subscript"/>
              </w:rPr>
            </w:pPr>
            <w:proofErr w:type="spellStart"/>
            <w:r w:rsidRPr="00894CB0">
              <w:rPr>
                <w:i/>
              </w:rPr>
              <w:t>F</w:t>
            </w:r>
            <w:r w:rsidRPr="00894CB0">
              <w:rPr>
                <w:i/>
                <w:vertAlign w:val="subscript"/>
              </w:rPr>
              <w:t>resp</w:t>
            </w:r>
            <w:proofErr w:type="spellEnd"/>
          </w:p>
        </w:tc>
        <w:tc>
          <w:tcPr>
            <w:tcW w:w="3827" w:type="dxa"/>
          </w:tcPr>
          <w:p w14:paraId="30B1E717" w14:textId="77777777" w:rsidR="00DA5167" w:rsidRPr="00894CB0" w:rsidRDefault="00DA5167" w:rsidP="00DA5167">
            <w:r w:rsidRPr="00894CB0">
              <w:t>Inhalable or respirable fraction of product</w:t>
            </w:r>
          </w:p>
        </w:tc>
        <w:tc>
          <w:tcPr>
            <w:tcW w:w="1134" w:type="dxa"/>
          </w:tcPr>
          <w:p w14:paraId="33FB315A" w14:textId="77777777" w:rsidR="00DA5167" w:rsidRPr="00894CB0" w:rsidRDefault="00DA5167" w:rsidP="00DA5167"/>
        </w:tc>
        <w:tc>
          <w:tcPr>
            <w:tcW w:w="2618" w:type="dxa"/>
          </w:tcPr>
          <w:p w14:paraId="46A114EC" w14:textId="77777777" w:rsidR="00DA5167" w:rsidRPr="00894CB0" w:rsidRDefault="00DA5167" w:rsidP="00DA5167">
            <w:r w:rsidRPr="00894CB0">
              <w:t>(</w:t>
            </w:r>
            <w:proofErr w:type="gramStart"/>
            <w:r w:rsidRPr="00894CB0">
              <w:t>Default :</w:t>
            </w:r>
            <w:proofErr w:type="gramEnd"/>
            <w:r w:rsidRPr="00894CB0">
              <w:t xml:space="preserve"> 1)</w:t>
            </w:r>
          </w:p>
        </w:tc>
      </w:tr>
      <w:tr w:rsidR="00DA5167" w:rsidRPr="00894CB0" w14:paraId="4E13DC65" w14:textId="77777777" w:rsidTr="00DA5167">
        <w:trPr>
          <w:cantSplit/>
        </w:trPr>
        <w:tc>
          <w:tcPr>
            <w:tcW w:w="1063" w:type="dxa"/>
          </w:tcPr>
          <w:p w14:paraId="7229EFC2" w14:textId="77777777" w:rsidR="00DA5167" w:rsidRPr="00894CB0" w:rsidRDefault="00DA5167" w:rsidP="00DA5167">
            <w:pPr>
              <w:rPr>
                <w:i/>
                <w:vertAlign w:val="subscript"/>
              </w:rPr>
            </w:pPr>
            <w:proofErr w:type="spellStart"/>
            <w:r w:rsidRPr="00894CB0">
              <w:rPr>
                <w:i/>
              </w:rPr>
              <w:t>C</w:t>
            </w:r>
            <w:r w:rsidRPr="00894CB0">
              <w:rPr>
                <w:i/>
                <w:vertAlign w:val="subscript"/>
              </w:rPr>
              <w:t>inh</w:t>
            </w:r>
            <w:proofErr w:type="spellEnd"/>
          </w:p>
        </w:tc>
        <w:tc>
          <w:tcPr>
            <w:tcW w:w="3827" w:type="dxa"/>
          </w:tcPr>
          <w:p w14:paraId="4DDFDDBC" w14:textId="77777777" w:rsidR="00DA5167" w:rsidRPr="00894CB0" w:rsidRDefault="00DA5167" w:rsidP="00DA5167">
            <w:r w:rsidRPr="00894CB0">
              <w:t>Average concentration in inhaled air</w:t>
            </w:r>
          </w:p>
        </w:tc>
        <w:tc>
          <w:tcPr>
            <w:tcW w:w="1134" w:type="dxa"/>
          </w:tcPr>
          <w:p w14:paraId="204A63AB" w14:textId="77777777" w:rsidR="00DA5167" w:rsidRPr="00894CB0" w:rsidRDefault="00DA5167" w:rsidP="00DA5167"/>
        </w:tc>
        <w:tc>
          <w:tcPr>
            <w:tcW w:w="2618" w:type="dxa"/>
          </w:tcPr>
          <w:p w14:paraId="60DE5FF3" w14:textId="77777777" w:rsidR="00DA5167" w:rsidRPr="00894CB0" w:rsidRDefault="00DA5167" w:rsidP="00DA5167">
            <w:r w:rsidRPr="00894CB0">
              <w:t>mg/m</w:t>
            </w:r>
            <w:r w:rsidRPr="00894CB0">
              <w:rPr>
                <w:vertAlign w:val="superscript"/>
              </w:rPr>
              <w:t>3</w:t>
            </w:r>
          </w:p>
        </w:tc>
      </w:tr>
      <w:tr w:rsidR="00DA5167" w:rsidRPr="00573328" w14:paraId="46715652" w14:textId="77777777" w:rsidTr="00DA5167">
        <w:trPr>
          <w:cantSplit/>
        </w:trPr>
        <w:tc>
          <w:tcPr>
            <w:tcW w:w="1063" w:type="dxa"/>
          </w:tcPr>
          <w:p w14:paraId="6AFAF6D7" w14:textId="77777777" w:rsidR="00DA5167" w:rsidRPr="00894CB0" w:rsidRDefault="00DA5167" w:rsidP="00DA5167">
            <w:pPr>
              <w:rPr>
                <w:i/>
                <w:vertAlign w:val="subscript"/>
              </w:rPr>
            </w:pPr>
            <w:proofErr w:type="spellStart"/>
            <w:r w:rsidRPr="00894CB0">
              <w:rPr>
                <w:i/>
              </w:rPr>
              <w:t>Q</w:t>
            </w:r>
            <w:r w:rsidRPr="00894CB0">
              <w:rPr>
                <w:i/>
                <w:vertAlign w:val="subscript"/>
              </w:rPr>
              <w:t>inh</w:t>
            </w:r>
            <w:proofErr w:type="spellEnd"/>
          </w:p>
        </w:tc>
        <w:tc>
          <w:tcPr>
            <w:tcW w:w="3827" w:type="dxa"/>
          </w:tcPr>
          <w:p w14:paraId="38DC8261" w14:textId="77777777" w:rsidR="00DA5167" w:rsidRPr="00894CB0" w:rsidRDefault="00DA5167" w:rsidP="00DA5167">
            <w:r w:rsidRPr="00894CB0">
              <w:t xml:space="preserve">Ventilation rate of adult </w:t>
            </w:r>
          </w:p>
        </w:tc>
        <w:tc>
          <w:tcPr>
            <w:tcW w:w="1134" w:type="dxa"/>
          </w:tcPr>
          <w:p w14:paraId="7E8288D8" w14:textId="77777777" w:rsidR="00DA5167" w:rsidRPr="00894CB0" w:rsidRDefault="00DA5167" w:rsidP="00DA5167"/>
        </w:tc>
        <w:tc>
          <w:tcPr>
            <w:tcW w:w="2618" w:type="dxa"/>
          </w:tcPr>
          <w:p w14:paraId="70C8BCDA" w14:textId="77777777" w:rsidR="00DA5167" w:rsidRDefault="00DA5167" w:rsidP="00DA5167">
            <w:pPr>
              <w:rPr>
                <w:lang w:val="da-DK"/>
              </w:rPr>
            </w:pPr>
            <w:r w:rsidRPr="0079347A">
              <w:rPr>
                <w:lang w:val="sv-SE"/>
              </w:rPr>
              <w:t>m</w:t>
            </w:r>
            <w:r w:rsidRPr="0079347A">
              <w:rPr>
                <w:vertAlign w:val="superscript"/>
                <w:lang w:val="sv-SE"/>
              </w:rPr>
              <w:t>3</w:t>
            </w:r>
            <w:r w:rsidRPr="0079347A">
              <w:rPr>
                <w:lang w:val="sv-SE"/>
              </w:rPr>
              <w:t>/</w:t>
            </w:r>
            <w:proofErr w:type="spellStart"/>
            <w:r w:rsidRPr="0079347A">
              <w:rPr>
                <w:lang w:val="sv-SE"/>
              </w:rPr>
              <w:t>hour</w:t>
            </w:r>
            <w:proofErr w:type="spellEnd"/>
            <w:r w:rsidRPr="00894CB0">
              <w:rPr>
                <w:lang w:val="da-DK"/>
              </w:rPr>
              <w:t xml:space="preserve"> </w:t>
            </w:r>
          </w:p>
          <w:p w14:paraId="6001F719" w14:textId="77777777" w:rsidR="00DA5167" w:rsidRPr="00894CB0" w:rsidRDefault="00DA5167" w:rsidP="00DA5167">
            <w:pPr>
              <w:rPr>
                <w:lang w:val="da-DK"/>
              </w:rPr>
            </w:pPr>
            <w:r w:rsidRPr="00894CB0">
              <w:rPr>
                <w:lang w:val="da-DK"/>
              </w:rPr>
              <w:t>(Default: 0.021 m</w:t>
            </w:r>
            <w:r w:rsidRPr="00894CB0">
              <w:rPr>
                <w:vertAlign w:val="superscript"/>
                <w:lang w:val="da-DK"/>
              </w:rPr>
              <w:t>3</w:t>
            </w:r>
            <w:r w:rsidRPr="00894CB0">
              <w:rPr>
                <w:lang w:val="da-DK"/>
              </w:rPr>
              <w:t>/min; 1.25 m</w:t>
            </w:r>
            <w:r w:rsidRPr="00894CB0">
              <w:rPr>
                <w:vertAlign w:val="superscript"/>
                <w:lang w:val="da-DK"/>
              </w:rPr>
              <w:t>3</w:t>
            </w:r>
            <w:r w:rsidRPr="00894CB0">
              <w:rPr>
                <w:lang w:val="da-DK"/>
              </w:rPr>
              <w:t>/h)</w:t>
            </w:r>
          </w:p>
        </w:tc>
      </w:tr>
      <w:tr w:rsidR="00DA5167" w:rsidRPr="00894CB0" w14:paraId="5118537F" w14:textId="77777777" w:rsidTr="00DA5167">
        <w:trPr>
          <w:cantSplit/>
        </w:trPr>
        <w:tc>
          <w:tcPr>
            <w:tcW w:w="1063" w:type="dxa"/>
          </w:tcPr>
          <w:p w14:paraId="05095246" w14:textId="77777777" w:rsidR="00DA5167" w:rsidRPr="00894CB0" w:rsidRDefault="00DA5167" w:rsidP="00DA5167">
            <w:pPr>
              <w:rPr>
                <w:i/>
              </w:rPr>
            </w:pPr>
            <w:proofErr w:type="spellStart"/>
            <w:r w:rsidRPr="00894CB0">
              <w:rPr>
                <w:i/>
              </w:rPr>
              <w:t>T</w:t>
            </w:r>
            <w:r w:rsidRPr="00894CB0">
              <w:rPr>
                <w:i/>
                <w:vertAlign w:val="subscript"/>
              </w:rPr>
              <w:t>contact</w:t>
            </w:r>
            <w:proofErr w:type="spellEnd"/>
          </w:p>
        </w:tc>
        <w:tc>
          <w:tcPr>
            <w:tcW w:w="3827" w:type="dxa"/>
          </w:tcPr>
          <w:p w14:paraId="51A5E9AC" w14:textId="77777777" w:rsidR="00DA5167" w:rsidRPr="00894CB0" w:rsidRDefault="00DA5167" w:rsidP="00DA5167">
            <w:r w:rsidRPr="00894CB0">
              <w:t xml:space="preserve">Duration of exposure </w:t>
            </w:r>
          </w:p>
        </w:tc>
        <w:tc>
          <w:tcPr>
            <w:tcW w:w="1134" w:type="dxa"/>
          </w:tcPr>
          <w:p w14:paraId="650245B2" w14:textId="77777777" w:rsidR="00DA5167" w:rsidRPr="00894CB0" w:rsidRDefault="00DA5167" w:rsidP="00DA5167"/>
        </w:tc>
        <w:tc>
          <w:tcPr>
            <w:tcW w:w="2618" w:type="dxa"/>
          </w:tcPr>
          <w:p w14:paraId="2338B22E" w14:textId="77777777" w:rsidR="00DA5167" w:rsidRPr="00894CB0" w:rsidRDefault="00DA5167" w:rsidP="00DA5167">
            <w:r w:rsidRPr="00894CB0">
              <w:t>hours</w:t>
            </w:r>
          </w:p>
        </w:tc>
      </w:tr>
      <w:tr w:rsidR="00DA5167" w:rsidRPr="00894CB0" w14:paraId="4252DAD5" w14:textId="77777777" w:rsidTr="00DA5167">
        <w:trPr>
          <w:cantSplit/>
        </w:trPr>
        <w:tc>
          <w:tcPr>
            <w:tcW w:w="1063" w:type="dxa"/>
          </w:tcPr>
          <w:p w14:paraId="2D47FF3D" w14:textId="77777777" w:rsidR="00DA5167" w:rsidRPr="00894CB0" w:rsidRDefault="00DA5167" w:rsidP="00DA5167">
            <w:pPr>
              <w:rPr>
                <w:i/>
              </w:rPr>
            </w:pPr>
            <w:proofErr w:type="spellStart"/>
            <w:r w:rsidRPr="00894CB0">
              <w:rPr>
                <w:i/>
              </w:rPr>
              <w:t>N</w:t>
            </w:r>
            <w:r w:rsidRPr="00894CB0">
              <w:rPr>
                <w:i/>
                <w:vertAlign w:val="subscript"/>
              </w:rPr>
              <w:t>event</w:t>
            </w:r>
            <w:proofErr w:type="spellEnd"/>
          </w:p>
        </w:tc>
        <w:tc>
          <w:tcPr>
            <w:tcW w:w="3827" w:type="dxa"/>
          </w:tcPr>
          <w:p w14:paraId="3E17814E" w14:textId="77777777" w:rsidR="00DA5167" w:rsidRPr="00894CB0" w:rsidRDefault="00DA5167" w:rsidP="00DA5167">
            <w:r w:rsidRPr="00894CB0">
              <w:t xml:space="preserve">Number of events </w:t>
            </w:r>
          </w:p>
        </w:tc>
        <w:tc>
          <w:tcPr>
            <w:tcW w:w="1134" w:type="dxa"/>
          </w:tcPr>
          <w:p w14:paraId="26C86561" w14:textId="77777777" w:rsidR="00DA5167" w:rsidRPr="00894CB0" w:rsidRDefault="00DA5167" w:rsidP="00DA5167"/>
        </w:tc>
        <w:tc>
          <w:tcPr>
            <w:tcW w:w="2618" w:type="dxa"/>
          </w:tcPr>
          <w:p w14:paraId="70E5FE1F" w14:textId="77777777" w:rsidR="00DA5167" w:rsidRPr="00894CB0" w:rsidRDefault="00DA5167" w:rsidP="00DA5167">
            <w:r w:rsidRPr="00894CB0">
              <w:t>(</w:t>
            </w:r>
            <w:proofErr w:type="gramStart"/>
            <w:r w:rsidRPr="00894CB0">
              <w:t>usually</w:t>
            </w:r>
            <w:proofErr w:type="gramEnd"/>
            <w:r w:rsidRPr="00894CB0">
              <w:t xml:space="preserve"> per day)</w:t>
            </w:r>
          </w:p>
        </w:tc>
      </w:tr>
      <w:tr w:rsidR="00DA5167" w:rsidRPr="00894CB0" w14:paraId="28E033D1" w14:textId="77777777" w:rsidTr="00DA5167">
        <w:trPr>
          <w:cantSplit/>
        </w:trPr>
        <w:tc>
          <w:tcPr>
            <w:tcW w:w="1063" w:type="dxa"/>
          </w:tcPr>
          <w:p w14:paraId="7FA1E2AF" w14:textId="77777777" w:rsidR="00DA5167" w:rsidRPr="00894CB0" w:rsidRDefault="00DA5167" w:rsidP="00DA5167">
            <w:pPr>
              <w:rPr>
                <w:i/>
              </w:rPr>
            </w:pPr>
            <w:r w:rsidRPr="00894CB0">
              <w:rPr>
                <w:i/>
              </w:rPr>
              <w:t>BW</w:t>
            </w:r>
          </w:p>
        </w:tc>
        <w:tc>
          <w:tcPr>
            <w:tcW w:w="3827" w:type="dxa"/>
          </w:tcPr>
          <w:p w14:paraId="00825474" w14:textId="77777777" w:rsidR="00DA5167" w:rsidRPr="00894CB0" w:rsidRDefault="00DA5167" w:rsidP="00DA5167">
            <w:r w:rsidRPr="00894CB0">
              <w:t>Body weight</w:t>
            </w:r>
          </w:p>
        </w:tc>
        <w:tc>
          <w:tcPr>
            <w:tcW w:w="1134" w:type="dxa"/>
          </w:tcPr>
          <w:p w14:paraId="22EEA9CE" w14:textId="77777777" w:rsidR="00DA5167" w:rsidRPr="00894CB0" w:rsidRDefault="00DA5167" w:rsidP="00DA5167">
            <w:r w:rsidRPr="00894CB0">
              <w:t>Kg</w:t>
            </w:r>
          </w:p>
        </w:tc>
        <w:tc>
          <w:tcPr>
            <w:tcW w:w="2618" w:type="dxa"/>
          </w:tcPr>
          <w:p w14:paraId="38F4F823" w14:textId="77777777" w:rsidR="00DA5167" w:rsidRPr="00894CB0" w:rsidRDefault="00DA5167" w:rsidP="00DA5167"/>
        </w:tc>
      </w:tr>
    </w:tbl>
    <w:p w14:paraId="3C3093AC" w14:textId="77777777" w:rsidR="00DA5167" w:rsidRPr="00894CB0" w:rsidRDefault="00DA5167" w:rsidP="00DA5167"/>
    <w:p w14:paraId="2E9DF08C" w14:textId="77777777" w:rsidR="00DA5167" w:rsidRDefault="00DA5167" w:rsidP="00DA5167"/>
    <w:p w14:paraId="7C21F423" w14:textId="77777777" w:rsidR="00DA5167" w:rsidRPr="00894CB0" w:rsidRDefault="00DA5167" w:rsidP="00DA5167"/>
    <w:p w14:paraId="3D9FD548" w14:textId="77777777" w:rsidR="00DA5167" w:rsidRPr="000A3C14" w:rsidRDefault="00DA5167" w:rsidP="00DA5167">
      <w:pPr>
        <w:pStyle w:val="Heading2"/>
        <w:tabs>
          <w:tab w:val="clear" w:pos="1440"/>
        </w:tabs>
        <w:ind w:left="0" w:firstLine="0"/>
      </w:pPr>
      <w:bookmarkStart w:id="157" w:name="_Toc432162590"/>
      <w:r w:rsidRPr="000A3C14">
        <w:t xml:space="preserve">Dermal exposure </w:t>
      </w:r>
      <w:r w:rsidR="00F25A58">
        <w:t>to</w:t>
      </w:r>
      <w:r w:rsidRPr="000A3C14">
        <w:t xml:space="preserve"> a non-volatile active substance</w:t>
      </w:r>
      <w:bookmarkEnd w:id="157"/>
      <w:r w:rsidRPr="000A3C14">
        <w:t xml:space="preserve"> </w:t>
      </w:r>
    </w:p>
    <w:p w14:paraId="37C5FAA8" w14:textId="77777777" w:rsidR="00DA5167" w:rsidRPr="00894CB0" w:rsidRDefault="00DA5167" w:rsidP="00DA5167">
      <w:pPr>
        <w:rPr>
          <w:b/>
          <w:i/>
        </w:rPr>
      </w:pPr>
    </w:p>
    <w:p w14:paraId="412DCE28" w14:textId="77777777" w:rsidR="00DA5167" w:rsidRPr="00894CB0" w:rsidRDefault="00DA5167" w:rsidP="00DA5167">
      <w:r w:rsidRPr="00894CB0">
        <w:t>A non-volatile active substance (</w:t>
      </w:r>
      <w:proofErr w:type="gramStart"/>
      <w:r w:rsidRPr="00894CB0">
        <w:t>e.g.</w:t>
      </w:r>
      <w:proofErr w:type="gramEnd"/>
      <w:r w:rsidRPr="00894CB0">
        <w:t xml:space="preserve"> vapour pressure &lt; 10 mPa</w:t>
      </w:r>
      <w:r w:rsidRPr="00894CB0">
        <w:rPr>
          <w:rStyle w:val="FootnoteReference"/>
        </w:rPr>
        <w:footnoteReference w:id="2"/>
      </w:r>
      <w:r w:rsidRPr="00894CB0">
        <w:t>) contained in a medium. The concentration in the product as it is used can be calculated from the following equation:</w:t>
      </w:r>
    </w:p>
    <w:p w14:paraId="154AA72E" w14:textId="77777777" w:rsidR="00DA5167" w:rsidRPr="00894CB0" w:rsidRDefault="00DA5167" w:rsidP="00DA5167"/>
    <w:tbl>
      <w:tblPr>
        <w:tblW w:w="0" w:type="auto"/>
        <w:tblLayout w:type="fixed"/>
        <w:tblCellMar>
          <w:left w:w="70" w:type="dxa"/>
          <w:right w:w="70" w:type="dxa"/>
        </w:tblCellMar>
        <w:tblLook w:val="0000" w:firstRow="0" w:lastRow="0" w:firstColumn="0" w:lastColumn="0" w:noHBand="0" w:noVBand="0"/>
      </w:tblPr>
      <w:tblGrid>
        <w:gridCol w:w="7300"/>
        <w:gridCol w:w="1344"/>
      </w:tblGrid>
      <w:tr w:rsidR="00DA5167" w:rsidRPr="00894CB0" w14:paraId="088BC812" w14:textId="77777777" w:rsidTr="00DA5167">
        <w:tc>
          <w:tcPr>
            <w:tcW w:w="7300" w:type="dxa"/>
          </w:tcPr>
          <w:p w14:paraId="6BFC5099" w14:textId="77777777" w:rsidR="00DA5167" w:rsidRPr="00894CB0" w:rsidRDefault="00DA5167" w:rsidP="00DA5167">
            <w:r w:rsidRPr="00894CB0">
              <w:rPr>
                <w:position w:val="-32"/>
              </w:rPr>
              <w:object w:dxaOrig="4099" w:dyaOrig="740" w14:anchorId="45A9ACEE">
                <v:shape id="_x0000_i1048" type="#_x0000_t75" style="width:203.25pt;height:36.75pt" o:ole="" fillcolor="window">
                  <v:imagedata r:id="rId100" o:title=""/>
                </v:shape>
                <o:OLEObject Type="Embed" ProgID="Equation.3" ShapeID="_x0000_i1048" DrawAspect="Content" ObjectID="_1778595258" r:id="rId101"/>
              </w:object>
            </w:r>
          </w:p>
        </w:tc>
        <w:tc>
          <w:tcPr>
            <w:tcW w:w="1344" w:type="dxa"/>
          </w:tcPr>
          <w:p w14:paraId="49ACE2F6" w14:textId="77777777" w:rsidR="00DA5167" w:rsidRPr="00894CB0" w:rsidRDefault="00DA5167" w:rsidP="00DA5167">
            <w:pPr>
              <w:rPr>
                <w:i/>
              </w:rPr>
            </w:pPr>
            <w:r>
              <w:rPr>
                <w:i/>
              </w:rPr>
              <w:t xml:space="preserve"> </w:t>
            </w:r>
            <w:r w:rsidRPr="00894CB0">
              <w:rPr>
                <w:i/>
              </w:rPr>
              <w:t xml:space="preserve">Equation </w:t>
            </w:r>
            <w:r>
              <w:rPr>
                <w:i/>
              </w:rPr>
              <w:t>3</w:t>
            </w:r>
          </w:p>
        </w:tc>
      </w:tr>
    </w:tbl>
    <w:p w14:paraId="7586FFB3" w14:textId="77777777" w:rsidR="00DA5167" w:rsidRPr="00894CB0" w:rsidRDefault="00DA5167" w:rsidP="00DA5167">
      <w:r w:rsidRPr="00894CB0">
        <w:tab/>
      </w:r>
      <w:r w:rsidRPr="00894CB0">
        <w:tab/>
      </w:r>
    </w:p>
    <w:tbl>
      <w:tblPr>
        <w:tblW w:w="0" w:type="auto"/>
        <w:tblLayout w:type="fixed"/>
        <w:tblCellMar>
          <w:left w:w="70" w:type="dxa"/>
          <w:right w:w="70" w:type="dxa"/>
        </w:tblCellMar>
        <w:tblLook w:val="0000" w:firstRow="0" w:lastRow="0" w:firstColumn="0" w:lastColumn="0" w:noHBand="0" w:noVBand="0"/>
      </w:tblPr>
      <w:tblGrid>
        <w:gridCol w:w="1204"/>
        <w:gridCol w:w="5245"/>
        <w:gridCol w:w="992"/>
        <w:gridCol w:w="567"/>
        <w:gridCol w:w="702"/>
      </w:tblGrid>
      <w:tr w:rsidR="00DA5167" w:rsidRPr="00894CB0" w14:paraId="636743DA" w14:textId="77777777" w:rsidTr="00DA5167">
        <w:tc>
          <w:tcPr>
            <w:tcW w:w="1204" w:type="dxa"/>
          </w:tcPr>
          <w:p w14:paraId="570C79D3" w14:textId="77777777" w:rsidR="00DA5167" w:rsidRPr="00894CB0" w:rsidRDefault="00DA5167" w:rsidP="00DA5167">
            <w:pPr>
              <w:rPr>
                <w:i/>
                <w:vertAlign w:val="subscript"/>
              </w:rPr>
            </w:pPr>
            <w:proofErr w:type="spellStart"/>
            <w:r w:rsidRPr="00894CB0">
              <w:rPr>
                <w:i/>
              </w:rPr>
              <w:t>C</w:t>
            </w:r>
            <w:r w:rsidRPr="00894CB0">
              <w:rPr>
                <w:i/>
                <w:vertAlign w:val="subscript"/>
              </w:rPr>
              <w:t>der</w:t>
            </w:r>
            <w:proofErr w:type="spellEnd"/>
          </w:p>
        </w:tc>
        <w:tc>
          <w:tcPr>
            <w:tcW w:w="5245" w:type="dxa"/>
          </w:tcPr>
          <w:p w14:paraId="14AA80FA" w14:textId="77777777" w:rsidR="00DA5167" w:rsidRPr="00894CB0" w:rsidRDefault="00DA5167" w:rsidP="00DA5167">
            <w:r w:rsidRPr="00894CB0">
              <w:t>Average concentration of active substance in product on skin</w:t>
            </w:r>
          </w:p>
        </w:tc>
        <w:tc>
          <w:tcPr>
            <w:tcW w:w="992" w:type="dxa"/>
          </w:tcPr>
          <w:p w14:paraId="6C22AAD1" w14:textId="77777777" w:rsidR="00DA5167" w:rsidRPr="00894CB0" w:rsidRDefault="00DA5167" w:rsidP="00DA5167">
            <w:r w:rsidRPr="00894CB0">
              <w:t>mg/cm</w:t>
            </w:r>
            <w:r w:rsidRPr="00894CB0">
              <w:rPr>
                <w:vertAlign w:val="superscript"/>
              </w:rPr>
              <w:t>3</w:t>
            </w:r>
          </w:p>
        </w:tc>
        <w:tc>
          <w:tcPr>
            <w:tcW w:w="1269" w:type="dxa"/>
            <w:gridSpan w:val="2"/>
          </w:tcPr>
          <w:p w14:paraId="09001661" w14:textId="77777777" w:rsidR="00DA5167" w:rsidRPr="00894CB0" w:rsidRDefault="00DA5167" w:rsidP="00DA5167"/>
        </w:tc>
      </w:tr>
      <w:tr w:rsidR="00DA5167" w:rsidRPr="00894CB0" w14:paraId="13299716" w14:textId="77777777" w:rsidTr="00DA5167">
        <w:tc>
          <w:tcPr>
            <w:tcW w:w="1204" w:type="dxa"/>
          </w:tcPr>
          <w:p w14:paraId="0BA30061" w14:textId="77777777" w:rsidR="00DA5167" w:rsidRPr="00894CB0" w:rsidRDefault="00DA5167" w:rsidP="00DA5167">
            <w:pPr>
              <w:rPr>
                <w:i/>
                <w:vertAlign w:val="subscript"/>
              </w:rPr>
            </w:pPr>
            <w:proofErr w:type="spellStart"/>
            <w:r w:rsidRPr="00894CB0">
              <w:rPr>
                <w:i/>
              </w:rPr>
              <w:t>C</w:t>
            </w:r>
            <w:r w:rsidRPr="00894CB0">
              <w:rPr>
                <w:i/>
                <w:vertAlign w:val="subscript"/>
              </w:rPr>
              <w:t>prod</w:t>
            </w:r>
            <w:proofErr w:type="spellEnd"/>
          </w:p>
        </w:tc>
        <w:tc>
          <w:tcPr>
            <w:tcW w:w="5245" w:type="dxa"/>
          </w:tcPr>
          <w:p w14:paraId="07523839" w14:textId="77777777" w:rsidR="00DA5167" w:rsidRPr="00894CB0" w:rsidRDefault="00DA5167" w:rsidP="00DA5167">
            <w:r w:rsidRPr="00894CB0">
              <w:t>Average concentration of substance in undiluted product</w:t>
            </w:r>
          </w:p>
        </w:tc>
        <w:tc>
          <w:tcPr>
            <w:tcW w:w="992" w:type="dxa"/>
          </w:tcPr>
          <w:p w14:paraId="784391E9" w14:textId="77777777" w:rsidR="00DA5167" w:rsidRPr="00894CB0" w:rsidRDefault="00DA5167" w:rsidP="00DA5167">
            <w:r w:rsidRPr="00894CB0">
              <w:t>mg/cm</w:t>
            </w:r>
            <w:r w:rsidRPr="00894CB0">
              <w:rPr>
                <w:vertAlign w:val="superscript"/>
              </w:rPr>
              <w:t>3</w:t>
            </w:r>
          </w:p>
        </w:tc>
        <w:tc>
          <w:tcPr>
            <w:tcW w:w="1269" w:type="dxa"/>
            <w:gridSpan w:val="2"/>
          </w:tcPr>
          <w:p w14:paraId="5341821E" w14:textId="77777777" w:rsidR="00DA5167" w:rsidRPr="00894CB0" w:rsidRDefault="00DA5167" w:rsidP="00DA5167"/>
        </w:tc>
      </w:tr>
      <w:tr w:rsidR="00DA5167" w:rsidRPr="00894CB0" w14:paraId="433CC28D" w14:textId="77777777" w:rsidTr="00DA5167">
        <w:tc>
          <w:tcPr>
            <w:tcW w:w="1204" w:type="dxa"/>
          </w:tcPr>
          <w:p w14:paraId="3D95E6D5" w14:textId="77777777" w:rsidR="00DA5167" w:rsidRPr="00894CB0" w:rsidRDefault="00DA5167" w:rsidP="00DA5167">
            <w:pPr>
              <w:rPr>
                <w:i/>
              </w:rPr>
            </w:pPr>
            <w:r w:rsidRPr="00894CB0">
              <w:rPr>
                <w:i/>
              </w:rPr>
              <w:t>D</w:t>
            </w:r>
          </w:p>
        </w:tc>
        <w:tc>
          <w:tcPr>
            <w:tcW w:w="5245" w:type="dxa"/>
          </w:tcPr>
          <w:p w14:paraId="3AC549ED" w14:textId="77777777" w:rsidR="00DA5167" w:rsidRPr="00894CB0" w:rsidRDefault="00DA5167" w:rsidP="00DA5167">
            <w:r w:rsidRPr="00894CB0">
              <w:t xml:space="preserve">Dilution factor. If dilution results in a 1 % dilution, then </w:t>
            </w:r>
            <w:r w:rsidRPr="00894CB0">
              <w:rPr>
                <w:i/>
              </w:rPr>
              <w:t>D</w:t>
            </w:r>
            <w:r w:rsidRPr="00894CB0">
              <w:t xml:space="preserve"> is the reciprocal: </w:t>
            </w:r>
            <w:r w:rsidRPr="00894CB0">
              <w:rPr>
                <w:i/>
              </w:rPr>
              <w:t>D</w:t>
            </w:r>
            <w:r w:rsidRPr="00894CB0">
              <w:t xml:space="preserve"> = 1/0.01 = 100</w:t>
            </w:r>
          </w:p>
        </w:tc>
        <w:tc>
          <w:tcPr>
            <w:tcW w:w="1559" w:type="dxa"/>
            <w:gridSpan w:val="2"/>
          </w:tcPr>
          <w:p w14:paraId="3DB1ED0D" w14:textId="77777777" w:rsidR="00DA5167" w:rsidRPr="00894CB0" w:rsidRDefault="00DA5167" w:rsidP="00DA5167">
            <w:r w:rsidRPr="00894CB0">
              <w:t>(</w:t>
            </w:r>
            <w:proofErr w:type="gramStart"/>
            <w:r w:rsidRPr="00894CB0">
              <w:t>Default :</w:t>
            </w:r>
            <w:proofErr w:type="gramEnd"/>
            <w:r w:rsidRPr="00894CB0">
              <w:t xml:space="preserve"> 1)</w:t>
            </w:r>
          </w:p>
        </w:tc>
        <w:tc>
          <w:tcPr>
            <w:tcW w:w="702" w:type="dxa"/>
          </w:tcPr>
          <w:p w14:paraId="6DDFF166" w14:textId="77777777" w:rsidR="00DA5167" w:rsidRPr="00894CB0" w:rsidRDefault="00DA5167" w:rsidP="00DA5167"/>
        </w:tc>
      </w:tr>
      <w:tr w:rsidR="00DA5167" w:rsidRPr="00894CB0" w14:paraId="4BD40BB6" w14:textId="77777777" w:rsidTr="00DA5167">
        <w:tc>
          <w:tcPr>
            <w:tcW w:w="1204" w:type="dxa"/>
          </w:tcPr>
          <w:p w14:paraId="0D0075AA" w14:textId="77777777" w:rsidR="00DA5167" w:rsidRPr="00894CB0" w:rsidRDefault="00DA5167" w:rsidP="00DA5167">
            <w:proofErr w:type="spellStart"/>
            <w:r w:rsidRPr="00894CB0">
              <w:rPr>
                <w:i/>
              </w:rPr>
              <w:t>Q</w:t>
            </w:r>
            <w:r w:rsidRPr="00894CB0">
              <w:rPr>
                <w:i/>
                <w:vertAlign w:val="subscript"/>
              </w:rPr>
              <w:t>prod</w:t>
            </w:r>
            <w:proofErr w:type="spellEnd"/>
            <w:r w:rsidRPr="00894CB0">
              <w:t xml:space="preserve"> </w:t>
            </w:r>
          </w:p>
        </w:tc>
        <w:tc>
          <w:tcPr>
            <w:tcW w:w="5245" w:type="dxa"/>
          </w:tcPr>
          <w:p w14:paraId="65AEB773" w14:textId="77777777" w:rsidR="00DA5167" w:rsidRPr="00894CB0" w:rsidRDefault="00DA5167" w:rsidP="00DA5167">
            <w:r w:rsidRPr="00894CB0">
              <w:t>Amount of undiluted product used</w:t>
            </w:r>
          </w:p>
        </w:tc>
        <w:tc>
          <w:tcPr>
            <w:tcW w:w="992" w:type="dxa"/>
          </w:tcPr>
          <w:p w14:paraId="7AC0958F" w14:textId="77777777" w:rsidR="00DA5167" w:rsidRPr="00894CB0" w:rsidRDefault="00DA5167" w:rsidP="00DA5167">
            <w:r>
              <w:t>m</w:t>
            </w:r>
            <w:r w:rsidRPr="00894CB0">
              <w:t>g</w:t>
            </w:r>
          </w:p>
        </w:tc>
        <w:tc>
          <w:tcPr>
            <w:tcW w:w="1269" w:type="dxa"/>
            <w:gridSpan w:val="2"/>
          </w:tcPr>
          <w:p w14:paraId="49368689" w14:textId="77777777" w:rsidR="00DA5167" w:rsidRPr="00894CB0" w:rsidRDefault="00DA5167" w:rsidP="00DA5167"/>
        </w:tc>
      </w:tr>
      <w:tr w:rsidR="00DA5167" w:rsidRPr="00894CB0" w14:paraId="4F67615E" w14:textId="77777777" w:rsidTr="00DA5167">
        <w:tc>
          <w:tcPr>
            <w:tcW w:w="1204" w:type="dxa"/>
          </w:tcPr>
          <w:p w14:paraId="20D22C12" w14:textId="77777777" w:rsidR="00DA5167" w:rsidRPr="00894CB0" w:rsidRDefault="00DA5167" w:rsidP="00DA5167">
            <w:proofErr w:type="spellStart"/>
            <w:r w:rsidRPr="00894CB0">
              <w:rPr>
                <w:i/>
              </w:rPr>
              <w:t>Fc</w:t>
            </w:r>
            <w:r w:rsidRPr="00894CB0">
              <w:rPr>
                <w:i/>
                <w:vertAlign w:val="subscript"/>
              </w:rPr>
              <w:t>prod</w:t>
            </w:r>
            <w:proofErr w:type="spellEnd"/>
          </w:p>
        </w:tc>
        <w:tc>
          <w:tcPr>
            <w:tcW w:w="5245" w:type="dxa"/>
          </w:tcPr>
          <w:p w14:paraId="39F1780B" w14:textId="77777777" w:rsidR="00DA5167" w:rsidRPr="00894CB0" w:rsidRDefault="00DA5167" w:rsidP="00DA5167">
            <w:r w:rsidRPr="00894CB0">
              <w:t>Weight fraction of active substance in the product</w:t>
            </w:r>
          </w:p>
        </w:tc>
        <w:tc>
          <w:tcPr>
            <w:tcW w:w="992" w:type="dxa"/>
          </w:tcPr>
          <w:p w14:paraId="7F971F19" w14:textId="77777777" w:rsidR="00DA5167" w:rsidRPr="00894CB0" w:rsidRDefault="00DA5167" w:rsidP="00DA5167"/>
        </w:tc>
        <w:tc>
          <w:tcPr>
            <w:tcW w:w="1269" w:type="dxa"/>
            <w:gridSpan w:val="2"/>
          </w:tcPr>
          <w:p w14:paraId="639111DE" w14:textId="77777777" w:rsidR="00DA5167" w:rsidRPr="00894CB0" w:rsidRDefault="00DA5167" w:rsidP="00DA5167"/>
        </w:tc>
      </w:tr>
      <w:tr w:rsidR="00DA5167" w:rsidRPr="00894CB0" w14:paraId="5C06F47B" w14:textId="77777777" w:rsidTr="00DA5167">
        <w:tc>
          <w:tcPr>
            <w:tcW w:w="1204" w:type="dxa"/>
          </w:tcPr>
          <w:p w14:paraId="4C0F2652" w14:textId="77777777" w:rsidR="00DA5167" w:rsidRPr="00894CB0" w:rsidRDefault="00DA5167" w:rsidP="00DA5167">
            <w:proofErr w:type="spellStart"/>
            <w:r w:rsidRPr="00894CB0">
              <w:rPr>
                <w:i/>
              </w:rPr>
              <w:t>V</w:t>
            </w:r>
            <w:r w:rsidRPr="00894CB0">
              <w:rPr>
                <w:i/>
                <w:vertAlign w:val="subscript"/>
              </w:rPr>
              <w:t>prod</w:t>
            </w:r>
            <w:proofErr w:type="spellEnd"/>
            <w:r w:rsidRPr="00894CB0">
              <w:t xml:space="preserve"> </w:t>
            </w:r>
          </w:p>
        </w:tc>
        <w:tc>
          <w:tcPr>
            <w:tcW w:w="5245" w:type="dxa"/>
          </w:tcPr>
          <w:p w14:paraId="7C3DE317" w14:textId="77777777" w:rsidR="00DA5167" w:rsidRPr="00894CB0" w:rsidRDefault="00DA5167" w:rsidP="00DA5167">
            <w:r w:rsidRPr="00894CB0">
              <w:t xml:space="preserve">Volume of undiluted product </w:t>
            </w:r>
          </w:p>
        </w:tc>
        <w:tc>
          <w:tcPr>
            <w:tcW w:w="992" w:type="dxa"/>
          </w:tcPr>
          <w:p w14:paraId="6D3DD83F" w14:textId="77777777" w:rsidR="00DA5167" w:rsidRPr="00894CB0" w:rsidRDefault="00DA5167" w:rsidP="00DA5167">
            <w:r w:rsidRPr="00894CB0">
              <w:t>cm</w:t>
            </w:r>
            <w:r w:rsidRPr="00894CB0">
              <w:rPr>
                <w:vertAlign w:val="superscript"/>
              </w:rPr>
              <w:t>3</w:t>
            </w:r>
          </w:p>
        </w:tc>
        <w:tc>
          <w:tcPr>
            <w:tcW w:w="1269" w:type="dxa"/>
            <w:gridSpan w:val="2"/>
          </w:tcPr>
          <w:p w14:paraId="789DE27E" w14:textId="77777777" w:rsidR="00DA5167" w:rsidRPr="00894CB0" w:rsidRDefault="00DA5167" w:rsidP="00DA5167"/>
        </w:tc>
      </w:tr>
    </w:tbl>
    <w:p w14:paraId="11DE0481" w14:textId="77777777" w:rsidR="00DA5167" w:rsidRPr="00894CB0" w:rsidRDefault="00DA5167" w:rsidP="00DA5167"/>
    <w:p w14:paraId="0D5F78F8" w14:textId="77777777" w:rsidR="00DA5167" w:rsidRPr="00894CB0" w:rsidRDefault="00DA5167" w:rsidP="00DA5167">
      <w:r w:rsidRPr="00894CB0">
        <w:t xml:space="preserve">Dermal exposure is possible </w:t>
      </w:r>
      <w:proofErr w:type="gramStart"/>
      <w:r w:rsidRPr="00894CB0">
        <w:t>as a result of</w:t>
      </w:r>
      <w:proofErr w:type="gramEnd"/>
      <w:r w:rsidRPr="00894CB0">
        <w:t xml:space="preserve"> direct contact without gloves or insufficient covering of the skin during application of dusty formulations.</w:t>
      </w:r>
      <w:r>
        <w:t xml:space="preserve"> Liquids and d</w:t>
      </w:r>
      <w:r w:rsidRPr="00894CB0">
        <w:t xml:space="preserve">usty formulations </w:t>
      </w:r>
      <w:proofErr w:type="gramStart"/>
      <w:r w:rsidRPr="00894CB0">
        <w:t>have the ability to</w:t>
      </w:r>
      <w:proofErr w:type="gramEnd"/>
      <w:r w:rsidRPr="00894CB0">
        <w:t xml:space="preserve"> spread/wander during handling, and the exposure of hands and forearms are used in the scenario.</w:t>
      </w:r>
    </w:p>
    <w:p w14:paraId="22B08D19" w14:textId="77777777" w:rsidR="00DA5167" w:rsidRPr="00894CB0" w:rsidRDefault="00DA5167" w:rsidP="00DA5167"/>
    <w:p w14:paraId="6A21CB1A" w14:textId="77777777" w:rsidR="00DA5167" w:rsidRPr="00894CB0" w:rsidRDefault="00DA5167" w:rsidP="00DA5167">
      <w:r w:rsidRPr="00894CB0">
        <w:t>The total amount to which the skin is exposed estimated by the following equation:</w:t>
      </w:r>
    </w:p>
    <w:p w14:paraId="2D79882D" w14:textId="77777777" w:rsidR="00DA5167" w:rsidRPr="00894CB0" w:rsidRDefault="00DA5167" w:rsidP="00DA5167"/>
    <w:p w14:paraId="2A69F71F" w14:textId="77777777" w:rsidR="00DA5167" w:rsidRPr="00894CB0" w:rsidRDefault="00DA5167" w:rsidP="00DA5167">
      <w:r w:rsidRPr="00894CB0">
        <w:rPr>
          <w:position w:val="-32"/>
        </w:rPr>
        <w:object w:dxaOrig="4580" w:dyaOrig="740" w14:anchorId="195BF5AA">
          <v:shape id="_x0000_i1049" type="#_x0000_t75" style="width:229.5pt;height:36.75pt" o:ole="" fillcolor="window">
            <v:imagedata r:id="rId102" o:title=""/>
          </v:shape>
          <o:OLEObject Type="Embed" ProgID="Equation.3" ShapeID="_x0000_i1049" DrawAspect="Content" ObjectID="_1778595259" r:id="rId103"/>
        </w:object>
      </w:r>
      <w:r w:rsidRPr="00894CB0">
        <w:t xml:space="preserve">          </w:t>
      </w:r>
      <w:r w:rsidRPr="00894CB0">
        <w:tab/>
      </w:r>
      <w:r w:rsidRPr="00894CB0">
        <w:tab/>
      </w:r>
      <w:r>
        <w:tab/>
      </w:r>
      <w:r>
        <w:tab/>
      </w:r>
      <w:r>
        <w:rPr>
          <w:i/>
        </w:rPr>
        <w:t>Equation 4</w:t>
      </w:r>
    </w:p>
    <w:p w14:paraId="3E3A32C2" w14:textId="77777777" w:rsidR="00DA5167" w:rsidRPr="00894CB0" w:rsidRDefault="00DA5167" w:rsidP="00DA5167"/>
    <w:tbl>
      <w:tblPr>
        <w:tblW w:w="0" w:type="auto"/>
        <w:tblLayout w:type="fixed"/>
        <w:tblCellMar>
          <w:left w:w="70" w:type="dxa"/>
          <w:right w:w="70" w:type="dxa"/>
        </w:tblCellMar>
        <w:tblLook w:val="0000" w:firstRow="0" w:lastRow="0" w:firstColumn="0" w:lastColumn="0" w:noHBand="0" w:noVBand="0"/>
      </w:tblPr>
      <w:tblGrid>
        <w:gridCol w:w="1063"/>
        <w:gridCol w:w="4252"/>
        <w:gridCol w:w="992"/>
        <w:gridCol w:w="2618"/>
      </w:tblGrid>
      <w:tr w:rsidR="00DA5167" w:rsidRPr="00894CB0" w14:paraId="1C753A3F" w14:textId="77777777" w:rsidTr="00DA5167">
        <w:tc>
          <w:tcPr>
            <w:tcW w:w="1063" w:type="dxa"/>
          </w:tcPr>
          <w:p w14:paraId="59BA15CA" w14:textId="77777777" w:rsidR="00DA5167" w:rsidRPr="00894CB0" w:rsidRDefault="00DA5167" w:rsidP="00DA5167">
            <w:pPr>
              <w:rPr>
                <w:i/>
                <w:vertAlign w:val="subscript"/>
              </w:rPr>
            </w:pPr>
            <w:proofErr w:type="spellStart"/>
            <w:r w:rsidRPr="00894CB0">
              <w:rPr>
                <w:i/>
              </w:rPr>
              <w:t>A</w:t>
            </w:r>
            <w:r w:rsidRPr="00894CB0">
              <w:rPr>
                <w:i/>
                <w:vertAlign w:val="subscript"/>
              </w:rPr>
              <w:t>der</w:t>
            </w:r>
            <w:proofErr w:type="spellEnd"/>
          </w:p>
        </w:tc>
        <w:tc>
          <w:tcPr>
            <w:tcW w:w="4252" w:type="dxa"/>
          </w:tcPr>
          <w:p w14:paraId="52E2D401" w14:textId="77777777" w:rsidR="00DA5167" w:rsidRPr="00894CB0" w:rsidRDefault="00DA5167" w:rsidP="00DA5167">
            <w:r w:rsidRPr="00894CB0">
              <w:t>Amount of active substance on skin</w:t>
            </w:r>
          </w:p>
        </w:tc>
        <w:tc>
          <w:tcPr>
            <w:tcW w:w="992" w:type="dxa"/>
          </w:tcPr>
          <w:p w14:paraId="62EBFA3C" w14:textId="77777777" w:rsidR="00DA5167" w:rsidRPr="00894CB0" w:rsidRDefault="00DA5167" w:rsidP="00DA5167">
            <w:proofErr w:type="gramStart"/>
            <w:r>
              <w:t>m</w:t>
            </w:r>
            <w:r w:rsidRPr="00894CB0">
              <w:t>g</w:t>
            </w:r>
            <w:r>
              <w:t xml:space="preserve">  or</w:t>
            </w:r>
            <w:proofErr w:type="gramEnd"/>
          </w:p>
        </w:tc>
        <w:tc>
          <w:tcPr>
            <w:tcW w:w="2618" w:type="dxa"/>
          </w:tcPr>
          <w:p w14:paraId="11EBC1C4" w14:textId="77777777" w:rsidR="00DA5167" w:rsidRPr="00894CB0" w:rsidRDefault="00DA5167" w:rsidP="00DA5167">
            <w:pPr>
              <w:rPr>
                <w:lang w:val="nl-NL"/>
              </w:rPr>
            </w:pPr>
            <w:proofErr w:type="gramStart"/>
            <w:r w:rsidRPr="00894CB0">
              <w:rPr>
                <w:lang w:val="nl-NL"/>
              </w:rPr>
              <w:t>mg</w:t>
            </w:r>
            <w:proofErr w:type="gramEnd"/>
            <w:r w:rsidRPr="00894CB0">
              <w:rPr>
                <w:lang w:val="nl-NL"/>
              </w:rPr>
              <w:t xml:space="preserve">/event, mg/d, mg/kg </w:t>
            </w:r>
          </w:p>
        </w:tc>
      </w:tr>
      <w:tr w:rsidR="00DA5167" w:rsidRPr="00894CB0" w14:paraId="3B73BAE6" w14:textId="77777777" w:rsidTr="00DA5167">
        <w:tc>
          <w:tcPr>
            <w:tcW w:w="1063" w:type="dxa"/>
          </w:tcPr>
          <w:p w14:paraId="584845A6" w14:textId="77777777" w:rsidR="00DA5167" w:rsidRPr="00894CB0" w:rsidRDefault="00DA5167" w:rsidP="00DA5167">
            <w:pPr>
              <w:rPr>
                <w:i/>
                <w:vertAlign w:val="subscript"/>
              </w:rPr>
            </w:pPr>
            <w:proofErr w:type="spellStart"/>
            <w:r w:rsidRPr="00894CB0">
              <w:rPr>
                <w:i/>
              </w:rPr>
              <w:lastRenderedPageBreak/>
              <w:t>C</w:t>
            </w:r>
            <w:r w:rsidRPr="00894CB0">
              <w:rPr>
                <w:i/>
                <w:vertAlign w:val="subscript"/>
              </w:rPr>
              <w:t>der</w:t>
            </w:r>
            <w:proofErr w:type="spellEnd"/>
          </w:p>
        </w:tc>
        <w:tc>
          <w:tcPr>
            <w:tcW w:w="4252" w:type="dxa"/>
          </w:tcPr>
          <w:p w14:paraId="67A4C513" w14:textId="77777777" w:rsidR="00DA5167" w:rsidRPr="00894CB0" w:rsidRDefault="00DA5167" w:rsidP="00DA5167">
            <w:r w:rsidRPr="00894CB0">
              <w:t>Average concentration of substance in product on skin</w:t>
            </w:r>
          </w:p>
        </w:tc>
        <w:tc>
          <w:tcPr>
            <w:tcW w:w="992" w:type="dxa"/>
          </w:tcPr>
          <w:p w14:paraId="37294697" w14:textId="77777777" w:rsidR="00DA5167" w:rsidRPr="00894CB0" w:rsidRDefault="00DA5167" w:rsidP="00DA5167">
            <w:r w:rsidRPr="00894CB0">
              <w:t>mg/cm</w:t>
            </w:r>
            <w:r w:rsidRPr="00894CB0">
              <w:rPr>
                <w:vertAlign w:val="superscript"/>
              </w:rPr>
              <w:t>3</w:t>
            </w:r>
          </w:p>
        </w:tc>
        <w:tc>
          <w:tcPr>
            <w:tcW w:w="2618" w:type="dxa"/>
          </w:tcPr>
          <w:p w14:paraId="4585DCC8" w14:textId="77777777" w:rsidR="00DA5167" w:rsidRPr="00894CB0" w:rsidRDefault="00DA5167" w:rsidP="00DA5167"/>
        </w:tc>
      </w:tr>
      <w:tr w:rsidR="00DA5167" w:rsidRPr="00894CB0" w14:paraId="0D8E0913" w14:textId="77777777" w:rsidTr="00DA5167">
        <w:tc>
          <w:tcPr>
            <w:tcW w:w="1063" w:type="dxa"/>
          </w:tcPr>
          <w:p w14:paraId="61D5E604" w14:textId="77777777" w:rsidR="00DA5167" w:rsidRPr="00894CB0" w:rsidRDefault="00DA5167" w:rsidP="00DA5167">
            <w:pPr>
              <w:rPr>
                <w:i/>
                <w:vertAlign w:val="subscript"/>
              </w:rPr>
            </w:pPr>
          </w:p>
        </w:tc>
        <w:tc>
          <w:tcPr>
            <w:tcW w:w="4252" w:type="dxa"/>
          </w:tcPr>
          <w:p w14:paraId="65E606D6" w14:textId="77777777" w:rsidR="00DA5167" w:rsidRPr="00894CB0" w:rsidRDefault="00DA5167" w:rsidP="00DA5167"/>
        </w:tc>
        <w:tc>
          <w:tcPr>
            <w:tcW w:w="992" w:type="dxa"/>
          </w:tcPr>
          <w:p w14:paraId="44A12259" w14:textId="77777777" w:rsidR="00DA5167" w:rsidRPr="00894CB0" w:rsidRDefault="00DA5167" w:rsidP="00DA5167"/>
        </w:tc>
        <w:tc>
          <w:tcPr>
            <w:tcW w:w="2618" w:type="dxa"/>
          </w:tcPr>
          <w:p w14:paraId="74AF8BAB" w14:textId="77777777" w:rsidR="00DA5167" w:rsidRPr="00894CB0" w:rsidRDefault="00DA5167" w:rsidP="00DA5167"/>
        </w:tc>
      </w:tr>
      <w:tr w:rsidR="00DA5167" w:rsidRPr="00894CB0" w14:paraId="34FAD83E" w14:textId="77777777" w:rsidTr="00DA5167">
        <w:tc>
          <w:tcPr>
            <w:tcW w:w="1063" w:type="dxa"/>
          </w:tcPr>
          <w:p w14:paraId="1CFECB63" w14:textId="77777777" w:rsidR="00DA5167" w:rsidRPr="00894CB0" w:rsidRDefault="00DA5167" w:rsidP="00DA5167">
            <w:proofErr w:type="spellStart"/>
            <w:r w:rsidRPr="00894CB0">
              <w:rPr>
                <w:i/>
              </w:rPr>
              <w:t>TH</w:t>
            </w:r>
            <w:r w:rsidRPr="00894CB0">
              <w:rPr>
                <w:i/>
                <w:vertAlign w:val="subscript"/>
              </w:rPr>
              <w:t>der</w:t>
            </w:r>
            <w:proofErr w:type="spellEnd"/>
            <w:r w:rsidRPr="00894CB0">
              <w:t xml:space="preserve"> </w:t>
            </w:r>
          </w:p>
        </w:tc>
        <w:tc>
          <w:tcPr>
            <w:tcW w:w="4252" w:type="dxa"/>
          </w:tcPr>
          <w:p w14:paraId="75CD5241" w14:textId="77777777" w:rsidR="00DA5167" w:rsidRPr="00894CB0" w:rsidRDefault="00DA5167" w:rsidP="00DA5167">
            <w:r w:rsidRPr="00894CB0">
              <w:t>Thickness of layer of product in contact with skin</w:t>
            </w:r>
          </w:p>
        </w:tc>
        <w:tc>
          <w:tcPr>
            <w:tcW w:w="992" w:type="dxa"/>
          </w:tcPr>
          <w:p w14:paraId="60D977C7" w14:textId="77777777" w:rsidR="00DA5167" w:rsidRPr="00894CB0" w:rsidRDefault="00DA5167" w:rsidP="00DA5167">
            <w:r w:rsidRPr="00894CB0">
              <w:t>cm</w:t>
            </w:r>
          </w:p>
        </w:tc>
        <w:tc>
          <w:tcPr>
            <w:tcW w:w="2618" w:type="dxa"/>
          </w:tcPr>
          <w:p w14:paraId="11D50A5A" w14:textId="77777777" w:rsidR="00DA5167" w:rsidRPr="00894CB0" w:rsidRDefault="00DA5167" w:rsidP="00DA5167">
            <w:r w:rsidRPr="00894CB0">
              <w:t>(Default: 0.01 cm)</w:t>
            </w:r>
          </w:p>
        </w:tc>
      </w:tr>
      <w:tr w:rsidR="00DA5167" w:rsidRPr="00894CB0" w14:paraId="0A2C032A" w14:textId="77777777" w:rsidTr="00DA5167">
        <w:tc>
          <w:tcPr>
            <w:tcW w:w="1063" w:type="dxa"/>
          </w:tcPr>
          <w:p w14:paraId="1646892F" w14:textId="77777777" w:rsidR="00DA5167" w:rsidRPr="00894CB0" w:rsidRDefault="00DA5167" w:rsidP="00DA5167">
            <w:proofErr w:type="spellStart"/>
            <w:r w:rsidRPr="00894CB0">
              <w:rPr>
                <w:i/>
              </w:rPr>
              <w:t>AREA</w:t>
            </w:r>
            <w:r w:rsidRPr="00894CB0">
              <w:rPr>
                <w:i/>
                <w:vertAlign w:val="subscript"/>
              </w:rPr>
              <w:t>der</w:t>
            </w:r>
            <w:proofErr w:type="spellEnd"/>
            <w:r w:rsidRPr="00894CB0">
              <w:t xml:space="preserve"> </w:t>
            </w:r>
          </w:p>
        </w:tc>
        <w:tc>
          <w:tcPr>
            <w:tcW w:w="4252" w:type="dxa"/>
          </w:tcPr>
          <w:p w14:paraId="2B098E91" w14:textId="77777777" w:rsidR="00DA5167" w:rsidRPr="00894CB0" w:rsidRDefault="00DA5167" w:rsidP="00DA5167">
            <w:r w:rsidRPr="00894CB0">
              <w:t>Surface area of exposed skin</w:t>
            </w:r>
          </w:p>
        </w:tc>
        <w:tc>
          <w:tcPr>
            <w:tcW w:w="992" w:type="dxa"/>
          </w:tcPr>
          <w:p w14:paraId="28AF16E3" w14:textId="77777777" w:rsidR="00DA5167" w:rsidRPr="00894CB0" w:rsidRDefault="00DA5167" w:rsidP="00DA5167">
            <w:r w:rsidRPr="00894CB0">
              <w:t>cm</w:t>
            </w:r>
            <w:r w:rsidRPr="00894CB0">
              <w:rPr>
                <w:vertAlign w:val="superscript"/>
              </w:rPr>
              <w:t>2</w:t>
            </w:r>
          </w:p>
        </w:tc>
        <w:tc>
          <w:tcPr>
            <w:tcW w:w="2618" w:type="dxa"/>
          </w:tcPr>
          <w:p w14:paraId="600DBD82" w14:textId="77777777" w:rsidR="00DA5167" w:rsidRPr="00894CB0" w:rsidRDefault="00DA5167" w:rsidP="00DA5167"/>
        </w:tc>
      </w:tr>
    </w:tbl>
    <w:p w14:paraId="55821B0D" w14:textId="77777777" w:rsidR="00DA5167" w:rsidRDefault="00DA5167" w:rsidP="00DA5167"/>
    <w:p w14:paraId="7B54B5C9" w14:textId="77777777" w:rsidR="00DA5167" w:rsidRPr="00894CB0" w:rsidRDefault="00DA5167" w:rsidP="00DA5167">
      <w:proofErr w:type="gramStart"/>
      <w:r w:rsidRPr="00894CB0">
        <w:t>Assuming that</w:t>
      </w:r>
      <w:proofErr w:type="gramEnd"/>
      <w:r w:rsidRPr="00894CB0">
        <w:t xml:space="preserve"> 400 g with 0.01 % </w:t>
      </w:r>
      <w:proofErr w:type="spellStart"/>
      <w:r w:rsidRPr="00894CB0">
        <w:t>a.s.</w:t>
      </w:r>
      <w:proofErr w:type="spellEnd"/>
      <w:r w:rsidRPr="00894CB0">
        <w:t xml:space="preserve"> and density 0.5 g/cm</w:t>
      </w:r>
      <w:r w:rsidRPr="00894CB0">
        <w:rPr>
          <w:vertAlign w:val="superscript"/>
        </w:rPr>
        <w:t>3</w:t>
      </w:r>
      <w:r w:rsidRPr="00894CB0">
        <w:t xml:space="preserve"> gets into contact with hands and forearms (2000 cm</w:t>
      </w:r>
      <w:r w:rsidRPr="00894CB0">
        <w:rPr>
          <w:vertAlign w:val="superscript"/>
        </w:rPr>
        <w:t>2</w:t>
      </w:r>
      <w:r w:rsidRPr="00894CB0">
        <w:t>) then:</w:t>
      </w:r>
    </w:p>
    <w:p w14:paraId="7BCEC7B8" w14:textId="77777777" w:rsidR="00DA5167" w:rsidRDefault="00DA5167" w:rsidP="00DA5167"/>
    <w:p w14:paraId="46D0C6AB" w14:textId="77777777" w:rsidR="00DA5167" w:rsidRPr="00894CB0" w:rsidRDefault="00DA5167" w:rsidP="00DA5167">
      <w:proofErr w:type="spellStart"/>
      <w:r w:rsidRPr="00894CB0">
        <w:t>A</w:t>
      </w:r>
      <w:r w:rsidRPr="00894CB0">
        <w:rPr>
          <w:vertAlign w:val="subscript"/>
        </w:rPr>
        <w:t>der</w:t>
      </w:r>
      <w:proofErr w:type="spellEnd"/>
      <w:r w:rsidRPr="00894CB0">
        <w:t xml:space="preserve"> = (400000 </w:t>
      </w:r>
      <w:r w:rsidRPr="00894CB0">
        <w:sym w:font="Symbol" w:char="F0B4"/>
      </w:r>
      <w:r w:rsidRPr="00894CB0">
        <w:t xml:space="preserve"> 0.0001 / </w:t>
      </w:r>
      <w:r>
        <w:t>(</w:t>
      </w:r>
      <w:r w:rsidRPr="00894CB0">
        <w:t>400 / 0.5</w:t>
      </w:r>
      <w:r>
        <w:t>)</w:t>
      </w:r>
      <w:r w:rsidRPr="00894CB0">
        <w:t xml:space="preserve"> </w:t>
      </w:r>
      <w:r w:rsidRPr="00894CB0">
        <w:sym w:font="Symbol" w:char="F0B4"/>
      </w:r>
      <w:r w:rsidRPr="00894CB0">
        <w:t xml:space="preserve"> 1) </w:t>
      </w:r>
      <w:r w:rsidRPr="00894CB0">
        <w:sym w:font="Symbol" w:char="F0B4"/>
      </w:r>
      <w:r w:rsidRPr="00894CB0">
        <w:t xml:space="preserve"> 0.01 </w:t>
      </w:r>
      <w:r w:rsidRPr="00894CB0">
        <w:sym w:font="Symbol" w:char="F0B4"/>
      </w:r>
      <w:r w:rsidRPr="00894CB0">
        <w:t xml:space="preserve"> 2000 = 1.0 mg.</w:t>
      </w:r>
    </w:p>
    <w:p w14:paraId="52626C74" w14:textId="77777777" w:rsidR="00DA5167" w:rsidRDefault="00DA5167" w:rsidP="00DA5167"/>
    <w:p w14:paraId="24E79248" w14:textId="77777777" w:rsidR="00DA5167" w:rsidRPr="00894CB0" w:rsidRDefault="00DA5167" w:rsidP="00DA5167"/>
    <w:p w14:paraId="62E39C76" w14:textId="77777777" w:rsidR="00DA5167" w:rsidRPr="000A3C14" w:rsidRDefault="00DA5167" w:rsidP="00DA5167">
      <w:pPr>
        <w:pStyle w:val="Heading2"/>
        <w:tabs>
          <w:tab w:val="clear" w:pos="1440"/>
        </w:tabs>
        <w:ind w:left="0" w:firstLine="0"/>
      </w:pPr>
      <w:bookmarkStart w:id="158" w:name="_Ref8742564"/>
      <w:bookmarkStart w:id="159" w:name="_Toc432162591"/>
      <w:r w:rsidRPr="000A3C14">
        <w:t xml:space="preserve">Dermal exposure </w:t>
      </w:r>
      <w:r w:rsidR="00F25A58">
        <w:t>to</w:t>
      </w:r>
      <w:r w:rsidRPr="000A3C14">
        <w:t xml:space="preserve"> a volatile active substance</w:t>
      </w:r>
      <w:bookmarkEnd w:id="158"/>
      <w:bookmarkEnd w:id="159"/>
      <w:r w:rsidRPr="000A3C14">
        <w:t xml:space="preserve"> </w:t>
      </w:r>
    </w:p>
    <w:p w14:paraId="50F63F92" w14:textId="77777777" w:rsidR="00DA5167" w:rsidRPr="00894CB0" w:rsidRDefault="00DA5167" w:rsidP="00DA5167">
      <w:pPr>
        <w:rPr>
          <w:b/>
          <w:i/>
        </w:rPr>
      </w:pPr>
    </w:p>
    <w:p w14:paraId="11F1A2AD" w14:textId="77777777" w:rsidR="00DA5167" w:rsidRPr="00894CB0" w:rsidRDefault="00DA5167" w:rsidP="00DA5167">
      <w:r w:rsidRPr="00894CB0">
        <w:t xml:space="preserve">A volatile </w:t>
      </w:r>
      <w:r>
        <w:t>substance</w:t>
      </w:r>
      <w:r w:rsidRPr="00894CB0">
        <w:t xml:space="preserve"> could </w:t>
      </w:r>
      <w:proofErr w:type="gramStart"/>
      <w:r w:rsidRPr="00894CB0">
        <w:t>e.g.</w:t>
      </w:r>
      <w:proofErr w:type="gramEnd"/>
      <w:r w:rsidRPr="00894CB0">
        <w:t xml:space="preserve"> be a substance with a vapour pressure above 10 mPa contained in a medium.</w:t>
      </w:r>
    </w:p>
    <w:p w14:paraId="7DFA8A21" w14:textId="77777777" w:rsidR="00DA5167" w:rsidRDefault="00DA5167" w:rsidP="00DA5167"/>
    <w:p w14:paraId="0F92188A" w14:textId="77777777" w:rsidR="00DA5167" w:rsidRDefault="00DA5167" w:rsidP="00DA5167">
      <w:r w:rsidRPr="00894CB0">
        <w:t xml:space="preserve">As a </w:t>
      </w:r>
      <w:proofErr w:type="gramStart"/>
      <w:r w:rsidRPr="00894CB0">
        <w:t>worst</w:t>
      </w:r>
      <w:r>
        <w:t xml:space="preserve"> case</w:t>
      </w:r>
      <w:proofErr w:type="gramEnd"/>
      <w:r>
        <w:t xml:space="preserve"> approach, the evaporation </w:t>
      </w:r>
      <w:r w:rsidRPr="00894CB0">
        <w:t xml:space="preserve">of the compound is neglected and the algorithms presented for dermal exposure by non-volatile substances are to be used. At the risk characterisation stage, the area of skin </w:t>
      </w:r>
      <w:proofErr w:type="gramStart"/>
      <w:r w:rsidRPr="00894CB0">
        <w:t>involved</w:t>
      </w:r>
      <w:proofErr w:type="gramEnd"/>
      <w:r w:rsidRPr="00894CB0">
        <w:t xml:space="preserve"> and the known or derived dermal absorption of the product/substance will be taken into account. The balance between evaporation and skin permeation (dermal absorption) will determine the dermal exposure.</w:t>
      </w:r>
    </w:p>
    <w:p w14:paraId="72C4260B" w14:textId="77777777" w:rsidR="00DA5167" w:rsidRPr="00894CB0" w:rsidRDefault="00DA5167" w:rsidP="00DA5167">
      <w:pPr>
        <w:rPr>
          <w:i/>
        </w:rPr>
      </w:pPr>
    </w:p>
    <w:p w14:paraId="69F471E0" w14:textId="77777777" w:rsidR="00DA5167" w:rsidRDefault="00DA5167" w:rsidP="00DA5167">
      <w:pPr>
        <w:pStyle w:val="Heading2"/>
        <w:tabs>
          <w:tab w:val="clear" w:pos="1440"/>
        </w:tabs>
        <w:ind w:left="0" w:firstLine="0"/>
      </w:pPr>
      <w:bookmarkStart w:id="160" w:name="_Toc432162592"/>
      <w:bookmarkStart w:id="161" w:name="_Toc528904131"/>
      <w:bookmarkStart w:id="162" w:name="_Toc529804525"/>
      <w:bookmarkStart w:id="163" w:name="_Toc529879344"/>
      <w:bookmarkStart w:id="164" w:name="_Toc285055"/>
      <w:bookmarkStart w:id="165" w:name="_Toc8751546"/>
      <w:bookmarkStart w:id="166" w:name="_Toc164745526"/>
      <w:r>
        <w:t>Evaporation time</w:t>
      </w:r>
      <w:bookmarkEnd w:id="160"/>
    </w:p>
    <w:p w14:paraId="61C17E35" w14:textId="77777777" w:rsidR="00DA5167" w:rsidRDefault="00DA5167" w:rsidP="00DA5167">
      <w:pPr>
        <w:rPr>
          <w:b/>
          <w:i/>
          <w:sz w:val="24"/>
          <w:szCs w:val="24"/>
        </w:rPr>
      </w:pPr>
    </w:p>
    <w:p w14:paraId="57139D4E" w14:textId="77777777" w:rsidR="00DA5167" w:rsidRPr="009233F3" w:rsidRDefault="00DA5167" w:rsidP="00DA5167">
      <w:pPr>
        <w:autoSpaceDE w:val="0"/>
        <w:autoSpaceDN w:val="0"/>
        <w:adjustRightInd w:val="0"/>
      </w:pPr>
      <w:proofErr w:type="gramStart"/>
      <w:r w:rsidRPr="009233F3">
        <w:t>For the purpose of</w:t>
      </w:r>
      <w:proofErr w:type="gramEnd"/>
      <w:r w:rsidRPr="009233F3">
        <w:t xml:space="preserve"> determining the evaporation rate of a substance, an equation can be used</w:t>
      </w:r>
      <w:r>
        <w:t xml:space="preserve"> </w:t>
      </w:r>
      <w:r w:rsidRPr="009233F3">
        <w:t>which was derived within the framework of a research project. This project was aimed at calculating airborne concentrations of</w:t>
      </w:r>
      <w:r>
        <w:t xml:space="preserve"> </w:t>
      </w:r>
      <w:r w:rsidRPr="009233F3">
        <w:t xml:space="preserve">substances when emitted from liquid mixtures </w:t>
      </w:r>
      <w:proofErr w:type="gramStart"/>
      <w:r w:rsidRPr="009233F3">
        <w:t>taking into account</w:t>
      </w:r>
      <w:proofErr w:type="gramEnd"/>
      <w:r w:rsidRPr="009233F3">
        <w:t xml:space="preserve"> the evaporation and the</w:t>
      </w:r>
      <w:r>
        <w:t xml:space="preserve"> </w:t>
      </w:r>
      <w:r w:rsidRPr="009233F3">
        <w:t>spreading of the substance at the workplace. To calculate the evaporation times of substances, an equation was derived based on the mass transfer at the interface between the liquid and the</w:t>
      </w:r>
      <w:r>
        <w:t xml:space="preserve"> </w:t>
      </w:r>
      <w:r w:rsidRPr="009233F3">
        <w:t>vapour (two-film-theory). Mass transfer during evaporation occurs until the equilibrium state is achieved. The main influence on evaporation is the transfer through the interface.</w:t>
      </w:r>
    </w:p>
    <w:p w14:paraId="2686A250" w14:textId="77777777" w:rsidR="00DA5167" w:rsidRPr="009233F3" w:rsidRDefault="00DA5167" w:rsidP="00DA5167">
      <w:pPr>
        <w:autoSpaceDE w:val="0"/>
        <w:autoSpaceDN w:val="0"/>
        <w:adjustRightInd w:val="0"/>
      </w:pPr>
    </w:p>
    <w:p w14:paraId="160D9CE6" w14:textId="77777777" w:rsidR="00DA5167" w:rsidRPr="009233F3" w:rsidRDefault="00DA5167" w:rsidP="00DA5167">
      <w:pPr>
        <w:autoSpaceDE w:val="0"/>
        <w:autoSpaceDN w:val="0"/>
        <w:adjustRightInd w:val="0"/>
      </w:pPr>
      <w:r w:rsidRPr="009233F3">
        <w:t>For pure substances, the following equation is used:</w:t>
      </w:r>
    </w:p>
    <w:p w14:paraId="2348E21F" w14:textId="77777777" w:rsidR="00DA5167" w:rsidRPr="009233F3" w:rsidRDefault="00DA5167" w:rsidP="00DA5167">
      <w:pPr>
        <w:autoSpaceDE w:val="0"/>
        <w:autoSpaceDN w:val="0"/>
        <w:adjustRightInd w:val="0"/>
      </w:pPr>
    </w:p>
    <w:p w14:paraId="3E178C70" w14:textId="77777777" w:rsidR="00DA5167" w:rsidRPr="00894CB0" w:rsidRDefault="00DA5167" w:rsidP="00DA5167">
      <w:r w:rsidRPr="005E7DC9">
        <w:rPr>
          <w:position w:val="-28"/>
        </w:rPr>
        <w:object w:dxaOrig="2680" w:dyaOrig="660" w14:anchorId="77EC2E01">
          <v:shape id="_x0000_i1050" type="#_x0000_t75" style="width:133.5pt;height:32.25pt" o:ole="" fillcolor="window">
            <v:imagedata r:id="rId104" o:title=""/>
          </v:shape>
          <o:OLEObject Type="Embed" ProgID="Equation.3" ShapeID="_x0000_i1050" DrawAspect="Content" ObjectID="_1778595260" r:id="rId105"/>
        </w:object>
      </w:r>
      <w:r>
        <w:t xml:space="preserve">     </w:t>
      </w:r>
      <w:r>
        <w:tab/>
      </w:r>
      <w:r>
        <w:tab/>
      </w:r>
      <w:r>
        <w:tab/>
      </w:r>
      <w:r>
        <w:tab/>
      </w:r>
      <w:r>
        <w:tab/>
      </w:r>
      <w:r>
        <w:tab/>
      </w:r>
      <w:r>
        <w:tab/>
      </w:r>
      <w:r>
        <w:rPr>
          <w:i/>
        </w:rPr>
        <w:t>Equation 5</w:t>
      </w:r>
    </w:p>
    <w:p w14:paraId="287381FA" w14:textId="77777777" w:rsidR="00DA5167" w:rsidRPr="009233F3" w:rsidRDefault="00DA5167" w:rsidP="00DA5167">
      <w:pPr>
        <w:autoSpaceDE w:val="0"/>
        <w:autoSpaceDN w:val="0"/>
        <w:adjustRightInd w:val="0"/>
      </w:pPr>
    </w:p>
    <w:p w14:paraId="724E0CC3" w14:textId="77777777" w:rsidR="00DA5167" w:rsidRPr="009233F3" w:rsidRDefault="00DA5167" w:rsidP="00DA5167">
      <w:pPr>
        <w:autoSpaceDE w:val="0"/>
        <w:autoSpaceDN w:val="0"/>
        <w:adjustRightInd w:val="0"/>
      </w:pPr>
    </w:p>
    <w:p w14:paraId="374C96D7" w14:textId="77777777" w:rsidR="00DA5167" w:rsidRPr="009233F3" w:rsidRDefault="00DA5167" w:rsidP="00DA5167">
      <w:pPr>
        <w:autoSpaceDE w:val="0"/>
        <w:autoSpaceDN w:val="0"/>
        <w:adjustRightInd w:val="0"/>
        <w:rPr>
          <w:bCs/>
          <w:u w:val="single"/>
        </w:rPr>
      </w:pPr>
      <w:r w:rsidRPr="009233F3">
        <w:rPr>
          <w:bCs/>
          <w:u w:val="single"/>
        </w:rPr>
        <w:t>Explanation of symbols</w:t>
      </w:r>
    </w:p>
    <w:p w14:paraId="104395A4" w14:textId="77777777" w:rsidR="00DA5167" w:rsidRPr="009233F3" w:rsidRDefault="00DA5167" w:rsidP="00DA5167">
      <w:pPr>
        <w:autoSpaceDE w:val="0"/>
        <w:autoSpaceDN w:val="0"/>
        <w:adjustRightInd w:val="0"/>
      </w:pPr>
      <w:r w:rsidRPr="00CE0921">
        <w:rPr>
          <w:position w:val="-12"/>
        </w:rPr>
        <w:object w:dxaOrig="200" w:dyaOrig="360" w14:anchorId="3AADE5DB">
          <v:shape id="_x0000_i1051" type="#_x0000_t75" style="width:10.5pt;height:18.75pt" o:ole="">
            <v:imagedata r:id="rId106" o:title=""/>
          </v:shape>
          <o:OLEObject Type="Embed" ProgID="Equation.3" ShapeID="_x0000_i1051" DrawAspect="Content" ObjectID="_1778595261" r:id="rId107"/>
        </w:object>
      </w:r>
      <w:r w:rsidRPr="009233F3">
        <w:t>: time [s]</w:t>
      </w:r>
    </w:p>
    <w:p w14:paraId="0BD07EC3" w14:textId="77777777" w:rsidR="00DA5167" w:rsidRPr="009233F3" w:rsidRDefault="00DA5167" w:rsidP="00DA5167">
      <w:pPr>
        <w:autoSpaceDE w:val="0"/>
        <w:autoSpaceDN w:val="0"/>
        <w:adjustRightInd w:val="0"/>
      </w:pPr>
      <w:r w:rsidRPr="00CE0921">
        <w:rPr>
          <w:position w:val="-6"/>
        </w:rPr>
        <w:object w:dxaOrig="260" w:dyaOrig="220" w14:anchorId="3C57E863">
          <v:shape id="_x0000_i1052" type="#_x0000_t75" style="width:12.75pt;height:11.25pt" o:ole="">
            <v:imagedata r:id="rId108" o:title=""/>
          </v:shape>
          <o:OLEObject Type="Embed" ProgID="Equation.3" ShapeID="_x0000_i1052" DrawAspect="Content" ObjectID="_1778595262" r:id="rId109"/>
        </w:object>
      </w:r>
      <w:r w:rsidRPr="009233F3">
        <w:t>: mass, EASE estimate, [mg]</w:t>
      </w:r>
    </w:p>
    <w:p w14:paraId="589BAB92" w14:textId="77777777" w:rsidR="00DA5167" w:rsidRPr="009233F3" w:rsidRDefault="00DA5167" w:rsidP="00DA5167">
      <w:pPr>
        <w:autoSpaceDE w:val="0"/>
        <w:autoSpaceDN w:val="0"/>
        <w:adjustRightInd w:val="0"/>
      </w:pPr>
      <w:r w:rsidRPr="00CE0921">
        <w:rPr>
          <w:position w:val="-4"/>
        </w:rPr>
        <w:object w:dxaOrig="240" w:dyaOrig="260" w14:anchorId="137AF20A">
          <v:shape id="_x0000_i1053" type="#_x0000_t75" style="width:12.75pt;height:12.75pt" o:ole="">
            <v:imagedata r:id="rId110" o:title=""/>
          </v:shape>
          <o:OLEObject Type="Embed" ProgID="Equation.3" ShapeID="_x0000_i1053" DrawAspect="Content" ObjectID="_1778595263" r:id="rId111"/>
        </w:object>
      </w:r>
      <w:r w:rsidRPr="009233F3">
        <w:t>: gas constant: 8.314 [J.K</w:t>
      </w:r>
      <w:r w:rsidRPr="009233F3">
        <w:rPr>
          <w:vertAlign w:val="superscript"/>
        </w:rPr>
        <w:t>-1</w:t>
      </w:r>
      <w:r w:rsidRPr="009233F3">
        <w:t>.mol</w:t>
      </w:r>
      <w:r w:rsidRPr="009233F3">
        <w:rPr>
          <w:vertAlign w:val="superscript"/>
        </w:rPr>
        <w:t>-1</w:t>
      </w:r>
      <w:r w:rsidRPr="009233F3">
        <w:t>]</w:t>
      </w:r>
    </w:p>
    <w:p w14:paraId="6711EABC" w14:textId="77777777" w:rsidR="00DA5167" w:rsidRPr="0079347A" w:rsidRDefault="00DA5167" w:rsidP="00DA5167">
      <w:pPr>
        <w:autoSpaceDE w:val="0"/>
        <w:autoSpaceDN w:val="0"/>
        <w:adjustRightInd w:val="0"/>
        <w:rPr>
          <w:lang w:val="sv-SE"/>
        </w:rPr>
      </w:pPr>
      <w:r w:rsidRPr="00CE0921">
        <w:rPr>
          <w:position w:val="-4"/>
        </w:rPr>
        <w:object w:dxaOrig="220" w:dyaOrig="260" w14:anchorId="6EA41577">
          <v:shape id="_x0000_i1054" type="#_x0000_t75" style="width:11.25pt;height:12.75pt" o:ole="">
            <v:imagedata r:id="rId112" o:title=""/>
          </v:shape>
          <o:OLEObject Type="Embed" ProgID="Equation.3" ShapeID="_x0000_i1054" DrawAspect="Content" ObjectID="_1778595264" r:id="rId113"/>
        </w:object>
      </w:r>
      <w:r w:rsidRPr="0079347A">
        <w:rPr>
          <w:lang w:val="sv-SE"/>
        </w:rPr>
        <w:t xml:space="preserve">: skin </w:t>
      </w:r>
      <w:proofErr w:type="spellStart"/>
      <w:r w:rsidRPr="0079347A">
        <w:rPr>
          <w:lang w:val="sv-SE"/>
        </w:rPr>
        <w:t>temperature</w:t>
      </w:r>
      <w:proofErr w:type="spellEnd"/>
      <w:r w:rsidRPr="0079347A">
        <w:rPr>
          <w:lang w:val="sv-SE"/>
        </w:rPr>
        <w:t xml:space="preserve"> [K]</w:t>
      </w:r>
    </w:p>
    <w:p w14:paraId="35672150" w14:textId="77777777" w:rsidR="00DA5167" w:rsidRPr="0079347A" w:rsidRDefault="00DA5167" w:rsidP="00DA5167">
      <w:pPr>
        <w:autoSpaceDE w:val="0"/>
        <w:autoSpaceDN w:val="0"/>
        <w:adjustRightInd w:val="0"/>
        <w:rPr>
          <w:lang w:val="sv-SE"/>
        </w:rPr>
      </w:pPr>
      <w:r w:rsidRPr="005E7DC9">
        <w:rPr>
          <w:position w:val="-4"/>
        </w:rPr>
        <w:object w:dxaOrig="320" w:dyaOrig="260" w14:anchorId="27D85A09">
          <v:shape id="_x0000_i1055" type="#_x0000_t75" style="width:15.75pt;height:12.75pt" o:ole="">
            <v:imagedata r:id="rId114" o:title=""/>
          </v:shape>
          <o:OLEObject Type="Embed" ProgID="Equation.3" ShapeID="_x0000_i1055" DrawAspect="Content" ObjectID="_1778595265" r:id="rId115"/>
        </w:object>
      </w:r>
      <w:r w:rsidRPr="0079347A">
        <w:rPr>
          <w:lang w:val="sv-SE"/>
        </w:rPr>
        <w:t xml:space="preserve">: molar </w:t>
      </w:r>
      <w:proofErr w:type="spellStart"/>
      <w:r w:rsidRPr="0079347A">
        <w:rPr>
          <w:lang w:val="sv-SE"/>
        </w:rPr>
        <w:t>mass</w:t>
      </w:r>
      <w:proofErr w:type="spellEnd"/>
      <w:r w:rsidRPr="0079347A">
        <w:rPr>
          <w:lang w:val="sv-SE"/>
        </w:rPr>
        <w:t xml:space="preserve"> [g/mol]</w:t>
      </w:r>
    </w:p>
    <w:p w14:paraId="5075CCEF" w14:textId="77777777" w:rsidR="00DA5167" w:rsidRPr="009233F3" w:rsidRDefault="00DA5167" w:rsidP="00DA5167">
      <w:pPr>
        <w:autoSpaceDE w:val="0"/>
        <w:autoSpaceDN w:val="0"/>
        <w:adjustRightInd w:val="0"/>
      </w:pPr>
      <w:r w:rsidRPr="00CE0921">
        <w:rPr>
          <w:position w:val="-10"/>
        </w:rPr>
        <w:object w:dxaOrig="240" w:dyaOrig="320" w14:anchorId="3202E303">
          <v:shape id="_x0000_i1056" type="#_x0000_t75" style="width:12.75pt;height:15.75pt" o:ole="">
            <v:imagedata r:id="rId116" o:title=""/>
          </v:shape>
          <o:OLEObject Type="Embed" ProgID="Equation.3" ShapeID="_x0000_i1056" DrawAspect="Content" ObjectID="_1778595266" r:id="rId117"/>
        </w:object>
      </w:r>
      <w:r w:rsidRPr="009233F3">
        <w:rPr>
          <w:i/>
          <w:iCs/>
        </w:rPr>
        <w:t xml:space="preserve">: </w:t>
      </w:r>
      <w:r w:rsidRPr="009233F3">
        <w:t>coefficient of mass transfer in the vapour phase [m h</w:t>
      </w:r>
      <w:r w:rsidRPr="009233F3">
        <w:rPr>
          <w:vertAlign w:val="superscript"/>
        </w:rPr>
        <w:t>-1</w:t>
      </w:r>
      <w:r w:rsidRPr="009233F3">
        <w:t>], for calculation: β</w:t>
      </w:r>
      <w:r>
        <w:t xml:space="preserve"> = 8.7 </w:t>
      </w:r>
      <w:r>
        <w:lastRenderedPageBreak/>
        <w:t>m/h</w:t>
      </w:r>
      <w:r w:rsidRPr="009233F3">
        <w:t xml:space="preserve"> </w:t>
      </w:r>
    </w:p>
    <w:p w14:paraId="5243C29E" w14:textId="77777777" w:rsidR="00DA5167" w:rsidRPr="009233F3" w:rsidRDefault="00DA5167" w:rsidP="00DA5167">
      <w:pPr>
        <w:autoSpaceDE w:val="0"/>
        <w:autoSpaceDN w:val="0"/>
        <w:adjustRightInd w:val="0"/>
      </w:pPr>
      <w:r w:rsidRPr="00CE0921">
        <w:rPr>
          <w:position w:val="-10"/>
        </w:rPr>
        <w:object w:dxaOrig="240" w:dyaOrig="260" w14:anchorId="33CBB877">
          <v:shape id="_x0000_i1057" type="#_x0000_t75" style="width:12.75pt;height:12.75pt" o:ole="">
            <v:imagedata r:id="rId118" o:title=""/>
          </v:shape>
          <o:OLEObject Type="Embed" ProgID="Equation.3" ShapeID="_x0000_i1057" DrawAspect="Content" ObjectID="_1778595267" r:id="rId119"/>
        </w:object>
      </w:r>
      <w:r w:rsidRPr="009233F3">
        <w:t>: vapour pressure of the pure substance [Pa]</w:t>
      </w:r>
    </w:p>
    <w:p w14:paraId="0C8E006B" w14:textId="77777777" w:rsidR="00DA5167" w:rsidRPr="009233F3" w:rsidRDefault="00DA5167" w:rsidP="00DA5167">
      <w:pPr>
        <w:autoSpaceDE w:val="0"/>
        <w:autoSpaceDN w:val="0"/>
        <w:adjustRightInd w:val="0"/>
      </w:pPr>
      <w:r w:rsidRPr="00CE0921">
        <w:rPr>
          <w:position w:val="-4"/>
        </w:rPr>
        <w:object w:dxaOrig="240" w:dyaOrig="260" w14:anchorId="297086EC">
          <v:shape id="_x0000_i1058" type="#_x0000_t75" style="width:12.75pt;height:12.75pt" o:ole="">
            <v:imagedata r:id="rId120" o:title=""/>
          </v:shape>
          <o:OLEObject Type="Embed" ProgID="Equation.3" ShapeID="_x0000_i1058" DrawAspect="Content" ObjectID="_1778595268" r:id="rId121"/>
        </w:object>
      </w:r>
      <w:r w:rsidRPr="009233F3">
        <w:t>: area, EASE: 1 cm</w:t>
      </w:r>
      <w:r w:rsidRPr="009233F3">
        <w:rPr>
          <w:vertAlign w:val="superscript"/>
        </w:rPr>
        <w:t>2</w:t>
      </w:r>
    </w:p>
    <w:p w14:paraId="3EB2B441" w14:textId="77777777" w:rsidR="00DA5167" w:rsidRPr="009233F3" w:rsidRDefault="00DA5167" w:rsidP="00DA5167">
      <w:pPr>
        <w:autoSpaceDE w:val="0"/>
        <w:autoSpaceDN w:val="0"/>
        <w:adjustRightInd w:val="0"/>
      </w:pPr>
      <w:r w:rsidRPr="00CE0921">
        <w:rPr>
          <w:position w:val="-4"/>
        </w:rPr>
        <w:object w:dxaOrig="260" w:dyaOrig="260" w14:anchorId="5CF4CF78">
          <v:shape id="_x0000_i1059" type="#_x0000_t75" style="width:12.75pt;height:12.75pt" o:ole="">
            <v:imagedata r:id="rId122" o:title=""/>
          </v:shape>
          <o:OLEObject Type="Embed" ProgID="Equation.3" ShapeID="_x0000_i1059" DrawAspect="Content" ObjectID="_1778595269" r:id="rId123"/>
        </w:object>
      </w:r>
      <w:r w:rsidRPr="009233F3">
        <w:t>: conversion factor: 3.6</w:t>
      </w:r>
      <w:r>
        <w:t>*</w:t>
      </w:r>
      <w:r w:rsidRPr="009233F3">
        <w:t>10</w:t>
      </w:r>
      <w:r w:rsidRPr="009233F3">
        <w:rPr>
          <w:vertAlign w:val="superscript"/>
        </w:rPr>
        <w:t>4</w:t>
      </w:r>
    </w:p>
    <w:p w14:paraId="68BA01F8" w14:textId="77777777" w:rsidR="00DA5167" w:rsidRPr="009233F3" w:rsidRDefault="00DA5167" w:rsidP="00DA5167">
      <w:pPr>
        <w:autoSpaceDE w:val="0"/>
        <w:autoSpaceDN w:val="0"/>
        <w:adjustRightInd w:val="0"/>
        <w:rPr>
          <w:rFonts w:ascii="TimesNewRoman" w:hAnsi="TimesNewRoman" w:cs="TimesNewRoman"/>
        </w:rPr>
      </w:pPr>
    </w:p>
    <w:p w14:paraId="42EA7790" w14:textId="77777777" w:rsidR="00DA5167" w:rsidRPr="008B3D1A" w:rsidRDefault="00DA5167" w:rsidP="00DA5167">
      <w:pPr>
        <w:autoSpaceDE w:val="0"/>
        <w:autoSpaceDN w:val="0"/>
        <w:adjustRightInd w:val="0"/>
        <w:rPr>
          <w:bCs/>
        </w:rPr>
      </w:pPr>
      <w:r w:rsidRPr="008B3D1A">
        <w:rPr>
          <w:bCs/>
        </w:rPr>
        <w:t>According to T</w:t>
      </w:r>
      <w:r>
        <w:rPr>
          <w:bCs/>
        </w:rPr>
        <w:t xml:space="preserve">echnical </w:t>
      </w:r>
      <w:r w:rsidRPr="008B3D1A">
        <w:rPr>
          <w:bCs/>
        </w:rPr>
        <w:t>G</w:t>
      </w:r>
      <w:r>
        <w:rPr>
          <w:bCs/>
        </w:rPr>
        <w:t xml:space="preserve">uidance </w:t>
      </w:r>
      <w:r w:rsidRPr="008B3D1A">
        <w:rPr>
          <w:bCs/>
        </w:rPr>
        <w:t>D</w:t>
      </w:r>
      <w:r>
        <w:rPr>
          <w:bCs/>
        </w:rPr>
        <w:t xml:space="preserve">ocument </w:t>
      </w:r>
      <w:r w:rsidRPr="008B3D1A">
        <w:rPr>
          <w:bCs/>
        </w:rPr>
        <w:t xml:space="preserve">on </w:t>
      </w:r>
      <w:r>
        <w:rPr>
          <w:bCs/>
        </w:rPr>
        <w:t>R</w:t>
      </w:r>
      <w:r w:rsidRPr="008B3D1A">
        <w:rPr>
          <w:bCs/>
        </w:rPr>
        <w:t xml:space="preserve">isk </w:t>
      </w:r>
      <w:r>
        <w:rPr>
          <w:bCs/>
        </w:rPr>
        <w:t>A</w:t>
      </w:r>
      <w:r w:rsidRPr="008B3D1A">
        <w:rPr>
          <w:bCs/>
        </w:rPr>
        <w:t xml:space="preserve">ssessment </w:t>
      </w:r>
      <w:r>
        <w:rPr>
          <w:bCs/>
        </w:rPr>
        <w:t xml:space="preserve">for new notified substances and for existing </w:t>
      </w:r>
      <w:proofErr w:type="gramStart"/>
      <w:r>
        <w:rPr>
          <w:bCs/>
        </w:rPr>
        <w:t xml:space="preserve">substances, </w:t>
      </w:r>
      <w:r w:rsidRPr="008B3D1A">
        <w:rPr>
          <w:bCs/>
        </w:rPr>
        <w:t xml:space="preserve"> EU</w:t>
      </w:r>
      <w:proofErr w:type="gramEnd"/>
      <w:r w:rsidRPr="008B3D1A">
        <w:rPr>
          <w:bCs/>
        </w:rPr>
        <w:t>, 2003 (</w:t>
      </w:r>
      <w:r w:rsidRPr="008B3D1A">
        <w:t>Ap</w:t>
      </w:r>
      <w:r>
        <w:t>pendix  IF, Evaporation rate</w:t>
      </w:r>
      <w:r w:rsidRPr="008B3D1A">
        <w:t>)</w:t>
      </w:r>
    </w:p>
    <w:p w14:paraId="37F99B71" w14:textId="77777777" w:rsidR="00DA5167" w:rsidRDefault="00DA5167" w:rsidP="00DA5167">
      <w:pPr>
        <w:rPr>
          <w:b/>
          <w:i/>
          <w:sz w:val="24"/>
          <w:szCs w:val="24"/>
        </w:rPr>
      </w:pPr>
    </w:p>
    <w:p w14:paraId="7DCD0681" w14:textId="77777777" w:rsidR="00DA5167" w:rsidRPr="00313850" w:rsidRDefault="00DA5167" w:rsidP="00313850">
      <w:pPr>
        <w:pStyle w:val="Heading2"/>
        <w:tabs>
          <w:tab w:val="clear" w:pos="1440"/>
        </w:tabs>
        <w:ind w:left="0" w:firstLine="0"/>
        <w:rPr>
          <w:b w:val="0"/>
        </w:rPr>
      </w:pPr>
      <w:bookmarkStart w:id="167" w:name="_Toc432162593"/>
      <w:r w:rsidRPr="00313850">
        <w:t>Oral exposure</w:t>
      </w:r>
      <w:bookmarkEnd w:id="161"/>
      <w:bookmarkEnd w:id="162"/>
      <w:bookmarkEnd w:id="163"/>
      <w:bookmarkEnd w:id="164"/>
      <w:bookmarkEnd w:id="165"/>
      <w:bookmarkEnd w:id="166"/>
      <w:bookmarkEnd w:id="167"/>
    </w:p>
    <w:p w14:paraId="3D7F7581" w14:textId="77777777" w:rsidR="00DA5167" w:rsidRDefault="00DA5167" w:rsidP="00DA5167"/>
    <w:p w14:paraId="5DCBAC67" w14:textId="77777777" w:rsidR="00DA5167" w:rsidRPr="00894CB0" w:rsidRDefault="00DA5167" w:rsidP="00DA5167">
      <w:r w:rsidRPr="00894CB0">
        <w:t xml:space="preserve">Oral exposure may take place if after handling </w:t>
      </w:r>
      <w:r>
        <w:t>biocide product</w:t>
      </w:r>
      <w:r w:rsidRPr="00894CB0">
        <w:t xml:space="preserve"> a person is not aware of dermal contamination of, for example, the hands. If the hands are not properly washed before </w:t>
      </w:r>
      <w:proofErr w:type="gramStart"/>
      <w:r w:rsidRPr="00894CB0">
        <w:t>e.g.</w:t>
      </w:r>
      <w:proofErr w:type="gramEnd"/>
      <w:r w:rsidRPr="00894CB0">
        <w:t xml:space="preserve"> eating, drinking or smoking, the person may directly or indirectly transfer the substance to the mouth. These considerations should be known to the professionals and to a lesser extent to non-professionals. However, studies have shown that both groups may forget these elementary rules of hygiene.</w:t>
      </w:r>
    </w:p>
    <w:p w14:paraId="69A1E3C0" w14:textId="77777777" w:rsidR="00DA5167" w:rsidRDefault="00DA5167" w:rsidP="00DA5167"/>
    <w:p w14:paraId="02AB3204" w14:textId="77777777" w:rsidR="00DA5167" w:rsidRPr="00894CB0" w:rsidRDefault="00DA5167" w:rsidP="00DA5167">
      <w:r w:rsidRPr="00894CB0">
        <w:t>The average concentration of active substance in the product swallowed is calculated from:</w:t>
      </w:r>
    </w:p>
    <w:p w14:paraId="7CAA8131" w14:textId="77777777" w:rsidR="00DA5167" w:rsidRPr="00894CB0" w:rsidRDefault="00DA5167" w:rsidP="00DA5167"/>
    <w:tbl>
      <w:tblPr>
        <w:tblW w:w="0" w:type="auto"/>
        <w:tblLayout w:type="fixed"/>
        <w:tblCellMar>
          <w:left w:w="70" w:type="dxa"/>
          <w:right w:w="70" w:type="dxa"/>
        </w:tblCellMar>
        <w:tblLook w:val="0000" w:firstRow="0" w:lastRow="0" w:firstColumn="0" w:lastColumn="0" w:noHBand="0" w:noVBand="0"/>
      </w:tblPr>
      <w:tblGrid>
        <w:gridCol w:w="7158"/>
        <w:gridCol w:w="1486"/>
      </w:tblGrid>
      <w:tr w:rsidR="00DA5167" w:rsidRPr="00894CB0" w14:paraId="6C9D66FC" w14:textId="77777777" w:rsidTr="00DA5167">
        <w:tc>
          <w:tcPr>
            <w:tcW w:w="7158" w:type="dxa"/>
          </w:tcPr>
          <w:p w14:paraId="342B286B" w14:textId="77777777" w:rsidR="00DA5167" w:rsidRPr="00894CB0" w:rsidRDefault="00DA5167" w:rsidP="00DA5167">
            <w:r w:rsidRPr="00894CB0">
              <w:rPr>
                <w:position w:val="-32"/>
              </w:rPr>
              <w:object w:dxaOrig="4140" w:dyaOrig="740" w14:anchorId="36C8103A">
                <v:shape id="_x0000_i1060" type="#_x0000_t75" style="width:207pt;height:36.75pt" o:ole="" fillcolor="window">
                  <v:imagedata r:id="rId124" o:title=""/>
                </v:shape>
                <o:OLEObject Type="Embed" ProgID="Equation.3" ShapeID="_x0000_i1060" DrawAspect="Content" ObjectID="_1778595270" r:id="rId125"/>
              </w:object>
            </w:r>
          </w:p>
        </w:tc>
        <w:tc>
          <w:tcPr>
            <w:tcW w:w="1486" w:type="dxa"/>
          </w:tcPr>
          <w:p w14:paraId="76BA65C3" w14:textId="77777777" w:rsidR="00DA5167" w:rsidRPr="00894CB0" w:rsidRDefault="00DA5167" w:rsidP="00DA5167">
            <w:pPr>
              <w:rPr>
                <w:i/>
              </w:rPr>
            </w:pPr>
            <w:r>
              <w:rPr>
                <w:i/>
              </w:rPr>
              <w:t xml:space="preserve">   </w:t>
            </w:r>
            <w:r w:rsidRPr="00894CB0">
              <w:rPr>
                <w:i/>
              </w:rPr>
              <w:t xml:space="preserve">Equation </w:t>
            </w:r>
            <w:r>
              <w:rPr>
                <w:i/>
              </w:rPr>
              <w:t>6</w:t>
            </w:r>
          </w:p>
          <w:p w14:paraId="67DEE253" w14:textId="77777777" w:rsidR="00DA5167" w:rsidRPr="00894CB0" w:rsidRDefault="00DA5167" w:rsidP="00DA5167">
            <w:pPr>
              <w:rPr>
                <w:i/>
              </w:rPr>
            </w:pPr>
          </w:p>
        </w:tc>
      </w:tr>
    </w:tbl>
    <w:p w14:paraId="6D84D3C5" w14:textId="77777777" w:rsidR="00DA5167" w:rsidRPr="00894CB0" w:rsidRDefault="00DA5167" w:rsidP="00DA5167">
      <w:r w:rsidRPr="00894CB0">
        <w:tab/>
      </w:r>
      <w:r w:rsidRPr="00894CB0">
        <w:tab/>
      </w:r>
    </w:p>
    <w:tbl>
      <w:tblPr>
        <w:tblW w:w="0" w:type="auto"/>
        <w:tblLayout w:type="fixed"/>
        <w:tblCellMar>
          <w:left w:w="70" w:type="dxa"/>
          <w:right w:w="70" w:type="dxa"/>
        </w:tblCellMar>
        <w:tblLook w:val="0000" w:firstRow="0" w:lastRow="0" w:firstColumn="0" w:lastColumn="0" w:noHBand="0" w:noVBand="0"/>
      </w:tblPr>
      <w:tblGrid>
        <w:gridCol w:w="1204"/>
        <w:gridCol w:w="5526"/>
        <w:gridCol w:w="994"/>
        <w:gridCol w:w="426"/>
        <w:gridCol w:w="830"/>
      </w:tblGrid>
      <w:tr w:rsidR="00DA5167" w:rsidRPr="00894CB0" w14:paraId="4F32312B" w14:textId="77777777" w:rsidTr="00DA5167">
        <w:tc>
          <w:tcPr>
            <w:tcW w:w="1204" w:type="dxa"/>
          </w:tcPr>
          <w:p w14:paraId="1BBD2115" w14:textId="77777777" w:rsidR="00DA5167" w:rsidRPr="00894CB0" w:rsidRDefault="00DA5167" w:rsidP="00DA5167">
            <w:pPr>
              <w:rPr>
                <w:i/>
                <w:vertAlign w:val="subscript"/>
              </w:rPr>
            </w:pPr>
            <w:r w:rsidRPr="00894CB0">
              <w:rPr>
                <w:i/>
              </w:rPr>
              <w:t>C</w:t>
            </w:r>
            <w:r w:rsidRPr="00894CB0">
              <w:rPr>
                <w:i/>
                <w:vertAlign w:val="subscript"/>
              </w:rPr>
              <w:t>oral</w:t>
            </w:r>
          </w:p>
        </w:tc>
        <w:tc>
          <w:tcPr>
            <w:tcW w:w="5526" w:type="dxa"/>
          </w:tcPr>
          <w:p w14:paraId="41AAE77D" w14:textId="77777777" w:rsidR="00DA5167" w:rsidRPr="00894CB0" w:rsidRDefault="00DA5167" w:rsidP="00DA5167">
            <w:r w:rsidRPr="00894CB0">
              <w:t>Average concentration of active substance in product</w:t>
            </w:r>
          </w:p>
        </w:tc>
        <w:tc>
          <w:tcPr>
            <w:tcW w:w="994" w:type="dxa"/>
          </w:tcPr>
          <w:p w14:paraId="547F7D7A" w14:textId="77777777" w:rsidR="00DA5167" w:rsidRPr="00894CB0" w:rsidRDefault="00DA5167" w:rsidP="00DA5167">
            <w:r w:rsidRPr="00894CB0">
              <w:t>mg/cm</w:t>
            </w:r>
            <w:r w:rsidRPr="00894CB0">
              <w:rPr>
                <w:vertAlign w:val="superscript"/>
              </w:rPr>
              <w:t>3</w:t>
            </w:r>
          </w:p>
        </w:tc>
        <w:tc>
          <w:tcPr>
            <w:tcW w:w="1256" w:type="dxa"/>
            <w:gridSpan w:val="2"/>
          </w:tcPr>
          <w:p w14:paraId="39FD8DB5" w14:textId="77777777" w:rsidR="00DA5167" w:rsidRPr="00894CB0" w:rsidRDefault="00DA5167" w:rsidP="00DA5167"/>
        </w:tc>
      </w:tr>
      <w:tr w:rsidR="00DA5167" w:rsidRPr="00894CB0" w14:paraId="27B57481" w14:textId="77777777" w:rsidTr="00DA5167">
        <w:tc>
          <w:tcPr>
            <w:tcW w:w="1204" w:type="dxa"/>
          </w:tcPr>
          <w:p w14:paraId="53952559" w14:textId="77777777" w:rsidR="00DA5167" w:rsidRPr="00894CB0" w:rsidRDefault="00DA5167" w:rsidP="00DA5167">
            <w:pPr>
              <w:rPr>
                <w:i/>
                <w:vertAlign w:val="subscript"/>
              </w:rPr>
            </w:pPr>
            <w:proofErr w:type="spellStart"/>
            <w:r w:rsidRPr="00894CB0">
              <w:rPr>
                <w:i/>
              </w:rPr>
              <w:t>C</w:t>
            </w:r>
            <w:r w:rsidRPr="00894CB0">
              <w:rPr>
                <w:i/>
                <w:vertAlign w:val="subscript"/>
              </w:rPr>
              <w:t>prod</w:t>
            </w:r>
            <w:proofErr w:type="spellEnd"/>
          </w:p>
        </w:tc>
        <w:tc>
          <w:tcPr>
            <w:tcW w:w="5526" w:type="dxa"/>
          </w:tcPr>
          <w:p w14:paraId="1BC6A24C" w14:textId="77777777" w:rsidR="00DA5167" w:rsidRPr="00894CB0" w:rsidRDefault="00DA5167" w:rsidP="00DA5167">
            <w:r w:rsidRPr="00894CB0">
              <w:t>Average concentration of substance in undiluted product</w:t>
            </w:r>
          </w:p>
        </w:tc>
        <w:tc>
          <w:tcPr>
            <w:tcW w:w="994" w:type="dxa"/>
          </w:tcPr>
          <w:p w14:paraId="2E4D04B8" w14:textId="77777777" w:rsidR="00DA5167" w:rsidRPr="00894CB0" w:rsidRDefault="00DA5167" w:rsidP="00DA5167">
            <w:r w:rsidRPr="00894CB0">
              <w:t>mg/cm</w:t>
            </w:r>
            <w:r w:rsidRPr="00894CB0">
              <w:rPr>
                <w:vertAlign w:val="superscript"/>
              </w:rPr>
              <w:t>3</w:t>
            </w:r>
          </w:p>
        </w:tc>
        <w:tc>
          <w:tcPr>
            <w:tcW w:w="1256" w:type="dxa"/>
            <w:gridSpan w:val="2"/>
          </w:tcPr>
          <w:p w14:paraId="5BBAC8C7" w14:textId="77777777" w:rsidR="00DA5167" w:rsidRPr="00894CB0" w:rsidRDefault="00DA5167" w:rsidP="00DA5167"/>
        </w:tc>
      </w:tr>
      <w:tr w:rsidR="00DA5167" w:rsidRPr="00894CB0" w14:paraId="35F721F5" w14:textId="77777777" w:rsidTr="00DA5167">
        <w:tc>
          <w:tcPr>
            <w:tcW w:w="1204" w:type="dxa"/>
          </w:tcPr>
          <w:p w14:paraId="77433627" w14:textId="77777777" w:rsidR="00DA5167" w:rsidRPr="00894CB0" w:rsidRDefault="00DA5167" w:rsidP="00DA5167">
            <w:pPr>
              <w:rPr>
                <w:i/>
              </w:rPr>
            </w:pPr>
            <w:r w:rsidRPr="00894CB0">
              <w:rPr>
                <w:i/>
              </w:rPr>
              <w:t>D</w:t>
            </w:r>
          </w:p>
        </w:tc>
        <w:tc>
          <w:tcPr>
            <w:tcW w:w="5526" w:type="dxa"/>
          </w:tcPr>
          <w:p w14:paraId="68816655" w14:textId="77777777" w:rsidR="00DA5167" w:rsidRPr="00894CB0" w:rsidRDefault="00DA5167" w:rsidP="00DA5167">
            <w:r w:rsidRPr="00894CB0">
              <w:t xml:space="preserve">Dilution factor. If dilution results in a 1 % dilution, then </w:t>
            </w:r>
            <w:r w:rsidRPr="00894CB0">
              <w:rPr>
                <w:i/>
              </w:rPr>
              <w:t>D</w:t>
            </w:r>
            <w:r w:rsidRPr="00894CB0">
              <w:t xml:space="preserve"> is the reciprocal: </w:t>
            </w:r>
            <w:r w:rsidRPr="00894CB0">
              <w:rPr>
                <w:i/>
              </w:rPr>
              <w:t>D</w:t>
            </w:r>
            <w:r w:rsidRPr="00894CB0">
              <w:t xml:space="preserve"> = 1/0.01 = 100</w:t>
            </w:r>
          </w:p>
        </w:tc>
        <w:tc>
          <w:tcPr>
            <w:tcW w:w="1420" w:type="dxa"/>
            <w:gridSpan w:val="2"/>
          </w:tcPr>
          <w:p w14:paraId="473FC7EF" w14:textId="77777777" w:rsidR="00DA5167" w:rsidRPr="00894CB0" w:rsidRDefault="00DA5167" w:rsidP="00DA5167">
            <w:r w:rsidRPr="00894CB0">
              <w:t>(</w:t>
            </w:r>
            <w:proofErr w:type="gramStart"/>
            <w:r w:rsidRPr="00894CB0">
              <w:t>Default :</w:t>
            </w:r>
            <w:proofErr w:type="gramEnd"/>
            <w:r w:rsidRPr="00894CB0">
              <w:t xml:space="preserve"> 1)</w:t>
            </w:r>
          </w:p>
        </w:tc>
        <w:tc>
          <w:tcPr>
            <w:tcW w:w="830" w:type="dxa"/>
          </w:tcPr>
          <w:p w14:paraId="74E5FBBB" w14:textId="77777777" w:rsidR="00DA5167" w:rsidRPr="00894CB0" w:rsidRDefault="00DA5167" w:rsidP="00DA5167">
            <w:r w:rsidRPr="00894CB0">
              <w:t xml:space="preserve"> </w:t>
            </w:r>
          </w:p>
        </w:tc>
      </w:tr>
      <w:tr w:rsidR="00DA5167" w:rsidRPr="00894CB0" w14:paraId="7F65C9B9" w14:textId="77777777" w:rsidTr="00DA5167">
        <w:tc>
          <w:tcPr>
            <w:tcW w:w="1204" w:type="dxa"/>
          </w:tcPr>
          <w:p w14:paraId="64DE7291" w14:textId="77777777" w:rsidR="00DA5167" w:rsidRPr="00894CB0" w:rsidRDefault="00DA5167" w:rsidP="00DA5167">
            <w:pPr>
              <w:rPr>
                <w:vertAlign w:val="subscript"/>
              </w:rPr>
            </w:pPr>
            <w:proofErr w:type="spellStart"/>
            <w:r w:rsidRPr="00894CB0">
              <w:rPr>
                <w:i/>
              </w:rPr>
              <w:t>Q</w:t>
            </w:r>
            <w:r w:rsidRPr="00894CB0">
              <w:rPr>
                <w:i/>
                <w:vertAlign w:val="subscript"/>
              </w:rPr>
              <w:t>prod</w:t>
            </w:r>
            <w:proofErr w:type="spellEnd"/>
          </w:p>
        </w:tc>
        <w:tc>
          <w:tcPr>
            <w:tcW w:w="5526" w:type="dxa"/>
          </w:tcPr>
          <w:p w14:paraId="44DE1837" w14:textId="77777777" w:rsidR="00DA5167" w:rsidRPr="00894CB0" w:rsidRDefault="00DA5167" w:rsidP="00DA5167">
            <w:r w:rsidRPr="00894CB0">
              <w:t>Amount of undiluted product used</w:t>
            </w:r>
          </w:p>
        </w:tc>
        <w:tc>
          <w:tcPr>
            <w:tcW w:w="994" w:type="dxa"/>
          </w:tcPr>
          <w:p w14:paraId="1753D345" w14:textId="77777777" w:rsidR="00DA5167" w:rsidRPr="00894CB0" w:rsidRDefault="00DA5167" w:rsidP="00DA5167">
            <w:r w:rsidRPr="00894CB0">
              <w:t>mg</w:t>
            </w:r>
          </w:p>
        </w:tc>
        <w:tc>
          <w:tcPr>
            <w:tcW w:w="1256" w:type="dxa"/>
            <w:gridSpan w:val="2"/>
          </w:tcPr>
          <w:p w14:paraId="05DCB704" w14:textId="77777777" w:rsidR="00DA5167" w:rsidRPr="00894CB0" w:rsidRDefault="00DA5167" w:rsidP="00DA5167"/>
        </w:tc>
      </w:tr>
      <w:tr w:rsidR="00DA5167" w:rsidRPr="00894CB0" w14:paraId="1DA22465" w14:textId="77777777" w:rsidTr="00DA5167">
        <w:tc>
          <w:tcPr>
            <w:tcW w:w="1204" w:type="dxa"/>
          </w:tcPr>
          <w:p w14:paraId="7EF8C407" w14:textId="77777777" w:rsidR="00DA5167" w:rsidRPr="00894CB0" w:rsidRDefault="00DA5167" w:rsidP="00DA5167">
            <w:pPr>
              <w:rPr>
                <w:i/>
              </w:rPr>
            </w:pPr>
            <w:proofErr w:type="spellStart"/>
            <w:r w:rsidRPr="00894CB0">
              <w:rPr>
                <w:i/>
              </w:rPr>
              <w:t>Fc</w:t>
            </w:r>
            <w:r w:rsidRPr="00894CB0">
              <w:rPr>
                <w:i/>
                <w:vertAlign w:val="subscript"/>
              </w:rPr>
              <w:t>prod</w:t>
            </w:r>
            <w:proofErr w:type="spellEnd"/>
            <w:r w:rsidRPr="00894CB0">
              <w:rPr>
                <w:i/>
              </w:rPr>
              <w:t xml:space="preserve"> </w:t>
            </w:r>
          </w:p>
        </w:tc>
        <w:tc>
          <w:tcPr>
            <w:tcW w:w="5526" w:type="dxa"/>
          </w:tcPr>
          <w:p w14:paraId="28852A45" w14:textId="77777777" w:rsidR="00DA5167" w:rsidRPr="00894CB0" w:rsidRDefault="00DA5167" w:rsidP="00DA5167">
            <w:r w:rsidRPr="00894CB0">
              <w:t>Weight fraction of active substance in the product</w:t>
            </w:r>
          </w:p>
        </w:tc>
        <w:tc>
          <w:tcPr>
            <w:tcW w:w="994" w:type="dxa"/>
          </w:tcPr>
          <w:p w14:paraId="17B357EF" w14:textId="77777777" w:rsidR="00DA5167" w:rsidRPr="00894CB0" w:rsidRDefault="00DA5167" w:rsidP="00DA5167"/>
        </w:tc>
        <w:tc>
          <w:tcPr>
            <w:tcW w:w="1256" w:type="dxa"/>
            <w:gridSpan w:val="2"/>
          </w:tcPr>
          <w:p w14:paraId="56412E82" w14:textId="77777777" w:rsidR="00DA5167" w:rsidRPr="00894CB0" w:rsidRDefault="00DA5167" w:rsidP="00DA5167"/>
        </w:tc>
      </w:tr>
      <w:tr w:rsidR="00DA5167" w:rsidRPr="00894CB0" w14:paraId="285C4FE2" w14:textId="77777777" w:rsidTr="00DA5167">
        <w:tc>
          <w:tcPr>
            <w:tcW w:w="1204" w:type="dxa"/>
          </w:tcPr>
          <w:p w14:paraId="705AF122" w14:textId="77777777" w:rsidR="00DA5167" w:rsidRPr="00894CB0" w:rsidRDefault="00DA5167" w:rsidP="00DA5167">
            <w:proofErr w:type="spellStart"/>
            <w:r w:rsidRPr="00894CB0">
              <w:rPr>
                <w:i/>
              </w:rPr>
              <w:t>V</w:t>
            </w:r>
            <w:r w:rsidRPr="00894CB0">
              <w:rPr>
                <w:i/>
                <w:vertAlign w:val="subscript"/>
              </w:rPr>
              <w:t>prod</w:t>
            </w:r>
            <w:proofErr w:type="spellEnd"/>
            <w:r w:rsidRPr="00894CB0">
              <w:t xml:space="preserve"> </w:t>
            </w:r>
          </w:p>
        </w:tc>
        <w:tc>
          <w:tcPr>
            <w:tcW w:w="5526" w:type="dxa"/>
          </w:tcPr>
          <w:p w14:paraId="6BE19943" w14:textId="77777777" w:rsidR="00DA5167" w:rsidRPr="00894CB0" w:rsidRDefault="00DA5167" w:rsidP="00DA5167">
            <w:r w:rsidRPr="00894CB0">
              <w:t xml:space="preserve">Volume of undiluted product </w:t>
            </w:r>
          </w:p>
        </w:tc>
        <w:tc>
          <w:tcPr>
            <w:tcW w:w="994" w:type="dxa"/>
          </w:tcPr>
          <w:p w14:paraId="48C19F8B" w14:textId="77777777" w:rsidR="00DA5167" w:rsidRPr="00894CB0" w:rsidRDefault="00DA5167" w:rsidP="00DA5167">
            <w:r w:rsidRPr="00894CB0">
              <w:t>cm</w:t>
            </w:r>
            <w:r w:rsidRPr="00894CB0">
              <w:rPr>
                <w:vertAlign w:val="superscript"/>
              </w:rPr>
              <w:t>3</w:t>
            </w:r>
          </w:p>
        </w:tc>
        <w:tc>
          <w:tcPr>
            <w:tcW w:w="1256" w:type="dxa"/>
            <w:gridSpan w:val="2"/>
          </w:tcPr>
          <w:p w14:paraId="4712693E" w14:textId="77777777" w:rsidR="00DA5167" w:rsidRPr="00894CB0" w:rsidRDefault="00DA5167" w:rsidP="00DA5167"/>
        </w:tc>
      </w:tr>
    </w:tbl>
    <w:p w14:paraId="78715B34" w14:textId="77777777" w:rsidR="00DA5167" w:rsidRPr="00894CB0" w:rsidRDefault="00DA5167" w:rsidP="00DA5167"/>
    <w:p w14:paraId="2FC4CC62" w14:textId="77777777" w:rsidR="00DA5167" w:rsidRPr="00894CB0" w:rsidRDefault="00DA5167" w:rsidP="00DA5167">
      <w:r w:rsidRPr="00894CB0">
        <w:t>If an undiluted product is ingested or dilution unknown, the default dilution (</w:t>
      </w:r>
      <w:r w:rsidRPr="00894CB0">
        <w:rPr>
          <w:i/>
        </w:rPr>
        <w:t>D</w:t>
      </w:r>
      <w:r w:rsidRPr="00894CB0">
        <w:t>) is 1.</w:t>
      </w:r>
    </w:p>
    <w:p w14:paraId="2BE1940F" w14:textId="77777777" w:rsidR="00DA5167" w:rsidRPr="00894CB0" w:rsidRDefault="00DA5167" w:rsidP="00DA5167"/>
    <w:p w14:paraId="07F9CFBB" w14:textId="77777777" w:rsidR="00DA5167" w:rsidRPr="00894CB0" w:rsidRDefault="00DA5167" w:rsidP="00DA5167">
      <w:r w:rsidRPr="00894CB0">
        <w:t>The oral intake is then given by:</w:t>
      </w:r>
    </w:p>
    <w:p w14:paraId="15A2E8F7" w14:textId="77777777" w:rsidR="00DA5167" w:rsidRPr="00894CB0" w:rsidRDefault="00DA5167" w:rsidP="00DA5167"/>
    <w:tbl>
      <w:tblPr>
        <w:tblW w:w="0" w:type="auto"/>
        <w:tblLayout w:type="fixed"/>
        <w:tblCellMar>
          <w:left w:w="70" w:type="dxa"/>
          <w:right w:w="70" w:type="dxa"/>
        </w:tblCellMar>
        <w:tblLook w:val="0000" w:firstRow="0" w:lastRow="0" w:firstColumn="0" w:lastColumn="0" w:noHBand="0" w:noVBand="0"/>
      </w:tblPr>
      <w:tblGrid>
        <w:gridCol w:w="7158"/>
        <w:gridCol w:w="1486"/>
      </w:tblGrid>
      <w:tr w:rsidR="00DA5167" w:rsidRPr="00894CB0" w14:paraId="39E27853" w14:textId="77777777" w:rsidTr="00DA5167">
        <w:tc>
          <w:tcPr>
            <w:tcW w:w="7158" w:type="dxa"/>
          </w:tcPr>
          <w:p w14:paraId="25D00FC4" w14:textId="77777777" w:rsidR="00DA5167" w:rsidRPr="00894CB0" w:rsidRDefault="00DA5167" w:rsidP="00DA5167">
            <w:r w:rsidRPr="00894CB0">
              <w:rPr>
                <w:position w:val="-24"/>
              </w:rPr>
              <w:object w:dxaOrig="5200" w:dyaOrig="660" w14:anchorId="34234E8C">
                <v:shape id="_x0000_i1061" type="#_x0000_t75" style="width:257.25pt;height:33.75pt" o:ole="" fillcolor="window">
                  <v:imagedata r:id="rId126" o:title=""/>
                </v:shape>
                <o:OLEObject Type="Embed" ProgID="Equation.3" ShapeID="_x0000_i1061" DrawAspect="Content" ObjectID="_1778595271" r:id="rId127"/>
              </w:object>
            </w:r>
          </w:p>
        </w:tc>
        <w:tc>
          <w:tcPr>
            <w:tcW w:w="1486" w:type="dxa"/>
          </w:tcPr>
          <w:p w14:paraId="39F9A958" w14:textId="77777777" w:rsidR="00DA5167" w:rsidRPr="00894CB0" w:rsidRDefault="00DA5167" w:rsidP="00DA5167">
            <w:pPr>
              <w:rPr>
                <w:i/>
              </w:rPr>
            </w:pPr>
            <w:r>
              <w:rPr>
                <w:i/>
              </w:rPr>
              <w:t xml:space="preserve">   Equation 7</w:t>
            </w:r>
          </w:p>
        </w:tc>
      </w:tr>
    </w:tbl>
    <w:p w14:paraId="402EDC72" w14:textId="77777777" w:rsidR="00DA5167" w:rsidRPr="00894CB0" w:rsidRDefault="00DA5167" w:rsidP="00DA5167">
      <w:r w:rsidRPr="00894CB0">
        <w:tab/>
      </w:r>
      <w:r w:rsidRPr="00894CB0">
        <w:tab/>
      </w:r>
    </w:p>
    <w:tbl>
      <w:tblPr>
        <w:tblW w:w="0" w:type="auto"/>
        <w:tblLayout w:type="fixed"/>
        <w:tblCellMar>
          <w:left w:w="70" w:type="dxa"/>
          <w:right w:w="70" w:type="dxa"/>
        </w:tblCellMar>
        <w:tblLook w:val="0000" w:firstRow="0" w:lastRow="0" w:firstColumn="0" w:lastColumn="0" w:noHBand="0" w:noVBand="0"/>
      </w:tblPr>
      <w:tblGrid>
        <w:gridCol w:w="921"/>
        <w:gridCol w:w="4459"/>
        <w:gridCol w:w="1530"/>
        <w:gridCol w:w="673"/>
        <w:gridCol w:w="1276"/>
      </w:tblGrid>
      <w:tr w:rsidR="00DA5167" w:rsidRPr="00894CB0" w14:paraId="61CE5E26" w14:textId="77777777" w:rsidTr="00DA5167">
        <w:tc>
          <w:tcPr>
            <w:tcW w:w="921" w:type="dxa"/>
          </w:tcPr>
          <w:p w14:paraId="60CBE884" w14:textId="77777777" w:rsidR="00DA5167" w:rsidRPr="00894CB0" w:rsidRDefault="00DA5167" w:rsidP="00DA5167">
            <w:pPr>
              <w:rPr>
                <w:i/>
                <w:vertAlign w:val="subscript"/>
              </w:rPr>
            </w:pPr>
            <w:proofErr w:type="spellStart"/>
            <w:r w:rsidRPr="00894CB0">
              <w:rPr>
                <w:i/>
              </w:rPr>
              <w:t>A</w:t>
            </w:r>
            <w:r w:rsidRPr="00894CB0">
              <w:rPr>
                <w:i/>
                <w:vertAlign w:val="subscript"/>
              </w:rPr>
              <w:t>oral</w:t>
            </w:r>
            <w:proofErr w:type="spellEnd"/>
          </w:p>
        </w:tc>
        <w:tc>
          <w:tcPr>
            <w:tcW w:w="4459" w:type="dxa"/>
          </w:tcPr>
          <w:p w14:paraId="09A3E766" w14:textId="77777777" w:rsidR="00DA5167" w:rsidRPr="00894CB0" w:rsidRDefault="00DA5167" w:rsidP="00DA5167">
            <w:r w:rsidRPr="00894CB0">
              <w:t xml:space="preserve">Amount of active substance ingested  </w:t>
            </w:r>
          </w:p>
        </w:tc>
        <w:tc>
          <w:tcPr>
            <w:tcW w:w="1530" w:type="dxa"/>
          </w:tcPr>
          <w:p w14:paraId="6FF0E68E" w14:textId="77777777" w:rsidR="00DA5167" w:rsidRPr="00894CB0" w:rsidRDefault="00DA5167" w:rsidP="00DA5167">
            <w:r w:rsidRPr="00894CB0">
              <w:t>mg/kg BW/d</w:t>
            </w:r>
          </w:p>
        </w:tc>
        <w:tc>
          <w:tcPr>
            <w:tcW w:w="1949" w:type="dxa"/>
            <w:gridSpan w:val="2"/>
          </w:tcPr>
          <w:p w14:paraId="07C9BFC3" w14:textId="77777777" w:rsidR="00DA5167" w:rsidRPr="00894CB0" w:rsidRDefault="00DA5167" w:rsidP="00DA5167"/>
        </w:tc>
      </w:tr>
      <w:tr w:rsidR="00DA5167" w:rsidRPr="00894CB0" w14:paraId="64C65E35" w14:textId="77777777" w:rsidTr="00DA5167">
        <w:tc>
          <w:tcPr>
            <w:tcW w:w="921" w:type="dxa"/>
          </w:tcPr>
          <w:p w14:paraId="44FECE7E" w14:textId="77777777" w:rsidR="00DA5167" w:rsidRPr="00894CB0" w:rsidRDefault="00DA5167" w:rsidP="00DA5167">
            <w:pPr>
              <w:rPr>
                <w:i/>
                <w:vertAlign w:val="subscript"/>
              </w:rPr>
            </w:pPr>
            <w:proofErr w:type="spellStart"/>
            <w:r w:rsidRPr="00894CB0">
              <w:rPr>
                <w:i/>
              </w:rPr>
              <w:t>V</w:t>
            </w:r>
            <w:r w:rsidRPr="00894CB0">
              <w:rPr>
                <w:i/>
                <w:vertAlign w:val="subscript"/>
              </w:rPr>
              <w:t>appl</w:t>
            </w:r>
            <w:proofErr w:type="spellEnd"/>
          </w:p>
        </w:tc>
        <w:tc>
          <w:tcPr>
            <w:tcW w:w="4459" w:type="dxa"/>
          </w:tcPr>
          <w:p w14:paraId="7E4486D2" w14:textId="77777777" w:rsidR="00DA5167" w:rsidRPr="00894CB0" w:rsidRDefault="00DA5167" w:rsidP="00DA5167">
            <w:r w:rsidRPr="00894CB0">
              <w:t xml:space="preserve">Volume of product in contact with mouth </w:t>
            </w:r>
          </w:p>
        </w:tc>
        <w:tc>
          <w:tcPr>
            <w:tcW w:w="1530" w:type="dxa"/>
          </w:tcPr>
          <w:p w14:paraId="25F51855" w14:textId="77777777" w:rsidR="00DA5167" w:rsidRPr="00894CB0" w:rsidRDefault="00DA5167" w:rsidP="00DA5167">
            <w:r w:rsidRPr="00894CB0">
              <w:t>cm</w:t>
            </w:r>
            <w:r w:rsidRPr="00894CB0">
              <w:rPr>
                <w:vertAlign w:val="superscript"/>
              </w:rPr>
              <w:t>3</w:t>
            </w:r>
          </w:p>
        </w:tc>
        <w:tc>
          <w:tcPr>
            <w:tcW w:w="1949" w:type="dxa"/>
            <w:gridSpan w:val="2"/>
          </w:tcPr>
          <w:p w14:paraId="46B33A0A" w14:textId="77777777" w:rsidR="00DA5167" w:rsidRPr="00894CB0" w:rsidRDefault="00DA5167" w:rsidP="00DA5167"/>
        </w:tc>
      </w:tr>
      <w:tr w:rsidR="00DA5167" w:rsidRPr="00894CB0" w14:paraId="16840D96" w14:textId="77777777" w:rsidTr="00DA5167">
        <w:tc>
          <w:tcPr>
            <w:tcW w:w="921" w:type="dxa"/>
          </w:tcPr>
          <w:p w14:paraId="29190985" w14:textId="77777777" w:rsidR="00DA5167" w:rsidRPr="00894CB0" w:rsidRDefault="00DA5167" w:rsidP="00DA5167">
            <w:pPr>
              <w:rPr>
                <w:i/>
              </w:rPr>
            </w:pPr>
            <w:proofErr w:type="spellStart"/>
            <w:r w:rsidRPr="00894CB0">
              <w:rPr>
                <w:i/>
              </w:rPr>
              <w:t>F</w:t>
            </w:r>
            <w:r w:rsidRPr="00894CB0">
              <w:rPr>
                <w:i/>
                <w:vertAlign w:val="subscript"/>
              </w:rPr>
              <w:t>oral</w:t>
            </w:r>
            <w:proofErr w:type="spellEnd"/>
          </w:p>
        </w:tc>
        <w:tc>
          <w:tcPr>
            <w:tcW w:w="4459" w:type="dxa"/>
          </w:tcPr>
          <w:p w14:paraId="408F0D3B" w14:textId="77777777" w:rsidR="00DA5167" w:rsidRPr="00894CB0" w:rsidRDefault="00DA5167" w:rsidP="00DA5167">
            <w:r w:rsidRPr="00894CB0">
              <w:t xml:space="preserve">Fraction of </w:t>
            </w:r>
            <w:proofErr w:type="spellStart"/>
            <w:r w:rsidRPr="00894CB0">
              <w:rPr>
                <w:i/>
              </w:rPr>
              <w:t>V</w:t>
            </w:r>
            <w:r w:rsidRPr="00894CB0">
              <w:rPr>
                <w:i/>
                <w:vertAlign w:val="subscript"/>
              </w:rPr>
              <w:t>appl</w:t>
            </w:r>
            <w:proofErr w:type="spellEnd"/>
            <w:r w:rsidRPr="00894CB0">
              <w:t xml:space="preserve"> that is ingested</w:t>
            </w:r>
          </w:p>
        </w:tc>
        <w:tc>
          <w:tcPr>
            <w:tcW w:w="1530" w:type="dxa"/>
          </w:tcPr>
          <w:p w14:paraId="4AFB6913" w14:textId="77777777" w:rsidR="00DA5167" w:rsidRPr="00894CB0" w:rsidRDefault="00DA5167" w:rsidP="00DA5167"/>
        </w:tc>
        <w:tc>
          <w:tcPr>
            <w:tcW w:w="1949" w:type="dxa"/>
            <w:gridSpan w:val="2"/>
          </w:tcPr>
          <w:p w14:paraId="29FAD32C" w14:textId="77777777" w:rsidR="00DA5167" w:rsidRPr="00894CB0" w:rsidRDefault="00DA5167" w:rsidP="00DA5167"/>
        </w:tc>
      </w:tr>
      <w:tr w:rsidR="00DA5167" w:rsidRPr="00894CB0" w14:paraId="3E60B061" w14:textId="77777777" w:rsidTr="00DA5167">
        <w:tc>
          <w:tcPr>
            <w:tcW w:w="921" w:type="dxa"/>
          </w:tcPr>
          <w:p w14:paraId="6309FBB9" w14:textId="77777777" w:rsidR="00DA5167" w:rsidRPr="00894CB0" w:rsidRDefault="00DA5167" w:rsidP="00DA5167">
            <w:pPr>
              <w:rPr>
                <w:i/>
                <w:vertAlign w:val="subscript"/>
              </w:rPr>
            </w:pPr>
            <w:r w:rsidRPr="00894CB0">
              <w:rPr>
                <w:i/>
              </w:rPr>
              <w:t>C</w:t>
            </w:r>
            <w:r w:rsidRPr="00894CB0">
              <w:rPr>
                <w:i/>
                <w:vertAlign w:val="subscript"/>
              </w:rPr>
              <w:t>oral</w:t>
            </w:r>
          </w:p>
        </w:tc>
        <w:tc>
          <w:tcPr>
            <w:tcW w:w="4459" w:type="dxa"/>
          </w:tcPr>
          <w:p w14:paraId="110AC5F2" w14:textId="77777777" w:rsidR="00DA5167" w:rsidRPr="00894CB0" w:rsidRDefault="00DA5167" w:rsidP="00DA5167">
            <w:r w:rsidRPr="00894CB0">
              <w:t>Average concentration in product</w:t>
            </w:r>
          </w:p>
        </w:tc>
        <w:tc>
          <w:tcPr>
            <w:tcW w:w="1530" w:type="dxa"/>
          </w:tcPr>
          <w:p w14:paraId="6558914E" w14:textId="77777777" w:rsidR="00DA5167" w:rsidRPr="00894CB0" w:rsidRDefault="00DA5167" w:rsidP="00DA5167">
            <w:r w:rsidRPr="00894CB0">
              <w:t>mg/cm</w:t>
            </w:r>
            <w:r w:rsidRPr="00894CB0">
              <w:rPr>
                <w:vertAlign w:val="superscript"/>
              </w:rPr>
              <w:t>3</w:t>
            </w:r>
          </w:p>
        </w:tc>
        <w:tc>
          <w:tcPr>
            <w:tcW w:w="1949" w:type="dxa"/>
            <w:gridSpan w:val="2"/>
          </w:tcPr>
          <w:p w14:paraId="11CB469D" w14:textId="77777777" w:rsidR="00DA5167" w:rsidRPr="00894CB0" w:rsidRDefault="00DA5167" w:rsidP="00DA5167"/>
        </w:tc>
      </w:tr>
      <w:tr w:rsidR="00DA5167" w:rsidRPr="00894CB0" w14:paraId="16939B76" w14:textId="77777777" w:rsidTr="00DA5167">
        <w:tc>
          <w:tcPr>
            <w:tcW w:w="921" w:type="dxa"/>
          </w:tcPr>
          <w:p w14:paraId="1E5B4DAF" w14:textId="77777777" w:rsidR="00DA5167" w:rsidRPr="00894CB0" w:rsidRDefault="00DA5167" w:rsidP="00DA5167">
            <w:pPr>
              <w:rPr>
                <w:i/>
              </w:rPr>
            </w:pPr>
            <w:proofErr w:type="spellStart"/>
            <w:r w:rsidRPr="00894CB0">
              <w:rPr>
                <w:i/>
              </w:rPr>
              <w:t>N</w:t>
            </w:r>
            <w:r w:rsidRPr="00894CB0">
              <w:rPr>
                <w:i/>
                <w:vertAlign w:val="subscript"/>
              </w:rPr>
              <w:t>event</w:t>
            </w:r>
            <w:proofErr w:type="spellEnd"/>
          </w:p>
        </w:tc>
        <w:tc>
          <w:tcPr>
            <w:tcW w:w="4459" w:type="dxa"/>
          </w:tcPr>
          <w:p w14:paraId="2FC00140" w14:textId="77777777" w:rsidR="00DA5167" w:rsidRPr="00894CB0" w:rsidRDefault="00DA5167" w:rsidP="00DA5167">
            <w:r w:rsidRPr="00894CB0">
              <w:t xml:space="preserve">Number of events </w:t>
            </w:r>
          </w:p>
        </w:tc>
        <w:tc>
          <w:tcPr>
            <w:tcW w:w="2203" w:type="dxa"/>
            <w:gridSpan w:val="2"/>
          </w:tcPr>
          <w:p w14:paraId="73FCC372" w14:textId="77777777" w:rsidR="00DA5167" w:rsidRPr="00894CB0" w:rsidRDefault="00DA5167" w:rsidP="00DA5167">
            <w:r w:rsidRPr="00894CB0">
              <w:t>(</w:t>
            </w:r>
            <w:proofErr w:type="gramStart"/>
            <w:r w:rsidRPr="00894CB0">
              <w:t>usually</w:t>
            </w:r>
            <w:proofErr w:type="gramEnd"/>
            <w:r w:rsidRPr="00894CB0">
              <w:t xml:space="preserve"> per day)</w:t>
            </w:r>
          </w:p>
        </w:tc>
        <w:tc>
          <w:tcPr>
            <w:tcW w:w="1276" w:type="dxa"/>
          </w:tcPr>
          <w:p w14:paraId="42E2EC64" w14:textId="77777777" w:rsidR="00DA5167" w:rsidRPr="00894CB0" w:rsidRDefault="00DA5167" w:rsidP="00DA5167"/>
        </w:tc>
      </w:tr>
      <w:tr w:rsidR="00DA5167" w:rsidRPr="00894CB0" w14:paraId="79144335" w14:textId="77777777" w:rsidTr="00DA5167">
        <w:tc>
          <w:tcPr>
            <w:tcW w:w="921" w:type="dxa"/>
          </w:tcPr>
          <w:p w14:paraId="37BFBD42" w14:textId="77777777" w:rsidR="00DA5167" w:rsidRPr="00894CB0" w:rsidRDefault="00DA5167" w:rsidP="00DA5167">
            <w:pPr>
              <w:rPr>
                <w:i/>
              </w:rPr>
            </w:pPr>
            <w:r w:rsidRPr="00894CB0">
              <w:rPr>
                <w:i/>
              </w:rPr>
              <w:t>BW</w:t>
            </w:r>
          </w:p>
        </w:tc>
        <w:tc>
          <w:tcPr>
            <w:tcW w:w="4459" w:type="dxa"/>
          </w:tcPr>
          <w:p w14:paraId="51CC5A14" w14:textId="77777777" w:rsidR="00DA5167" w:rsidRPr="00894CB0" w:rsidRDefault="00DA5167" w:rsidP="00DA5167">
            <w:r w:rsidRPr="00894CB0">
              <w:t>Body weight</w:t>
            </w:r>
          </w:p>
        </w:tc>
        <w:tc>
          <w:tcPr>
            <w:tcW w:w="1530" w:type="dxa"/>
          </w:tcPr>
          <w:p w14:paraId="27A88796" w14:textId="77777777" w:rsidR="00DA5167" w:rsidRPr="00894CB0" w:rsidRDefault="00DA5167" w:rsidP="00DA5167">
            <w:r w:rsidRPr="00894CB0">
              <w:t>kg</w:t>
            </w:r>
          </w:p>
        </w:tc>
        <w:tc>
          <w:tcPr>
            <w:tcW w:w="1949" w:type="dxa"/>
            <w:gridSpan w:val="2"/>
          </w:tcPr>
          <w:p w14:paraId="07664290" w14:textId="77777777" w:rsidR="00DA5167" w:rsidRPr="00894CB0" w:rsidRDefault="00DA5167" w:rsidP="00DA5167"/>
        </w:tc>
      </w:tr>
    </w:tbl>
    <w:p w14:paraId="1963519A" w14:textId="77777777" w:rsidR="00DA5167" w:rsidRPr="00894CB0" w:rsidRDefault="00DA5167" w:rsidP="00DA5167"/>
    <w:p w14:paraId="123E327A" w14:textId="77777777" w:rsidR="00DA5167" w:rsidRDefault="00DA5167" w:rsidP="00DA5167"/>
    <w:p w14:paraId="77232844" w14:textId="77777777" w:rsidR="00DA5167" w:rsidRDefault="00DA5167" w:rsidP="00DA5167"/>
    <w:p w14:paraId="1ACCB084" w14:textId="77777777" w:rsidR="00DA5167" w:rsidRDefault="00DA5167" w:rsidP="00DA5167"/>
    <w:p w14:paraId="399C7C83" w14:textId="77777777" w:rsidR="00DA5167" w:rsidRDefault="00DA5167" w:rsidP="00DA5167">
      <w:pPr>
        <w:rPr>
          <w:b/>
        </w:rPr>
      </w:pPr>
      <w:r w:rsidRPr="004422E4">
        <w:rPr>
          <w:b/>
        </w:rPr>
        <w:t>References:</w:t>
      </w:r>
    </w:p>
    <w:p w14:paraId="43618F26" w14:textId="77777777" w:rsidR="00DA5167" w:rsidRPr="004422E4" w:rsidRDefault="00DA5167" w:rsidP="00DA5167">
      <w:pPr>
        <w:rPr>
          <w:b/>
        </w:rPr>
      </w:pPr>
    </w:p>
    <w:p w14:paraId="10BD6B51" w14:textId="77777777" w:rsidR="00DA5167" w:rsidRDefault="00DA5167" w:rsidP="00DA5167">
      <w:r>
        <w:t xml:space="preserve">[1] </w:t>
      </w:r>
      <w:r w:rsidRPr="00932F93">
        <w:t xml:space="preserve">Technical Guidance Document on Risk Assessment in support of Directive </w:t>
      </w:r>
      <w:r w:rsidRPr="00932F93">
        <w:lastRenderedPageBreak/>
        <w:t>93/67/EEC on risk assessment for new notified substances, Commission Regulations No. 1488/94 on risk assessment for existing substances (Part I, II, III, IV) and Directive 98/8/EC of the European Parliament and the Council concerning the placing of biocide products on the market. European Commission 2003</w:t>
      </w:r>
    </w:p>
    <w:p w14:paraId="4DCAB2FB" w14:textId="77777777" w:rsidR="00DA5167" w:rsidRDefault="00DA5167" w:rsidP="00DA5167"/>
    <w:p w14:paraId="744115A1" w14:textId="77777777" w:rsidR="00DA5167" w:rsidRDefault="00DA5167" w:rsidP="00DA5167">
      <w:r w:rsidRPr="004422E4">
        <w:rPr>
          <w:lang w:val="de-DE"/>
        </w:rPr>
        <w:t xml:space="preserve">[2] Bremmer HJ, van Veen MP (2001). </w:t>
      </w:r>
      <w:r>
        <w:t>Factsheet toys. National Institute of Public Health and Environmental Protection (RIVM)</w:t>
      </w:r>
    </w:p>
    <w:p w14:paraId="7FE7C881" w14:textId="77777777" w:rsidR="00DA5167" w:rsidRDefault="00DA5167" w:rsidP="00DA5167"/>
    <w:p w14:paraId="7A04095A" w14:textId="77777777" w:rsidR="00DA5167" w:rsidRPr="00894CB0" w:rsidRDefault="00DA5167" w:rsidP="00DA5167"/>
    <w:p w14:paraId="07E7B1B8" w14:textId="77777777" w:rsidR="00B94F43" w:rsidRDefault="00B94F43">
      <w:pPr>
        <w:widowControl/>
        <w:rPr>
          <w:b/>
          <w:color w:val="0046AD"/>
          <w:sz w:val="28"/>
          <w:szCs w:val="24"/>
        </w:rPr>
      </w:pPr>
      <w:r>
        <w:br w:type="page"/>
      </w:r>
    </w:p>
    <w:p w14:paraId="5E99823C" w14:textId="77777777" w:rsidR="00B94F43" w:rsidRDefault="00B94F43" w:rsidP="00B94F43">
      <w:pPr>
        <w:pStyle w:val="Heading1"/>
        <w:ind w:left="1418"/>
      </w:pPr>
      <w:bookmarkStart w:id="168" w:name="_Toc419664279"/>
      <w:bookmarkStart w:id="169" w:name="_Toc432162594"/>
      <w:r>
        <w:lastRenderedPageBreak/>
        <w:t>Background on Pattern of Use Excel Spreadsheet Database</w:t>
      </w:r>
      <w:bookmarkEnd w:id="168"/>
      <w:bookmarkEnd w:id="169"/>
    </w:p>
    <w:p w14:paraId="42261FF3" w14:textId="77777777" w:rsidR="00B94F43" w:rsidRPr="00774054" w:rsidRDefault="00B94F43" w:rsidP="00B94F43">
      <w:pPr>
        <w:pStyle w:val="BodyText"/>
        <w:jc w:val="both"/>
        <w:rPr>
          <w:b/>
          <w:lang w:val="it-IT"/>
        </w:rPr>
      </w:pPr>
      <w:r w:rsidRPr="00774054">
        <w:rPr>
          <w:b/>
          <w:lang w:val="it-IT"/>
        </w:rPr>
        <w:t xml:space="preserve">Background Information on the Pattern of Use Database (Excel </w:t>
      </w:r>
      <w:proofErr w:type="spellStart"/>
      <w:r w:rsidRPr="00774054">
        <w:rPr>
          <w:b/>
          <w:lang w:val="it-IT"/>
        </w:rPr>
        <w:t>spreasheets</w:t>
      </w:r>
      <w:proofErr w:type="spellEnd"/>
      <w:r w:rsidRPr="00774054">
        <w:rPr>
          <w:b/>
          <w:lang w:val="it-IT"/>
        </w:rPr>
        <w:t xml:space="preserve"> per product </w:t>
      </w:r>
      <w:proofErr w:type="spellStart"/>
      <w:r w:rsidRPr="00774054">
        <w:rPr>
          <w:b/>
          <w:lang w:val="it-IT"/>
        </w:rPr>
        <w:t>type</w:t>
      </w:r>
      <w:proofErr w:type="spellEnd"/>
      <w:r w:rsidRPr="00774054">
        <w:rPr>
          <w:b/>
          <w:lang w:val="it-IT"/>
        </w:rPr>
        <w:t xml:space="preserve"> </w:t>
      </w:r>
      <w:proofErr w:type="spellStart"/>
      <w:r w:rsidRPr="00774054">
        <w:rPr>
          <w:b/>
          <w:lang w:val="it-IT"/>
        </w:rPr>
        <w:t>further</w:t>
      </w:r>
      <w:proofErr w:type="spellEnd"/>
      <w:r w:rsidRPr="00774054">
        <w:rPr>
          <w:b/>
          <w:lang w:val="it-IT"/>
        </w:rPr>
        <w:t xml:space="preserve"> </w:t>
      </w:r>
      <w:proofErr w:type="spellStart"/>
      <w:r w:rsidRPr="00774054">
        <w:rPr>
          <w:b/>
          <w:lang w:val="it-IT"/>
        </w:rPr>
        <w:t>below</w:t>
      </w:r>
      <w:proofErr w:type="spellEnd"/>
      <w:r w:rsidRPr="00774054">
        <w:rPr>
          <w:b/>
          <w:lang w:val="it-IT"/>
        </w:rPr>
        <w:t xml:space="preserve">). </w:t>
      </w:r>
    </w:p>
    <w:p w14:paraId="4BA4732F" w14:textId="77777777" w:rsidR="00B94F43" w:rsidRDefault="00B94F43" w:rsidP="00B94F43">
      <w:pPr>
        <w:spacing w:line="260" w:lineRule="atLeast"/>
        <w:jc w:val="both"/>
      </w:pPr>
      <w:r w:rsidRPr="006D49A3">
        <w:t xml:space="preserve">This section of the </w:t>
      </w:r>
      <w:r>
        <w:t>document</w:t>
      </w:r>
      <w:r w:rsidRPr="006D49A3">
        <w:t xml:space="preserve"> introduces the patterns of use database. The purpose of the database </w:t>
      </w:r>
      <w:r>
        <w:t>was</w:t>
      </w:r>
      <w:r w:rsidRPr="006D49A3">
        <w:t xml:space="preserve"> to establish generic use patterns for all different biocide product types. </w:t>
      </w:r>
      <w:r>
        <w:t xml:space="preserve">The database can be used only in cases where no other information is available for the product type regarding conditions of use; this is </w:t>
      </w:r>
      <w:proofErr w:type="gramStart"/>
      <w:r>
        <w:t>due to the fact that</w:t>
      </w:r>
      <w:proofErr w:type="gramEnd"/>
      <w:r>
        <w:t xml:space="preserve"> there is no clear background information on how the defaults presented in the database have been derived and often its use has resulted in over- or under-estimation of exposure estimates.</w:t>
      </w:r>
    </w:p>
    <w:p w14:paraId="7EE3BDF8" w14:textId="77777777" w:rsidR="00B94F43" w:rsidRDefault="00B94F43" w:rsidP="00B94F43">
      <w:pPr>
        <w:spacing w:line="260" w:lineRule="atLeast"/>
        <w:jc w:val="both"/>
        <w:rPr>
          <w:bCs/>
        </w:rPr>
      </w:pPr>
      <w:r w:rsidRPr="006D49A3">
        <w:t xml:space="preserve">The pattern of use database provides defaults for duration and frequency of the different tasks for each biocidal product type for different formulation types. These defaults are set up based on </w:t>
      </w:r>
      <w:r w:rsidRPr="006D49A3">
        <w:rPr>
          <w:bCs/>
        </w:rPr>
        <w:t xml:space="preserve">currently readily available information and generic assessments. The defaults are limited </w:t>
      </w:r>
      <w:r w:rsidRPr="00774054">
        <w:rPr>
          <w:bCs/>
          <w:u w:val="single"/>
        </w:rPr>
        <w:t>for professional use only</w:t>
      </w:r>
      <w:r w:rsidRPr="006D49A3">
        <w:rPr>
          <w:bCs/>
        </w:rPr>
        <w:t xml:space="preserve">. For </w:t>
      </w:r>
      <w:r>
        <w:rPr>
          <w:bCs/>
        </w:rPr>
        <w:t>non-professional users (</w:t>
      </w:r>
      <w:r w:rsidRPr="006D49A3">
        <w:rPr>
          <w:bCs/>
        </w:rPr>
        <w:t>consumers</w:t>
      </w:r>
      <w:r>
        <w:rPr>
          <w:bCs/>
        </w:rPr>
        <w:t>)</w:t>
      </w:r>
      <w:r w:rsidRPr="006D49A3">
        <w:rPr>
          <w:bCs/>
        </w:rPr>
        <w:t xml:space="preserve"> the </w:t>
      </w:r>
      <w:proofErr w:type="spellStart"/>
      <w:r w:rsidRPr="006D49A3">
        <w:rPr>
          <w:bCs/>
        </w:rPr>
        <w:t>ConsExpo</w:t>
      </w:r>
      <w:proofErr w:type="spellEnd"/>
      <w:r w:rsidRPr="006D49A3">
        <w:rPr>
          <w:bCs/>
        </w:rPr>
        <w:t xml:space="preserve"> factsheets should be used. </w:t>
      </w:r>
    </w:p>
    <w:p w14:paraId="01FBC284" w14:textId="77777777" w:rsidR="00B94F43" w:rsidRDefault="00B94F43" w:rsidP="00B94F43">
      <w:pPr>
        <w:spacing w:line="260" w:lineRule="atLeast"/>
        <w:jc w:val="both"/>
        <w:rPr>
          <w:bCs/>
        </w:rPr>
      </w:pPr>
    </w:p>
    <w:p w14:paraId="3261F954" w14:textId="77777777" w:rsidR="00B94F43" w:rsidRPr="006D49A3" w:rsidRDefault="00B94F43" w:rsidP="00B94F43">
      <w:pPr>
        <w:spacing w:line="260" w:lineRule="atLeast"/>
        <w:jc w:val="both"/>
        <w:rPr>
          <w:bCs/>
        </w:rPr>
      </w:pPr>
    </w:p>
    <w:p w14:paraId="73A6C7E8" w14:textId="77777777" w:rsidR="00B94F43" w:rsidRPr="006D49A3" w:rsidRDefault="00B94F43" w:rsidP="00B94F43">
      <w:pPr>
        <w:spacing w:line="260" w:lineRule="atLeast"/>
        <w:jc w:val="both"/>
        <w:rPr>
          <w:bCs/>
        </w:rPr>
      </w:pPr>
    </w:p>
    <w:p w14:paraId="60500F8F" w14:textId="77777777" w:rsidR="00B94F43" w:rsidRPr="00774054" w:rsidRDefault="00B94F43" w:rsidP="00B94F43">
      <w:pPr>
        <w:jc w:val="both"/>
        <w:rPr>
          <w:i/>
          <w:u w:val="single"/>
        </w:rPr>
      </w:pPr>
      <w:r w:rsidRPr="00774054">
        <w:rPr>
          <w:i/>
          <w:u w:val="single"/>
        </w:rPr>
        <w:t>Information sources for the pattern of use database</w:t>
      </w:r>
    </w:p>
    <w:p w14:paraId="7A71B996" w14:textId="77777777" w:rsidR="00B94F43" w:rsidRPr="006D49A3" w:rsidRDefault="00B94F43" w:rsidP="00B94F43">
      <w:pPr>
        <w:jc w:val="both"/>
      </w:pPr>
      <w:r w:rsidRPr="006D49A3">
        <w:rPr>
          <w:bCs/>
        </w:rPr>
        <w:t xml:space="preserve">The pattern of use database was developed by using all relevant information gathered from </w:t>
      </w:r>
      <w:r w:rsidRPr="006D49A3">
        <w:t xml:space="preserve">the contact points for biocides of the Commission Services, members of EBPF (European Biocidal Product Forum) and Competent Authorities of the USA (EPA), California (Cal-Department of Pesticide Regulation) and Canada (Health Canada Pesticide Management Regulation Agency), as well as the Biocides Taskforce of the American Chemistry Council (ACC). In addition to this, available information from branch/sector organisations and single firms was used. </w:t>
      </w:r>
      <w:proofErr w:type="gramStart"/>
      <w:r w:rsidRPr="006D49A3">
        <w:t>Also</w:t>
      </w:r>
      <w:proofErr w:type="gramEnd"/>
      <w:r w:rsidRPr="006D49A3">
        <w:t xml:space="preserve"> databases of the competent authorities (CTB in NL, the Biocide/Pesticide Approval Systems in UK, BVL in Germany) were searched for relevant information. The University of Ulster (TEIC Innovation Centre) in Northern Ireland, UK, which also provides the so-called Biocide Information Services (BIS) provided requested information through structured telephone interviews with a large series of companies that are leading and relevant for all product types. </w:t>
      </w:r>
      <w:proofErr w:type="gramStart"/>
      <w:r w:rsidRPr="006D49A3">
        <w:t>Also</w:t>
      </w:r>
      <w:proofErr w:type="gramEnd"/>
      <w:r w:rsidRPr="006D49A3">
        <w:t xml:space="preserve"> the literature was searched with relevant descriptors and gathered information was used to set up the pattern of use database. After setting up the database based on all the information gathered, the industry (mainly through the EBPF) was allowed to check the information on accuracy and completeness before the final version was developed. </w:t>
      </w:r>
    </w:p>
    <w:p w14:paraId="77E9AB1F" w14:textId="77777777" w:rsidR="00B94F43" w:rsidRPr="006D49A3" w:rsidRDefault="00B94F43" w:rsidP="00B94F43">
      <w:pPr>
        <w:spacing w:line="260" w:lineRule="atLeast"/>
        <w:jc w:val="both"/>
        <w:rPr>
          <w:bCs/>
        </w:rPr>
      </w:pPr>
    </w:p>
    <w:p w14:paraId="5A56B960" w14:textId="77777777" w:rsidR="00B94F43" w:rsidRDefault="00B94F43" w:rsidP="00B94F43">
      <w:pPr>
        <w:spacing w:line="260" w:lineRule="atLeast"/>
        <w:jc w:val="both"/>
        <w:rPr>
          <w:bCs/>
          <w:i/>
        </w:rPr>
      </w:pPr>
    </w:p>
    <w:p w14:paraId="4C126E1E" w14:textId="77777777" w:rsidR="00B94F43" w:rsidRPr="00774054" w:rsidRDefault="00B94F43" w:rsidP="00B94F43">
      <w:pPr>
        <w:spacing w:line="260" w:lineRule="atLeast"/>
        <w:jc w:val="both"/>
        <w:rPr>
          <w:bCs/>
          <w:i/>
          <w:u w:val="single"/>
        </w:rPr>
      </w:pPr>
      <w:r w:rsidRPr="00774054">
        <w:rPr>
          <w:bCs/>
          <w:i/>
          <w:u w:val="single"/>
        </w:rPr>
        <w:t>When to use the pattern of use database</w:t>
      </w:r>
    </w:p>
    <w:p w14:paraId="7A17515B" w14:textId="77777777" w:rsidR="00B94F43" w:rsidRPr="006D49A3" w:rsidRDefault="00B94F43" w:rsidP="00B94F43">
      <w:pPr>
        <w:spacing w:line="260" w:lineRule="atLeast"/>
        <w:jc w:val="both"/>
        <w:rPr>
          <w:bCs/>
        </w:rPr>
      </w:pPr>
      <w:r w:rsidRPr="006D49A3">
        <w:t xml:space="preserve">The defaults presented are based on reasonable </w:t>
      </w:r>
      <w:proofErr w:type="gramStart"/>
      <w:r w:rsidRPr="006D49A3">
        <w:t>worst case</w:t>
      </w:r>
      <w:proofErr w:type="gramEnd"/>
      <w:r w:rsidRPr="006D49A3">
        <w:t xml:space="preserve"> values and are </w:t>
      </w:r>
      <w:r w:rsidRPr="006D49A3">
        <w:rPr>
          <w:bCs/>
        </w:rPr>
        <w:t xml:space="preserve">meant to be used for the exposure estimation. Whenever more detailed information for the product is available, these data should be used instead. </w:t>
      </w:r>
      <w:proofErr w:type="gramStart"/>
      <w:r w:rsidRPr="006D49A3">
        <w:rPr>
          <w:bCs/>
        </w:rPr>
        <w:t>However</w:t>
      </w:r>
      <w:proofErr w:type="gramEnd"/>
      <w:r w:rsidRPr="006D49A3">
        <w:rPr>
          <w:bCs/>
        </w:rPr>
        <w:t xml:space="preserve"> the use of other data should be fully justified, with underlying documents and/or information.</w:t>
      </w:r>
    </w:p>
    <w:p w14:paraId="6B9915CE" w14:textId="77777777" w:rsidR="00B94F43" w:rsidRPr="006D49A3" w:rsidRDefault="00B94F43" w:rsidP="00B94F43">
      <w:pPr>
        <w:spacing w:line="260" w:lineRule="atLeast"/>
        <w:jc w:val="both"/>
        <w:rPr>
          <w:bCs/>
        </w:rPr>
      </w:pPr>
      <w:r w:rsidRPr="006D49A3">
        <w:rPr>
          <w:bCs/>
        </w:rPr>
        <w:t xml:space="preserve"> </w:t>
      </w:r>
    </w:p>
    <w:p w14:paraId="6AE66284" w14:textId="77777777" w:rsidR="00B94F43" w:rsidRPr="006D49A3" w:rsidRDefault="00B94F43" w:rsidP="00B94F43">
      <w:pPr>
        <w:spacing w:line="260" w:lineRule="atLeast"/>
        <w:jc w:val="both"/>
      </w:pPr>
      <w:r w:rsidRPr="006D49A3">
        <w:t>The database is not comprehensive but covers about 90% of all possible patterns of use. If a use pattern is, however, not contained in the database, the registrant should provide their own defaults with underlying documentation and/or information.</w:t>
      </w:r>
    </w:p>
    <w:p w14:paraId="235E4456" w14:textId="77777777" w:rsidR="00B94F43" w:rsidRPr="006D49A3" w:rsidRDefault="00B94F43" w:rsidP="00B94F43">
      <w:pPr>
        <w:spacing w:line="260" w:lineRule="atLeast"/>
        <w:jc w:val="both"/>
      </w:pPr>
    </w:p>
    <w:p w14:paraId="72705DBF" w14:textId="77777777" w:rsidR="00B94F43" w:rsidRPr="00774054" w:rsidRDefault="00B94F43" w:rsidP="00B94F43">
      <w:pPr>
        <w:spacing w:line="260" w:lineRule="atLeast"/>
        <w:jc w:val="both"/>
        <w:rPr>
          <w:i/>
          <w:u w:val="single"/>
        </w:rPr>
      </w:pPr>
      <w:r w:rsidRPr="00774054">
        <w:rPr>
          <w:i/>
          <w:u w:val="single"/>
        </w:rPr>
        <w:t>Defaults for duration and frequency</w:t>
      </w:r>
    </w:p>
    <w:p w14:paraId="5BC965AA" w14:textId="77777777" w:rsidR="00B94F43" w:rsidRPr="006D49A3" w:rsidRDefault="00B94F43" w:rsidP="00B94F43">
      <w:pPr>
        <w:spacing w:line="260" w:lineRule="atLeast"/>
        <w:jc w:val="both"/>
      </w:pPr>
      <w:r w:rsidRPr="006D49A3">
        <w:t xml:space="preserve">For frequency and duration standardised values are presented. Presenting </w:t>
      </w:r>
      <w:r w:rsidRPr="006D49A3">
        <w:lastRenderedPageBreak/>
        <w:t xml:space="preserve">standardised values prevents </w:t>
      </w:r>
      <w:proofErr w:type="gramStart"/>
      <w:r w:rsidRPr="006D49A3">
        <w:t>a large number of</w:t>
      </w:r>
      <w:proofErr w:type="gramEnd"/>
      <w:r w:rsidRPr="006D49A3">
        <w:t xml:space="preserve"> different durations being used in practice. The values are based on reasonable </w:t>
      </w:r>
      <w:proofErr w:type="gramStart"/>
      <w:r w:rsidRPr="006D49A3">
        <w:t>worst case</w:t>
      </w:r>
      <w:proofErr w:type="gramEnd"/>
      <w:r w:rsidRPr="006D49A3">
        <w:t xml:space="preserve"> assumptions. For the duration the minimum value is 10 </w:t>
      </w:r>
      <w:proofErr w:type="gramStart"/>
      <w:r w:rsidRPr="006D49A3">
        <w:t>minutes</w:t>
      </w:r>
      <w:proofErr w:type="gramEnd"/>
      <w:r w:rsidRPr="006D49A3">
        <w:t xml:space="preserve"> and the maximum is &gt;8 hours. This means that if a specific task lasts for about 2 minutes the nearest default (in this case 10 minutes) is presented in the database. If the duration of a task is about 20 minutes the nearest default is 30 minutes and therefore presented.  </w:t>
      </w:r>
    </w:p>
    <w:p w14:paraId="584E1F92" w14:textId="77777777" w:rsidR="00B94F43" w:rsidRPr="006D49A3" w:rsidRDefault="00B94F43" w:rsidP="00B94F43">
      <w:pPr>
        <w:spacing w:line="260" w:lineRule="atLeast"/>
        <w:jc w:val="both"/>
        <w:rPr>
          <w:u w:val="single"/>
        </w:rPr>
      </w:pPr>
    </w:p>
    <w:p w14:paraId="481E04B2" w14:textId="77777777" w:rsidR="00B94F43" w:rsidRPr="00774054" w:rsidRDefault="00B94F43" w:rsidP="00B94F43">
      <w:pPr>
        <w:spacing w:line="260" w:lineRule="atLeast"/>
        <w:jc w:val="both"/>
        <w:rPr>
          <w:i/>
          <w:u w:val="single"/>
        </w:rPr>
      </w:pPr>
      <w:r w:rsidRPr="00774054">
        <w:rPr>
          <w:i/>
          <w:u w:val="single"/>
        </w:rPr>
        <w:t xml:space="preserve">Framework pattern of use database and used </w:t>
      </w:r>
      <w:proofErr w:type="gramStart"/>
      <w:r w:rsidRPr="00774054">
        <w:rPr>
          <w:i/>
          <w:u w:val="single"/>
        </w:rPr>
        <w:t>terminology</w:t>
      </w:r>
      <w:proofErr w:type="gramEnd"/>
    </w:p>
    <w:p w14:paraId="42A706A4" w14:textId="77777777" w:rsidR="00B94F43" w:rsidRPr="006D49A3" w:rsidRDefault="00B94F43" w:rsidP="00B94F43">
      <w:pPr>
        <w:spacing w:line="260" w:lineRule="atLeast"/>
        <w:jc w:val="both"/>
      </w:pPr>
      <w:r w:rsidRPr="006D49A3">
        <w:t xml:space="preserve">The database consists of </w:t>
      </w:r>
      <w:proofErr w:type="gramStart"/>
      <w:r w:rsidRPr="006D49A3">
        <w:t>a number of</w:t>
      </w:r>
      <w:proofErr w:type="gramEnd"/>
      <w:r w:rsidRPr="006D49A3">
        <w:t xml:space="preserve"> tables for each product type and for each formulation type. The tables consist of the following columns (see also Figure 5):</w:t>
      </w:r>
    </w:p>
    <w:p w14:paraId="1CB6A396" w14:textId="77777777" w:rsidR="00B94F43" w:rsidRPr="006D49A3" w:rsidRDefault="00B94F43" w:rsidP="00B94F43">
      <w:pPr>
        <w:spacing w:line="260" w:lineRule="atLeast"/>
        <w:jc w:val="both"/>
      </w:pPr>
    </w:p>
    <w:p w14:paraId="25AE7B73" w14:textId="77777777" w:rsidR="00B94F43" w:rsidRPr="006D49A3" w:rsidRDefault="00B94F43" w:rsidP="00B94F43">
      <w:pPr>
        <w:spacing w:line="260" w:lineRule="atLeast"/>
        <w:ind w:left="360"/>
        <w:jc w:val="both"/>
      </w:pPr>
    </w:p>
    <w:p w14:paraId="31C2A8F8" w14:textId="77777777" w:rsidR="00B94F43" w:rsidRPr="006D49A3" w:rsidRDefault="00B94F43" w:rsidP="00811E47">
      <w:pPr>
        <w:widowControl/>
        <w:numPr>
          <w:ilvl w:val="0"/>
          <w:numId w:val="9"/>
        </w:numPr>
        <w:spacing w:line="260" w:lineRule="atLeast"/>
        <w:jc w:val="both"/>
      </w:pPr>
      <w:r w:rsidRPr="006D49A3">
        <w:rPr>
          <w:b/>
        </w:rPr>
        <w:t>Formulation:</w:t>
      </w:r>
      <w:r w:rsidRPr="006D49A3">
        <w:t xml:space="preserve"> In this column the type of formulation is presented.</w:t>
      </w:r>
    </w:p>
    <w:p w14:paraId="13D902CB" w14:textId="77777777" w:rsidR="00B94F43" w:rsidRPr="006D49A3" w:rsidRDefault="00B94F43" w:rsidP="00B94F43">
      <w:pPr>
        <w:spacing w:line="260" w:lineRule="atLeast"/>
        <w:ind w:left="720"/>
        <w:jc w:val="both"/>
      </w:pPr>
    </w:p>
    <w:p w14:paraId="074CF147" w14:textId="77777777" w:rsidR="00B94F43" w:rsidRPr="006D49A3" w:rsidRDefault="00B94F43" w:rsidP="00811E47">
      <w:pPr>
        <w:widowControl/>
        <w:numPr>
          <w:ilvl w:val="0"/>
          <w:numId w:val="9"/>
        </w:numPr>
        <w:spacing w:line="260" w:lineRule="atLeast"/>
        <w:jc w:val="both"/>
      </w:pPr>
      <w:r w:rsidRPr="006D49A3">
        <w:rPr>
          <w:b/>
        </w:rPr>
        <w:t>“Other” formulation:</w:t>
      </w:r>
      <w:r w:rsidRPr="006D49A3">
        <w:t xml:space="preserve"> In this column the specific description of the “other” formulation is filled in (if you find no good choice). </w:t>
      </w:r>
    </w:p>
    <w:p w14:paraId="2DD0E7DE" w14:textId="77777777" w:rsidR="00B94F43" w:rsidRPr="006D49A3" w:rsidRDefault="00B94F43" w:rsidP="00B94F43">
      <w:pPr>
        <w:spacing w:line="260" w:lineRule="atLeast"/>
        <w:jc w:val="both"/>
      </w:pPr>
    </w:p>
    <w:p w14:paraId="425BF688" w14:textId="77777777" w:rsidR="00B94F43" w:rsidRPr="006D49A3" w:rsidRDefault="00B94F43" w:rsidP="00811E47">
      <w:pPr>
        <w:widowControl/>
        <w:numPr>
          <w:ilvl w:val="0"/>
          <w:numId w:val="9"/>
        </w:numPr>
        <w:spacing w:line="260" w:lineRule="atLeast"/>
        <w:jc w:val="both"/>
      </w:pPr>
      <w:r w:rsidRPr="006D49A3">
        <w:rPr>
          <w:b/>
        </w:rPr>
        <w:t>Mixing and loading phase:</w:t>
      </w:r>
      <w:r w:rsidRPr="006D49A3">
        <w:t xml:space="preserve"> In this column the mixing and loading phase, i.e.  the task(s) a professional user has to do before application is presented (</w:t>
      </w:r>
      <w:proofErr w:type="gramStart"/>
      <w:r w:rsidRPr="006D49A3">
        <w:t>e.g.</w:t>
      </w:r>
      <w:proofErr w:type="gramEnd"/>
      <w:r w:rsidRPr="006D49A3">
        <w:t xml:space="preserve"> preparing the biocidal solution or filling spray equipment with the biocidal product). The following types of different mixing/ loading scenarios are listed:</w:t>
      </w:r>
    </w:p>
    <w:p w14:paraId="5D0D92CD" w14:textId="77777777" w:rsidR="00B94F43" w:rsidRPr="006D49A3" w:rsidRDefault="00B94F43" w:rsidP="00B94F43">
      <w:pPr>
        <w:spacing w:line="260" w:lineRule="atLeast"/>
        <w:jc w:val="both"/>
      </w:pPr>
    </w:p>
    <w:p w14:paraId="6CC5A2AE" w14:textId="77777777" w:rsidR="00B94F43" w:rsidRPr="006D49A3" w:rsidRDefault="00B94F43" w:rsidP="00811E47">
      <w:pPr>
        <w:widowControl/>
        <w:numPr>
          <w:ilvl w:val="1"/>
          <w:numId w:val="8"/>
        </w:numPr>
        <w:spacing w:line="260" w:lineRule="atLeast"/>
        <w:jc w:val="both"/>
      </w:pPr>
      <w:r w:rsidRPr="006D49A3">
        <w:t>closed transfer: refers to the biocidal product that is transferred through a closed system (</w:t>
      </w:r>
      <w:proofErr w:type="gramStart"/>
      <w:r w:rsidRPr="006D49A3">
        <w:t>e.g.</w:t>
      </w:r>
      <w:proofErr w:type="gramEnd"/>
      <w:r w:rsidRPr="006D49A3">
        <w:t xml:space="preserve"> wood preservatives that are added automatically to a vacuum treatment vessel);</w:t>
      </w:r>
    </w:p>
    <w:p w14:paraId="74FECFBD" w14:textId="77777777" w:rsidR="00B94F43" w:rsidRPr="006D49A3" w:rsidRDefault="00B94F43" w:rsidP="00811E47">
      <w:pPr>
        <w:widowControl/>
        <w:numPr>
          <w:ilvl w:val="1"/>
          <w:numId w:val="8"/>
        </w:numPr>
        <w:spacing w:line="260" w:lineRule="atLeast"/>
        <w:jc w:val="both"/>
      </w:pPr>
      <w:r w:rsidRPr="006D49A3">
        <w:t xml:space="preserve">pour and dilute: refers to the biocidal product that has to be poured into a receiving vessel/ container/ equipment device </w:t>
      </w:r>
      <w:proofErr w:type="spellStart"/>
      <w:r w:rsidRPr="006D49A3">
        <w:t>and than</w:t>
      </w:r>
      <w:proofErr w:type="spellEnd"/>
      <w:r w:rsidRPr="006D49A3">
        <w:t xml:space="preserve"> </w:t>
      </w:r>
      <w:proofErr w:type="gramStart"/>
      <w:r w:rsidRPr="006D49A3">
        <w:t>diluted;</w:t>
      </w:r>
      <w:proofErr w:type="gramEnd"/>
    </w:p>
    <w:p w14:paraId="6E748077" w14:textId="77777777" w:rsidR="00B94F43" w:rsidRPr="006D49A3" w:rsidRDefault="00B94F43" w:rsidP="00811E47">
      <w:pPr>
        <w:widowControl/>
        <w:numPr>
          <w:ilvl w:val="1"/>
          <w:numId w:val="8"/>
        </w:numPr>
        <w:spacing w:line="260" w:lineRule="atLeast"/>
        <w:jc w:val="both"/>
      </w:pPr>
      <w:r w:rsidRPr="006D49A3">
        <w:t xml:space="preserve">fill undiluted: refers to the biocidal product being poured into a receiving vessel/ container/ equipment </w:t>
      </w:r>
      <w:proofErr w:type="gramStart"/>
      <w:r w:rsidRPr="006D49A3">
        <w:t>device  without</w:t>
      </w:r>
      <w:proofErr w:type="gramEnd"/>
      <w:r w:rsidRPr="006D49A3">
        <w:t xml:space="preserve"> dilution;</w:t>
      </w:r>
    </w:p>
    <w:p w14:paraId="06714A59" w14:textId="77777777" w:rsidR="00B94F43" w:rsidRPr="006D49A3" w:rsidRDefault="00B94F43" w:rsidP="00811E47">
      <w:pPr>
        <w:widowControl/>
        <w:numPr>
          <w:ilvl w:val="1"/>
          <w:numId w:val="8"/>
        </w:numPr>
        <w:spacing w:line="260" w:lineRule="atLeast"/>
        <w:jc w:val="both"/>
      </w:pPr>
      <w:r w:rsidRPr="006D49A3">
        <w:t xml:space="preserve">other and dilute: refers to other formulations </w:t>
      </w:r>
      <w:proofErr w:type="gramStart"/>
      <w:r w:rsidRPr="006D49A3">
        <w:t>e.g.</w:t>
      </w:r>
      <w:proofErr w:type="gramEnd"/>
      <w:r w:rsidRPr="006D49A3">
        <w:t xml:space="preserve"> tablets that are put into a receiving vessel/ container/ equipment device </w:t>
      </w:r>
      <w:proofErr w:type="spellStart"/>
      <w:r w:rsidRPr="006D49A3">
        <w:t>and than</w:t>
      </w:r>
      <w:proofErr w:type="spellEnd"/>
      <w:r w:rsidRPr="006D49A3">
        <w:t xml:space="preserve"> diluted; and</w:t>
      </w:r>
    </w:p>
    <w:p w14:paraId="433DE836" w14:textId="77777777" w:rsidR="00B94F43" w:rsidRPr="006D49A3" w:rsidRDefault="00B94F43" w:rsidP="00811E47">
      <w:pPr>
        <w:widowControl/>
        <w:numPr>
          <w:ilvl w:val="1"/>
          <w:numId w:val="8"/>
        </w:numPr>
        <w:spacing w:line="260" w:lineRule="atLeast"/>
        <w:jc w:val="both"/>
      </w:pPr>
      <w:r w:rsidRPr="006D49A3">
        <w:t>no mixing and loading required: refers to the biocidal product that can be directly used without any mixing and loading required (</w:t>
      </w:r>
      <w:proofErr w:type="gramStart"/>
      <w:r w:rsidRPr="006D49A3">
        <w:t>e.g.</w:t>
      </w:r>
      <w:proofErr w:type="gramEnd"/>
      <w:r w:rsidRPr="006D49A3">
        <w:t xml:space="preserve"> most ready for use products but for example also products used for application on the skin directly from a pump device onto the hands).</w:t>
      </w:r>
    </w:p>
    <w:p w14:paraId="39023C14" w14:textId="77777777" w:rsidR="00B94F43" w:rsidRPr="006D49A3" w:rsidRDefault="00B94F43" w:rsidP="00B94F43">
      <w:pPr>
        <w:spacing w:line="260" w:lineRule="atLeast"/>
        <w:ind w:left="1080"/>
        <w:jc w:val="both"/>
      </w:pPr>
    </w:p>
    <w:p w14:paraId="25C7AAA7" w14:textId="77777777" w:rsidR="00B94F43" w:rsidRPr="006D49A3" w:rsidRDefault="00B94F43" w:rsidP="00811E47">
      <w:pPr>
        <w:widowControl/>
        <w:numPr>
          <w:ilvl w:val="0"/>
          <w:numId w:val="9"/>
        </w:numPr>
        <w:spacing w:line="260" w:lineRule="atLeast"/>
        <w:jc w:val="both"/>
      </w:pPr>
      <w:r w:rsidRPr="006D49A3">
        <w:rPr>
          <w:b/>
        </w:rPr>
        <w:t>Total duration mixing and loading per day (default):</w:t>
      </w:r>
      <w:r w:rsidRPr="006D49A3">
        <w:t xml:space="preserve"> This column refers to the duration a specific phase will take during any </w:t>
      </w:r>
      <w:proofErr w:type="gramStart"/>
      <w:r w:rsidRPr="006D49A3">
        <w:t>particular day</w:t>
      </w:r>
      <w:proofErr w:type="gramEnd"/>
      <w:r w:rsidRPr="006D49A3">
        <w:t>. This means that the total duration can consist of repeated tasks. The total duration refers to the duration of the mixing and loading and not to the contact duration of the professional user with the biocidal product.</w:t>
      </w:r>
    </w:p>
    <w:p w14:paraId="77EA84E8" w14:textId="77777777" w:rsidR="00B94F43" w:rsidRPr="006D49A3" w:rsidRDefault="00B94F43" w:rsidP="00B94F43">
      <w:pPr>
        <w:spacing w:line="260" w:lineRule="atLeast"/>
        <w:ind w:left="360"/>
        <w:jc w:val="both"/>
      </w:pPr>
    </w:p>
    <w:p w14:paraId="7AF9B9FB" w14:textId="77777777" w:rsidR="00B94F43" w:rsidRPr="006D49A3" w:rsidRDefault="00B94F43" w:rsidP="00811E47">
      <w:pPr>
        <w:widowControl/>
        <w:numPr>
          <w:ilvl w:val="0"/>
          <w:numId w:val="9"/>
        </w:numPr>
        <w:spacing w:line="260" w:lineRule="atLeast"/>
        <w:jc w:val="both"/>
      </w:pPr>
      <w:r w:rsidRPr="006D49A3">
        <w:rPr>
          <w:b/>
        </w:rPr>
        <w:t>Exposure frequency (default):</w:t>
      </w:r>
      <w:r w:rsidRPr="006D49A3">
        <w:t xml:space="preserve"> this column refers to how often an exposure will take place (daily, weekly, monthly) Daily means every day during a workweek (</w:t>
      </w:r>
      <w:proofErr w:type="gramStart"/>
      <w:r w:rsidRPr="006D49A3">
        <w:t>e.g.</w:t>
      </w:r>
      <w:proofErr w:type="gramEnd"/>
      <w:r w:rsidRPr="006D49A3">
        <w:t xml:space="preserve"> 5 times a week). The frequency may indicate whether the exposure is acute, semi-chronic or chronic.</w:t>
      </w:r>
    </w:p>
    <w:p w14:paraId="5960BC35" w14:textId="77777777" w:rsidR="00B94F43" w:rsidRPr="006D49A3" w:rsidRDefault="00B94F43" w:rsidP="00B94F43">
      <w:pPr>
        <w:spacing w:line="260" w:lineRule="atLeast"/>
        <w:jc w:val="both"/>
        <w:rPr>
          <w:b/>
        </w:rPr>
      </w:pPr>
    </w:p>
    <w:p w14:paraId="6F2117FD" w14:textId="77777777" w:rsidR="00B94F43" w:rsidRPr="006D49A3" w:rsidRDefault="00B94F43" w:rsidP="00811E47">
      <w:pPr>
        <w:widowControl/>
        <w:numPr>
          <w:ilvl w:val="0"/>
          <w:numId w:val="9"/>
        </w:numPr>
        <w:spacing w:line="260" w:lineRule="atLeast"/>
        <w:jc w:val="both"/>
      </w:pPr>
      <w:r w:rsidRPr="006D49A3">
        <w:rPr>
          <w:b/>
        </w:rPr>
        <w:t>Application phase (category):</w:t>
      </w:r>
      <w:r w:rsidRPr="006D49A3">
        <w:t xml:space="preserve"> in this column a specific application group (task) can be chosen. The task “handling” is unspecified meaning that the professional is handling the biocide and performs different subtasks with it </w:t>
      </w:r>
      <w:r w:rsidRPr="006D49A3">
        <w:lastRenderedPageBreak/>
        <w:t>(</w:t>
      </w:r>
      <w:proofErr w:type="gramStart"/>
      <w:r w:rsidRPr="006D49A3">
        <w:t>e.g.</w:t>
      </w:r>
      <w:proofErr w:type="gramEnd"/>
      <w:r w:rsidRPr="006D49A3">
        <w:t xml:space="preserve"> sprayed on hands and rubbing it in or adding a biocidal product to a system volume) The others tasks mopping, wiping, scrubbing etc. are self-explanatory and are taken from the RISKOFDERM</w:t>
      </w:r>
      <w:r w:rsidRPr="006D49A3">
        <w:rPr>
          <w:rStyle w:val="FootnoteReference"/>
        </w:rPr>
        <w:footnoteReference w:id="3"/>
      </w:r>
      <w:r w:rsidRPr="006D49A3">
        <w:t xml:space="preserve"> project.</w:t>
      </w:r>
    </w:p>
    <w:p w14:paraId="63A243D6" w14:textId="77777777" w:rsidR="00B94F43" w:rsidRPr="006D49A3" w:rsidRDefault="00B94F43" w:rsidP="00B94F43">
      <w:pPr>
        <w:spacing w:line="260" w:lineRule="atLeast"/>
        <w:jc w:val="both"/>
        <w:rPr>
          <w:b/>
        </w:rPr>
      </w:pPr>
    </w:p>
    <w:p w14:paraId="63115D8E" w14:textId="77777777" w:rsidR="00B94F43" w:rsidRPr="006D49A3" w:rsidRDefault="00B94F43" w:rsidP="00811E47">
      <w:pPr>
        <w:widowControl/>
        <w:numPr>
          <w:ilvl w:val="0"/>
          <w:numId w:val="9"/>
        </w:numPr>
        <w:spacing w:line="260" w:lineRule="atLeast"/>
        <w:jc w:val="both"/>
      </w:pPr>
      <w:r w:rsidRPr="006D49A3">
        <w:rPr>
          <w:b/>
        </w:rPr>
        <w:t>Description of phase:</w:t>
      </w:r>
      <w:r w:rsidRPr="006D49A3">
        <w:t xml:space="preserve"> In this column a short description of the application phase (task performed) is presented.</w:t>
      </w:r>
    </w:p>
    <w:p w14:paraId="2C3EF13F" w14:textId="77777777" w:rsidR="00B94F43" w:rsidRPr="006D49A3" w:rsidRDefault="00B94F43" w:rsidP="00B94F43">
      <w:pPr>
        <w:spacing w:line="260" w:lineRule="atLeast"/>
        <w:jc w:val="both"/>
        <w:rPr>
          <w:b/>
        </w:rPr>
      </w:pPr>
    </w:p>
    <w:p w14:paraId="05B9BD81" w14:textId="77777777" w:rsidR="00B94F43" w:rsidRPr="006D49A3" w:rsidRDefault="00B94F43" w:rsidP="00811E47">
      <w:pPr>
        <w:widowControl/>
        <w:numPr>
          <w:ilvl w:val="0"/>
          <w:numId w:val="9"/>
        </w:numPr>
        <w:spacing w:line="260" w:lineRule="atLeast"/>
        <w:jc w:val="both"/>
      </w:pPr>
      <w:r w:rsidRPr="006D49A3">
        <w:rPr>
          <w:b/>
        </w:rPr>
        <w:t>Total duration application per day (default):</w:t>
      </w:r>
      <w:r w:rsidRPr="006D49A3">
        <w:t xml:space="preserve"> this column refers to the duration a specific phase will take during an exposure day. This means that the total duration can consist of repeated tasks. The total duration refers to the duration of the application and not to the contact duration of the professional user with the biocidal product.</w:t>
      </w:r>
    </w:p>
    <w:p w14:paraId="41A7B982" w14:textId="77777777" w:rsidR="00B94F43" w:rsidRPr="006D49A3" w:rsidRDefault="00B94F43" w:rsidP="00B94F43">
      <w:pPr>
        <w:spacing w:line="260" w:lineRule="atLeast"/>
        <w:jc w:val="both"/>
        <w:rPr>
          <w:b/>
        </w:rPr>
      </w:pPr>
    </w:p>
    <w:p w14:paraId="5A847A2E" w14:textId="77777777" w:rsidR="00B94F43" w:rsidRPr="006D49A3" w:rsidRDefault="00B94F43" w:rsidP="00811E47">
      <w:pPr>
        <w:widowControl/>
        <w:numPr>
          <w:ilvl w:val="0"/>
          <w:numId w:val="9"/>
        </w:numPr>
        <w:spacing w:line="260" w:lineRule="atLeast"/>
        <w:jc w:val="both"/>
      </w:pPr>
      <w:r w:rsidRPr="006D49A3">
        <w:rPr>
          <w:b/>
        </w:rPr>
        <w:t>Exposure frequency (default):</w:t>
      </w:r>
      <w:r w:rsidRPr="006D49A3">
        <w:t xml:space="preserve"> this column refers to how often an exposure day will take place (daily, weekly, monthly, etc.) Daily means every day during a workweek (</w:t>
      </w:r>
      <w:proofErr w:type="gramStart"/>
      <w:r w:rsidRPr="006D49A3">
        <w:t>e.g.</w:t>
      </w:r>
      <w:proofErr w:type="gramEnd"/>
      <w:r w:rsidRPr="006D49A3">
        <w:t xml:space="preserve"> 5 times a week). The frequency indicates if the exposure is acute, semi-chronic or chronic.</w:t>
      </w:r>
    </w:p>
    <w:p w14:paraId="27501B44" w14:textId="77777777" w:rsidR="00B94F43" w:rsidRPr="006D49A3" w:rsidRDefault="00B94F43" w:rsidP="00B94F43">
      <w:pPr>
        <w:spacing w:line="260" w:lineRule="atLeast"/>
        <w:ind w:left="360"/>
        <w:jc w:val="both"/>
      </w:pPr>
    </w:p>
    <w:p w14:paraId="4732D067" w14:textId="77777777" w:rsidR="00B94F43" w:rsidRPr="006D49A3" w:rsidRDefault="00B94F43" w:rsidP="00811E47">
      <w:pPr>
        <w:widowControl/>
        <w:numPr>
          <w:ilvl w:val="0"/>
          <w:numId w:val="9"/>
        </w:numPr>
        <w:spacing w:line="260" w:lineRule="atLeast"/>
        <w:jc w:val="both"/>
      </w:pPr>
      <w:r w:rsidRPr="006D49A3">
        <w:rPr>
          <w:b/>
        </w:rPr>
        <w:t>Comments:</w:t>
      </w:r>
      <w:r w:rsidRPr="006D49A3">
        <w:t xml:space="preserve"> In this column specific comments on the use pattern are presented if applicable.</w:t>
      </w:r>
    </w:p>
    <w:p w14:paraId="0371CAF3" w14:textId="77777777" w:rsidR="00B94F43" w:rsidRPr="006D49A3" w:rsidRDefault="00B94F43" w:rsidP="00B94F43">
      <w:pPr>
        <w:spacing w:line="260" w:lineRule="atLeast"/>
        <w:jc w:val="both"/>
      </w:pPr>
    </w:p>
    <w:p w14:paraId="3F83835A" w14:textId="77777777" w:rsidR="00B94F43" w:rsidRPr="006D49A3" w:rsidRDefault="00B94F43" w:rsidP="00B94F43">
      <w:pPr>
        <w:spacing w:line="260" w:lineRule="atLeast"/>
      </w:pPr>
    </w:p>
    <w:p w14:paraId="3352DA94" w14:textId="77777777" w:rsidR="00B94F43" w:rsidRDefault="00B94F43" w:rsidP="00B94F43">
      <w:pPr>
        <w:widowControl/>
      </w:pPr>
      <w:r>
        <w:br w:type="page"/>
      </w:r>
    </w:p>
    <w:p w14:paraId="0C98332A" w14:textId="77777777" w:rsidR="00B94F43" w:rsidRPr="009B0056" w:rsidRDefault="00B94F43" w:rsidP="00B94F43">
      <w:pPr>
        <w:spacing w:line="260" w:lineRule="atLeast"/>
        <w:ind w:left="-720" w:firstLine="720"/>
        <w:rPr>
          <w:b/>
        </w:rPr>
      </w:pPr>
      <w:r w:rsidRPr="009B0056">
        <w:rPr>
          <w:b/>
        </w:rPr>
        <w:lastRenderedPageBreak/>
        <w:t>Figure: Example patterns of use database table (first rows only)</w:t>
      </w:r>
    </w:p>
    <w:p w14:paraId="45EF8C1A" w14:textId="77777777" w:rsidR="00B94F43" w:rsidRPr="006D49A3" w:rsidRDefault="00B94F43" w:rsidP="00B94F43">
      <w:pPr>
        <w:spacing w:line="260" w:lineRule="atLeast"/>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68"/>
        <w:gridCol w:w="942"/>
        <w:gridCol w:w="745"/>
        <w:gridCol w:w="668"/>
        <w:gridCol w:w="835"/>
        <w:gridCol w:w="912"/>
        <w:gridCol w:w="923"/>
        <w:gridCol w:w="900"/>
        <w:gridCol w:w="835"/>
        <w:gridCol w:w="873"/>
      </w:tblGrid>
      <w:tr w:rsidR="00B94F43" w:rsidRPr="00392F0C" w14:paraId="055EB2F8" w14:textId="77777777" w:rsidTr="00DA5167">
        <w:trPr>
          <w:trHeight w:val="1114"/>
          <w:jc w:val="center"/>
        </w:trPr>
        <w:tc>
          <w:tcPr>
            <w:tcW w:w="562" w:type="pct"/>
            <w:shd w:val="clear" w:color="auto" w:fill="0046AD" w:themeFill="background1"/>
          </w:tcPr>
          <w:p w14:paraId="11DEA3FB"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Formulation</w:t>
            </w:r>
          </w:p>
          <w:p w14:paraId="25458231"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1)</w:t>
            </w:r>
          </w:p>
        </w:tc>
        <w:tc>
          <w:tcPr>
            <w:tcW w:w="562" w:type="pct"/>
            <w:shd w:val="clear" w:color="auto" w:fill="0046AD" w:themeFill="background1"/>
          </w:tcPr>
          <w:p w14:paraId="76A05981"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If formulation is “other” then define</w:t>
            </w:r>
          </w:p>
          <w:p w14:paraId="0096A38D"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2)</w:t>
            </w:r>
          </w:p>
        </w:tc>
        <w:tc>
          <w:tcPr>
            <w:tcW w:w="562" w:type="pct"/>
            <w:shd w:val="clear" w:color="auto" w:fill="0046AD" w:themeFill="background1"/>
          </w:tcPr>
          <w:p w14:paraId="2E0D0B1A"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Mixing and loading phase</w:t>
            </w:r>
          </w:p>
          <w:p w14:paraId="456FA4BC" w14:textId="77777777" w:rsidR="00B94F43" w:rsidRPr="00392F0C" w:rsidRDefault="00B94F43" w:rsidP="00DA5167">
            <w:pPr>
              <w:spacing w:line="260" w:lineRule="atLeast"/>
              <w:jc w:val="center"/>
              <w:rPr>
                <w:bCs/>
                <w:i/>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3)</w:t>
            </w:r>
          </w:p>
        </w:tc>
        <w:tc>
          <w:tcPr>
            <w:tcW w:w="520" w:type="pct"/>
            <w:shd w:val="clear" w:color="auto" w:fill="0046AD" w:themeFill="background1"/>
          </w:tcPr>
          <w:p w14:paraId="670F9FCA" w14:textId="77777777" w:rsidR="00B94F43" w:rsidRPr="00392F0C" w:rsidRDefault="00B94F43" w:rsidP="00DA5167">
            <w:pPr>
              <w:spacing w:line="260" w:lineRule="atLeast"/>
              <w:ind w:left="-150" w:firstLine="150"/>
              <w:jc w:val="center"/>
              <w:rPr>
                <w:b/>
                <w:bCs/>
                <w:color w:val="FFC000"/>
                <w:sz w:val="14"/>
                <w:szCs w:val="14"/>
              </w:rPr>
            </w:pPr>
            <w:r w:rsidRPr="00392F0C">
              <w:rPr>
                <w:b/>
                <w:bCs/>
                <w:color w:val="FFC000"/>
                <w:sz w:val="14"/>
                <w:szCs w:val="14"/>
              </w:rPr>
              <w:t>Total duration mixing and loading per day (default)</w:t>
            </w:r>
          </w:p>
          <w:p w14:paraId="5D7208A9" w14:textId="77777777" w:rsidR="00B94F43" w:rsidRPr="00392F0C" w:rsidRDefault="00B94F43" w:rsidP="00DA5167">
            <w:pPr>
              <w:spacing w:line="260" w:lineRule="atLeast"/>
              <w:ind w:left="-150" w:firstLine="150"/>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4)</w:t>
            </w:r>
          </w:p>
        </w:tc>
        <w:tc>
          <w:tcPr>
            <w:tcW w:w="417" w:type="pct"/>
            <w:shd w:val="clear" w:color="auto" w:fill="0046AD" w:themeFill="background1"/>
          </w:tcPr>
          <w:p w14:paraId="7AC31408"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Exposure frequency (default)</w:t>
            </w:r>
          </w:p>
          <w:p w14:paraId="28E4728A"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5)</w:t>
            </w:r>
          </w:p>
        </w:tc>
        <w:tc>
          <w:tcPr>
            <w:tcW w:w="436" w:type="pct"/>
            <w:shd w:val="clear" w:color="auto" w:fill="0046AD" w:themeFill="background1"/>
          </w:tcPr>
          <w:p w14:paraId="5F0AE6E2"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Application phase (category)</w:t>
            </w:r>
          </w:p>
          <w:p w14:paraId="40484245"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6)</w:t>
            </w:r>
          </w:p>
        </w:tc>
        <w:tc>
          <w:tcPr>
            <w:tcW w:w="538" w:type="pct"/>
            <w:shd w:val="clear" w:color="auto" w:fill="0046AD" w:themeFill="background1"/>
          </w:tcPr>
          <w:p w14:paraId="2F232690"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Description of phase</w:t>
            </w:r>
          </w:p>
          <w:p w14:paraId="728B1F74"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7)</w:t>
            </w:r>
          </w:p>
        </w:tc>
        <w:tc>
          <w:tcPr>
            <w:tcW w:w="489" w:type="pct"/>
            <w:shd w:val="clear" w:color="auto" w:fill="0046AD" w:themeFill="background1"/>
          </w:tcPr>
          <w:p w14:paraId="5E42875F"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Total duration application per day (default)</w:t>
            </w:r>
          </w:p>
          <w:p w14:paraId="39502672"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8)</w:t>
            </w:r>
          </w:p>
        </w:tc>
        <w:tc>
          <w:tcPr>
            <w:tcW w:w="387" w:type="pct"/>
            <w:shd w:val="clear" w:color="auto" w:fill="0046AD" w:themeFill="background1"/>
          </w:tcPr>
          <w:p w14:paraId="52DFC292"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Exposure frequency (default)</w:t>
            </w:r>
          </w:p>
          <w:p w14:paraId="6D384F1A"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9)</w:t>
            </w:r>
          </w:p>
        </w:tc>
        <w:tc>
          <w:tcPr>
            <w:tcW w:w="527" w:type="pct"/>
            <w:shd w:val="clear" w:color="auto" w:fill="0046AD" w:themeFill="background1"/>
          </w:tcPr>
          <w:p w14:paraId="243F8026" w14:textId="77777777" w:rsidR="00B94F43" w:rsidRPr="00392F0C" w:rsidRDefault="00B94F43" w:rsidP="00DA5167">
            <w:pPr>
              <w:spacing w:line="260" w:lineRule="atLeast"/>
              <w:jc w:val="center"/>
              <w:rPr>
                <w:b/>
                <w:bCs/>
                <w:color w:val="FFC000"/>
                <w:sz w:val="14"/>
                <w:szCs w:val="14"/>
              </w:rPr>
            </w:pPr>
            <w:r w:rsidRPr="00392F0C">
              <w:rPr>
                <w:b/>
                <w:bCs/>
                <w:color w:val="FFC000"/>
                <w:sz w:val="14"/>
                <w:szCs w:val="14"/>
              </w:rPr>
              <w:t>Comments</w:t>
            </w:r>
          </w:p>
          <w:p w14:paraId="3323F444" w14:textId="77777777" w:rsidR="00B94F43" w:rsidRPr="00392F0C" w:rsidRDefault="00B94F43" w:rsidP="00DA5167">
            <w:pPr>
              <w:spacing w:line="260" w:lineRule="atLeast"/>
              <w:jc w:val="center"/>
              <w:rPr>
                <w:b/>
                <w:bCs/>
                <w:color w:val="FFC000"/>
                <w:sz w:val="14"/>
                <w:szCs w:val="14"/>
              </w:rPr>
            </w:pPr>
            <w:r w:rsidRPr="00392F0C">
              <w:rPr>
                <w:bCs/>
                <w:i/>
                <w:color w:val="FFC000"/>
                <w:sz w:val="14"/>
                <w:szCs w:val="14"/>
              </w:rPr>
              <w:t>(</w:t>
            </w:r>
            <w:proofErr w:type="gramStart"/>
            <w:r w:rsidRPr="00392F0C">
              <w:rPr>
                <w:bCs/>
                <w:i/>
                <w:color w:val="FFC000"/>
                <w:sz w:val="14"/>
                <w:szCs w:val="14"/>
              </w:rPr>
              <w:t>column</w:t>
            </w:r>
            <w:proofErr w:type="gramEnd"/>
            <w:r w:rsidRPr="00392F0C">
              <w:rPr>
                <w:bCs/>
                <w:i/>
                <w:color w:val="FFC000"/>
                <w:sz w:val="14"/>
                <w:szCs w:val="14"/>
              </w:rPr>
              <w:t xml:space="preserve"> 10)</w:t>
            </w:r>
          </w:p>
        </w:tc>
      </w:tr>
      <w:tr w:rsidR="00B94F43" w:rsidRPr="006D49A3" w14:paraId="4EF79E8F" w14:textId="77777777" w:rsidTr="00DA5167">
        <w:trPr>
          <w:trHeight w:val="277"/>
          <w:jc w:val="center"/>
        </w:trPr>
        <w:tc>
          <w:tcPr>
            <w:tcW w:w="5000" w:type="pct"/>
            <w:gridSpan w:val="10"/>
          </w:tcPr>
          <w:p w14:paraId="1D04748A" w14:textId="77777777" w:rsidR="00B94F43" w:rsidRPr="006D49A3" w:rsidRDefault="00B94F43" w:rsidP="00DA5167">
            <w:pPr>
              <w:spacing w:line="260" w:lineRule="atLeast"/>
              <w:jc w:val="center"/>
              <w:rPr>
                <w:sz w:val="16"/>
                <w:szCs w:val="16"/>
              </w:rPr>
            </w:pPr>
            <w:r w:rsidRPr="006D49A3">
              <w:rPr>
                <w:sz w:val="16"/>
                <w:szCs w:val="16"/>
              </w:rPr>
              <w:t>Liquids</w:t>
            </w:r>
          </w:p>
        </w:tc>
      </w:tr>
      <w:tr w:rsidR="00B94F43" w:rsidRPr="006D49A3" w14:paraId="72E64074" w14:textId="77777777" w:rsidTr="00DA5167">
        <w:trPr>
          <w:trHeight w:val="658"/>
          <w:jc w:val="center"/>
        </w:trPr>
        <w:tc>
          <w:tcPr>
            <w:tcW w:w="562" w:type="pct"/>
            <w:shd w:val="clear" w:color="auto" w:fill="D7EFFA" w:themeFill="background2"/>
          </w:tcPr>
          <w:p w14:paraId="0C8AB848" w14:textId="77777777" w:rsidR="00B94F43" w:rsidRPr="006D49A3" w:rsidRDefault="00B94F43" w:rsidP="00DA5167">
            <w:pPr>
              <w:spacing w:line="260" w:lineRule="atLeast"/>
              <w:jc w:val="center"/>
              <w:rPr>
                <w:sz w:val="16"/>
                <w:szCs w:val="16"/>
              </w:rPr>
            </w:pPr>
            <w:r w:rsidRPr="006D49A3">
              <w:rPr>
                <w:sz w:val="16"/>
                <w:szCs w:val="16"/>
              </w:rPr>
              <w:t>Liquid</w:t>
            </w:r>
          </w:p>
        </w:tc>
        <w:tc>
          <w:tcPr>
            <w:tcW w:w="562" w:type="pct"/>
            <w:shd w:val="clear" w:color="auto" w:fill="D7EFFA" w:themeFill="background2"/>
          </w:tcPr>
          <w:p w14:paraId="40CC5DF3" w14:textId="77777777" w:rsidR="00B94F43" w:rsidRPr="006D49A3" w:rsidRDefault="00B94F43" w:rsidP="00DA5167">
            <w:pPr>
              <w:spacing w:line="260" w:lineRule="atLeast"/>
              <w:jc w:val="center"/>
              <w:rPr>
                <w:sz w:val="16"/>
                <w:szCs w:val="16"/>
              </w:rPr>
            </w:pPr>
          </w:p>
        </w:tc>
        <w:tc>
          <w:tcPr>
            <w:tcW w:w="562" w:type="pct"/>
            <w:shd w:val="clear" w:color="auto" w:fill="D7EFFA" w:themeFill="background2"/>
          </w:tcPr>
          <w:p w14:paraId="7B3D0B2A" w14:textId="77777777" w:rsidR="00B94F43" w:rsidRPr="006D49A3" w:rsidRDefault="00B94F43" w:rsidP="00DA5167">
            <w:pPr>
              <w:spacing w:line="260" w:lineRule="atLeast"/>
              <w:jc w:val="center"/>
              <w:rPr>
                <w:sz w:val="16"/>
                <w:szCs w:val="16"/>
              </w:rPr>
            </w:pPr>
            <w:r w:rsidRPr="006D49A3">
              <w:rPr>
                <w:sz w:val="16"/>
                <w:szCs w:val="16"/>
              </w:rPr>
              <w:t>No mixing and loading required</w:t>
            </w:r>
          </w:p>
        </w:tc>
        <w:tc>
          <w:tcPr>
            <w:tcW w:w="520" w:type="pct"/>
            <w:shd w:val="clear" w:color="auto" w:fill="D7EFFA" w:themeFill="background2"/>
          </w:tcPr>
          <w:p w14:paraId="6FE24CEE" w14:textId="77777777" w:rsidR="00B94F43" w:rsidRPr="006D49A3" w:rsidRDefault="00B94F43" w:rsidP="00DA5167">
            <w:pPr>
              <w:spacing w:line="260" w:lineRule="atLeast"/>
              <w:ind w:left="-108"/>
              <w:jc w:val="center"/>
              <w:rPr>
                <w:sz w:val="16"/>
                <w:szCs w:val="16"/>
              </w:rPr>
            </w:pPr>
          </w:p>
        </w:tc>
        <w:tc>
          <w:tcPr>
            <w:tcW w:w="417" w:type="pct"/>
            <w:shd w:val="clear" w:color="auto" w:fill="D7EFFA" w:themeFill="background2"/>
          </w:tcPr>
          <w:p w14:paraId="57AE3E45" w14:textId="77777777" w:rsidR="00B94F43" w:rsidRPr="006D49A3" w:rsidRDefault="00B94F43" w:rsidP="00DA5167">
            <w:pPr>
              <w:spacing w:line="260" w:lineRule="atLeast"/>
              <w:jc w:val="center"/>
              <w:rPr>
                <w:sz w:val="16"/>
                <w:szCs w:val="16"/>
              </w:rPr>
            </w:pPr>
          </w:p>
        </w:tc>
        <w:tc>
          <w:tcPr>
            <w:tcW w:w="436" w:type="pct"/>
            <w:shd w:val="clear" w:color="auto" w:fill="D7EFFA" w:themeFill="background2"/>
          </w:tcPr>
          <w:p w14:paraId="5297C7FD" w14:textId="77777777" w:rsidR="00B94F43" w:rsidRPr="006D49A3" w:rsidRDefault="00B94F43" w:rsidP="00DA5167">
            <w:pPr>
              <w:spacing w:line="260" w:lineRule="atLeast"/>
              <w:jc w:val="center"/>
              <w:rPr>
                <w:sz w:val="16"/>
                <w:szCs w:val="16"/>
              </w:rPr>
            </w:pPr>
            <w:r w:rsidRPr="006D49A3">
              <w:rPr>
                <w:sz w:val="16"/>
                <w:szCs w:val="16"/>
              </w:rPr>
              <w:t>Handling</w:t>
            </w:r>
          </w:p>
        </w:tc>
        <w:tc>
          <w:tcPr>
            <w:tcW w:w="538" w:type="pct"/>
            <w:shd w:val="clear" w:color="auto" w:fill="D7EFFA" w:themeFill="background2"/>
          </w:tcPr>
          <w:p w14:paraId="23E01678" w14:textId="77777777" w:rsidR="00B94F43" w:rsidRPr="006D49A3" w:rsidRDefault="00B94F43" w:rsidP="00DA5167">
            <w:pPr>
              <w:spacing w:line="260" w:lineRule="atLeast"/>
              <w:jc w:val="center"/>
              <w:rPr>
                <w:sz w:val="16"/>
                <w:szCs w:val="16"/>
              </w:rPr>
            </w:pPr>
            <w:r w:rsidRPr="006D49A3">
              <w:rPr>
                <w:sz w:val="16"/>
                <w:szCs w:val="16"/>
              </w:rPr>
              <w:t>Sprayed on hands and rubbed in</w:t>
            </w:r>
          </w:p>
        </w:tc>
        <w:tc>
          <w:tcPr>
            <w:tcW w:w="489" w:type="pct"/>
            <w:shd w:val="clear" w:color="auto" w:fill="D7EFFA" w:themeFill="background2"/>
          </w:tcPr>
          <w:p w14:paraId="66CAC019" w14:textId="77777777" w:rsidR="00B94F43" w:rsidRPr="006D49A3" w:rsidRDefault="00B94F43" w:rsidP="00DA5167">
            <w:pPr>
              <w:spacing w:line="260" w:lineRule="atLeast"/>
              <w:jc w:val="center"/>
              <w:rPr>
                <w:sz w:val="16"/>
                <w:szCs w:val="16"/>
              </w:rPr>
            </w:pPr>
            <w:r w:rsidRPr="006D49A3">
              <w:rPr>
                <w:sz w:val="16"/>
                <w:szCs w:val="16"/>
              </w:rPr>
              <w:t>30 minutes</w:t>
            </w:r>
          </w:p>
        </w:tc>
        <w:tc>
          <w:tcPr>
            <w:tcW w:w="387" w:type="pct"/>
            <w:shd w:val="clear" w:color="auto" w:fill="D7EFFA" w:themeFill="background2"/>
          </w:tcPr>
          <w:p w14:paraId="0B387C5E" w14:textId="77777777" w:rsidR="00B94F43" w:rsidRPr="006D49A3" w:rsidRDefault="00B94F43" w:rsidP="00DA5167">
            <w:pPr>
              <w:spacing w:line="260" w:lineRule="atLeast"/>
              <w:jc w:val="center"/>
              <w:rPr>
                <w:sz w:val="16"/>
                <w:szCs w:val="16"/>
              </w:rPr>
            </w:pPr>
            <w:r w:rsidRPr="006D49A3">
              <w:rPr>
                <w:sz w:val="16"/>
                <w:szCs w:val="16"/>
              </w:rPr>
              <w:t>Daily</w:t>
            </w:r>
          </w:p>
        </w:tc>
        <w:tc>
          <w:tcPr>
            <w:tcW w:w="527" w:type="pct"/>
            <w:shd w:val="clear" w:color="auto" w:fill="D7EFFA" w:themeFill="background2"/>
          </w:tcPr>
          <w:p w14:paraId="1107CA3D" w14:textId="77777777" w:rsidR="00B94F43" w:rsidRPr="006D49A3" w:rsidRDefault="00B94F43" w:rsidP="00DA5167">
            <w:pPr>
              <w:spacing w:line="260" w:lineRule="atLeast"/>
              <w:jc w:val="center"/>
              <w:rPr>
                <w:sz w:val="16"/>
                <w:szCs w:val="16"/>
              </w:rPr>
            </w:pPr>
            <w:r w:rsidRPr="006D49A3">
              <w:rPr>
                <w:sz w:val="16"/>
                <w:szCs w:val="16"/>
              </w:rPr>
              <w:t>about 20 times a day for about 1 minute</w:t>
            </w:r>
          </w:p>
        </w:tc>
      </w:tr>
      <w:tr w:rsidR="00B94F43" w:rsidRPr="006D49A3" w14:paraId="79628541" w14:textId="77777777" w:rsidTr="00DA5167">
        <w:trPr>
          <w:trHeight w:val="658"/>
          <w:jc w:val="center"/>
        </w:trPr>
        <w:tc>
          <w:tcPr>
            <w:tcW w:w="562" w:type="pct"/>
            <w:vAlign w:val="center"/>
          </w:tcPr>
          <w:p w14:paraId="0643881F" w14:textId="77777777" w:rsidR="00B94F43" w:rsidRPr="006D49A3" w:rsidRDefault="00B94F43" w:rsidP="00DA5167">
            <w:pPr>
              <w:spacing w:line="260" w:lineRule="atLeast"/>
              <w:jc w:val="center"/>
              <w:rPr>
                <w:sz w:val="16"/>
                <w:szCs w:val="16"/>
              </w:rPr>
            </w:pPr>
            <w:r w:rsidRPr="006D49A3">
              <w:rPr>
                <w:sz w:val="16"/>
                <w:szCs w:val="16"/>
              </w:rPr>
              <w:t>Liquid</w:t>
            </w:r>
          </w:p>
        </w:tc>
        <w:tc>
          <w:tcPr>
            <w:tcW w:w="562" w:type="pct"/>
            <w:vAlign w:val="center"/>
          </w:tcPr>
          <w:p w14:paraId="67C9C8FA" w14:textId="77777777" w:rsidR="00B94F43" w:rsidRPr="006D49A3" w:rsidRDefault="00B94F43" w:rsidP="00DA5167">
            <w:pPr>
              <w:spacing w:line="260" w:lineRule="atLeast"/>
              <w:jc w:val="center"/>
              <w:rPr>
                <w:sz w:val="16"/>
                <w:szCs w:val="16"/>
              </w:rPr>
            </w:pPr>
            <w:r w:rsidRPr="006D49A3">
              <w:rPr>
                <w:sz w:val="16"/>
                <w:szCs w:val="16"/>
              </w:rPr>
              <w:t> </w:t>
            </w:r>
          </w:p>
        </w:tc>
        <w:tc>
          <w:tcPr>
            <w:tcW w:w="562" w:type="pct"/>
            <w:vAlign w:val="center"/>
          </w:tcPr>
          <w:p w14:paraId="4330161B" w14:textId="77777777" w:rsidR="00B94F43" w:rsidRPr="006D49A3" w:rsidRDefault="00B94F43" w:rsidP="00DA5167">
            <w:pPr>
              <w:spacing w:line="260" w:lineRule="atLeast"/>
              <w:jc w:val="center"/>
              <w:rPr>
                <w:sz w:val="16"/>
                <w:szCs w:val="16"/>
              </w:rPr>
            </w:pPr>
            <w:r w:rsidRPr="006D49A3">
              <w:rPr>
                <w:sz w:val="16"/>
                <w:szCs w:val="16"/>
              </w:rPr>
              <w:t>No mixing and loading required</w:t>
            </w:r>
          </w:p>
        </w:tc>
        <w:tc>
          <w:tcPr>
            <w:tcW w:w="520" w:type="pct"/>
            <w:vAlign w:val="center"/>
          </w:tcPr>
          <w:p w14:paraId="26CCEA3E" w14:textId="77777777" w:rsidR="00B94F43" w:rsidRPr="006D49A3" w:rsidRDefault="00B94F43" w:rsidP="00DA5167">
            <w:pPr>
              <w:spacing w:line="260" w:lineRule="atLeast"/>
              <w:jc w:val="center"/>
              <w:rPr>
                <w:sz w:val="16"/>
                <w:szCs w:val="16"/>
              </w:rPr>
            </w:pPr>
            <w:r w:rsidRPr="006D49A3">
              <w:rPr>
                <w:sz w:val="16"/>
                <w:szCs w:val="16"/>
              </w:rPr>
              <w:t> </w:t>
            </w:r>
          </w:p>
        </w:tc>
        <w:tc>
          <w:tcPr>
            <w:tcW w:w="417" w:type="pct"/>
            <w:vAlign w:val="center"/>
          </w:tcPr>
          <w:p w14:paraId="1E431D99" w14:textId="77777777" w:rsidR="00B94F43" w:rsidRPr="006D49A3" w:rsidRDefault="00B94F43" w:rsidP="00DA5167">
            <w:pPr>
              <w:spacing w:line="260" w:lineRule="atLeast"/>
              <w:jc w:val="center"/>
              <w:rPr>
                <w:sz w:val="16"/>
                <w:szCs w:val="16"/>
              </w:rPr>
            </w:pPr>
            <w:r w:rsidRPr="006D49A3">
              <w:rPr>
                <w:sz w:val="16"/>
                <w:szCs w:val="16"/>
              </w:rPr>
              <w:t> </w:t>
            </w:r>
          </w:p>
        </w:tc>
        <w:tc>
          <w:tcPr>
            <w:tcW w:w="436" w:type="pct"/>
            <w:vAlign w:val="center"/>
          </w:tcPr>
          <w:p w14:paraId="0FD33E97" w14:textId="77777777" w:rsidR="00B94F43" w:rsidRPr="006D49A3" w:rsidRDefault="00B94F43" w:rsidP="00DA5167">
            <w:pPr>
              <w:spacing w:line="260" w:lineRule="atLeast"/>
              <w:jc w:val="center"/>
              <w:rPr>
                <w:sz w:val="16"/>
                <w:szCs w:val="16"/>
              </w:rPr>
            </w:pPr>
            <w:r w:rsidRPr="006D49A3">
              <w:rPr>
                <w:sz w:val="16"/>
                <w:szCs w:val="16"/>
              </w:rPr>
              <w:t>Handling</w:t>
            </w:r>
          </w:p>
        </w:tc>
        <w:tc>
          <w:tcPr>
            <w:tcW w:w="538" w:type="pct"/>
            <w:vAlign w:val="center"/>
          </w:tcPr>
          <w:p w14:paraId="3614EFB0" w14:textId="77777777" w:rsidR="00B94F43" w:rsidRPr="006D49A3" w:rsidRDefault="00B94F43" w:rsidP="00DA5167">
            <w:pPr>
              <w:spacing w:line="260" w:lineRule="atLeast"/>
              <w:jc w:val="center"/>
              <w:rPr>
                <w:sz w:val="16"/>
                <w:szCs w:val="16"/>
              </w:rPr>
            </w:pPr>
            <w:r w:rsidRPr="006D49A3">
              <w:rPr>
                <w:sz w:val="16"/>
                <w:szCs w:val="16"/>
              </w:rPr>
              <w:t>Wash hands</w:t>
            </w:r>
          </w:p>
        </w:tc>
        <w:tc>
          <w:tcPr>
            <w:tcW w:w="489" w:type="pct"/>
            <w:vAlign w:val="center"/>
          </w:tcPr>
          <w:p w14:paraId="5C3BFBB1" w14:textId="77777777" w:rsidR="00B94F43" w:rsidRPr="006D49A3" w:rsidRDefault="00B94F43" w:rsidP="00DA5167">
            <w:pPr>
              <w:spacing w:line="260" w:lineRule="atLeast"/>
              <w:jc w:val="center"/>
              <w:rPr>
                <w:sz w:val="16"/>
                <w:szCs w:val="16"/>
              </w:rPr>
            </w:pPr>
            <w:r w:rsidRPr="006D49A3">
              <w:rPr>
                <w:sz w:val="16"/>
                <w:szCs w:val="16"/>
              </w:rPr>
              <w:t>30 minutes</w:t>
            </w:r>
          </w:p>
        </w:tc>
        <w:tc>
          <w:tcPr>
            <w:tcW w:w="387" w:type="pct"/>
            <w:vAlign w:val="center"/>
          </w:tcPr>
          <w:p w14:paraId="04339D75" w14:textId="77777777" w:rsidR="00B94F43" w:rsidRPr="006D49A3" w:rsidRDefault="00B94F43" w:rsidP="00DA5167">
            <w:pPr>
              <w:spacing w:line="260" w:lineRule="atLeast"/>
              <w:jc w:val="center"/>
              <w:rPr>
                <w:sz w:val="16"/>
                <w:szCs w:val="16"/>
              </w:rPr>
            </w:pPr>
            <w:r w:rsidRPr="006D49A3">
              <w:rPr>
                <w:sz w:val="16"/>
                <w:szCs w:val="16"/>
              </w:rPr>
              <w:t>Daily</w:t>
            </w:r>
          </w:p>
        </w:tc>
        <w:tc>
          <w:tcPr>
            <w:tcW w:w="527" w:type="pct"/>
            <w:vAlign w:val="center"/>
          </w:tcPr>
          <w:p w14:paraId="4B2C310C" w14:textId="77777777" w:rsidR="00B94F43" w:rsidRPr="006D49A3" w:rsidRDefault="00B94F43" w:rsidP="00DA5167">
            <w:pPr>
              <w:spacing w:line="260" w:lineRule="atLeast"/>
              <w:jc w:val="center"/>
              <w:rPr>
                <w:sz w:val="16"/>
                <w:szCs w:val="16"/>
              </w:rPr>
            </w:pPr>
            <w:r w:rsidRPr="006D49A3">
              <w:rPr>
                <w:sz w:val="16"/>
                <w:szCs w:val="16"/>
              </w:rPr>
              <w:t xml:space="preserve">about 20 times a day for about 1 minute </w:t>
            </w:r>
          </w:p>
        </w:tc>
      </w:tr>
    </w:tbl>
    <w:p w14:paraId="539EFE08" w14:textId="77777777" w:rsidR="00B94F43" w:rsidRPr="006D49A3" w:rsidRDefault="00B94F43" w:rsidP="00B94F43">
      <w:pPr>
        <w:spacing w:line="260" w:lineRule="atLeast"/>
        <w:ind w:left="-1440"/>
        <w:rPr>
          <w:sz w:val="16"/>
          <w:szCs w:val="16"/>
        </w:rPr>
      </w:pPr>
      <w:r w:rsidRPr="006D49A3">
        <w:rPr>
          <w:sz w:val="16"/>
          <w:szCs w:val="16"/>
        </w:rPr>
        <w:tab/>
      </w:r>
      <w:r w:rsidRPr="006D49A3">
        <w:rPr>
          <w:sz w:val="16"/>
          <w:szCs w:val="16"/>
        </w:rPr>
        <w:tab/>
      </w:r>
    </w:p>
    <w:p w14:paraId="158456A5" w14:textId="77777777" w:rsidR="00B94F43" w:rsidRPr="00894CB0" w:rsidRDefault="00B94F43" w:rsidP="00B94F43">
      <w:r w:rsidRPr="00894CB0">
        <w:br w:type="page"/>
      </w:r>
    </w:p>
    <w:p w14:paraId="10FCB456" w14:textId="77777777" w:rsidR="00C939DD" w:rsidRPr="006D49A3" w:rsidRDefault="00C939DD" w:rsidP="00C939DD">
      <w:pPr>
        <w:spacing w:line="260" w:lineRule="atLeast"/>
        <w:ind w:left="-1440"/>
        <w:rPr>
          <w:sz w:val="16"/>
          <w:szCs w:val="16"/>
        </w:rPr>
      </w:pPr>
      <w:bookmarkStart w:id="170" w:name="_Toc425426366"/>
      <w:bookmarkStart w:id="171" w:name="_Toc429990268"/>
      <w:bookmarkStart w:id="172" w:name="_Toc430162613"/>
      <w:bookmarkStart w:id="173" w:name="_Toc430248735"/>
      <w:bookmarkStart w:id="174" w:name="_Toc430252823"/>
      <w:bookmarkEnd w:id="170"/>
      <w:bookmarkEnd w:id="171"/>
      <w:bookmarkEnd w:id="172"/>
      <w:bookmarkEnd w:id="173"/>
      <w:bookmarkEnd w:id="174"/>
      <w:r w:rsidRPr="006D49A3">
        <w:rPr>
          <w:sz w:val="16"/>
          <w:szCs w:val="16"/>
        </w:rPr>
        <w:lastRenderedPageBreak/>
        <w:tab/>
      </w:r>
      <w:r w:rsidRPr="006D49A3">
        <w:rPr>
          <w:sz w:val="16"/>
          <w:szCs w:val="16"/>
        </w:rPr>
        <w:tab/>
      </w:r>
    </w:p>
    <w:p w14:paraId="499F0A27" w14:textId="77777777" w:rsidR="00894CB0" w:rsidRPr="00894CB0" w:rsidRDefault="00894CB0" w:rsidP="00C939DD"/>
    <w:p w14:paraId="75555BDF" w14:textId="77777777" w:rsidR="00513540" w:rsidRDefault="00EF5AD8" w:rsidP="00B36191">
      <w:pPr>
        <w:pStyle w:val="Heading1"/>
      </w:pPr>
      <w:bookmarkStart w:id="175" w:name="_Toc432162595"/>
      <w:r>
        <w:t xml:space="preserve">List of </w:t>
      </w:r>
      <w:r w:rsidR="00513540">
        <w:t xml:space="preserve">HEEG </w:t>
      </w:r>
      <w:r w:rsidR="0086279C">
        <w:t>&amp; Ad-Hoc Expert Group</w:t>
      </w:r>
      <w:r w:rsidR="0086279C" w:rsidRPr="0086279C">
        <w:t xml:space="preserve"> </w:t>
      </w:r>
      <w:r w:rsidR="0086279C">
        <w:t>Opinions</w:t>
      </w:r>
      <w:bookmarkEnd w:id="175"/>
    </w:p>
    <w:p w14:paraId="66B274D1" w14:textId="77777777" w:rsidR="00513540" w:rsidRPr="00513540" w:rsidRDefault="00513540" w:rsidP="00513540">
      <w:pPr>
        <w:pStyle w:val="BodyText"/>
      </w:pPr>
    </w:p>
    <w:p w14:paraId="67386B09" w14:textId="77777777" w:rsidR="00853D6B" w:rsidRPr="00CF5DBF" w:rsidRDefault="00853D6B" w:rsidP="00853D6B">
      <w:pPr>
        <w:rPr>
          <w:rFonts w:cs="Arial"/>
          <w:b/>
          <w:lang w:val="en-US"/>
        </w:rPr>
      </w:pPr>
      <w:r w:rsidRPr="00CF5DBF">
        <w:rPr>
          <w:rFonts w:cs="Arial"/>
          <w:b/>
          <w:lang w:val="en-US"/>
        </w:rPr>
        <w:t>Background</w:t>
      </w:r>
    </w:p>
    <w:p w14:paraId="7A6F34CC" w14:textId="77777777" w:rsidR="00853D6B" w:rsidRDefault="00853D6B" w:rsidP="00853D6B">
      <w:pPr>
        <w:rPr>
          <w:lang w:val="en-US"/>
        </w:rPr>
      </w:pPr>
      <w:r w:rsidRPr="00A71763">
        <w:rPr>
          <w:lang w:val="en-US"/>
        </w:rPr>
        <w:t>Member states identified several issues in exposure assessment for human health which need</w:t>
      </w:r>
      <w:r>
        <w:rPr>
          <w:lang w:val="en-US"/>
        </w:rPr>
        <w:t xml:space="preserve"> to be discussed and further elaborated. In the context of the biocidal product directive 98/8/EC the </w:t>
      </w:r>
      <w:r w:rsidRPr="00B779FB">
        <w:rPr>
          <w:b/>
          <w:lang w:val="en-US"/>
        </w:rPr>
        <w:t>Human Exposure Expert Group (HEEG)</w:t>
      </w:r>
      <w:r>
        <w:rPr>
          <w:lang w:val="en-US"/>
        </w:rPr>
        <w:t xml:space="preserve"> was established. </w:t>
      </w:r>
      <w:r w:rsidRPr="00CF5DBF">
        <w:rPr>
          <w:lang w:val="en-US"/>
        </w:rPr>
        <w:t xml:space="preserve">The </w:t>
      </w:r>
      <w:r>
        <w:rPr>
          <w:lang w:val="en-US"/>
        </w:rPr>
        <w:t>HEEG</w:t>
      </w:r>
      <w:r w:rsidRPr="00CF5DBF">
        <w:rPr>
          <w:lang w:val="en-US"/>
        </w:rPr>
        <w:t xml:space="preserve"> prepared opinions </w:t>
      </w:r>
      <w:proofErr w:type="gramStart"/>
      <w:r w:rsidRPr="00CF5DBF">
        <w:rPr>
          <w:lang w:val="en-US"/>
        </w:rPr>
        <w:t>in order to</w:t>
      </w:r>
      <w:proofErr w:type="gramEnd"/>
      <w:r w:rsidRPr="00CF5DBF">
        <w:rPr>
          <w:lang w:val="en-US"/>
        </w:rPr>
        <w:t xml:space="preserve"> provide guidelines towards a </w:t>
      </w:r>
      <w:proofErr w:type="spellStart"/>
      <w:r w:rsidRPr="00CF5DBF">
        <w:rPr>
          <w:lang w:val="en-US"/>
        </w:rPr>
        <w:t>harmonised</w:t>
      </w:r>
      <w:proofErr w:type="spellEnd"/>
      <w:r w:rsidRPr="00CF5DBF">
        <w:rPr>
          <w:lang w:val="en-US"/>
        </w:rPr>
        <w:t xml:space="preserve"> approach to biocide exposure assessment for industry and competent authorities.</w:t>
      </w:r>
      <w:r>
        <w:rPr>
          <w:lang w:val="en-US"/>
        </w:rPr>
        <w:t xml:space="preserve"> </w:t>
      </w:r>
    </w:p>
    <w:p w14:paraId="174971F8" w14:textId="77777777" w:rsidR="00853D6B" w:rsidRPr="00CF5DBF" w:rsidRDefault="00853D6B" w:rsidP="00853D6B">
      <w:pPr>
        <w:rPr>
          <w:lang w:val="en-US"/>
        </w:rPr>
      </w:pPr>
      <w:r>
        <w:rPr>
          <w:lang w:val="en-US"/>
        </w:rPr>
        <w:t>T</w:t>
      </w:r>
      <w:r w:rsidRPr="00CF5DBF">
        <w:rPr>
          <w:lang w:val="en-US"/>
        </w:rPr>
        <w:t>he HEEG opinions listed below can still be used in the framework of the Biocidal Product Regulation (BPR, Regulation (EU) 528/2012), notwithstanding the references to the BPD and without prejudice to the scientific content.</w:t>
      </w:r>
    </w:p>
    <w:p w14:paraId="77A5F44F" w14:textId="77777777" w:rsidR="00853D6B" w:rsidRPr="004C2675" w:rsidRDefault="00853D6B" w:rsidP="00853D6B">
      <w:pPr>
        <w:rPr>
          <w:lang w:val="en-US"/>
        </w:rPr>
      </w:pPr>
      <w:r>
        <w:rPr>
          <w:lang w:val="en-US"/>
        </w:rPr>
        <w:t xml:space="preserve">Under the BPR the </w:t>
      </w:r>
      <w:r w:rsidRPr="00B779FB">
        <w:rPr>
          <w:b/>
          <w:lang w:val="en-US"/>
        </w:rPr>
        <w:t>Ad hoc Working Group on Human Exposure (</w:t>
      </w:r>
      <w:proofErr w:type="spellStart"/>
      <w:r w:rsidRPr="00B779FB">
        <w:rPr>
          <w:b/>
          <w:lang w:val="en-US"/>
        </w:rPr>
        <w:t>HEAdhoc</w:t>
      </w:r>
      <w:proofErr w:type="spellEnd"/>
      <w:r w:rsidRPr="00B779FB">
        <w:rPr>
          <w:b/>
          <w:lang w:val="en-US"/>
        </w:rPr>
        <w:t>)</w:t>
      </w:r>
      <w:r>
        <w:rPr>
          <w:lang w:val="en-US"/>
        </w:rPr>
        <w:t xml:space="preserve"> was established. </w:t>
      </w:r>
      <w:r w:rsidRPr="004C2675">
        <w:rPr>
          <w:lang w:val="en-US"/>
        </w:rPr>
        <w:t>The Ad hoc Working Group on Human Exposure support</w:t>
      </w:r>
      <w:r>
        <w:rPr>
          <w:lang w:val="en-US"/>
        </w:rPr>
        <w:t>s</w:t>
      </w:r>
      <w:r w:rsidRPr="004C2675">
        <w:rPr>
          <w:lang w:val="en-US"/>
        </w:rPr>
        <w:t xml:space="preserve"> the Biocidal Products Committee and its Working Groups (especially the Working Group on Human Health) with issues related to human exposure to biocides, including among others:</w:t>
      </w:r>
    </w:p>
    <w:p w14:paraId="349A63E6" w14:textId="77777777" w:rsidR="00853D6B" w:rsidRPr="004C2675" w:rsidRDefault="00853D6B" w:rsidP="00811E47">
      <w:pPr>
        <w:pStyle w:val="ListParagraph"/>
        <w:widowControl/>
        <w:numPr>
          <w:ilvl w:val="0"/>
          <w:numId w:val="125"/>
        </w:numPr>
        <w:spacing w:after="200" w:line="276" w:lineRule="auto"/>
        <w:rPr>
          <w:lang w:val="en-US"/>
        </w:rPr>
      </w:pPr>
      <w:r w:rsidRPr="004C2675">
        <w:rPr>
          <w:lang w:val="en-US"/>
        </w:rPr>
        <w:t>Technical or scientific matters as well as generic or specific methodological issues</w:t>
      </w:r>
    </w:p>
    <w:p w14:paraId="21F7494C" w14:textId="77777777" w:rsidR="00853D6B" w:rsidRPr="004C2675" w:rsidRDefault="00853D6B" w:rsidP="00811E47">
      <w:pPr>
        <w:pStyle w:val="ListParagraph"/>
        <w:widowControl/>
        <w:numPr>
          <w:ilvl w:val="0"/>
          <w:numId w:val="125"/>
        </w:numPr>
        <w:spacing w:after="200" w:line="276" w:lineRule="auto"/>
        <w:rPr>
          <w:lang w:val="en-US"/>
        </w:rPr>
      </w:pPr>
      <w:proofErr w:type="spellStart"/>
      <w:r w:rsidRPr="004C2675">
        <w:rPr>
          <w:lang w:val="en-US"/>
        </w:rPr>
        <w:t>Harmonisation</w:t>
      </w:r>
      <w:proofErr w:type="spellEnd"/>
      <w:r w:rsidRPr="004C2675">
        <w:rPr>
          <w:lang w:val="en-US"/>
        </w:rPr>
        <w:t xml:space="preserve"> of the approach for assessing human exposure to biocides</w:t>
      </w:r>
    </w:p>
    <w:p w14:paraId="26C39AD0" w14:textId="77777777" w:rsidR="00853D6B" w:rsidRPr="004C2675" w:rsidRDefault="00853D6B" w:rsidP="00811E47">
      <w:pPr>
        <w:pStyle w:val="ListParagraph"/>
        <w:widowControl/>
        <w:numPr>
          <w:ilvl w:val="0"/>
          <w:numId w:val="125"/>
        </w:numPr>
        <w:spacing w:after="200" w:line="276" w:lineRule="auto"/>
        <w:rPr>
          <w:lang w:val="en-US"/>
        </w:rPr>
      </w:pPr>
      <w:r w:rsidRPr="004C2675">
        <w:rPr>
          <w:lang w:val="en-US"/>
        </w:rPr>
        <w:t>Implementation of the strategies of biocides exposure assessment</w:t>
      </w:r>
    </w:p>
    <w:p w14:paraId="3916EBDD" w14:textId="77777777" w:rsidR="00853D6B" w:rsidRDefault="00853D6B" w:rsidP="00811E47">
      <w:pPr>
        <w:pStyle w:val="ListParagraph"/>
        <w:widowControl/>
        <w:numPr>
          <w:ilvl w:val="0"/>
          <w:numId w:val="125"/>
        </w:numPr>
        <w:spacing w:after="200" w:line="276" w:lineRule="auto"/>
        <w:rPr>
          <w:lang w:val="en-US"/>
        </w:rPr>
      </w:pPr>
      <w:r w:rsidRPr="004C2675">
        <w:rPr>
          <w:lang w:val="en-US"/>
        </w:rPr>
        <w:t>Identification of the needs to revise the existing guidance documents on human exposure to biocidal products and contribution to the revision, where appropriate</w:t>
      </w:r>
      <w:r>
        <w:rPr>
          <w:lang w:val="en-US"/>
        </w:rPr>
        <w:t>.</w:t>
      </w:r>
    </w:p>
    <w:p w14:paraId="3F635002" w14:textId="77777777" w:rsidR="00A73BDC" w:rsidRDefault="00853D6B" w:rsidP="00853D6B">
      <w:pPr>
        <w:rPr>
          <w:lang w:val="en-US"/>
        </w:rPr>
      </w:pPr>
      <w:r w:rsidRPr="004C2675">
        <w:rPr>
          <w:lang w:val="en-US"/>
        </w:rPr>
        <w:t xml:space="preserve">This group prepares recommendations. </w:t>
      </w:r>
      <w:r>
        <w:rPr>
          <w:lang w:val="en-US"/>
        </w:rPr>
        <w:t xml:space="preserve">Since the work of </w:t>
      </w:r>
      <w:proofErr w:type="spellStart"/>
      <w:r>
        <w:rPr>
          <w:lang w:val="en-US"/>
        </w:rPr>
        <w:t>HEAdhoc</w:t>
      </w:r>
      <w:proofErr w:type="spellEnd"/>
      <w:r>
        <w:rPr>
          <w:lang w:val="en-US"/>
        </w:rPr>
        <w:t xml:space="preserve"> is ongoing it is recommended to follow the following ECHA homepage on a regular basis to find further guidance: </w:t>
      </w:r>
    </w:p>
    <w:p w14:paraId="60012495" w14:textId="77777777" w:rsidR="00853D6B" w:rsidRDefault="001214AD" w:rsidP="00853D6B">
      <w:pPr>
        <w:rPr>
          <w:lang w:val="en-US"/>
        </w:rPr>
      </w:pPr>
      <w:hyperlink r:id="rId128" w:history="1">
        <w:r w:rsidR="00853D6B" w:rsidRPr="008B2B7C">
          <w:rPr>
            <w:rStyle w:val="Hyperlink"/>
            <w:lang w:val="en-US"/>
          </w:rPr>
          <w:t>http://echa.europa.eu/web/guest/view-article/-/journal_content/title/recommendations-of-the-ad-hoc-working-group-on-human-exposure</w:t>
        </w:r>
      </w:hyperlink>
    </w:p>
    <w:p w14:paraId="26E54963" w14:textId="77777777" w:rsidR="004F3015" w:rsidRPr="004F3015" w:rsidRDefault="004F3015" w:rsidP="004F3015">
      <w:pPr>
        <w:pStyle w:val="BodyText"/>
      </w:pPr>
    </w:p>
    <w:p w14:paraId="453D2BF6" w14:textId="77777777" w:rsidR="004F3015" w:rsidRPr="004F3015" w:rsidRDefault="004F3015" w:rsidP="004F3015">
      <w:pPr>
        <w:pStyle w:val="BodyText"/>
      </w:pPr>
    </w:p>
    <w:p w14:paraId="56CC63C4" w14:textId="77777777" w:rsidR="004D5823" w:rsidRDefault="004D5823">
      <w:pPr>
        <w:widowControl/>
      </w:pPr>
      <w:r>
        <w:br w:type="page"/>
      </w:r>
    </w:p>
    <w:p w14:paraId="7A1C4984" w14:textId="77777777" w:rsidR="00343155" w:rsidRPr="001208EC" w:rsidRDefault="00FF783C" w:rsidP="001208EC">
      <w:pPr>
        <w:pStyle w:val="Heading3"/>
        <w:numPr>
          <w:ilvl w:val="0"/>
          <w:numId w:val="0"/>
        </w:numPr>
      </w:pPr>
      <w:bookmarkStart w:id="176" w:name="_Toc432162596"/>
      <w:r>
        <w:lastRenderedPageBreak/>
        <w:t xml:space="preserve">(HEEG No.17) </w:t>
      </w:r>
      <w:r w:rsidR="00343155" w:rsidRPr="001208EC">
        <w:t>Default human factor values for use in exposure assessments for biocidal products</w:t>
      </w:r>
      <w:bookmarkEnd w:id="176"/>
    </w:p>
    <w:p w14:paraId="2A3D3BB3" w14:textId="77777777" w:rsidR="00343155" w:rsidRDefault="00FF783C" w:rsidP="00343155">
      <w:pPr>
        <w:pStyle w:val="Heading3"/>
        <w:numPr>
          <w:ilvl w:val="0"/>
          <w:numId w:val="0"/>
        </w:numPr>
      </w:pPr>
      <w:bookmarkStart w:id="177" w:name="_Toc432162597"/>
      <w:r>
        <w:rPr>
          <w:lang w:eastAsia="en-GB"/>
        </w:rPr>
        <w:t xml:space="preserve">(HEEG No.9) </w:t>
      </w:r>
      <w:r w:rsidR="00343155">
        <w:rPr>
          <w:lang w:eastAsia="en-GB"/>
        </w:rPr>
        <w:t xml:space="preserve">Exposure Controls “PPE”: </w:t>
      </w:r>
      <w:r w:rsidR="00343155" w:rsidRPr="0042310F">
        <w:t>Default protection factors for protective clothing and gloves</w:t>
      </w:r>
      <w:bookmarkEnd w:id="177"/>
    </w:p>
    <w:p w14:paraId="0A28077D" w14:textId="77777777" w:rsidR="0086279C" w:rsidRDefault="00FF783C" w:rsidP="00FF783C">
      <w:pPr>
        <w:pStyle w:val="Heading3"/>
        <w:numPr>
          <w:ilvl w:val="0"/>
          <w:numId w:val="0"/>
        </w:numPr>
      </w:pPr>
      <w:bookmarkStart w:id="178" w:name="_Toc432162598"/>
      <w:r>
        <w:rPr>
          <w:lang w:eastAsia="en-GB"/>
        </w:rPr>
        <w:t>(</w:t>
      </w:r>
      <w:proofErr w:type="spellStart"/>
      <w:r>
        <w:rPr>
          <w:lang w:eastAsia="en-GB"/>
        </w:rPr>
        <w:t>HEAdhoc</w:t>
      </w:r>
      <w:proofErr w:type="spellEnd"/>
      <w:r>
        <w:rPr>
          <w:lang w:eastAsia="en-GB"/>
        </w:rPr>
        <w:t xml:space="preserve"> No.1) </w:t>
      </w:r>
      <w:r w:rsidR="0086279C">
        <w:rPr>
          <w:lang w:eastAsia="en-GB"/>
        </w:rPr>
        <w:t>PT01 - Hand disinfection (</w:t>
      </w:r>
      <w:r w:rsidR="0086279C" w:rsidRPr="00A96351">
        <w:rPr>
          <w:lang w:eastAsia="en-GB"/>
        </w:rPr>
        <w:t>Harmonisation of exposure determinants for professional users</w:t>
      </w:r>
      <w:r w:rsidR="0086279C">
        <w:t>)</w:t>
      </w:r>
      <w:bookmarkEnd w:id="178"/>
    </w:p>
    <w:p w14:paraId="3CB4087F" w14:textId="77777777" w:rsidR="00845458" w:rsidRDefault="00FF783C" w:rsidP="00FF783C">
      <w:pPr>
        <w:pStyle w:val="Heading3"/>
        <w:numPr>
          <w:ilvl w:val="0"/>
          <w:numId w:val="0"/>
        </w:numPr>
        <w:rPr>
          <w:lang w:eastAsia="en-GB"/>
        </w:rPr>
      </w:pPr>
      <w:bookmarkStart w:id="179" w:name="_Toc432162599"/>
      <w:r>
        <w:rPr>
          <w:lang w:eastAsia="en-GB"/>
        </w:rPr>
        <w:t>(</w:t>
      </w:r>
      <w:proofErr w:type="spellStart"/>
      <w:r>
        <w:rPr>
          <w:lang w:eastAsia="en-GB"/>
        </w:rPr>
        <w:t>HEAdhoc</w:t>
      </w:r>
      <w:proofErr w:type="spellEnd"/>
      <w:r>
        <w:rPr>
          <w:lang w:eastAsia="en-GB"/>
        </w:rPr>
        <w:t xml:space="preserve"> No.2) </w:t>
      </w:r>
      <w:r w:rsidR="00845458">
        <w:rPr>
          <w:lang w:eastAsia="en-GB"/>
        </w:rPr>
        <w:t xml:space="preserve">PT02 - </w:t>
      </w:r>
      <w:r w:rsidR="00845458" w:rsidRPr="00295896">
        <w:rPr>
          <w:lang w:eastAsia="en-GB"/>
        </w:rPr>
        <w:t xml:space="preserve">Professional Mopping and Wiping Time Used </w:t>
      </w:r>
      <w:r w:rsidR="00845458">
        <w:rPr>
          <w:lang w:eastAsia="en-GB"/>
        </w:rPr>
        <w:t>for cleaning Hard Surfaces</w:t>
      </w:r>
      <w:bookmarkEnd w:id="179"/>
    </w:p>
    <w:p w14:paraId="61B6D1EB" w14:textId="77777777" w:rsidR="002C0743" w:rsidRPr="002C0743" w:rsidRDefault="00FF783C" w:rsidP="00FF783C">
      <w:pPr>
        <w:pStyle w:val="Heading3"/>
        <w:numPr>
          <w:ilvl w:val="0"/>
          <w:numId w:val="0"/>
        </w:numPr>
      </w:pPr>
      <w:bookmarkStart w:id="180" w:name="_Toc432162600"/>
      <w:r>
        <w:t xml:space="preserve">(HEEG No.14) </w:t>
      </w:r>
      <w:r w:rsidR="002C0743">
        <w:t xml:space="preserve">PT06 - </w:t>
      </w:r>
      <w:r w:rsidR="002C0743" w:rsidRPr="00FE0642">
        <w:t>An approach to identification of worst-case h</w:t>
      </w:r>
      <w:r w:rsidR="002C0743">
        <w:t>uman exposure scenario for PT6</w:t>
      </w:r>
      <w:bookmarkEnd w:id="180"/>
    </w:p>
    <w:p w14:paraId="3D9FFFC9" w14:textId="77777777" w:rsidR="00343155" w:rsidRPr="00B03A35" w:rsidRDefault="00FF783C" w:rsidP="00FF783C">
      <w:pPr>
        <w:pStyle w:val="Heading3"/>
        <w:numPr>
          <w:ilvl w:val="0"/>
          <w:numId w:val="0"/>
        </w:numPr>
        <w:rPr>
          <w:sz w:val="20"/>
          <w:szCs w:val="20"/>
          <w:highlight w:val="lightGray"/>
          <w:lang w:val="de-DE" w:eastAsia="de-DE"/>
        </w:rPr>
      </w:pPr>
      <w:bookmarkStart w:id="181" w:name="_Toc432162601"/>
      <w:r>
        <w:t xml:space="preserve">(HEEG No.18) </w:t>
      </w:r>
      <w:r w:rsidR="00343155">
        <w:rPr>
          <w:lang w:val="de-DE" w:eastAsia="en-GB"/>
        </w:rPr>
        <w:t xml:space="preserve">PT08 - </w:t>
      </w:r>
      <w:r w:rsidR="00343155">
        <w:rPr>
          <w:lang w:eastAsia="en-GB"/>
        </w:rPr>
        <w:t>I</w:t>
      </w:r>
      <w:r w:rsidR="00343155" w:rsidRPr="006B673C">
        <w:rPr>
          <w:lang w:eastAsia="en-GB"/>
        </w:rPr>
        <w:t xml:space="preserve">ndustrial treatment of wood by </w:t>
      </w:r>
      <w:r w:rsidR="00343155" w:rsidRPr="006B673C">
        <w:rPr>
          <w:u w:val="single"/>
          <w:lang w:eastAsia="en-GB"/>
        </w:rPr>
        <w:t>fully</w:t>
      </w:r>
      <w:r w:rsidR="00343155" w:rsidRPr="006B673C">
        <w:rPr>
          <w:lang w:eastAsia="en-GB"/>
        </w:rPr>
        <w:t xml:space="preserve"> automated dipping </w:t>
      </w:r>
      <w:r w:rsidR="00343155">
        <w:rPr>
          <w:lang w:eastAsia="en-GB"/>
        </w:rPr>
        <w:t>by professional users</w:t>
      </w:r>
      <w:bookmarkEnd w:id="181"/>
    </w:p>
    <w:p w14:paraId="3E248C93" w14:textId="77777777" w:rsidR="0042310F" w:rsidRDefault="00FF783C" w:rsidP="0042310F">
      <w:pPr>
        <w:pStyle w:val="Heading3"/>
        <w:numPr>
          <w:ilvl w:val="0"/>
          <w:numId w:val="0"/>
        </w:numPr>
      </w:pPr>
      <w:bookmarkStart w:id="182" w:name="_Toc432162602"/>
      <w:r>
        <w:t xml:space="preserve">(HEEG No.08) </w:t>
      </w:r>
      <w:r w:rsidR="0042310F">
        <w:t>PT08</w:t>
      </w:r>
      <w:r w:rsidR="000B3459">
        <w:t xml:space="preserve"> -</w:t>
      </w:r>
      <w:r w:rsidR="0042310F">
        <w:t xml:space="preserve"> Dipping Processes “</w:t>
      </w:r>
      <w:r w:rsidR="0042310F" w:rsidRPr="00955CFC">
        <w:t xml:space="preserve">Defaults and appropriate </w:t>
      </w:r>
      <w:r w:rsidR="0042310F">
        <w:t xml:space="preserve">models to assess human </w:t>
      </w:r>
      <w:proofErr w:type="gramStart"/>
      <w:r w:rsidR="0042310F">
        <w:t>exposure”</w:t>
      </w:r>
      <w:bookmarkEnd w:id="182"/>
      <w:proofErr w:type="gramEnd"/>
    </w:p>
    <w:p w14:paraId="1B31B2FB" w14:textId="77777777" w:rsidR="002A4377" w:rsidRDefault="00DE5C42" w:rsidP="00FF783C">
      <w:pPr>
        <w:pStyle w:val="Heading3"/>
        <w:numPr>
          <w:ilvl w:val="0"/>
          <w:numId w:val="0"/>
        </w:numPr>
        <w:rPr>
          <w:lang w:val="en-US"/>
        </w:rPr>
      </w:pPr>
      <w:bookmarkStart w:id="183" w:name="_Toc432162603"/>
      <w:r>
        <w:t xml:space="preserve">(HEEG No.05) </w:t>
      </w:r>
      <w:r w:rsidR="002A4377">
        <w:rPr>
          <w:lang w:val="en-US"/>
        </w:rPr>
        <w:t xml:space="preserve">PT 13 </w:t>
      </w:r>
      <w:r w:rsidR="002A4377" w:rsidRPr="008D7D0C">
        <w:rPr>
          <w:lang w:val="en-US"/>
        </w:rPr>
        <w:t>Human exposure assessment to biocidal products used in metalworking fluids (PT13)</w:t>
      </w:r>
      <w:bookmarkEnd w:id="183"/>
    </w:p>
    <w:p w14:paraId="5CABF6E9" w14:textId="77777777" w:rsidR="002A4377" w:rsidRPr="0096285F" w:rsidRDefault="00135F0D" w:rsidP="00FF783C">
      <w:pPr>
        <w:pStyle w:val="Heading3"/>
        <w:numPr>
          <w:ilvl w:val="0"/>
          <w:numId w:val="0"/>
        </w:numPr>
        <w:rPr>
          <w:lang w:val="en-US"/>
        </w:rPr>
      </w:pPr>
      <w:bookmarkStart w:id="184" w:name="_Toc432162604"/>
      <w:r>
        <w:rPr>
          <w:lang w:val="en-US"/>
        </w:rPr>
        <w:t>(</w:t>
      </w:r>
      <w:proofErr w:type="spellStart"/>
      <w:r>
        <w:rPr>
          <w:lang w:val="en-US"/>
        </w:rPr>
        <w:t>HEAdhoc</w:t>
      </w:r>
      <w:proofErr w:type="spellEnd"/>
      <w:r>
        <w:rPr>
          <w:lang w:val="en-US"/>
        </w:rPr>
        <w:t xml:space="preserve"> No.7) </w:t>
      </w:r>
      <w:r w:rsidR="002A4377">
        <w:rPr>
          <w:lang w:val="en-US"/>
        </w:rPr>
        <w:t>PT 13 Professional Exposure Assessment to biocidal products used in metalworking fluids (PT13)</w:t>
      </w:r>
      <w:bookmarkEnd w:id="184"/>
    </w:p>
    <w:p w14:paraId="4C2C3D88" w14:textId="77777777" w:rsidR="00D61795" w:rsidRDefault="00FF783C" w:rsidP="00D61795">
      <w:pPr>
        <w:pStyle w:val="Heading3"/>
        <w:numPr>
          <w:ilvl w:val="0"/>
          <w:numId w:val="0"/>
        </w:numPr>
        <w:rPr>
          <w:lang w:val="en-US"/>
        </w:rPr>
      </w:pPr>
      <w:bookmarkStart w:id="185" w:name="_Toc432162605"/>
      <w:r>
        <w:t xml:space="preserve">(HEEG No.10) </w:t>
      </w:r>
      <w:r w:rsidR="000B3459">
        <w:t>PT14 -</w:t>
      </w:r>
      <w:r w:rsidR="00D61795">
        <w:t xml:space="preserve"> </w:t>
      </w:r>
      <w:r w:rsidR="00D61795" w:rsidRPr="0008703B">
        <w:t>Harmonising</w:t>
      </w:r>
      <w:r w:rsidR="00D61795" w:rsidRPr="0008703B">
        <w:rPr>
          <w:lang w:val="en-US"/>
        </w:rPr>
        <w:t xml:space="preserve"> the number of manipulations in </w:t>
      </w:r>
      <w:r w:rsidR="00D61795" w:rsidRPr="00206914">
        <w:t>the assessment</w:t>
      </w:r>
      <w:r w:rsidR="00D61795" w:rsidRPr="0008703B">
        <w:rPr>
          <w:lang w:val="en-US"/>
        </w:rPr>
        <w:t xml:space="preserve"> of rodenticides (anticoagulants)</w:t>
      </w:r>
      <w:bookmarkEnd w:id="185"/>
    </w:p>
    <w:p w14:paraId="58417208" w14:textId="77777777" w:rsidR="00206914" w:rsidRPr="00206914" w:rsidRDefault="00206914" w:rsidP="00206914">
      <w:pPr>
        <w:pStyle w:val="BodyText"/>
        <w:rPr>
          <w:lang w:val="en-US"/>
        </w:rPr>
      </w:pPr>
      <w:r w:rsidRPr="00206914">
        <w:rPr>
          <w:rFonts w:cs="Arial"/>
          <w:b/>
          <w:bCs/>
          <w:color w:val="000000"/>
          <w:sz w:val="22"/>
          <w:szCs w:val="22"/>
        </w:rPr>
        <w:t>(HEEG No.12</w:t>
      </w:r>
      <w:proofErr w:type="gramStart"/>
      <w:r w:rsidRPr="00206914">
        <w:rPr>
          <w:rFonts w:cs="Arial"/>
          <w:b/>
          <w:bCs/>
          <w:color w:val="000000"/>
          <w:sz w:val="22"/>
          <w:szCs w:val="22"/>
        </w:rPr>
        <w:t>)  PT</w:t>
      </w:r>
      <w:proofErr w:type="gramEnd"/>
      <w:r w:rsidRPr="00206914">
        <w:rPr>
          <w:rFonts w:cs="Arial"/>
          <w:b/>
          <w:bCs/>
          <w:color w:val="000000"/>
          <w:sz w:val="22"/>
          <w:szCs w:val="22"/>
        </w:rPr>
        <w:t>14 – Harmonised approach for the assessment of rodenticides; professional users models</w:t>
      </w:r>
    </w:p>
    <w:p w14:paraId="61C07EC3" w14:textId="77777777" w:rsidR="003F06AD" w:rsidRPr="00C43901" w:rsidRDefault="00DE5C42" w:rsidP="00C43901">
      <w:pPr>
        <w:pStyle w:val="Heading3"/>
        <w:numPr>
          <w:ilvl w:val="0"/>
          <w:numId w:val="0"/>
        </w:numPr>
        <w:rPr>
          <w:lang w:eastAsia="en-GB"/>
        </w:rPr>
      </w:pPr>
      <w:bookmarkStart w:id="186" w:name="_Toc432162606"/>
      <w:r>
        <w:rPr>
          <w:lang w:eastAsia="en-GB"/>
        </w:rPr>
        <w:t>(</w:t>
      </w:r>
      <w:proofErr w:type="spellStart"/>
      <w:r>
        <w:rPr>
          <w:lang w:eastAsia="en-GB"/>
        </w:rPr>
        <w:t>HEAdhoc</w:t>
      </w:r>
      <w:proofErr w:type="spellEnd"/>
      <w:r>
        <w:rPr>
          <w:lang w:eastAsia="en-GB"/>
        </w:rPr>
        <w:t xml:space="preserve"> No.3) </w:t>
      </w:r>
      <w:r w:rsidR="00845458">
        <w:t xml:space="preserve">PT18 - </w:t>
      </w:r>
      <w:r w:rsidR="00845458" w:rsidRPr="00A06C5D">
        <w:rPr>
          <w:lang w:eastAsia="en-GB"/>
        </w:rPr>
        <w:t xml:space="preserve">Spraying models for assessing exposure to insecticides for low pressure downward </w:t>
      </w:r>
      <w:proofErr w:type="gramStart"/>
      <w:r w:rsidR="00845458" w:rsidRPr="00A06C5D">
        <w:rPr>
          <w:lang w:eastAsia="en-GB"/>
        </w:rPr>
        <w:t>uses</w:t>
      </w:r>
      <w:bookmarkEnd w:id="186"/>
      <w:proofErr w:type="gramEnd"/>
    </w:p>
    <w:p w14:paraId="30CBE139" w14:textId="77777777" w:rsidR="00C43901" w:rsidRPr="00C43901" w:rsidRDefault="00DE5C42" w:rsidP="00C43901">
      <w:pPr>
        <w:pStyle w:val="Heading3"/>
        <w:numPr>
          <w:ilvl w:val="0"/>
          <w:numId w:val="0"/>
        </w:numPr>
        <w:rPr>
          <w:lang w:eastAsia="en-GB"/>
        </w:rPr>
      </w:pPr>
      <w:bookmarkStart w:id="187" w:name="_PT21_-_Cleaning"/>
      <w:bookmarkStart w:id="188" w:name="_Toc432162607"/>
      <w:bookmarkEnd w:id="187"/>
      <w:r>
        <w:rPr>
          <w:lang w:eastAsia="en-GB"/>
        </w:rPr>
        <w:t>(</w:t>
      </w:r>
      <w:proofErr w:type="spellStart"/>
      <w:r>
        <w:rPr>
          <w:lang w:eastAsia="en-GB"/>
        </w:rPr>
        <w:t>HEAdhoc</w:t>
      </w:r>
      <w:proofErr w:type="spellEnd"/>
      <w:r>
        <w:rPr>
          <w:lang w:eastAsia="en-GB"/>
        </w:rPr>
        <w:t xml:space="preserve"> No.4) </w:t>
      </w:r>
      <w:r w:rsidR="004408D6">
        <w:rPr>
          <w:lang w:eastAsia="en-GB"/>
        </w:rPr>
        <w:t xml:space="preserve">PT21 - </w:t>
      </w:r>
      <w:r w:rsidR="004408D6" w:rsidRPr="002D3C46">
        <w:rPr>
          <w:lang w:eastAsia="en-GB"/>
        </w:rPr>
        <w:t>Cleaning of spray equipment in antifouling use</w:t>
      </w:r>
      <w:bookmarkEnd w:id="188"/>
      <w:r w:rsidR="004408D6" w:rsidRPr="002D3C46">
        <w:rPr>
          <w:lang w:eastAsia="en-GB"/>
        </w:rPr>
        <w:t xml:space="preserve"> </w:t>
      </w:r>
      <w:r w:rsidR="00C43901">
        <w:br w:type="page"/>
      </w:r>
    </w:p>
    <w:p w14:paraId="188C0E24" w14:textId="77777777" w:rsidR="00F27672" w:rsidRPr="007A5FFE" w:rsidRDefault="00F27672" w:rsidP="00F27672">
      <w:pPr>
        <w:pStyle w:val="Heading3"/>
        <w:numPr>
          <w:ilvl w:val="0"/>
          <w:numId w:val="0"/>
        </w:numPr>
      </w:pPr>
      <w:bookmarkStart w:id="189" w:name="_Toc432162608"/>
      <w:r w:rsidRPr="007A5FFE">
        <w:lastRenderedPageBreak/>
        <w:t>PT21 - Technical agreements – Human Health</w:t>
      </w:r>
      <w:bookmarkEnd w:id="189"/>
      <w:r w:rsidRPr="007A5FFE">
        <w:tab/>
      </w:r>
    </w:p>
    <w:p w14:paraId="50074B07" w14:textId="77777777" w:rsidR="00F27672" w:rsidRDefault="00F27672" w:rsidP="00F27672">
      <w:pPr>
        <w:rPr>
          <w:b/>
          <w:lang w:eastAsia="en-GB"/>
        </w:rPr>
      </w:pPr>
      <w:r w:rsidRPr="007A5FFE">
        <w:rPr>
          <w:b/>
          <w:lang w:eastAsia="en-GB"/>
        </w:rPr>
        <w:t xml:space="preserve">        </w:t>
      </w:r>
    </w:p>
    <w:p w14:paraId="42D61E1D" w14:textId="77777777" w:rsidR="00F27672" w:rsidRPr="007A5FFE" w:rsidRDefault="00F27672" w:rsidP="00F27672">
      <w:pPr>
        <w:rPr>
          <w:b/>
          <w:lang w:eastAsia="en-GB"/>
        </w:rPr>
      </w:pPr>
      <w:r w:rsidRPr="007A5FFE">
        <w:rPr>
          <w:b/>
          <w:lang w:eastAsia="en-GB"/>
        </w:rPr>
        <w:t xml:space="preserve"> (TM I 2013) </w:t>
      </w:r>
    </w:p>
    <w:p w14:paraId="2B4E1ED2" w14:textId="77777777" w:rsidR="00F27672" w:rsidRDefault="00F27672" w:rsidP="00F27672">
      <w:pPr>
        <w:rPr>
          <w:lang w:eastAsia="en-GB"/>
        </w:rPr>
      </w:pPr>
    </w:p>
    <w:p w14:paraId="6F01216C" w14:textId="77777777" w:rsidR="00F27672" w:rsidRDefault="00F27672" w:rsidP="00F27672">
      <w:pPr>
        <w:rPr>
          <w:lang w:eastAsia="en-GB"/>
        </w:rPr>
      </w:pPr>
      <w:r>
        <w:rPr>
          <w:lang w:eastAsia="en-GB"/>
        </w:rPr>
        <w:t>During TM I 2013 (Under Agenda point 3.m. Consolidated Technical Agreements for PT21) UK mentioned</w:t>
      </w:r>
      <w:r w:rsidRPr="00B13DB1">
        <w:rPr>
          <w:lang w:eastAsia="en-GB"/>
        </w:rPr>
        <w:t xml:space="preserve"> </w:t>
      </w:r>
      <w:r>
        <w:rPr>
          <w:lang w:eastAsia="en-GB"/>
        </w:rPr>
        <w:t>comments received by IND</w:t>
      </w:r>
      <w:r w:rsidRPr="00B13DB1">
        <w:rPr>
          <w:lang w:eastAsia="en-GB"/>
        </w:rPr>
        <w:t xml:space="preserve"> concerning human health that remains to be covered </w:t>
      </w:r>
      <w:r>
        <w:rPr>
          <w:lang w:eastAsia="en-GB"/>
        </w:rPr>
        <w:t>for a</w:t>
      </w:r>
      <w:r w:rsidRPr="00B13DB1">
        <w:rPr>
          <w:lang w:eastAsia="en-GB"/>
        </w:rPr>
        <w:t xml:space="preserve"> later MOTA revision. </w:t>
      </w:r>
      <w:proofErr w:type="gramStart"/>
      <w:r w:rsidRPr="00992A69">
        <w:rPr>
          <w:lang w:eastAsia="en-GB"/>
        </w:rPr>
        <w:t>On the basis of</w:t>
      </w:r>
      <w:proofErr w:type="gramEnd"/>
      <w:r w:rsidRPr="00992A69">
        <w:rPr>
          <w:lang w:eastAsia="en-GB"/>
        </w:rPr>
        <w:t xml:space="preserve"> the Table received by </w:t>
      </w:r>
      <w:r>
        <w:rPr>
          <w:lang w:eastAsia="en-GB"/>
        </w:rPr>
        <w:t>CEPE working group AFWG</w:t>
      </w:r>
      <w:r w:rsidRPr="00992A69">
        <w:rPr>
          <w:lang w:eastAsia="en-GB"/>
        </w:rPr>
        <w:t xml:space="preserve"> </w:t>
      </w:r>
      <w:r>
        <w:rPr>
          <w:lang w:eastAsia="en-GB"/>
        </w:rPr>
        <w:t>"</w:t>
      </w:r>
      <w:r w:rsidRPr="00B13DB1">
        <w:rPr>
          <w:i/>
          <w:lang w:eastAsia="en-GB"/>
        </w:rPr>
        <w:t>Recent TM decisions with regard to Human Health and Environmental Risk Assessment in PT21"</w:t>
      </w:r>
      <w:r>
        <w:rPr>
          <w:i/>
          <w:lang w:eastAsia="en-GB"/>
        </w:rPr>
        <w:t xml:space="preserve"> </w:t>
      </w:r>
      <w:r w:rsidRPr="00992A69">
        <w:rPr>
          <w:lang w:eastAsia="en-GB"/>
        </w:rPr>
        <w:t xml:space="preserve">COM made a search through the document to see what has </w:t>
      </w:r>
      <w:r>
        <w:rPr>
          <w:lang w:eastAsia="en-GB"/>
        </w:rPr>
        <w:t xml:space="preserve">already </w:t>
      </w:r>
      <w:r w:rsidRPr="00992A69">
        <w:rPr>
          <w:lang w:eastAsia="en-GB"/>
        </w:rPr>
        <w:t>been covered in MOTA</w:t>
      </w:r>
      <w:r>
        <w:rPr>
          <w:lang w:eastAsia="en-GB"/>
        </w:rPr>
        <w:t xml:space="preserve"> v.5, and therefore </w:t>
      </w:r>
      <w:r w:rsidRPr="00B13DB1">
        <w:rPr>
          <w:lang w:eastAsia="en-GB"/>
        </w:rPr>
        <w:t>suitable for the new revision of MOTA</w:t>
      </w:r>
      <w:r w:rsidRPr="00992A69">
        <w:rPr>
          <w:lang w:eastAsia="en-GB"/>
        </w:rPr>
        <w:t xml:space="preserve">. </w:t>
      </w:r>
      <w:r w:rsidRPr="00B13DB1">
        <w:rPr>
          <w:lang w:eastAsia="en-GB"/>
        </w:rPr>
        <w:t>UK check</w:t>
      </w:r>
      <w:r>
        <w:rPr>
          <w:lang w:eastAsia="en-GB"/>
        </w:rPr>
        <w:t>ed</w:t>
      </w:r>
      <w:r w:rsidRPr="00B13DB1">
        <w:rPr>
          <w:lang w:eastAsia="en-GB"/>
        </w:rPr>
        <w:t xml:space="preserve"> </w:t>
      </w:r>
      <w:r>
        <w:rPr>
          <w:lang w:eastAsia="en-GB"/>
        </w:rPr>
        <w:t xml:space="preserve">the results and confirmed the screening results. </w:t>
      </w:r>
    </w:p>
    <w:p w14:paraId="196C22D9" w14:textId="77777777" w:rsidR="00F27672" w:rsidRPr="00B13DB1" w:rsidRDefault="00F27672" w:rsidP="00F27672">
      <w:pPr>
        <w:rPr>
          <w:lang w:eastAsia="en-GB"/>
        </w:rPr>
      </w:pPr>
      <w:r w:rsidRPr="00B13DB1">
        <w:rPr>
          <w:lang w:eastAsia="en-GB"/>
        </w:rPr>
        <w:t xml:space="preserve">The following </w:t>
      </w:r>
      <w:r>
        <w:rPr>
          <w:lang w:eastAsia="en-GB"/>
        </w:rPr>
        <w:t xml:space="preserve">5 decisions </w:t>
      </w:r>
      <w:r w:rsidRPr="00B13DB1">
        <w:rPr>
          <w:lang w:eastAsia="en-GB"/>
        </w:rPr>
        <w:t xml:space="preserve">were considered </w:t>
      </w:r>
      <w:r>
        <w:rPr>
          <w:lang w:eastAsia="en-GB"/>
        </w:rPr>
        <w:t>not covered by the MOTA v.5 and considered suitable for MOTA v.6. inclusion.</w:t>
      </w:r>
    </w:p>
    <w:p w14:paraId="6481A6FC" w14:textId="77777777" w:rsidR="00F27672" w:rsidRDefault="00F27672" w:rsidP="00F27672">
      <w:pPr>
        <w:rPr>
          <w:lang w:eastAsia="en-GB"/>
        </w:rPr>
      </w:pPr>
    </w:p>
    <w:p w14:paraId="5CF00EAD" w14:textId="77777777" w:rsidR="00F27672" w:rsidRDefault="00F27672" w:rsidP="00F27672">
      <w:pPr>
        <w:rPr>
          <w:lang w:val="en-US"/>
        </w:rPr>
      </w:pPr>
      <w:r w:rsidRPr="003A5BFB">
        <w:rPr>
          <w:b/>
          <w:lang w:eastAsia="en-GB"/>
        </w:rPr>
        <w:t>1. Use of PPE by non-professionals:</w:t>
      </w:r>
      <w:r w:rsidRPr="0057696F">
        <w:rPr>
          <w:lang w:eastAsia="en-GB"/>
        </w:rPr>
        <w:t xml:space="preserve">  Several discussions were conducted </w:t>
      </w:r>
      <w:r>
        <w:rPr>
          <w:lang w:eastAsia="en-GB"/>
        </w:rPr>
        <w:t xml:space="preserve">on the issue </w:t>
      </w:r>
      <w:r w:rsidRPr="0057696F">
        <w:rPr>
          <w:lang w:eastAsia="en-GB"/>
        </w:rPr>
        <w:t>at the previous TMs (TM I 2011 and TM III 2011) and some documents provided (</w:t>
      </w:r>
      <w:proofErr w:type="gramStart"/>
      <w:r>
        <w:rPr>
          <w:lang w:eastAsia="en-GB"/>
        </w:rPr>
        <w:t>i.e.</w:t>
      </w:r>
      <w:proofErr w:type="gramEnd"/>
      <w:r>
        <w:rPr>
          <w:lang w:eastAsia="en-GB"/>
        </w:rPr>
        <w:t xml:space="preserve"> TM</w:t>
      </w:r>
      <w:r w:rsidRPr="0057696F">
        <w:rPr>
          <w:lang w:eastAsia="en-GB"/>
        </w:rPr>
        <w:t xml:space="preserve">I 2011: Agenda point 3a. </w:t>
      </w:r>
      <w:r w:rsidRPr="00B13DB1">
        <w:rPr>
          <w:i/>
          <w:lang w:eastAsia="en-GB"/>
        </w:rPr>
        <w:t>"Feasibility for non-professional users of antifouling to wear gloves"</w:t>
      </w:r>
      <w:r w:rsidRPr="0057696F">
        <w:rPr>
          <w:lang w:eastAsia="en-GB"/>
        </w:rPr>
        <w:t xml:space="preserve">). TMIII 2011 agreed that all PT21 CARs having non-professional applications should include two exposure/risk assessments; one assessment where no gloves are worn and the other assessment where gloves are worn. </w:t>
      </w:r>
      <w:r>
        <w:rPr>
          <w:lang w:eastAsia="en-GB"/>
        </w:rPr>
        <w:t xml:space="preserve">At the CA level a </w:t>
      </w:r>
      <w:r w:rsidRPr="007D0FAD">
        <w:rPr>
          <w:bCs/>
          <w:lang w:val="en-US"/>
        </w:rPr>
        <w:t xml:space="preserve">note </w:t>
      </w:r>
      <w:r>
        <w:rPr>
          <w:bCs/>
          <w:lang w:val="en-US"/>
        </w:rPr>
        <w:t xml:space="preserve">with the title: </w:t>
      </w:r>
      <w:hyperlink r:id="rId129" w:history="1">
        <w:r w:rsidRPr="00ED1FED">
          <w:rPr>
            <w:rStyle w:val="Hyperlink"/>
            <w:bCs/>
            <w:i/>
            <w:lang w:val="en-US"/>
          </w:rPr>
          <w:t>"</w:t>
        </w:r>
        <w:r w:rsidRPr="00ED1FED">
          <w:rPr>
            <w:rStyle w:val="Hyperlink"/>
            <w:i/>
          </w:rPr>
          <w:t>Authorisation of skin sensitizer biocidal products requiring PPE for non-professional users"</w:t>
        </w:r>
      </w:hyperlink>
      <w:r>
        <w:t xml:space="preserve"> was endorsed by</w:t>
      </w:r>
      <w:r w:rsidRPr="007D0FAD">
        <w:rPr>
          <w:bCs/>
          <w:lang w:val="en-US"/>
        </w:rPr>
        <w:t xml:space="preserve"> </w:t>
      </w:r>
      <w:r>
        <w:rPr>
          <w:bCs/>
          <w:lang w:val="en-US"/>
        </w:rPr>
        <w:t xml:space="preserve">the 53 </w:t>
      </w:r>
      <w:r w:rsidRPr="007D0FAD">
        <w:rPr>
          <w:bCs/>
          <w:lang w:val="en-US"/>
        </w:rPr>
        <w:t>CA meeting.</w:t>
      </w:r>
      <w:r w:rsidRPr="003A5BFB">
        <w:rPr>
          <w:lang w:eastAsia="en-GB"/>
        </w:rPr>
        <w:t xml:space="preserve"> </w:t>
      </w:r>
      <w:r w:rsidRPr="0057696F">
        <w:rPr>
          <w:lang w:eastAsia="en-GB"/>
        </w:rPr>
        <w:t>There are also on-</w:t>
      </w:r>
      <w:r>
        <w:rPr>
          <w:lang w:eastAsia="en-GB"/>
        </w:rPr>
        <w:t>going discussions in the PA&amp;MRFG.</w:t>
      </w:r>
      <w:r w:rsidRPr="003A5BFB">
        <w:rPr>
          <w:lang w:val="en-US"/>
        </w:rPr>
        <w:t xml:space="preserve"> </w:t>
      </w:r>
    </w:p>
    <w:p w14:paraId="006FE9BA" w14:textId="77777777" w:rsidR="00F27672" w:rsidRPr="003A2312" w:rsidRDefault="00F27672" w:rsidP="00F27672">
      <w:pPr>
        <w:rPr>
          <w:lang w:val="en-US"/>
        </w:rPr>
      </w:pPr>
    </w:p>
    <w:p w14:paraId="6066471B" w14:textId="77777777" w:rsidR="00F27672" w:rsidRPr="003A2312" w:rsidRDefault="00F27672" w:rsidP="00F27672">
      <w:pPr>
        <w:rPr>
          <w:lang w:val="en-US"/>
        </w:rPr>
      </w:pPr>
      <w:r w:rsidRPr="00B13DB1">
        <w:rPr>
          <w:b/>
          <w:lang w:val="it-IT"/>
        </w:rPr>
        <w:t>2. By-</w:t>
      </w:r>
      <w:proofErr w:type="spellStart"/>
      <w:r w:rsidRPr="00B13DB1">
        <w:rPr>
          <w:b/>
          <w:lang w:val="it-IT"/>
        </w:rPr>
        <w:t>stander</w:t>
      </w:r>
      <w:proofErr w:type="spellEnd"/>
      <w:r w:rsidRPr="00B13DB1">
        <w:rPr>
          <w:b/>
          <w:lang w:val="it-IT"/>
        </w:rPr>
        <w:t xml:space="preserve"> scenario:</w:t>
      </w:r>
      <w:r w:rsidRPr="00B13DB1">
        <w:rPr>
          <w:lang w:val="it-IT"/>
        </w:rPr>
        <w:t xml:space="preserve"> TMIII 2011 (agenda item 4. </w:t>
      </w:r>
      <w:r>
        <w:rPr>
          <w:lang w:val="en-US"/>
        </w:rPr>
        <w:t>Substances</w:t>
      </w:r>
      <w:r w:rsidRPr="00B13DB1">
        <w:rPr>
          <w:lang w:val="en-US"/>
        </w:rPr>
        <w:t xml:space="preserve"> in PT 21</w:t>
      </w:r>
      <w:r w:rsidRPr="003A2312">
        <w:rPr>
          <w:lang w:val="en-US"/>
        </w:rPr>
        <w:t xml:space="preserve">) agreed that where </w:t>
      </w:r>
      <w:proofErr w:type="spellStart"/>
      <w:r w:rsidRPr="003A2312">
        <w:rPr>
          <w:lang w:val="en-US"/>
        </w:rPr>
        <w:t>afps</w:t>
      </w:r>
      <w:proofErr w:type="spellEnd"/>
      <w:r w:rsidRPr="003A2312">
        <w:rPr>
          <w:lang w:val="en-US"/>
        </w:rPr>
        <w:t xml:space="preserve"> are applied by professionals, it was a requirement that the product label carried the statement </w:t>
      </w:r>
      <w:r w:rsidRPr="00B13DB1">
        <w:rPr>
          <w:i/>
          <w:lang w:val="en-US"/>
        </w:rPr>
        <w:t xml:space="preserve">‘Unprotected persons should be kept out of treatment </w:t>
      </w:r>
      <w:proofErr w:type="gramStart"/>
      <w:r w:rsidRPr="00B13DB1">
        <w:rPr>
          <w:i/>
          <w:lang w:val="en-US"/>
        </w:rPr>
        <w:t>areas’</w:t>
      </w:r>
      <w:proofErr w:type="gramEnd"/>
      <w:r w:rsidRPr="003A2312">
        <w:rPr>
          <w:lang w:val="en-US"/>
        </w:rPr>
        <w:t xml:space="preserve">. TM agreed that access to the boatyards would be controlled and so by-standers in the vicinity of the painting could be warned to keep away from treatment areas. </w:t>
      </w:r>
      <w:proofErr w:type="gramStart"/>
      <w:r w:rsidRPr="003A2312">
        <w:rPr>
          <w:lang w:val="en-US"/>
        </w:rPr>
        <w:t>Thus</w:t>
      </w:r>
      <w:proofErr w:type="gramEnd"/>
      <w:r w:rsidRPr="003A2312">
        <w:rPr>
          <w:lang w:val="en-US"/>
        </w:rPr>
        <w:t xml:space="preserve"> for this professional-use a scenario was not necessary for ‘bystander’ exposure/risk assessments to be included in the CAR.</w:t>
      </w:r>
    </w:p>
    <w:p w14:paraId="4EC2BC0A" w14:textId="77777777" w:rsidR="00F27672" w:rsidRDefault="00F27672" w:rsidP="00F27672">
      <w:pPr>
        <w:rPr>
          <w:rFonts w:ascii="Arial" w:hAnsi="Arial" w:cs="Arial"/>
          <w:color w:val="000000"/>
        </w:rPr>
      </w:pPr>
    </w:p>
    <w:p w14:paraId="1FB499C9" w14:textId="77777777" w:rsidR="00F27672" w:rsidRDefault="00F27672" w:rsidP="00F27672">
      <w:pPr>
        <w:rPr>
          <w:lang w:val="en-US"/>
        </w:rPr>
      </w:pPr>
      <w:r>
        <w:rPr>
          <w:b/>
          <w:lang w:val="en-US"/>
        </w:rPr>
        <w:t>3</w:t>
      </w:r>
      <w:r w:rsidRPr="003A2312">
        <w:rPr>
          <w:b/>
          <w:lang w:val="en-US"/>
        </w:rPr>
        <w:t>. Dermal penetration, exclusion of tape strip data:</w:t>
      </w:r>
      <w:r w:rsidRPr="003A2312">
        <w:rPr>
          <w:rFonts w:ascii="Arial" w:hAnsi="Arial" w:cs="Arial"/>
          <w:color w:val="000000"/>
        </w:rPr>
        <w:t xml:space="preserve"> </w:t>
      </w:r>
      <w:r w:rsidRPr="005551A6">
        <w:rPr>
          <w:lang w:val="en-US"/>
        </w:rPr>
        <w:t xml:space="preserve">TM III 2011 agreed that newer available guidance from EFSA should </w:t>
      </w:r>
      <w:proofErr w:type="gramStart"/>
      <w:r w:rsidRPr="005551A6">
        <w:rPr>
          <w:lang w:val="en-US"/>
        </w:rPr>
        <w:t>take into account</w:t>
      </w:r>
      <w:proofErr w:type="gramEnd"/>
      <w:r>
        <w:rPr>
          <w:lang w:val="en-US"/>
        </w:rPr>
        <w:t xml:space="preserve">. </w:t>
      </w:r>
      <w:r w:rsidRPr="00205F1F">
        <w:rPr>
          <w:lang w:val="en-US"/>
        </w:rPr>
        <w:t>MS agreed to take account of EFSA guidance</w:t>
      </w:r>
      <w:r w:rsidRPr="005551A6">
        <w:rPr>
          <w:lang w:val="en-US"/>
        </w:rPr>
        <w:t xml:space="preserve"> </w:t>
      </w:r>
      <w:r w:rsidRPr="00992A69">
        <w:rPr>
          <w:lang w:val="en-US"/>
        </w:rPr>
        <w:t>(ignore first two tape strips only), but MOTA guidance, which allows more flexibility, depending on available data, may still be used.</w:t>
      </w:r>
      <w:r w:rsidRPr="005551A6">
        <w:rPr>
          <w:lang w:val="en-US"/>
        </w:rPr>
        <w:t xml:space="preserve"> </w:t>
      </w:r>
    </w:p>
    <w:p w14:paraId="6E7C78CD" w14:textId="77777777" w:rsidR="00F27672" w:rsidRPr="00992A69" w:rsidRDefault="00F27672" w:rsidP="00F27672">
      <w:pPr>
        <w:rPr>
          <w:b/>
          <w:sz w:val="18"/>
          <w:szCs w:val="18"/>
          <w:lang w:val="en-US"/>
        </w:rPr>
      </w:pPr>
    </w:p>
    <w:p w14:paraId="383346EF" w14:textId="77777777" w:rsidR="00F27672" w:rsidRDefault="00F27672" w:rsidP="00F27672">
      <w:pPr>
        <w:rPr>
          <w:lang w:val="en-US"/>
        </w:rPr>
      </w:pPr>
      <w:r>
        <w:rPr>
          <w:b/>
          <w:lang w:val="en-US"/>
        </w:rPr>
        <w:t>4</w:t>
      </w:r>
      <w:r w:rsidRPr="003A2312">
        <w:rPr>
          <w:b/>
          <w:lang w:val="en-US"/>
        </w:rPr>
        <w:t xml:space="preserve">. </w:t>
      </w:r>
      <w:r w:rsidRPr="00B13DB1">
        <w:rPr>
          <w:b/>
          <w:lang w:val="en-US"/>
        </w:rPr>
        <w:t>Professional application - exposure duration</w:t>
      </w:r>
      <w:r w:rsidRPr="003A2312">
        <w:rPr>
          <w:b/>
          <w:lang w:val="en-US"/>
        </w:rPr>
        <w:t>:</w:t>
      </w:r>
      <w:r>
        <w:rPr>
          <w:b/>
          <w:lang w:val="en-US"/>
        </w:rPr>
        <w:t xml:space="preserve"> </w:t>
      </w:r>
      <w:r w:rsidRPr="00FC0ED2">
        <w:rPr>
          <w:lang w:val="en-US"/>
        </w:rPr>
        <w:t xml:space="preserve">TM III 2011 agreed </w:t>
      </w:r>
      <w:r>
        <w:rPr>
          <w:lang w:val="en-US"/>
        </w:rPr>
        <w:t xml:space="preserve">(item 4.b.2. in the final Minutes) </w:t>
      </w:r>
      <w:r w:rsidRPr="00FC0ED2">
        <w:rPr>
          <w:lang w:val="en-US"/>
        </w:rPr>
        <w:t xml:space="preserve">that the medium-term AEL and time duration of 180 minutes should be used for professional spray application of antifouling paint. </w:t>
      </w:r>
    </w:p>
    <w:p w14:paraId="22351F69" w14:textId="77777777" w:rsidR="00F27672" w:rsidRDefault="00F27672" w:rsidP="00F27672">
      <w:pPr>
        <w:rPr>
          <w:b/>
          <w:lang w:val="en-US"/>
        </w:rPr>
      </w:pPr>
    </w:p>
    <w:p w14:paraId="6B02B7CA" w14:textId="77777777" w:rsidR="00F27672" w:rsidRPr="00B13DB1" w:rsidRDefault="00F27672" w:rsidP="00F27672">
      <w:pPr>
        <w:rPr>
          <w:color w:val="000000"/>
        </w:rPr>
      </w:pPr>
      <w:r>
        <w:rPr>
          <w:b/>
          <w:lang w:val="en-US"/>
        </w:rPr>
        <w:t>5.</w:t>
      </w:r>
      <w:r w:rsidRPr="003A2312">
        <w:rPr>
          <w:b/>
          <w:lang w:val="en-US"/>
        </w:rPr>
        <w:t xml:space="preserve"> </w:t>
      </w:r>
      <w:r w:rsidRPr="00B13DB1">
        <w:rPr>
          <w:b/>
          <w:lang w:val="en-US"/>
        </w:rPr>
        <w:t xml:space="preserve">Professional application - </w:t>
      </w:r>
      <w:r w:rsidRPr="00B701FB">
        <w:rPr>
          <w:b/>
          <w:lang w:val="en-US"/>
        </w:rPr>
        <w:t>choice of threshold value</w:t>
      </w:r>
      <w:r w:rsidRPr="003A2312">
        <w:rPr>
          <w:b/>
          <w:lang w:val="en-US"/>
        </w:rPr>
        <w:t>:</w:t>
      </w:r>
      <w:r w:rsidRPr="00B701FB">
        <w:rPr>
          <w:rFonts w:ascii="Arial" w:hAnsi="Arial" w:cs="Arial"/>
          <w:color w:val="000000"/>
        </w:rPr>
        <w:t xml:space="preserve"> </w:t>
      </w:r>
      <w:r w:rsidRPr="00FC0ED2">
        <w:rPr>
          <w:lang w:val="en-US"/>
        </w:rPr>
        <w:t xml:space="preserve">See above, TM III 2011 agreed that the </w:t>
      </w:r>
      <w:proofErr w:type="gramStart"/>
      <w:r w:rsidRPr="00FC0ED2">
        <w:rPr>
          <w:lang w:val="en-US"/>
        </w:rPr>
        <w:t>Medium</w:t>
      </w:r>
      <w:proofErr w:type="gramEnd"/>
      <w:r w:rsidRPr="00FC0ED2">
        <w:rPr>
          <w:lang w:val="en-US"/>
        </w:rPr>
        <w:t xml:space="preserve"> term AEL should be used.</w:t>
      </w:r>
    </w:p>
    <w:p w14:paraId="6251A682" w14:textId="77777777" w:rsidR="00F27672" w:rsidRDefault="00F27672" w:rsidP="00F27672">
      <w:pPr>
        <w:rPr>
          <w:sz w:val="24"/>
          <w:szCs w:val="24"/>
        </w:rPr>
      </w:pPr>
    </w:p>
    <w:p w14:paraId="716DB93E" w14:textId="77777777" w:rsidR="00F27672" w:rsidRDefault="00F27672">
      <w:pPr>
        <w:widowControl/>
      </w:pPr>
      <w:r>
        <w:br w:type="page"/>
      </w:r>
    </w:p>
    <w:p w14:paraId="19686E92" w14:textId="77777777" w:rsidR="0096285F" w:rsidRPr="0096285F" w:rsidRDefault="00206914" w:rsidP="00DE5C42">
      <w:pPr>
        <w:pStyle w:val="Heading3"/>
        <w:numPr>
          <w:ilvl w:val="0"/>
          <w:numId w:val="0"/>
        </w:numPr>
        <w:rPr>
          <w:lang w:val="en-US"/>
        </w:rPr>
      </w:pPr>
      <w:bookmarkStart w:id="190" w:name="_Toc432162609"/>
      <w:r>
        <w:rPr>
          <w:lang w:val="en-US"/>
        </w:rPr>
        <w:lastRenderedPageBreak/>
        <w:t xml:space="preserve">(HEEG No.4) </w:t>
      </w:r>
      <w:r w:rsidR="0096285F">
        <w:rPr>
          <w:lang w:val="en-US"/>
        </w:rPr>
        <w:t>PT21</w:t>
      </w:r>
      <w:r w:rsidR="000B3459">
        <w:rPr>
          <w:lang w:val="en-US"/>
        </w:rPr>
        <w:t xml:space="preserve"> -</w:t>
      </w:r>
      <w:r w:rsidR="0096285F">
        <w:rPr>
          <w:lang w:val="en-US"/>
        </w:rPr>
        <w:t xml:space="preserve"> </w:t>
      </w:r>
      <w:r w:rsidR="0096285F" w:rsidRPr="001F0275">
        <w:rPr>
          <w:lang w:val="en-US"/>
        </w:rPr>
        <w:t>Antifouling painting model</w:t>
      </w:r>
      <w:r w:rsidR="0096285F">
        <w:rPr>
          <w:lang w:val="en-US"/>
        </w:rPr>
        <w:t xml:space="preserve"> non-professional users</w:t>
      </w:r>
      <w:r>
        <w:rPr>
          <w:lang w:val="en-US"/>
        </w:rPr>
        <w:t xml:space="preserve"> (</w:t>
      </w:r>
      <w:proofErr w:type="spellStart"/>
      <w:r>
        <w:rPr>
          <w:lang w:val="en-US"/>
        </w:rPr>
        <w:t>Ammendment</w:t>
      </w:r>
      <w:proofErr w:type="spellEnd"/>
      <w:r>
        <w:rPr>
          <w:lang w:val="en-US"/>
        </w:rPr>
        <w:t xml:space="preserve"> of </w:t>
      </w:r>
      <w:proofErr w:type="spellStart"/>
      <w:r>
        <w:rPr>
          <w:lang w:val="en-US"/>
        </w:rPr>
        <w:t>TNsG</w:t>
      </w:r>
      <w:proofErr w:type="spellEnd"/>
      <w:r>
        <w:rPr>
          <w:lang w:val="en-US"/>
        </w:rPr>
        <w:t xml:space="preserve"> on Human exposure to biocidal products</w:t>
      </w:r>
      <w:r w:rsidR="00813BD3">
        <w:rPr>
          <w:lang w:val="en-US"/>
        </w:rPr>
        <w:t xml:space="preserve"> – Antifouling painting model)</w:t>
      </w:r>
      <w:bookmarkEnd w:id="190"/>
    </w:p>
    <w:p w14:paraId="56669202" w14:textId="77777777" w:rsidR="00017CAC" w:rsidRDefault="00C4273F" w:rsidP="00017CAC">
      <w:pPr>
        <w:pStyle w:val="Heading3"/>
        <w:numPr>
          <w:ilvl w:val="0"/>
          <w:numId w:val="0"/>
        </w:numPr>
      </w:pPr>
      <w:bookmarkStart w:id="191" w:name="_Toc432162610"/>
      <w:r>
        <w:rPr>
          <w:lang w:eastAsia="fr-FR"/>
        </w:rPr>
        <w:t xml:space="preserve">(HEEG No.15) </w:t>
      </w:r>
      <w:r w:rsidR="00017CAC">
        <w:rPr>
          <w:lang w:eastAsia="fr-FR"/>
        </w:rPr>
        <w:t>PT21 - O</w:t>
      </w:r>
      <w:r w:rsidR="00017CAC" w:rsidRPr="00CE6095">
        <w:t>ccupational exposure during application an</w:t>
      </w:r>
      <w:r w:rsidR="00017CAC">
        <w:t>d removal of antifouling paints</w:t>
      </w:r>
      <w:bookmarkEnd w:id="191"/>
    </w:p>
    <w:p w14:paraId="37FC2EB1" w14:textId="77777777" w:rsidR="004D510F" w:rsidRPr="004D510F" w:rsidRDefault="00DE5C42" w:rsidP="00DE5C42">
      <w:pPr>
        <w:pStyle w:val="Heading3"/>
        <w:numPr>
          <w:ilvl w:val="0"/>
          <w:numId w:val="0"/>
        </w:numPr>
      </w:pPr>
      <w:bookmarkStart w:id="192" w:name="_Toc432162611"/>
      <w:r>
        <w:rPr>
          <w:lang w:eastAsia="en-GB"/>
        </w:rPr>
        <w:t>(</w:t>
      </w:r>
      <w:proofErr w:type="spellStart"/>
      <w:r>
        <w:rPr>
          <w:lang w:eastAsia="en-GB"/>
        </w:rPr>
        <w:t>HEAdhoc</w:t>
      </w:r>
      <w:proofErr w:type="spellEnd"/>
      <w:r>
        <w:rPr>
          <w:lang w:eastAsia="en-GB"/>
        </w:rPr>
        <w:t xml:space="preserve"> No.5) </w:t>
      </w:r>
      <w:r w:rsidR="004D510F">
        <w:t>PT21 – Toddler Secondary Exposure Assessment from non-professional uses of antifouling paints</w:t>
      </w:r>
      <w:bookmarkEnd w:id="192"/>
    </w:p>
    <w:p w14:paraId="60981F94" w14:textId="77777777" w:rsidR="00F27672" w:rsidRDefault="00C4273F" w:rsidP="00DE5C42">
      <w:pPr>
        <w:pStyle w:val="Heading3"/>
        <w:numPr>
          <w:ilvl w:val="0"/>
          <w:numId w:val="0"/>
        </w:numPr>
      </w:pPr>
      <w:bookmarkStart w:id="193" w:name="_Primary_Exposure_-"/>
      <w:bookmarkStart w:id="194" w:name="_Toc432162612"/>
      <w:bookmarkEnd w:id="193"/>
      <w:r>
        <w:rPr>
          <w:lang w:eastAsia="en-GB"/>
        </w:rPr>
        <w:t xml:space="preserve">(HEEG No.01) </w:t>
      </w:r>
      <w:r w:rsidR="002C0743">
        <w:t xml:space="preserve">Primary Exposure - </w:t>
      </w:r>
      <w:r w:rsidR="00F27672">
        <w:t xml:space="preserve">Loading of products into vessels/systems industrial scale: available data &amp; </w:t>
      </w:r>
      <w:proofErr w:type="gramStart"/>
      <w:r w:rsidR="00F27672">
        <w:t>models</w:t>
      </w:r>
      <w:bookmarkEnd w:id="194"/>
      <w:proofErr w:type="gramEnd"/>
    </w:p>
    <w:p w14:paraId="47006474" w14:textId="77777777" w:rsidR="00F27672" w:rsidRPr="00DE5C42" w:rsidRDefault="00DE5C42" w:rsidP="00A7754C">
      <w:pPr>
        <w:pStyle w:val="Heading3"/>
        <w:numPr>
          <w:ilvl w:val="0"/>
          <w:numId w:val="0"/>
        </w:numPr>
        <w:rPr>
          <w:lang w:eastAsia="en-GB"/>
        </w:rPr>
      </w:pPr>
      <w:bookmarkStart w:id="195" w:name="_Toc432162613"/>
      <w:r>
        <w:rPr>
          <w:lang w:eastAsia="en-GB"/>
        </w:rPr>
        <w:t>(HE</w:t>
      </w:r>
      <w:r w:rsidR="00C4273F">
        <w:rPr>
          <w:lang w:eastAsia="en-GB"/>
        </w:rPr>
        <w:t>EG</w:t>
      </w:r>
      <w:r>
        <w:rPr>
          <w:lang w:eastAsia="en-GB"/>
        </w:rPr>
        <w:t xml:space="preserve"> No.02) </w:t>
      </w:r>
      <w:r w:rsidR="002C0743" w:rsidRPr="00DE5C42">
        <w:rPr>
          <w:lang w:eastAsia="en-GB"/>
        </w:rPr>
        <w:t xml:space="preserve">Primary Exposure - </w:t>
      </w:r>
      <w:r w:rsidR="00A7754C" w:rsidRPr="00DE5C42">
        <w:rPr>
          <w:lang w:eastAsia="en-GB"/>
        </w:rPr>
        <w:t>Assessment of Potential &amp; Actual Hand Exposure</w:t>
      </w:r>
      <w:bookmarkEnd w:id="195"/>
    </w:p>
    <w:p w14:paraId="751AA15C" w14:textId="77777777" w:rsidR="00FF5806" w:rsidRPr="00FF5806" w:rsidRDefault="00DE5C42" w:rsidP="00FF5806">
      <w:pPr>
        <w:pStyle w:val="Heading3"/>
        <w:numPr>
          <w:ilvl w:val="0"/>
          <w:numId w:val="0"/>
        </w:numPr>
      </w:pPr>
      <w:bookmarkStart w:id="196" w:name="_Toc432162614"/>
      <w:r>
        <w:rPr>
          <w:lang w:eastAsia="en-GB"/>
        </w:rPr>
        <w:t>(HE</w:t>
      </w:r>
      <w:r w:rsidR="00C4273F">
        <w:rPr>
          <w:lang w:eastAsia="en-GB"/>
        </w:rPr>
        <w:t>EG</w:t>
      </w:r>
      <w:r>
        <w:rPr>
          <w:lang w:eastAsia="en-GB"/>
        </w:rPr>
        <w:t xml:space="preserve"> No.16) </w:t>
      </w:r>
      <w:r w:rsidR="00FF5806" w:rsidRPr="00FF5806">
        <w:t xml:space="preserve">Primary Exposure </w:t>
      </w:r>
      <w:r w:rsidR="0041582F" w:rsidRPr="00FF5806">
        <w:t>- Model</w:t>
      </w:r>
      <w:r w:rsidR="00FF5806" w:rsidRPr="00FF5806">
        <w:t xml:space="preserve"> for dipping of hands/forearms in a diluted solution</w:t>
      </w:r>
      <w:bookmarkEnd w:id="196"/>
    </w:p>
    <w:p w14:paraId="19AD43DB" w14:textId="77777777" w:rsidR="00A7754C" w:rsidRPr="00A7754C" w:rsidRDefault="00DE5C42" w:rsidP="00A7754C">
      <w:pPr>
        <w:pStyle w:val="Heading3"/>
        <w:numPr>
          <w:ilvl w:val="0"/>
          <w:numId w:val="0"/>
        </w:numPr>
      </w:pPr>
      <w:bookmarkStart w:id="197" w:name="_Toc432162615"/>
      <w:r>
        <w:rPr>
          <w:lang w:eastAsia="en-GB"/>
        </w:rPr>
        <w:t>(HE</w:t>
      </w:r>
      <w:r w:rsidR="00C4273F">
        <w:rPr>
          <w:lang w:eastAsia="en-GB"/>
        </w:rPr>
        <w:t>EG</w:t>
      </w:r>
      <w:r>
        <w:rPr>
          <w:lang w:eastAsia="en-GB"/>
        </w:rPr>
        <w:t xml:space="preserve"> No.03) </w:t>
      </w:r>
      <w:r w:rsidR="002C0743">
        <w:t xml:space="preserve">Primary Exposure - </w:t>
      </w:r>
      <w:r w:rsidR="00A7754C" w:rsidRPr="00A7754C">
        <w:t xml:space="preserve">Use of </w:t>
      </w:r>
      <w:proofErr w:type="spellStart"/>
      <w:r w:rsidR="00A7754C" w:rsidRPr="00A7754C">
        <w:t>ConsExpo</w:t>
      </w:r>
      <w:proofErr w:type="spellEnd"/>
      <w:r w:rsidR="00A7754C" w:rsidRPr="00A7754C">
        <w:t xml:space="preserve"> in the exposure assessment for professional users</w:t>
      </w:r>
      <w:bookmarkEnd w:id="197"/>
    </w:p>
    <w:p w14:paraId="2710DEBC" w14:textId="77777777" w:rsidR="002C0743" w:rsidRPr="00DE5C42" w:rsidRDefault="00DE5C42" w:rsidP="00DE5C42">
      <w:pPr>
        <w:pStyle w:val="Heading3"/>
        <w:numPr>
          <w:ilvl w:val="0"/>
          <w:numId w:val="0"/>
        </w:numPr>
        <w:rPr>
          <w:rFonts w:ascii="Calibri" w:hAnsi="Calibri"/>
        </w:rPr>
      </w:pPr>
      <w:bookmarkStart w:id="198" w:name="_Primary_Exposure_Paint"/>
      <w:bookmarkStart w:id="199" w:name="_Toc432162616"/>
      <w:bookmarkEnd w:id="198"/>
      <w:r>
        <w:rPr>
          <w:lang w:eastAsia="en-GB"/>
        </w:rPr>
        <w:t>(HE</w:t>
      </w:r>
      <w:r w:rsidR="00C4273F">
        <w:rPr>
          <w:lang w:eastAsia="en-GB"/>
        </w:rPr>
        <w:t>EG</w:t>
      </w:r>
      <w:r>
        <w:rPr>
          <w:lang w:eastAsia="en-GB"/>
        </w:rPr>
        <w:t xml:space="preserve"> No.11) </w:t>
      </w:r>
      <w:r w:rsidR="002C0743">
        <w:t xml:space="preserve">Primary Exposure Paint Model “Washing out of a </w:t>
      </w:r>
      <w:proofErr w:type="gramStart"/>
      <w:r w:rsidR="002C0743">
        <w:t>brush”</w:t>
      </w:r>
      <w:bookmarkEnd w:id="199"/>
      <w:proofErr w:type="gramEnd"/>
      <w:r w:rsidR="002C0743" w:rsidRPr="00CE6095">
        <w:rPr>
          <w:rFonts w:ascii="Calibri" w:hAnsi="Calibri"/>
        </w:rPr>
        <w:t xml:space="preserve"> </w:t>
      </w:r>
    </w:p>
    <w:p w14:paraId="4D3D9249" w14:textId="77777777" w:rsidR="00AA2422" w:rsidRDefault="00206914" w:rsidP="00AA2422">
      <w:pPr>
        <w:pStyle w:val="Heading3"/>
        <w:numPr>
          <w:ilvl w:val="0"/>
          <w:numId w:val="0"/>
        </w:numPr>
      </w:pPr>
      <w:bookmarkStart w:id="200" w:name="_Toc432162617"/>
      <w:r>
        <w:t xml:space="preserve">(HEEG No.7) </w:t>
      </w:r>
      <w:r w:rsidR="00AA2422">
        <w:t xml:space="preserve">Secondary Exposure – </w:t>
      </w:r>
      <w:proofErr w:type="spellStart"/>
      <w:r w:rsidR="00AA2422">
        <w:t>Contant</w:t>
      </w:r>
      <w:proofErr w:type="spellEnd"/>
      <w:r w:rsidR="00AA2422">
        <w:t xml:space="preserve"> with treated surfaces</w:t>
      </w:r>
      <w:r>
        <w:t>; Choice of secondary exposure parameters for PTs 2, 3 and 4</w:t>
      </w:r>
      <w:bookmarkEnd w:id="200"/>
    </w:p>
    <w:p w14:paraId="4E21D901" w14:textId="77777777" w:rsidR="00A268AE" w:rsidRPr="006314DD" w:rsidRDefault="00C4273F" w:rsidP="00DE5C42">
      <w:pPr>
        <w:pStyle w:val="Heading3"/>
        <w:numPr>
          <w:ilvl w:val="0"/>
          <w:numId w:val="0"/>
        </w:numPr>
      </w:pPr>
      <w:bookmarkStart w:id="201" w:name="_Toc432162618"/>
      <w:r>
        <w:rPr>
          <w:lang w:eastAsia="en-GB"/>
        </w:rPr>
        <w:t xml:space="preserve">(HEEG No.13) </w:t>
      </w:r>
      <w:r w:rsidR="002C0743">
        <w:t xml:space="preserve">Secondary Exposure - </w:t>
      </w:r>
      <w:r w:rsidR="002C0743" w:rsidRPr="00BE5ECD">
        <w:t>Assessment of Inhalation Exposure</w:t>
      </w:r>
      <w:r w:rsidR="002C0743">
        <w:t xml:space="preserve"> </w:t>
      </w:r>
      <w:r w:rsidR="002C0743" w:rsidRPr="00BE5ECD">
        <w:t xml:space="preserve">of </w:t>
      </w:r>
      <w:r w:rsidR="002C0743" w:rsidRPr="002D7858">
        <w:rPr>
          <w:u w:val="single"/>
        </w:rPr>
        <w:t>Volatilised</w:t>
      </w:r>
      <w:r w:rsidR="002C0743" w:rsidRPr="00BE5ECD">
        <w:t xml:space="preserve"> Biocide Active Substance</w:t>
      </w:r>
      <w:bookmarkEnd w:id="201"/>
    </w:p>
    <w:p w14:paraId="038ED714" w14:textId="77777777" w:rsidR="00A268AE" w:rsidRDefault="00DE5C42" w:rsidP="00253994">
      <w:pPr>
        <w:pStyle w:val="Heading3"/>
        <w:numPr>
          <w:ilvl w:val="0"/>
          <w:numId w:val="0"/>
        </w:numPr>
        <w:rPr>
          <w:lang w:eastAsia="en-GB"/>
        </w:rPr>
      </w:pPr>
      <w:bookmarkStart w:id="202" w:name="_Toc432162619"/>
      <w:r>
        <w:rPr>
          <w:lang w:eastAsia="en-GB"/>
        </w:rPr>
        <w:t>(</w:t>
      </w:r>
      <w:proofErr w:type="spellStart"/>
      <w:r>
        <w:rPr>
          <w:lang w:eastAsia="en-GB"/>
        </w:rPr>
        <w:t>HEAdhoc</w:t>
      </w:r>
      <w:proofErr w:type="spellEnd"/>
      <w:r>
        <w:rPr>
          <w:lang w:eastAsia="en-GB"/>
        </w:rPr>
        <w:t xml:space="preserve"> No.6) </w:t>
      </w:r>
      <w:r w:rsidR="00A268AE" w:rsidRPr="00B11548">
        <w:rPr>
          <w:lang w:eastAsia="en-GB"/>
        </w:rPr>
        <w:t xml:space="preserve">Methods and models to assess exposure to biocidal products in different product </w:t>
      </w:r>
      <w:proofErr w:type="gramStart"/>
      <w:r w:rsidR="00A268AE" w:rsidRPr="00B11548">
        <w:rPr>
          <w:lang w:eastAsia="en-GB"/>
        </w:rPr>
        <w:t>types</w:t>
      </w:r>
      <w:bookmarkEnd w:id="202"/>
      <w:proofErr w:type="gramEnd"/>
    </w:p>
    <w:p w14:paraId="19DDDA55" w14:textId="77777777" w:rsidR="00813BD3" w:rsidRPr="00813BD3" w:rsidRDefault="00813BD3" w:rsidP="00813BD3">
      <w:pPr>
        <w:pStyle w:val="Heading3"/>
        <w:numPr>
          <w:ilvl w:val="0"/>
          <w:numId w:val="0"/>
        </w:numPr>
        <w:rPr>
          <w:lang w:eastAsia="en-GB"/>
        </w:rPr>
      </w:pPr>
      <w:bookmarkStart w:id="203" w:name="_Toc432162620"/>
      <w:r>
        <w:rPr>
          <w:lang w:eastAsia="en-GB"/>
        </w:rPr>
        <w:t xml:space="preserve">(HEEG No.6) Harmonising the use of new and old versions of the </w:t>
      </w:r>
      <w:proofErr w:type="spellStart"/>
      <w:r>
        <w:rPr>
          <w:lang w:eastAsia="en-GB"/>
        </w:rPr>
        <w:t>TNsG</w:t>
      </w:r>
      <w:proofErr w:type="spellEnd"/>
      <w:r>
        <w:rPr>
          <w:lang w:eastAsia="en-GB"/>
        </w:rPr>
        <w:t xml:space="preserve"> on human exposure and </w:t>
      </w:r>
      <w:proofErr w:type="gramStart"/>
      <w:r>
        <w:rPr>
          <w:lang w:eastAsia="en-GB"/>
        </w:rPr>
        <w:t>BEAT</w:t>
      </w:r>
      <w:bookmarkEnd w:id="203"/>
      <w:proofErr w:type="gramEnd"/>
    </w:p>
    <w:p w14:paraId="6F0DADF7" w14:textId="77777777" w:rsidR="00A268AE" w:rsidRPr="00DB788A" w:rsidRDefault="00A268AE" w:rsidP="00A268AE">
      <w:pPr>
        <w:rPr>
          <w:lang w:eastAsia="en-GB"/>
        </w:rPr>
      </w:pPr>
    </w:p>
    <w:p w14:paraId="7AD7DAAF" w14:textId="77777777" w:rsidR="00C2109D" w:rsidRPr="00B03A35" w:rsidRDefault="00C2109D" w:rsidP="00366813">
      <w:pPr>
        <w:rPr>
          <w:highlight w:val="lightGray"/>
          <w:lang w:eastAsia="de-DE"/>
        </w:rPr>
        <w:sectPr w:rsidR="00C2109D" w:rsidRPr="00B03A35" w:rsidSect="007D49EB">
          <w:pgSz w:w="11906" w:h="16838"/>
          <w:pgMar w:top="1021" w:right="1701" w:bottom="1021" w:left="1588" w:header="709" w:footer="709" w:gutter="0"/>
          <w:cols w:space="708"/>
          <w:docGrid w:linePitch="360"/>
        </w:sectPr>
      </w:pPr>
    </w:p>
    <w:p w14:paraId="45ED5273" w14:textId="77777777" w:rsidR="00DB2A35" w:rsidRPr="00B03A35" w:rsidRDefault="000F1057" w:rsidP="00C2109D">
      <w:pPr>
        <w:pStyle w:val="Heading1"/>
        <w:rPr>
          <w:highlight w:val="lightGray"/>
          <w:lang w:eastAsia="de-DE"/>
        </w:rPr>
      </w:pPr>
      <w:bookmarkStart w:id="204" w:name="_Toc432162621"/>
      <w:r w:rsidRPr="00B03A35">
        <w:rPr>
          <w:highlight w:val="lightGray"/>
          <w:lang w:eastAsia="de-DE"/>
        </w:rPr>
        <w:lastRenderedPageBreak/>
        <w:t>TNs</w:t>
      </w:r>
      <w:r w:rsidR="00C2109D" w:rsidRPr="00B03A35">
        <w:rPr>
          <w:highlight w:val="lightGray"/>
          <w:lang w:eastAsia="de-DE"/>
        </w:rPr>
        <w:t>G2002 Database Detailed Models</w:t>
      </w:r>
      <w:bookmarkEnd w:id="204"/>
    </w:p>
    <w:p w14:paraId="3C80EEC1" w14:textId="77777777" w:rsidR="00FB7A8C"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3122A5">
        <w:rPr>
          <w:rFonts w:ascii="Verdana" w:hAnsi="Verdana"/>
          <w:b/>
          <w:sz w:val="20"/>
          <w:lang w:val="en-GB"/>
        </w:rPr>
        <w:t>NOTE:</w:t>
      </w:r>
      <w:r>
        <w:rPr>
          <w:rFonts w:ascii="Verdana" w:hAnsi="Verdana"/>
          <w:sz w:val="20"/>
          <w:lang w:val="en-GB"/>
        </w:rPr>
        <w:t xml:space="preserve"> This Section is copied from the </w:t>
      </w:r>
      <w:proofErr w:type="spellStart"/>
      <w:r>
        <w:rPr>
          <w:rFonts w:ascii="Verdana" w:hAnsi="Verdana"/>
          <w:sz w:val="20"/>
          <w:lang w:val="en-GB"/>
        </w:rPr>
        <w:t>TNsG</w:t>
      </w:r>
      <w:proofErr w:type="spellEnd"/>
      <w:r>
        <w:rPr>
          <w:rFonts w:ascii="Verdana" w:hAnsi="Verdana"/>
          <w:sz w:val="20"/>
          <w:lang w:val="en-GB"/>
        </w:rPr>
        <w:t xml:space="preserve"> 2002 Part 2, Section 3.3); </w:t>
      </w:r>
      <w:proofErr w:type="gramStart"/>
      <w:r>
        <w:rPr>
          <w:rFonts w:ascii="Verdana" w:hAnsi="Verdana"/>
          <w:sz w:val="20"/>
          <w:lang w:val="en-GB"/>
        </w:rPr>
        <w:t>a number of</w:t>
      </w:r>
      <w:proofErr w:type="gramEnd"/>
      <w:r>
        <w:rPr>
          <w:rFonts w:ascii="Verdana" w:hAnsi="Verdana"/>
          <w:sz w:val="20"/>
          <w:lang w:val="en-GB"/>
        </w:rPr>
        <w:t xml:space="preserve"> the models here are referred in the main sections of the Methodology document; some additional models are further provided in this section, however it is not recommended to use them unless they are specified in the main sections of the Methodology document.</w:t>
      </w:r>
    </w:p>
    <w:p w14:paraId="395427F2" w14:textId="77777777" w:rsidR="00FB7A8C"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C8D53D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This section reports those models that are considered adequate for human exposure assessment and gives references.  It is notable that:</w:t>
      </w:r>
    </w:p>
    <w:p w14:paraId="04D652A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t>
      </w:r>
      <w:r w:rsidRPr="005853C8">
        <w:rPr>
          <w:rFonts w:ascii="Verdana" w:hAnsi="Verdana"/>
          <w:sz w:val="20"/>
          <w:lang w:val="en-GB"/>
        </w:rPr>
        <w:tab/>
        <w:t>many database models relate to workplace situations and few to home use;</w:t>
      </w:r>
      <w:r w:rsidRPr="005853C8">
        <w:rPr>
          <w:rFonts w:ascii="Verdana" w:hAnsi="Verdana"/>
          <w:sz w:val="20"/>
          <w:lang w:val="en-GB"/>
        </w:rPr>
        <w:br/>
        <w:t>-</w:t>
      </w:r>
      <w:r w:rsidRPr="005853C8">
        <w:rPr>
          <w:rFonts w:ascii="Verdana" w:hAnsi="Verdana"/>
          <w:sz w:val="20"/>
          <w:lang w:val="en-GB"/>
        </w:rPr>
        <w:tab/>
        <w:t xml:space="preserve">some are valid for specific scenarios only; </w:t>
      </w:r>
      <w:r w:rsidRPr="005853C8">
        <w:rPr>
          <w:rFonts w:ascii="Verdana" w:hAnsi="Verdana"/>
          <w:sz w:val="20"/>
          <w:lang w:val="en-GB"/>
        </w:rPr>
        <w:br/>
        <w:t>-</w:t>
      </w:r>
      <w:r w:rsidRPr="005853C8">
        <w:rPr>
          <w:rFonts w:ascii="Verdana" w:hAnsi="Verdana"/>
          <w:sz w:val="20"/>
          <w:lang w:val="en-GB"/>
        </w:rPr>
        <w:tab/>
        <w:t>the models relate to exposure by inhalation and skin contact.</w:t>
      </w:r>
    </w:p>
    <w:p w14:paraId="2D2D616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0FD8D1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853C8">
        <w:rPr>
          <w:rFonts w:ascii="Verdana" w:hAnsi="Verdana"/>
          <w:sz w:val="20"/>
          <w:u w:val="single"/>
          <w:lang w:val="en-GB"/>
        </w:rPr>
        <w:t>Database models - advantages and drawbacks</w:t>
      </w:r>
    </w:p>
    <w:p w14:paraId="5A1BB1A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advantages include:</w:t>
      </w:r>
    </w:p>
    <w:p w14:paraId="737B5A3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t>
      </w:r>
      <w:r w:rsidRPr="005853C8">
        <w:rPr>
          <w:rFonts w:ascii="Verdana" w:hAnsi="Verdana"/>
          <w:sz w:val="20"/>
          <w:lang w:val="en-GB"/>
        </w:rPr>
        <w:tab/>
        <w:t>the data set is clearly linked with a scenario or task;</w:t>
      </w:r>
      <w:r w:rsidRPr="005853C8">
        <w:rPr>
          <w:rFonts w:ascii="Verdana" w:hAnsi="Verdana"/>
          <w:sz w:val="20"/>
          <w:lang w:val="en-GB"/>
        </w:rPr>
        <w:br/>
        <w:t>-</w:t>
      </w:r>
      <w:r w:rsidRPr="005853C8">
        <w:rPr>
          <w:rFonts w:ascii="Verdana" w:hAnsi="Verdana"/>
          <w:sz w:val="20"/>
          <w:lang w:val="en-GB"/>
        </w:rPr>
        <w:tab/>
        <w:t>the inputs and outputs can be simply documented;</w:t>
      </w:r>
      <w:r w:rsidRPr="005853C8">
        <w:rPr>
          <w:rFonts w:ascii="Verdana" w:hAnsi="Verdana"/>
          <w:sz w:val="20"/>
          <w:lang w:val="en-GB"/>
        </w:rPr>
        <w:br/>
        <w:t>-</w:t>
      </w:r>
      <w:r w:rsidRPr="005853C8">
        <w:rPr>
          <w:rFonts w:ascii="Verdana" w:hAnsi="Verdana"/>
          <w:sz w:val="20"/>
          <w:lang w:val="en-GB"/>
        </w:rPr>
        <w:tab/>
        <w:t>they are self-validated, provided the underlying studies are well enough reported.</w:t>
      </w:r>
    </w:p>
    <w:p w14:paraId="5E41B8B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But the disadvantages include:</w:t>
      </w:r>
    </w:p>
    <w:p w14:paraId="1A5732B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t>
      </w:r>
      <w:r w:rsidRPr="005853C8">
        <w:rPr>
          <w:rFonts w:ascii="Verdana" w:hAnsi="Verdana"/>
          <w:sz w:val="20"/>
          <w:lang w:val="en-GB"/>
        </w:rPr>
        <w:tab/>
        <w:t>many - if not most - scenarios have not been monitored or measured</w:t>
      </w:r>
      <w:r w:rsidRPr="005853C8">
        <w:rPr>
          <w:rFonts w:ascii="Verdana" w:hAnsi="Verdana"/>
          <w:sz w:val="20"/>
          <w:lang w:val="en-GB"/>
        </w:rPr>
        <w:br/>
        <w:t>-</w:t>
      </w:r>
      <w:r w:rsidRPr="005853C8">
        <w:rPr>
          <w:rFonts w:ascii="Verdana" w:hAnsi="Verdana"/>
          <w:sz w:val="20"/>
          <w:lang w:val="en-GB"/>
        </w:rPr>
        <w:tab/>
        <w:t>there is reliance on critical factors such as the pattern of use or clothing penetration;</w:t>
      </w:r>
      <w:r w:rsidRPr="005853C8">
        <w:rPr>
          <w:rFonts w:ascii="Verdana" w:hAnsi="Verdana"/>
          <w:sz w:val="20"/>
          <w:lang w:val="en-GB"/>
        </w:rPr>
        <w:br/>
        <w:t>-</w:t>
      </w:r>
      <w:r w:rsidRPr="005853C8">
        <w:rPr>
          <w:rFonts w:ascii="Verdana" w:hAnsi="Verdana"/>
          <w:sz w:val="20"/>
          <w:lang w:val="en-GB"/>
        </w:rPr>
        <w:tab/>
        <w:t>the underlying studies may have been closely controlled;</w:t>
      </w:r>
      <w:r w:rsidRPr="005853C8">
        <w:rPr>
          <w:rFonts w:ascii="Verdana" w:hAnsi="Verdana"/>
          <w:sz w:val="20"/>
          <w:lang w:val="en-GB"/>
        </w:rPr>
        <w:br/>
        <w:t>-</w:t>
      </w:r>
      <w:r w:rsidRPr="005853C8">
        <w:rPr>
          <w:rFonts w:ascii="Verdana" w:hAnsi="Verdana"/>
          <w:sz w:val="20"/>
          <w:lang w:val="en-GB"/>
        </w:rPr>
        <w:tab/>
        <w:t>the data ranges can be very wide and data sets very sparsely populated.</w:t>
      </w:r>
    </w:p>
    <w:p w14:paraId="1E42981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BD06D0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853C8">
        <w:rPr>
          <w:rFonts w:ascii="Verdana" w:hAnsi="Verdana"/>
          <w:sz w:val="20"/>
          <w:u w:val="single"/>
          <w:lang w:val="en-GB"/>
        </w:rPr>
        <w:t>Model reference</w:t>
      </w:r>
    </w:p>
    <w:p w14:paraId="05F2E5B5" w14:textId="77777777" w:rsidR="00FB7A8C" w:rsidRPr="0041582F"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models in this section are allocated a reference name - the index is on the next page. As state-of-the-art at the end of 2001, the models reported are or are not recommended for use in the tiered approach to exposure assessment. In the latter ca</w:t>
      </w:r>
      <w:r w:rsidR="0041582F">
        <w:rPr>
          <w:rFonts w:ascii="Verdana" w:hAnsi="Verdana"/>
          <w:sz w:val="20"/>
          <w:lang w:val="en-GB"/>
        </w:rPr>
        <w:t>se, they are only acknowledged.</w:t>
      </w:r>
    </w:p>
    <w:p w14:paraId="52630D8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‘probability’ term in the descriptions that follow indicate just the distribution of detectable and non-detectable amounts in the respective underlying studies.</w:t>
      </w:r>
    </w:p>
    <w:p w14:paraId="3D0A8D1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Great care needs to be taken in modelling reasonable worst cases where there are </w:t>
      </w:r>
      <w:proofErr w:type="gramStart"/>
      <w:r w:rsidRPr="005853C8">
        <w:rPr>
          <w:rFonts w:ascii="Verdana" w:hAnsi="Verdana"/>
          <w:sz w:val="20"/>
          <w:lang w:val="en-GB"/>
        </w:rPr>
        <w:t>a number of</w:t>
      </w:r>
      <w:proofErr w:type="gramEnd"/>
      <w:r w:rsidRPr="005853C8">
        <w:rPr>
          <w:rFonts w:ascii="Verdana" w:hAnsi="Verdana"/>
          <w:sz w:val="20"/>
          <w:lang w:val="en-GB"/>
        </w:rPr>
        <w:t xml:space="preserve"> scenarios undertaken per day - in such situations, probabilistic routines are preferred.  None of the models addresses aggregated exposure (that is, exposure resulting from the full range of sources where an active substance might be used), nor exposure through dietary intake.  That is also best approached through probabilistic modelling, the detailed description of which is beyond the scope of this report.</w:t>
      </w:r>
    </w:p>
    <w:p w14:paraId="58D2B8A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853C8">
        <w:rPr>
          <w:rFonts w:ascii="Verdana" w:hAnsi="Verdana"/>
          <w:sz w:val="20"/>
          <w:lang w:val="en-GB"/>
        </w:rPr>
        <w:br w:type="page"/>
      </w:r>
      <w:r w:rsidRPr="005853C8">
        <w:rPr>
          <w:rFonts w:ascii="Verdana" w:hAnsi="Verdana"/>
          <w:sz w:val="20"/>
          <w:u w:val="single"/>
          <w:lang w:val="en-GB"/>
        </w:rPr>
        <w:lastRenderedPageBreak/>
        <w:t>Simple database models</w:t>
      </w:r>
    </w:p>
    <w:p w14:paraId="270241E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Mixing and loading</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1CA6D1A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Spray application</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46C49C0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Handling</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7FA2752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Dipping</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16757DB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Surface disinfection (manual)</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3464847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Sub-soil treatment</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0F3A787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Dust and soil adhesion</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512B24C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Fogging and misting</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7F2F843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Metalworking fluid </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5CF0379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Pyrotechnic aerosol settlement </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0690FD8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PPE penetration and deposition</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035A4EC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Consumer product spraying and dusting </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3A8CE70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Consumer product painting </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4A8712D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spellStart"/>
      <w:r w:rsidRPr="005853C8">
        <w:rPr>
          <w:rFonts w:ascii="Verdana" w:hAnsi="Verdana"/>
          <w:sz w:val="20"/>
          <w:lang w:val="en-GB"/>
        </w:rPr>
        <w:t>Dislodgeable</w:t>
      </w:r>
      <w:proofErr w:type="spellEnd"/>
      <w:r w:rsidRPr="005853C8">
        <w:rPr>
          <w:rFonts w:ascii="Verdana" w:hAnsi="Verdana"/>
          <w:sz w:val="20"/>
          <w:lang w:val="en-GB"/>
        </w:rPr>
        <w:t xml:space="preserve"> residues - transfer coefficients</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3AEA972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Household products - secondary exposure </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54B56CD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BSG Indicative exposures meta-model</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4F1E2EE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3F94A59" w14:textId="77777777" w:rsidR="00FB7A8C" w:rsidRPr="0041582F" w:rsidRDefault="00FB7A8C" w:rsidP="0041582F">
      <w:pPr>
        <w:pStyle w:val="Heading2"/>
        <w:tabs>
          <w:tab w:val="clear" w:pos="1440"/>
        </w:tabs>
        <w:ind w:left="0" w:firstLine="0"/>
        <w:rPr>
          <w:szCs w:val="24"/>
        </w:rPr>
      </w:pPr>
      <w:r>
        <w:br w:type="page"/>
      </w:r>
      <w:bookmarkStart w:id="205" w:name="_Toc432162622"/>
      <w:r w:rsidRPr="0041582F">
        <w:rPr>
          <w:szCs w:val="24"/>
        </w:rPr>
        <w:lastRenderedPageBreak/>
        <w:t>MIXING AND LOADING</w:t>
      </w:r>
      <w:bookmarkEnd w:id="205"/>
    </w:p>
    <w:p w14:paraId="1DA625A8" w14:textId="77777777" w:rsidR="00FB7A8C" w:rsidRPr="006B2F7A" w:rsidRDefault="00FB7A8C" w:rsidP="00FB7A8C">
      <w:pPr>
        <w:pStyle w:val="Heading2"/>
        <w:tabs>
          <w:tab w:val="clear" w:pos="1440"/>
        </w:tabs>
        <w:ind w:left="0" w:firstLine="0"/>
        <w:rPr>
          <w:b w:val="0"/>
        </w:rPr>
      </w:pPr>
      <w:r>
        <w:rPr>
          <w:b w:val="0"/>
        </w:rPr>
        <w:br w:type="page"/>
      </w:r>
    </w:p>
    <w:p w14:paraId="09FF5209" w14:textId="77777777" w:rsidR="00FB7A8C" w:rsidRPr="005853C8" w:rsidRDefault="00FB7A8C" w:rsidP="00FB7A8C">
      <w:pPr>
        <w:pStyle w:val="Heading3"/>
        <w:tabs>
          <w:tab w:val="clear" w:pos="2160"/>
        </w:tabs>
        <w:ind w:left="0" w:firstLine="0"/>
        <w:rPr>
          <w:b w:val="0"/>
          <w:sz w:val="20"/>
        </w:rPr>
      </w:pPr>
      <w:bookmarkStart w:id="206" w:name="_Toc432162623"/>
      <w:r w:rsidRPr="005853C8">
        <w:rPr>
          <w:b w:val="0"/>
          <w:sz w:val="20"/>
        </w:rPr>
        <w:lastRenderedPageBreak/>
        <w:t xml:space="preserve">Mixing and loading </w:t>
      </w:r>
      <w:r w:rsidRPr="005853C8">
        <w:rPr>
          <w:b w:val="0"/>
          <w:sz w:val="20"/>
        </w:rPr>
        <w:tab/>
      </w:r>
      <w:r w:rsidRPr="005853C8">
        <w:rPr>
          <w:b w:val="0"/>
          <w:sz w:val="20"/>
        </w:rPr>
        <w:tab/>
        <w:t>Model 1</w:t>
      </w:r>
      <w:bookmarkEnd w:id="206"/>
      <w:r w:rsidRPr="005853C8">
        <w:rPr>
          <w:b w:val="0"/>
          <w:sz w:val="20"/>
        </w:rPr>
        <w:tab/>
      </w:r>
    </w:p>
    <w:p w14:paraId="22FAD8F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p>
    <w:p w14:paraId="0C636B2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at work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Loading quantities around 50 kg</w:t>
      </w:r>
      <w:r w:rsidRPr="005853C8">
        <w:rPr>
          <w:rFonts w:ascii="Verdana" w:hAnsi="Verdana"/>
          <w:sz w:val="20"/>
          <w:lang w:val="en-GB"/>
        </w:rPr>
        <w:br/>
        <w:t>Data source:</w:t>
      </w:r>
      <w:r w:rsidRPr="005853C8">
        <w:rPr>
          <w:rFonts w:ascii="Verdana" w:hAnsi="Verdana"/>
          <w:sz w:val="20"/>
          <w:lang w:val="en-GB"/>
        </w:rPr>
        <w:tab/>
        <w:t>Dutch model, Agricultural pesticide database</w:t>
      </w:r>
      <w:r w:rsidRPr="005853C8">
        <w:rPr>
          <w:rFonts w:ascii="Verdana" w:hAnsi="Verdana"/>
          <w:sz w:val="20"/>
          <w:lang w:val="en-GB"/>
        </w:rPr>
        <w:br/>
        <w:t>Reference:</w:t>
      </w:r>
      <w:r w:rsidRPr="005853C8">
        <w:rPr>
          <w:rFonts w:ascii="Verdana" w:hAnsi="Verdana"/>
          <w:sz w:val="20"/>
          <w:lang w:val="en-GB"/>
        </w:rPr>
        <w:tab/>
        <w:t xml:space="preserve">van </w:t>
      </w:r>
      <w:proofErr w:type="spellStart"/>
      <w:r w:rsidRPr="005853C8">
        <w:rPr>
          <w:rFonts w:ascii="Verdana" w:hAnsi="Verdana"/>
          <w:sz w:val="20"/>
          <w:lang w:val="en-GB"/>
        </w:rPr>
        <w:t>Golstein</w:t>
      </w:r>
      <w:proofErr w:type="spellEnd"/>
      <w:r w:rsidRPr="005853C8">
        <w:rPr>
          <w:rFonts w:ascii="Verdana" w:hAnsi="Verdana"/>
          <w:sz w:val="20"/>
          <w:lang w:val="en-GB"/>
        </w:rPr>
        <w:t xml:space="preserve"> Brouwers et al., Assessment of occupational exposure to pesticides in agriculture Part IV, TNO Report V96, Zeist, NL.</w:t>
      </w:r>
    </w:p>
    <w:p w14:paraId="5D13948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to the hands is expressed as in-use product being transferred, handling around 50 kg </w:t>
      </w:r>
      <w:r w:rsidRPr="005853C8">
        <w:rPr>
          <w:rFonts w:ascii="Verdana" w:hAnsi="Verdana"/>
          <w:sz w:val="20"/>
          <w:lang w:val="en-GB"/>
        </w:rPr>
        <w:br/>
        <w:t>(liquid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5"/>
        <w:gridCol w:w="2700"/>
        <w:gridCol w:w="2520"/>
      </w:tblGrid>
      <w:tr w:rsidR="00FB7A8C" w:rsidRPr="005853C8" w14:paraId="1676B589" w14:textId="77777777" w:rsidTr="00DA5167">
        <w:trPr>
          <w:cantSplit/>
          <w:trHeight w:val="320"/>
        </w:trPr>
        <w:tc>
          <w:tcPr>
            <w:tcW w:w="3765" w:type="dxa"/>
          </w:tcPr>
          <w:p w14:paraId="53370B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Potential dermal exposure, liquid </w:t>
            </w:r>
          </w:p>
        </w:tc>
        <w:tc>
          <w:tcPr>
            <w:tcW w:w="2700" w:type="dxa"/>
          </w:tcPr>
          <w:p w14:paraId="01BDB6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520" w:type="dxa"/>
          </w:tcPr>
          <w:p w14:paraId="6616DF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300 mg / hour</w:t>
            </w:r>
          </w:p>
        </w:tc>
      </w:tr>
      <w:tr w:rsidR="00FB7A8C" w:rsidRPr="005853C8" w14:paraId="664D489C" w14:textId="77777777" w:rsidTr="00DA5167">
        <w:trPr>
          <w:cantSplit/>
          <w:trHeight w:val="197"/>
        </w:trPr>
        <w:tc>
          <w:tcPr>
            <w:tcW w:w="3765" w:type="dxa"/>
          </w:tcPr>
          <w:p w14:paraId="631F16C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by inhalation, liquid </w:t>
            </w:r>
          </w:p>
        </w:tc>
        <w:tc>
          <w:tcPr>
            <w:tcW w:w="2700" w:type="dxa"/>
          </w:tcPr>
          <w:p w14:paraId="3AB960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520" w:type="dxa"/>
          </w:tcPr>
          <w:p w14:paraId="74C28AA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mg / hour</w:t>
            </w:r>
          </w:p>
        </w:tc>
      </w:tr>
      <w:tr w:rsidR="00FB7A8C" w:rsidRPr="005853C8" w14:paraId="14180ED6" w14:textId="77777777" w:rsidTr="00DA5167">
        <w:trPr>
          <w:cantSplit/>
          <w:trHeight w:val="320"/>
        </w:trPr>
        <w:tc>
          <w:tcPr>
            <w:tcW w:w="3765" w:type="dxa"/>
          </w:tcPr>
          <w:p w14:paraId="3DE767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 powder</w:t>
            </w:r>
          </w:p>
        </w:tc>
        <w:tc>
          <w:tcPr>
            <w:tcW w:w="2700" w:type="dxa"/>
          </w:tcPr>
          <w:p w14:paraId="718A03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520" w:type="dxa"/>
          </w:tcPr>
          <w:p w14:paraId="56C664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2000 mg / hour</w:t>
            </w:r>
          </w:p>
        </w:tc>
      </w:tr>
      <w:tr w:rsidR="00FB7A8C" w:rsidRPr="005853C8" w14:paraId="34DE08DB" w14:textId="77777777" w:rsidTr="00DA5167">
        <w:trPr>
          <w:cantSplit/>
          <w:trHeight w:val="320"/>
        </w:trPr>
        <w:tc>
          <w:tcPr>
            <w:tcW w:w="3765" w:type="dxa"/>
          </w:tcPr>
          <w:p w14:paraId="79FDE31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powder</w:t>
            </w:r>
          </w:p>
        </w:tc>
        <w:tc>
          <w:tcPr>
            <w:tcW w:w="2700" w:type="dxa"/>
          </w:tcPr>
          <w:p w14:paraId="1BFD97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520" w:type="dxa"/>
          </w:tcPr>
          <w:p w14:paraId="6AA772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 mg / hour</w:t>
            </w:r>
          </w:p>
        </w:tc>
      </w:tr>
    </w:tbl>
    <w:p w14:paraId="45068F0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7AAC93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model is based on data extracted from the open literature. Better databases for liquid formulations are now available for estimation of exposure during mixing/loading of agricultural pesticides, such as EUROPOEM (model 3).</w:t>
      </w:r>
    </w:p>
    <w:p w14:paraId="5DF6984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83DA0D5" w14:textId="77777777" w:rsidR="00FB7A8C" w:rsidRPr="005853C8" w:rsidRDefault="00FB7A8C" w:rsidP="00FB7A8C">
      <w:pPr>
        <w:pStyle w:val="Heading3"/>
        <w:tabs>
          <w:tab w:val="clear" w:pos="2160"/>
        </w:tabs>
        <w:ind w:left="0" w:firstLine="0"/>
        <w:rPr>
          <w:sz w:val="20"/>
        </w:rPr>
      </w:pPr>
      <w:r w:rsidRPr="005853C8">
        <w:rPr>
          <w:sz w:val="20"/>
        </w:rPr>
        <w:br w:type="page"/>
      </w:r>
      <w:bookmarkStart w:id="207" w:name="_Toc432162624"/>
      <w:r w:rsidRPr="005853C8">
        <w:rPr>
          <w:b w:val="0"/>
          <w:sz w:val="20"/>
        </w:rPr>
        <w:lastRenderedPageBreak/>
        <w:t>Mixing and loading</w:t>
      </w:r>
      <w:r w:rsidRPr="005853C8">
        <w:rPr>
          <w:b w:val="0"/>
          <w:sz w:val="20"/>
        </w:rPr>
        <w:tab/>
      </w:r>
      <w:r w:rsidRPr="005853C8">
        <w:rPr>
          <w:b w:val="0"/>
          <w:sz w:val="20"/>
        </w:rPr>
        <w:tab/>
        <w:t>Model 2</w:t>
      </w:r>
      <w:bookmarkEnd w:id="207"/>
    </w:p>
    <w:p w14:paraId="4F4FE39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r w:rsidRPr="005853C8">
        <w:rPr>
          <w:rFonts w:ascii="Verdana" w:hAnsi="Verdana"/>
          <w:sz w:val="20"/>
          <w:lang w:val="en-GB"/>
        </w:rPr>
        <w:tab/>
      </w:r>
    </w:p>
    <w:p w14:paraId="46DA29D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 / anyone</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Diluting concentrate from 1 litre can with water in bucket (200 ml to 2.5 litres)</w:t>
      </w:r>
      <w:r w:rsidRPr="005853C8">
        <w:rPr>
          <w:rFonts w:ascii="Verdana" w:hAnsi="Verdana"/>
          <w:sz w:val="20"/>
          <w:lang w:val="en-GB"/>
        </w:rPr>
        <w:br/>
        <w:t>Data source:</w:t>
      </w:r>
      <w:r w:rsidRPr="005853C8">
        <w:rPr>
          <w:rFonts w:ascii="Verdana" w:hAnsi="Verdana"/>
          <w:sz w:val="20"/>
          <w:lang w:val="en-GB"/>
        </w:rPr>
        <w:tab/>
        <w:t>HSL 2001</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3A84C44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(hands and forearms) expressed as mg concentrate</w:t>
      </w:r>
      <w:r w:rsidRPr="005853C8">
        <w:rPr>
          <w:rFonts w:ascii="Verdana" w:hAnsi="Verdana"/>
          <w:sz w:val="20"/>
          <w:lang w:val="en-GB"/>
        </w:rPr>
        <w:br/>
        <w:t>density assumed at 1.0 g/</w:t>
      </w:r>
      <w:proofErr w:type="gramStart"/>
      <w:r w:rsidRPr="005853C8">
        <w:rPr>
          <w:rFonts w:ascii="Verdana" w:hAnsi="Verdana"/>
          <w:sz w:val="20"/>
          <w:lang w:val="en-GB"/>
        </w:rPr>
        <w:t>ml</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2160"/>
        <w:gridCol w:w="2340"/>
        <w:gridCol w:w="2340"/>
      </w:tblGrid>
      <w:tr w:rsidR="00FB7A8C" w:rsidRPr="005853C8" w14:paraId="41EE89E8" w14:textId="77777777" w:rsidTr="00DA5167">
        <w:trPr>
          <w:cantSplit/>
          <w:trHeight w:val="320"/>
        </w:trPr>
        <w:tc>
          <w:tcPr>
            <w:tcW w:w="4305" w:type="dxa"/>
            <w:gridSpan w:val="2"/>
          </w:tcPr>
          <w:p w14:paraId="1269913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b/>
                <w:sz w:val="20"/>
                <w:lang w:val="en-GB"/>
              </w:rPr>
              <w:t>Water-based fluid concentrate</w:t>
            </w:r>
            <w:r w:rsidRPr="005853C8">
              <w:rPr>
                <w:rFonts w:ascii="Verdana" w:hAnsi="Verdana"/>
                <w:sz w:val="20"/>
                <w:lang w:val="en-GB"/>
              </w:rPr>
              <w:t>, no foaming</w:t>
            </w:r>
          </w:p>
        </w:tc>
        <w:tc>
          <w:tcPr>
            <w:tcW w:w="4680" w:type="dxa"/>
            <w:gridSpan w:val="2"/>
          </w:tcPr>
          <w:p w14:paraId="76F577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b/>
                <w:sz w:val="20"/>
                <w:lang w:val="en-GB"/>
              </w:rPr>
              <w:t>Solvent-based viscous concentrate</w:t>
            </w:r>
            <w:r w:rsidRPr="005853C8">
              <w:rPr>
                <w:rFonts w:ascii="Verdana" w:hAnsi="Verdana"/>
                <w:sz w:val="20"/>
                <w:lang w:val="en-GB"/>
              </w:rPr>
              <w:t>, foaming</w:t>
            </w:r>
          </w:p>
        </w:tc>
      </w:tr>
      <w:tr w:rsidR="00FB7A8C" w:rsidRPr="005853C8" w14:paraId="23E166B2" w14:textId="77777777" w:rsidTr="00DA5167">
        <w:trPr>
          <w:cantSplit/>
          <w:trHeight w:val="320"/>
        </w:trPr>
        <w:tc>
          <w:tcPr>
            <w:tcW w:w="8985" w:type="dxa"/>
            <w:gridSpan w:val="4"/>
          </w:tcPr>
          <w:p w14:paraId="772D675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Dispensing and dilution, skin exposure </w:t>
            </w:r>
            <w:r w:rsidRPr="005853C8">
              <w:rPr>
                <w:rFonts w:ascii="Verdana" w:hAnsi="Verdana"/>
                <w:sz w:val="20"/>
                <w:u w:val="single"/>
                <w:lang w:val="en-GB"/>
              </w:rPr>
              <w:t>averaged over 4 events</w:t>
            </w:r>
            <w:r w:rsidRPr="005853C8">
              <w:rPr>
                <w:rFonts w:ascii="Verdana" w:hAnsi="Verdana"/>
                <w:sz w:val="20"/>
                <w:lang w:val="en-GB"/>
              </w:rPr>
              <w:t xml:space="preserve"> for bare hands and forearms</w:t>
            </w:r>
          </w:p>
        </w:tc>
      </w:tr>
      <w:tr w:rsidR="00FB7A8C" w:rsidRPr="005853C8" w14:paraId="5CB47D88" w14:textId="77777777" w:rsidTr="00DA5167">
        <w:trPr>
          <w:trHeight w:val="320"/>
        </w:trPr>
        <w:tc>
          <w:tcPr>
            <w:tcW w:w="2145" w:type="dxa"/>
          </w:tcPr>
          <w:p w14:paraId="192D6D3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w:t>
            </w:r>
          </w:p>
        </w:tc>
        <w:tc>
          <w:tcPr>
            <w:tcW w:w="2160" w:type="dxa"/>
          </w:tcPr>
          <w:p w14:paraId="7EC4AE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w:t>
            </w:r>
          </w:p>
        </w:tc>
        <w:tc>
          <w:tcPr>
            <w:tcW w:w="2340" w:type="dxa"/>
          </w:tcPr>
          <w:p w14:paraId="5A5FA4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w:t>
            </w:r>
          </w:p>
        </w:tc>
        <w:tc>
          <w:tcPr>
            <w:tcW w:w="2340" w:type="dxa"/>
          </w:tcPr>
          <w:p w14:paraId="2234BF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70%</w:t>
            </w:r>
          </w:p>
        </w:tc>
      </w:tr>
      <w:tr w:rsidR="00FB7A8C" w:rsidRPr="005853C8" w14:paraId="1A05A6B5" w14:textId="77777777" w:rsidTr="00DA5167">
        <w:trPr>
          <w:trHeight w:val="320"/>
        </w:trPr>
        <w:tc>
          <w:tcPr>
            <w:tcW w:w="2145" w:type="dxa"/>
          </w:tcPr>
          <w:p w14:paraId="1340A3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160" w:type="dxa"/>
          </w:tcPr>
          <w:p w14:paraId="31C7581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0.33 to 3.2 mg / event</w:t>
            </w:r>
          </w:p>
        </w:tc>
        <w:tc>
          <w:tcPr>
            <w:tcW w:w="2340" w:type="dxa"/>
          </w:tcPr>
          <w:p w14:paraId="478C0E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631AE66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 to 1.7 mg / event</w:t>
            </w:r>
          </w:p>
        </w:tc>
      </w:tr>
      <w:tr w:rsidR="00FB7A8C" w:rsidRPr="005853C8" w14:paraId="0CDB59BC" w14:textId="77777777" w:rsidTr="00DA5167">
        <w:trPr>
          <w:trHeight w:val="320"/>
        </w:trPr>
        <w:tc>
          <w:tcPr>
            <w:tcW w:w="2145" w:type="dxa"/>
          </w:tcPr>
          <w:p w14:paraId="65D924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5658408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mg / event</w:t>
            </w:r>
          </w:p>
        </w:tc>
        <w:tc>
          <w:tcPr>
            <w:tcW w:w="2340" w:type="dxa"/>
          </w:tcPr>
          <w:p w14:paraId="12B0FC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AD3727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0.8 mg / event</w:t>
            </w:r>
          </w:p>
        </w:tc>
      </w:tr>
      <w:tr w:rsidR="00FB7A8C" w:rsidRPr="005853C8" w14:paraId="5795CECC" w14:textId="77777777" w:rsidTr="00DA5167">
        <w:trPr>
          <w:trHeight w:val="320"/>
        </w:trPr>
        <w:tc>
          <w:tcPr>
            <w:tcW w:w="2145" w:type="dxa"/>
          </w:tcPr>
          <w:p w14:paraId="560E499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Worst case</w:t>
            </w:r>
          </w:p>
        </w:tc>
        <w:tc>
          <w:tcPr>
            <w:tcW w:w="2160" w:type="dxa"/>
          </w:tcPr>
          <w:p w14:paraId="7D2A7DA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3.2 mg / event</w:t>
            </w:r>
          </w:p>
        </w:tc>
        <w:tc>
          <w:tcPr>
            <w:tcW w:w="2340" w:type="dxa"/>
          </w:tcPr>
          <w:p w14:paraId="622327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Worst case</w:t>
            </w:r>
          </w:p>
        </w:tc>
        <w:tc>
          <w:tcPr>
            <w:tcW w:w="2340" w:type="dxa"/>
          </w:tcPr>
          <w:p w14:paraId="79C00B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mg / event</w:t>
            </w:r>
          </w:p>
        </w:tc>
      </w:tr>
      <w:tr w:rsidR="00FB7A8C" w:rsidRPr="005853C8" w14:paraId="7CCFCA76" w14:textId="77777777" w:rsidTr="00DA5167">
        <w:trPr>
          <w:cantSplit/>
          <w:trHeight w:val="320"/>
        </w:trPr>
        <w:tc>
          <w:tcPr>
            <w:tcW w:w="8985" w:type="dxa"/>
            <w:gridSpan w:val="4"/>
          </w:tcPr>
          <w:p w14:paraId="292B4A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Dispensing and dilution, skin exposure </w:t>
            </w:r>
            <w:r w:rsidRPr="005853C8">
              <w:rPr>
                <w:rFonts w:ascii="Verdana" w:hAnsi="Verdana"/>
                <w:sz w:val="20"/>
                <w:u w:val="single"/>
                <w:lang w:val="en-GB"/>
              </w:rPr>
              <w:t>worst case single event</w:t>
            </w:r>
            <w:r w:rsidRPr="005853C8">
              <w:rPr>
                <w:rFonts w:ascii="Verdana" w:hAnsi="Verdana"/>
                <w:sz w:val="20"/>
                <w:lang w:val="en-GB"/>
              </w:rPr>
              <w:t xml:space="preserve"> for bare hands and forearms</w:t>
            </w:r>
          </w:p>
        </w:tc>
      </w:tr>
      <w:tr w:rsidR="00FB7A8C" w:rsidRPr="005853C8" w14:paraId="1A414A7B" w14:textId="77777777" w:rsidTr="00DA5167">
        <w:trPr>
          <w:trHeight w:val="320"/>
        </w:trPr>
        <w:tc>
          <w:tcPr>
            <w:tcW w:w="2145" w:type="dxa"/>
          </w:tcPr>
          <w:p w14:paraId="4A970F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w:t>
            </w:r>
          </w:p>
        </w:tc>
        <w:tc>
          <w:tcPr>
            <w:tcW w:w="2160" w:type="dxa"/>
          </w:tcPr>
          <w:p w14:paraId="203774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33%</w:t>
            </w:r>
          </w:p>
        </w:tc>
        <w:tc>
          <w:tcPr>
            <w:tcW w:w="2340" w:type="dxa"/>
          </w:tcPr>
          <w:p w14:paraId="0A6F04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w:t>
            </w:r>
          </w:p>
        </w:tc>
        <w:tc>
          <w:tcPr>
            <w:tcW w:w="2340" w:type="dxa"/>
          </w:tcPr>
          <w:p w14:paraId="600426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26%</w:t>
            </w:r>
          </w:p>
        </w:tc>
      </w:tr>
      <w:tr w:rsidR="00FB7A8C" w:rsidRPr="005853C8" w14:paraId="5AC3ADCD" w14:textId="77777777" w:rsidTr="00DA5167">
        <w:trPr>
          <w:trHeight w:val="320"/>
        </w:trPr>
        <w:tc>
          <w:tcPr>
            <w:tcW w:w="2145" w:type="dxa"/>
          </w:tcPr>
          <w:p w14:paraId="55D312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Worst case</w:t>
            </w:r>
          </w:p>
        </w:tc>
        <w:tc>
          <w:tcPr>
            <w:tcW w:w="2160" w:type="dxa"/>
          </w:tcPr>
          <w:p w14:paraId="1D6A128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12.8 mg / event</w:t>
            </w:r>
          </w:p>
        </w:tc>
        <w:tc>
          <w:tcPr>
            <w:tcW w:w="2340" w:type="dxa"/>
          </w:tcPr>
          <w:p w14:paraId="095505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Worst case</w:t>
            </w:r>
          </w:p>
        </w:tc>
        <w:tc>
          <w:tcPr>
            <w:tcW w:w="2340" w:type="dxa"/>
          </w:tcPr>
          <w:p w14:paraId="1DC99E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6.7 mg / event</w:t>
            </w:r>
          </w:p>
        </w:tc>
      </w:tr>
    </w:tbl>
    <w:p w14:paraId="1FEF879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3305CF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(Subsequent uses of a container increase the probability of container contamination, hence hand contamination).</w:t>
      </w:r>
    </w:p>
    <w:p w14:paraId="316BCF78" w14:textId="77777777" w:rsidR="00FB7A8C" w:rsidRPr="005853C8" w:rsidRDefault="00FB7A8C" w:rsidP="00FB7A8C">
      <w:pPr>
        <w:pStyle w:val="Heading3"/>
        <w:tabs>
          <w:tab w:val="clear" w:pos="2160"/>
        </w:tabs>
        <w:ind w:left="0" w:firstLine="0"/>
        <w:rPr>
          <w:sz w:val="20"/>
        </w:rPr>
      </w:pPr>
      <w:r w:rsidRPr="005853C8">
        <w:rPr>
          <w:sz w:val="20"/>
        </w:rPr>
        <w:br w:type="page"/>
      </w:r>
      <w:bookmarkStart w:id="208" w:name="_Toc432162625"/>
      <w:r w:rsidRPr="005853C8">
        <w:rPr>
          <w:b w:val="0"/>
          <w:sz w:val="20"/>
        </w:rPr>
        <w:lastRenderedPageBreak/>
        <w:t xml:space="preserve">Mixing and loading </w:t>
      </w:r>
      <w:r w:rsidRPr="005853C8">
        <w:rPr>
          <w:b w:val="0"/>
          <w:sz w:val="20"/>
        </w:rPr>
        <w:tab/>
      </w:r>
      <w:r w:rsidRPr="005853C8">
        <w:rPr>
          <w:b w:val="0"/>
          <w:sz w:val="20"/>
        </w:rPr>
        <w:tab/>
        <w:t>Model 3</w:t>
      </w:r>
      <w:bookmarkEnd w:id="208"/>
      <w:r w:rsidRPr="005853C8">
        <w:rPr>
          <w:b w:val="0"/>
          <w:sz w:val="20"/>
        </w:rPr>
        <w:tab/>
      </w:r>
      <w:r w:rsidRPr="005853C8">
        <w:rPr>
          <w:sz w:val="20"/>
        </w:rPr>
        <w:tab/>
      </w:r>
    </w:p>
    <w:p w14:paraId="1002F09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BD5451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at work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Loading agricultural pesticides</w:t>
      </w:r>
    </w:p>
    <w:p w14:paraId="1FC995C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Data source:</w:t>
      </w:r>
      <w:r w:rsidRPr="005853C8">
        <w:rPr>
          <w:rFonts w:ascii="Verdana" w:hAnsi="Verdana"/>
          <w:sz w:val="20"/>
          <w:lang w:val="en-GB"/>
        </w:rPr>
        <w:tab/>
        <w:t>EUROPOEM</w:t>
      </w:r>
      <w:r w:rsidRPr="005853C8">
        <w:rPr>
          <w:rFonts w:ascii="Verdana" w:hAnsi="Verdana"/>
          <w:sz w:val="20"/>
          <w:lang w:val="en-GB"/>
        </w:rPr>
        <w:br/>
        <w:t>Reference:</w:t>
      </w:r>
      <w:r w:rsidRPr="005853C8">
        <w:rPr>
          <w:rFonts w:ascii="Verdana" w:hAnsi="Verdana"/>
          <w:sz w:val="20"/>
          <w:lang w:val="en-GB"/>
        </w:rPr>
        <w:tab/>
        <w:t>BIBRA TNO, Carshalton, UK, 1996.</w:t>
      </w:r>
    </w:p>
    <w:p w14:paraId="13847D4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expressed as mg </w:t>
      </w:r>
      <w:proofErr w:type="spellStart"/>
      <w:r w:rsidRPr="005853C8">
        <w:rPr>
          <w:rFonts w:ascii="Verdana" w:hAnsi="Verdana"/>
          <w:sz w:val="20"/>
          <w:lang w:val="en-GB"/>
        </w:rPr>
        <w:t>a.s.</w:t>
      </w:r>
      <w:proofErr w:type="spellEnd"/>
      <w:r w:rsidRPr="005853C8">
        <w:rPr>
          <w:rFonts w:ascii="Verdana" w:hAnsi="Verdana"/>
          <w:sz w:val="20"/>
          <w:lang w:val="en-GB"/>
        </w:rPr>
        <w:t xml:space="preserve">/kg </w:t>
      </w:r>
      <w:proofErr w:type="spellStart"/>
      <w:r w:rsidRPr="005853C8">
        <w:rPr>
          <w:rFonts w:ascii="Verdana" w:hAnsi="Verdana"/>
          <w:sz w:val="20"/>
          <w:lang w:val="en-GB"/>
        </w:rPr>
        <w:t>a.s.</w:t>
      </w:r>
      <w:proofErr w:type="spellEnd"/>
      <w:r w:rsidRPr="005853C8">
        <w:rPr>
          <w:rFonts w:ascii="Verdana" w:hAnsi="Verdana"/>
          <w:sz w:val="20"/>
          <w:lang w:val="en-GB"/>
        </w:rPr>
        <w:t xml:space="preserve"> per operation (75th percentile).</w:t>
      </w:r>
      <w:r w:rsidRPr="005853C8">
        <w:rPr>
          <w:rFonts w:ascii="Verdana" w:hAnsi="Verdana"/>
          <w:sz w:val="20"/>
          <w:lang w:val="en-GB"/>
        </w:rPr>
        <w:br/>
        <w:t>(portable equipment and machine reservoir)</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1980"/>
        <w:gridCol w:w="2520"/>
        <w:gridCol w:w="2160"/>
      </w:tblGrid>
      <w:tr w:rsidR="00FB7A8C" w:rsidRPr="005853C8" w14:paraId="5AD151F7" w14:textId="77777777" w:rsidTr="00DA5167">
        <w:trPr>
          <w:cantSplit/>
          <w:trHeight w:val="320"/>
        </w:trPr>
        <w:tc>
          <w:tcPr>
            <w:tcW w:w="4305" w:type="dxa"/>
            <w:gridSpan w:val="2"/>
          </w:tcPr>
          <w:p w14:paraId="5CC752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Liquid concentrate loading</w:t>
            </w:r>
          </w:p>
        </w:tc>
        <w:tc>
          <w:tcPr>
            <w:tcW w:w="2520" w:type="dxa"/>
          </w:tcPr>
          <w:p w14:paraId="65C72B8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Portable reservoir</w:t>
            </w:r>
          </w:p>
        </w:tc>
        <w:tc>
          <w:tcPr>
            <w:tcW w:w="2160" w:type="dxa"/>
          </w:tcPr>
          <w:p w14:paraId="24DD59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Machine reservoir</w:t>
            </w:r>
          </w:p>
        </w:tc>
      </w:tr>
      <w:tr w:rsidR="00FB7A8C" w:rsidRPr="005853C8" w14:paraId="02C6801F" w14:textId="77777777" w:rsidTr="00DA5167">
        <w:trPr>
          <w:cantSplit/>
          <w:trHeight w:val="320"/>
        </w:trPr>
        <w:tc>
          <w:tcPr>
            <w:tcW w:w="2325" w:type="dxa"/>
          </w:tcPr>
          <w:p w14:paraId="2B42468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w:t>
            </w:r>
          </w:p>
        </w:tc>
        <w:tc>
          <w:tcPr>
            <w:tcW w:w="1980" w:type="dxa"/>
          </w:tcPr>
          <w:p w14:paraId="28985BB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520" w:type="dxa"/>
          </w:tcPr>
          <w:p w14:paraId="78028D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230 mg/kg </w:t>
            </w:r>
            <w:proofErr w:type="spellStart"/>
            <w:r w:rsidRPr="005853C8">
              <w:rPr>
                <w:rFonts w:ascii="Verdana" w:hAnsi="Verdana"/>
                <w:sz w:val="20"/>
                <w:lang w:val="en-GB"/>
              </w:rPr>
              <w:t>a.s.</w:t>
            </w:r>
            <w:proofErr w:type="spellEnd"/>
          </w:p>
        </w:tc>
        <w:tc>
          <w:tcPr>
            <w:tcW w:w="2160" w:type="dxa"/>
          </w:tcPr>
          <w:p w14:paraId="14F7D58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20 mg/kg </w:t>
            </w:r>
            <w:proofErr w:type="spellStart"/>
            <w:r w:rsidRPr="005853C8">
              <w:rPr>
                <w:rFonts w:ascii="Verdana" w:hAnsi="Verdana"/>
                <w:sz w:val="20"/>
                <w:lang w:val="en-GB"/>
              </w:rPr>
              <w:t>a.s.</w:t>
            </w:r>
            <w:proofErr w:type="spellEnd"/>
          </w:p>
        </w:tc>
      </w:tr>
      <w:tr w:rsidR="00FB7A8C" w:rsidRPr="005853C8" w14:paraId="0C69CE8B" w14:textId="77777777" w:rsidTr="00DA5167">
        <w:trPr>
          <w:cantSplit/>
          <w:trHeight w:val="320"/>
        </w:trPr>
        <w:tc>
          <w:tcPr>
            <w:tcW w:w="2325" w:type="dxa"/>
          </w:tcPr>
          <w:p w14:paraId="142DD8F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w:t>
            </w:r>
          </w:p>
        </w:tc>
        <w:tc>
          <w:tcPr>
            <w:tcW w:w="1980" w:type="dxa"/>
          </w:tcPr>
          <w:p w14:paraId="3DE93B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520" w:type="dxa"/>
          </w:tcPr>
          <w:p w14:paraId="37AD96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0.1 mg/kg </w:t>
            </w:r>
            <w:proofErr w:type="spellStart"/>
            <w:r w:rsidRPr="005853C8">
              <w:rPr>
                <w:rFonts w:ascii="Verdana" w:hAnsi="Verdana"/>
                <w:sz w:val="20"/>
                <w:lang w:val="en-GB"/>
              </w:rPr>
              <w:t>a.s.</w:t>
            </w:r>
            <w:proofErr w:type="spellEnd"/>
            <w:r w:rsidRPr="005853C8">
              <w:rPr>
                <w:rFonts w:ascii="Verdana" w:hAnsi="Verdana"/>
                <w:sz w:val="20"/>
                <w:lang w:val="en-GB"/>
              </w:rPr>
              <w:t xml:space="preserve"> (95</w:t>
            </w:r>
            <w:r w:rsidRPr="005853C8">
              <w:rPr>
                <w:rFonts w:ascii="Verdana" w:hAnsi="Verdana"/>
                <w:sz w:val="20"/>
                <w:vertAlign w:val="superscript"/>
                <w:lang w:val="en-GB"/>
              </w:rPr>
              <w:t>th</w:t>
            </w:r>
            <w:r w:rsidRPr="005853C8">
              <w:rPr>
                <w:rFonts w:ascii="Verdana" w:hAnsi="Verdana"/>
                <w:sz w:val="20"/>
                <w:lang w:val="en-GB"/>
              </w:rPr>
              <w:t xml:space="preserve"> %)</w:t>
            </w:r>
          </w:p>
        </w:tc>
        <w:tc>
          <w:tcPr>
            <w:tcW w:w="2160" w:type="dxa"/>
          </w:tcPr>
          <w:p w14:paraId="1984883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0.005 mg/kg </w:t>
            </w:r>
            <w:proofErr w:type="spellStart"/>
            <w:r w:rsidRPr="005853C8">
              <w:rPr>
                <w:rFonts w:ascii="Verdana" w:hAnsi="Verdana"/>
                <w:sz w:val="20"/>
                <w:lang w:val="en-GB"/>
              </w:rPr>
              <w:t>a.s.</w:t>
            </w:r>
            <w:proofErr w:type="spellEnd"/>
          </w:p>
        </w:tc>
      </w:tr>
    </w:tbl>
    <w:p w14:paraId="52255EF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EB8497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model is developed for the loading of agricultural pesticides and covers relatively large amounts.</w:t>
      </w:r>
    </w:p>
    <w:p w14:paraId="7EE68AF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D6DAC3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375E599" w14:textId="77777777" w:rsidR="00FB7A8C" w:rsidRPr="005853C8" w:rsidRDefault="00FB7A8C" w:rsidP="00FB7A8C">
      <w:pPr>
        <w:pStyle w:val="Heading3"/>
        <w:tabs>
          <w:tab w:val="clear" w:pos="2160"/>
        </w:tabs>
        <w:ind w:left="0" w:firstLine="0"/>
        <w:rPr>
          <w:b w:val="0"/>
          <w:sz w:val="20"/>
        </w:rPr>
      </w:pPr>
      <w:r w:rsidRPr="005853C8">
        <w:rPr>
          <w:sz w:val="20"/>
        </w:rPr>
        <w:br w:type="page"/>
      </w:r>
      <w:bookmarkStart w:id="209" w:name="_Toc432162626"/>
      <w:r w:rsidRPr="005853C8">
        <w:rPr>
          <w:b w:val="0"/>
          <w:sz w:val="20"/>
        </w:rPr>
        <w:lastRenderedPageBreak/>
        <w:t xml:space="preserve">Mixing and loading </w:t>
      </w:r>
      <w:r w:rsidRPr="005853C8">
        <w:rPr>
          <w:b w:val="0"/>
          <w:sz w:val="20"/>
        </w:rPr>
        <w:tab/>
      </w:r>
      <w:r w:rsidRPr="005853C8">
        <w:rPr>
          <w:b w:val="0"/>
          <w:sz w:val="20"/>
        </w:rPr>
        <w:tab/>
        <w:t>Model 4</w:t>
      </w:r>
      <w:bookmarkEnd w:id="209"/>
    </w:p>
    <w:p w14:paraId="7CF5EA0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r w:rsidRPr="005853C8">
        <w:rPr>
          <w:rFonts w:ascii="Verdana" w:hAnsi="Verdana"/>
          <w:sz w:val="20"/>
          <w:lang w:val="en-GB"/>
        </w:rPr>
        <w:tab/>
      </w:r>
    </w:p>
    <w:p w14:paraId="012031B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at work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Pouring fluid from container into receiving vessel</w:t>
      </w:r>
      <w:r w:rsidRPr="005853C8">
        <w:rPr>
          <w:rFonts w:ascii="Verdana" w:hAnsi="Verdana"/>
          <w:sz w:val="20"/>
          <w:lang w:val="en-GB"/>
        </w:rPr>
        <w:br/>
        <w:t>Data source:</w:t>
      </w:r>
      <w:r w:rsidRPr="005853C8">
        <w:rPr>
          <w:rFonts w:ascii="Verdana" w:hAnsi="Verdana"/>
          <w:sz w:val="20"/>
          <w:lang w:val="en-GB"/>
        </w:rPr>
        <w:tab/>
        <w:t>UK POEM model</w:t>
      </w:r>
      <w:r w:rsidRPr="005853C8">
        <w:rPr>
          <w:rFonts w:ascii="Verdana" w:hAnsi="Verdana"/>
          <w:sz w:val="20"/>
          <w:lang w:val="en-GB"/>
        </w:rPr>
        <w:br/>
        <w:t>Reference:</w:t>
      </w:r>
      <w:r w:rsidRPr="005853C8">
        <w:rPr>
          <w:rFonts w:ascii="Verdana" w:hAnsi="Verdana"/>
          <w:sz w:val="20"/>
          <w:lang w:val="en-GB"/>
        </w:rPr>
        <w:tab/>
        <w:t>Guide 1992, PSD, York, UK</w:t>
      </w:r>
    </w:p>
    <w:p w14:paraId="4B20EAD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expressed as ml of in-use product per operation as 75</w:t>
      </w:r>
      <w:r w:rsidRPr="005853C8">
        <w:rPr>
          <w:rFonts w:ascii="Verdana" w:hAnsi="Verdana"/>
          <w:sz w:val="20"/>
          <w:vertAlign w:val="superscript"/>
          <w:lang w:val="en-GB"/>
        </w:rPr>
        <w:t>th</w:t>
      </w:r>
      <w:r w:rsidRPr="005853C8">
        <w:rPr>
          <w:rFonts w:ascii="Verdana" w:hAnsi="Verdana"/>
          <w:sz w:val="20"/>
          <w:lang w:val="en-GB"/>
        </w:rPr>
        <w:t xml:space="preserve"> % </w:t>
      </w:r>
      <w:proofErr w:type="gramStart"/>
      <w:r w:rsidRPr="005853C8">
        <w:rPr>
          <w:rFonts w:ascii="Verdana" w:hAnsi="Verdana"/>
          <w:sz w:val="20"/>
          <w:lang w:val="en-GB"/>
        </w:rPr>
        <w:t>value</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2340"/>
        <w:gridCol w:w="2340"/>
        <w:gridCol w:w="2160"/>
      </w:tblGrid>
      <w:tr w:rsidR="00FB7A8C" w:rsidRPr="005853C8" w14:paraId="30887F93" w14:textId="77777777" w:rsidTr="00DA5167">
        <w:trPr>
          <w:cantSplit/>
          <w:trHeight w:val="320"/>
        </w:trPr>
        <w:tc>
          <w:tcPr>
            <w:tcW w:w="4485" w:type="dxa"/>
            <w:gridSpan w:val="2"/>
          </w:tcPr>
          <w:p w14:paraId="48DD0E8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Container of unspecified design</w:t>
            </w:r>
          </w:p>
        </w:tc>
        <w:tc>
          <w:tcPr>
            <w:tcW w:w="4500" w:type="dxa"/>
            <w:gridSpan w:val="2"/>
          </w:tcPr>
          <w:p w14:paraId="6382EB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Wide-necked container</w:t>
            </w:r>
          </w:p>
        </w:tc>
      </w:tr>
      <w:tr w:rsidR="00FB7A8C" w:rsidRPr="005853C8" w14:paraId="1458FF13" w14:textId="77777777" w:rsidTr="00DA5167">
        <w:trPr>
          <w:trHeight w:val="320"/>
        </w:trPr>
        <w:tc>
          <w:tcPr>
            <w:tcW w:w="2145" w:type="dxa"/>
          </w:tcPr>
          <w:p w14:paraId="7F92E5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Container volume</w:t>
            </w:r>
          </w:p>
        </w:tc>
        <w:tc>
          <w:tcPr>
            <w:tcW w:w="2340" w:type="dxa"/>
          </w:tcPr>
          <w:p w14:paraId="416DA5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Contamination</w:t>
            </w:r>
          </w:p>
        </w:tc>
        <w:tc>
          <w:tcPr>
            <w:tcW w:w="2340" w:type="dxa"/>
          </w:tcPr>
          <w:p w14:paraId="2680FF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Container</w:t>
            </w:r>
          </w:p>
        </w:tc>
        <w:tc>
          <w:tcPr>
            <w:tcW w:w="2160" w:type="dxa"/>
          </w:tcPr>
          <w:p w14:paraId="3DC39C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Contamination</w:t>
            </w:r>
          </w:p>
        </w:tc>
      </w:tr>
      <w:tr w:rsidR="00FB7A8C" w:rsidRPr="005853C8" w14:paraId="18556A94" w14:textId="77777777" w:rsidTr="00DA5167">
        <w:trPr>
          <w:trHeight w:val="320"/>
        </w:trPr>
        <w:tc>
          <w:tcPr>
            <w:tcW w:w="2145" w:type="dxa"/>
          </w:tcPr>
          <w:p w14:paraId="353E44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1 litre</w:t>
            </w:r>
          </w:p>
        </w:tc>
        <w:tc>
          <w:tcPr>
            <w:tcW w:w="2340" w:type="dxa"/>
          </w:tcPr>
          <w:p w14:paraId="30D429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ml</w:t>
            </w:r>
          </w:p>
        </w:tc>
        <w:tc>
          <w:tcPr>
            <w:tcW w:w="2340" w:type="dxa"/>
          </w:tcPr>
          <w:p w14:paraId="564B984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1 litre, D = all</w:t>
            </w:r>
          </w:p>
        </w:tc>
        <w:tc>
          <w:tcPr>
            <w:tcW w:w="2160" w:type="dxa"/>
          </w:tcPr>
          <w:p w14:paraId="2D1EF97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ml</w:t>
            </w:r>
          </w:p>
        </w:tc>
      </w:tr>
      <w:tr w:rsidR="00FB7A8C" w:rsidRPr="005853C8" w14:paraId="20CB80A2" w14:textId="77777777" w:rsidTr="00DA5167">
        <w:trPr>
          <w:trHeight w:val="320"/>
        </w:trPr>
        <w:tc>
          <w:tcPr>
            <w:tcW w:w="2145" w:type="dxa"/>
          </w:tcPr>
          <w:p w14:paraId="1FE67E8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5 </w:t>
            </w:r>
            <w:proofErr w:type="gramStart"/>
            <w:r w:rsidRPr="005853C8">
              <w:rPr>
                <w:rFonts w:ascii="Verdana" w:hAnsi="Verdana"/>
                <w:sz w:val="20"/>
                <w:lang w:val="en-GB"/>
              </w:rPr>
              <w:t>litre</w:t>
            </w:r>
            <w:proofErr w:type="gramEnd"/>
          </w:p>
        </w:tc>
        <w:tc>
          <w:tcPr>
            <w:tcW w:w="2340" w:type="dxa"/>
          </w:tcPr>
          <w:p w14:paraId="689064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 ml</w:t>
            </w:r>
          </w:p>
        </w:tc>
        <w:tc>
          <w:tcPr>
            <w:tcW w:w="2340" w:type="dxa"/>
          </w:tcPr>
          <w:p w14:paraId="065DCE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2 litre, D = all</w:t>
            </w:r>
          </w:p>
        </w:tc>
        <w:tc>
          <w:tcPr>
            <w:tcW w:w="2160" w:type="dxa"/>
          </w:tcPr>
          <w:p w14:paraId="57D1A5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ml</w:t>
            </w:r>
          </w:p>
        </w:tc>
      </w:tr>
      <w:tr w:rsidR="00FB7A8C" w:rsidRPr="005853C8" w14:paraId="093A5701" w14:textId="77777777" w:rsidTr="00DA5167">
        <w:trPr>
          <w:trHeight w:val="320"/>
        </w:trPr>
        <w:tc>
          <w:tcPr>
            <w:tcW w:w="2145" w:type="dxa"/>
          </w:tcPr>
          <w:p w14:paraId="3A127F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10 </w:t>
            </w:r>
            <w:proofErr w:type="gramStart"/>
            <w:r w:rsidRPr="005853C8">
              <w:rPr>
                <w:rFonts w:ascii="Verdana" w:hAnsi="Verdana"/>
                <w:sz w:val="20"/>
                <w:lang w:val="en-GB"/>
              </w:rPr>
              <w:t>litre</w:t>
            </w:r>
            <w:proofErr w:type="gramEnd"/>
          </w:p>
        </w:tc>
        <w:tc>
          <w:tcPr>
            <w:tcW w:w="2340" w:type="dxa"/>
          </w:tcPr>
          <w:p w14:paraId="72AC518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 ml</w:t>
            </w:r>
          </w:p>
        </w:tc>
        <w:tc>
          <w:tcPr>
            <w:tcW w:w="2340" w:type="dxa"/>
          </w:tcPr>
          <w:p w14:paraId="57C053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 litre, D = 45 / 63 mm</w:t>
            </w:r>
          </w:p>
        </w:tc>
        <w:tc>
          <w:tcPr>
            <w:tcW w:w="2160" w:type="dxa"/>
          </w:tcPr>
          <w:p w14:paraId="08503C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ml</w:t>
            </w:r>
          </w:p>
        </w:tc>
      </w:tr>
      <w:tr w:rsidR="00FB7A8C" w:rsidRPr="005853C8" w14:paraId="18E8738C" w14:textId="77777777" w:rsidTr="00DA5167">
        <w:trPr>
          <w:trHeight w:val="320"/>
        </w:trPr>
        <w:tc>
          <w:tcPr>
            <w:tcW w:w="2145" w:type="dxa"/>
          </w:tcPr>
          <w:p w14:paraId="1E28678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20 </w:t>
            </w:r>
            <w:proofErr w:type="gramStart"/>
            <w:r w:rsidRPr="005853C8">
              <w:rPr>
                <w:rFonts w:ascii="Verdana" w:hAnsi="Verdana"/>
                <w:sz w:val="20"/>
                <w:lang w:val="en-GB"/>
              </w:rPr>
              <w:t>litre</w:t>
            </w:r>
            <w:proofErr w:type="gramEnd"/>
          </w:p>
        </w:tc>
        <w:tc>
          <w:tcPr>
            <w:tcW w:w="2340" w:type="dxa"/>
          </w:tcPr>
          <w:p w14:paraId="0F1784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 ml</w:t>
            </w:r>
          </w:p>
        </w:tc>
        <w:tc>
          <w:tcPr>
            <w:tcW w:w="2340" w:type="dxa"/>
          </w:tcPr>
          <w:p w14:paraId="144E6426" w14:textId="77777777" w:rsidR="00FB7A8C" w:rsidRPr="0079347A"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r w:rsidRPr="0079347A">
              <w:rPr>
                <w:rFonts w:ascii="Verdana" w:hAnsi="Verdana"/>
                <w:sz w:val="20"/>
                <w:lang w:val="sv-SE"/>
              </w:rPr>
              <w:t xml:space="preserve">10 </w:t>
            </w:r>
            <w:proofErr w:type="spellStart"/>
            <w:r w:rsidRPr="0079347A">
              <w:rPr>
                <w:rFonts w:ascii="Verdana" w:hAnsi="Verdana"/>
                <w:sz w:val="20"/>
                <w:lang w:val="sv-SE"/>
              </w:rPr>
              <w:t>litre</w:t>
            </w:r>
            <w:proofErr w:type="spellEnd"/>
            <w:r w:rsidRPr="0079347A">
              <w:rPr>
                <w:rFonts w:ascii="Verdana" w:hAnsi="Verdana"/>
                <w:sz w:val="20"/>
                <w:lang w:val="sv-SE"/>
              </w:rPr>
              <w:t>, D = 45 mm</w:t>
            </w:r>
            <w:r w:rsidRPr="0079347A">
              <w:rPr>
                <w:rFonts w:ascii="Verdana" w:hAnsi="Verdana"/>
                <w:sz w:val="20"/>
                <w:lang w:val="sv-SE"/>
              </w:rPr>
              <w:br/>
              <w:t xml:space="preserve">10 </w:t>
            </w:r>
            <w:proofErr w:type="spellStart"/>
            <w:r w:rsidRPr="0079347A">
              <w:rPr>
                <w:rFonts w:ascii="Verdana" w:hAnsi="Verdana"/>
                <w:sz w:val="20"/>
                <w:lang w:val="sv-SE"/>
              </w:rPr>
              <w:t>litre</w:t>
            </w:r>
            <w:proofErr w:type="spellEnd"/>
            <w:r w:rsidRPr="0079347A">
              <w:rPr>
                <w:rFonts w:ascii="Verdana" w:hAnsi="Verdana"/>
                <w:sz w:val="20"/>
                <w:lang w:val="sv-SE"/>
              </w:rPr>
              <w:t>, D = 63 mm</w:t>
            </w:r>
          </w:p>
        </w:tc>
        <w:tc>
          <w:tcPr>
            <w:tcW w:w="2160" w:type="dxa"/>
          </w:tcPr>
          <w:p w14:paraId="1E64B7B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0.10 ml </w:t>
            </w:r>
            <w:r w:rsidRPr="005853C8">
              <w:rPr>
                <w:rFonts w:ascii="Verdana" w:hAnsi="Verdana"/>
                <w:sz w:val="20"/>
                <w:lang w:val="en-GB"/>
              </w:rPr>
              <w:br/>
              <w:t>0.05 ml</w:t>
            </w:r>
          </w:p>
        </w:tc>
      </w:tr>
      <w:tr w:rsidR="00FB7A8C" w:rsidRPr="005853C8" w14:paraId="78E9DFBA" w14:textId="77777777" w:rsidTr="00DA5167">
        <w:trPr>
          <w:cantSplit/>
          <w:trHeight w:val="320"/>
        </w:trPr>
        <w:tc>
          <w:tcPr>
            <w:tcW w:w="4485" w:type="dxa"/>
            <w:gridSpan w:val="2"/>
          </w:tcPr>
          <w:p w14:paraId="28A57EB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500" w:type="dxa"/>
            <w:gridSpan w:val="2"/>
          </w:tcPr>
          <w:p w14:paraId="6FFA85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 = neck diameter</w:t>
            </w:r>
          </w:p>
        </w:tc>
      </w:tr>
    </w:tbl>
    <w:p w14:paraId="3F38DFC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3ED9CD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model is developed for the loading of agricultural pesticides and covers relatively large amounts.</w:t>
      </w:r>
    </w:p>
    <w:p w14:paraId="4DA71C9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F003B40" w14:textId="77777777" w:rsidR="00FB7A8C" w:rsidRPr="005853C8" w:rsidRDefault="00FB7A8C" w:rsidP="00FB7A8C">
      <w:pPr>
        <w:pStyle w:val="Heading3"/>
        <w:tabs>
          <w:tab w:val="clear" w:pos="2160"/>
        </w:tabs>
        <w:ind w:left="0" w:firstLine="0"/>
        <w:rPr>
          <w:b w:val="0"/>
          <w:sz w:val="20"/>
        </w:rPr>
      </w:pPr>
      <w:r w:rsidRPr="005853C8">
        <w:rPr>
          <w:sz w:val="20"/>
        </w:rPr>
        <w:br w:type="page"/>
      </w:r>
      <w:bookmarkStart w:id="210" w:name="_Toc432162627"/>
      <w:r w:rsidRPr="005853C8">
        <w:rPr>
          <w:b w:val="0"/>
          <w:sz w:val="20"/>
        </w:rPr>
        <w:lastRenderedPageBreak/>
        <w:t>Mixing and loading</w:t>
      </w:r>
      <w:r w:rsidRPr="005853C8">
        <w:rPr>
          <w:b w:val="0"/>
          <w:sz w:val="20"/>
        </w:rPr>
        <w:tab/>
      </w:r>
      <w:r w:rsidRPr="005853C8">
        <w:rPr>
          <w:b w:val="0"/>
          <w:sz w:val="20"/>
        </w:rPr>
        <w:tab/>
        <w:t>Model 5</w:t>
      </w:r>
      <w:bookmarkEnd w:id="210"/>
    </w:p>
    <w:p w14:paraId="66EDC5C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r w:rsidRPr="005853C8">
        <w:rPr>
          <w:rFonts w:ascii="Verdana" w:hAnsi="Verdana"/>
          <w:sz w:val="20"/>
          <w:lang w:val="en-GB"/>
        </w:rPr>
        <w:tab/>
      </w:r>
    </w:p>
    <w:p w14:paraId="4AC9B16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at work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Pouring from container into receiving vessel</w:t>
      </w:r>
      <w:r w:rsidRPr="005853C8">
        <w:rPr>
          <w:rFonts w:ascii="Verdana" w:hAnsi="Verdana"/>
          <w:sz w:val="20"/>
          <w:lang w:val="en-GB"/>
        </w:rPr>
        <w:br/>
        <w:t>Data source:</w:t>
      </w:r>
      <w:r w:rsidRPr="005853C8">
        <w:rPr>
          <w:rFonts w:ascii="Verdana" w:hAnsi="Verdana"/>
          <w:sz w:val="20"/>
          <w:lang w:val="en-GB"/>
        </w:rPr>
        <w:tab/>
        <w:t>German model</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Lundehn</w:t>
      </w:r>
      <w:proofErr w:type="spellEnd"/>
      <w:r w:rsidRPr="005853C8">
        <w:rPr>
          <w:rFonts w:ascii="Verdana" w:hAnsi="Verdana"/>
          <w:sz w:val="20"/>
          <w:lang w:val="en-GB"/>
        </w:rPr>
        <w:t xml:space="preserve"> et al., </w:t>
      </w:r>
      <w:proofErr w:type="spellStart"/>
      <w:r w:rsidRPr="005853C8">
        <w:rPr>
          <w:rFonts w:ascii="Verdana" w:hAnsi="Verdana"/>
          <w:sz w:val="20"/>
          <w:lang w:val="en-GB"/>
        </w:rPr>
        <w:t>Mitteilungen</w:t>
      </w:r>
      <w:proofErr w:type="spellEnd"/>
      <w:r w:rsidRPr="005853C8">
        <w:rPr>
          <w:rFonts w:ascii="Verdana" w:hAnsi="Verdana"/>
          <w:sz w:val="20"/>
          <w:lang w:val="en-GB"/>
        </w:rPr>
        <w:t xml:space="preserve"> </w:t>
      </w:r>
      <w:proofErr w:type="spellStart"/>
      <w:r w:rsidRPr="005853C8">
        <w:rPr>
          <w:rFonts w:ascii="Verdana" w:hAnsi="Verdana"/>
          <w:sz w:val="20"/>
          <w:lang w:val="en-GB"/>
        </w:rPr>
        <w:t>aus</w:t>
      </w:r>
      <w:proofErr w:type="spellEnd"/>
      <w:r w:rsidRPr="005853C8">
        <w:rPr>
          <w:rFonts w:ascii="Verdana" w:hAnsi="Verdana"/>
          <w:sz w:val="20"/>
          <w:lang w:val="en-GB"/>
        </w:rPr>
        <w:t xml:space="preserve"> der </w:t>
      </w:r>
      <w:proofErr w:type="spellStart"/>
      <w:r w:rsidRPr="005853C8">
        <w:rPr>
          <w:rFonts w:ascii="Verdana" w:hAnsi="Verdana"/>
          <w:sz w:val="20"/>
          <w:lang w:val="en-GB"/>
        </w:rPr>
        <w:t>Biologischen</w:t>
      </w:r>
      <w:proofErr w:type="spellEnd"/>
      <w:r w:rsidRPr="005853C8">
        <w:rPr>
          <w:rFonts w:ascii="Verdana" w:hAnsi="Verdana"/>
          <w:sz w:val="20"/>
          <w:lang w:val="en-GB"/>
        </w:rPr>
        <w:t xml:space="preserve"> </w:t>
      </w:r>
      <w:proofErr w:type="spellStart"/>
      <w:r w:rsidRPr="005853C8">
        <w:rPr>
          <w:rFonts w:ascii="Verdana" w:hAnsi="Verdana"/>
          <w:sz w:val="20"/>
          <w:lang w:val="en-GB"/>
        </w:rPr>
        <w:t>Bundesanstalt</w:t>
      </w:r>
      <w:proofErr w:type="spellEnd"/>
      <w:r w:rsidRPr="005853C8">
        <w:rPr>
          <w:rFonts w:ascii="Verdana" w:hAnsi="Verdana"/>
          <w:sz w:val="20"/>
          <w:lang w:val="en-GB"/>
        </w:rPr>
        <w:t xml:space="preserve"> f</w:t>
      </w:r>
      <w:r w:rsidRPr="005853C8">
        <w:rPr>
          <w:rFonts w:ascii="Verdana" w:hAnsi="Verdana"/>
          <w:snapToGrid w:val="0"/>
          <w:sz w:val="20"/>
          <w:lang w:val="en-GB"/>
        </w:rPr>
        <w:t>ü</w:t>
      </w:r>
      <w:r w:rsidRPr="005853C8">
        <w:rPr>
          <w:rFonts w:ascii="Verdana" w:hAnsi="Verdana"/>
          <w:sz w:val="20"/>
          <w:lang w:val="en-GB"/>
        </w:rPr>
        <w:t>r Land-</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 xml:space="preserve">und </w:t>
      </w:r>
      <w:proofErr w:type="spellStart"/>
      <w:r w:rsidRPr="005853C8">
        <w:rPr>
          <w:rFonts w:ascii="Verdana" w:hAnsi="Verdana"/>
          <w:sz w:val="20"/>
          <w:lang w:val="en-GB"/>
        </w:rPr>
        <w:t>Forstwirtschaft</w:t>
      </w:r>
      <w:proofErr w:type="spellEnd"/>
      <w:r w:rsidRPr="005853C8">
        <w:rPr>
          <w:rFonts w:ascii="Verdana" w:hAnsi="Verdana"/>
          <w:sz w:val="20"/>
          <w:lang w:val="en-GB"/>
        </w:rPr>
        <w:t>, Heft 277, Berlin, Germany</w:t>
      </w:r>
    </w:p>
    <w:p w14:paraId="36A84A5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expressed as mg </w:t>
      </w:r>
      <w:proofErr w:type="spellStart"/>
      <w:r w:rsidRPr="005853C8">
        <w:rPr>
          <w:rFonts w:ascii="Verdana" w:hAnsi="Verdana"/>
          <w:sz w:val="20"/>
          <w:lang w:val="en-GB"/>
        </w:rPr>
        <w:t>a.s.</w:t>
      </w:r>
      <w:proofErr w:type="spellEnd"/>
      <w:r w:rsidRPr="005853C8">
        <w:rPr>
          <w:rFonts w:ascii="Verdana" w:hAnsi="Verdana"/>
          <w:sz w:val="20"/>
          <w:lang w:val="en-GB"/>
        </w:rPr>
        <w:t xml:space="preserve">/kg </w:t>
      </w:r>
      <w:proofErr w:type="spellStart"/>
      <w:r w:rsidRPr="005853C8">
        <w:rPr>
          <w:rFonts w:ascii="Verdana" w:hAnsi="Verdana"/>
          <w:sz w:val="20"/>
          <w:lang w:val="en-GB"/>
        </w:rPr>
        <w:t>a.s.</w:t>
      </w:r>
      <w:proofErr w:type="spellEnd"/>
      <w:r w:rsidRPr="005853C8">
        <w:rPr>
          <w:rFonts w:ascii="Verdana" w:hAnsi="Verdana"/>
          <w:sz w:val="20"/>
          <w:lang w:val="en-GB"/>
        </w:rPr>
        <w:t xml:space="preserve"> per operation </w:t>
      </w:r>
      <w:r w:rsidRPr="005853C8">
        <w:rPr>
          <w:rFonts w:ascii="Verdana" w:hAnsi="Verdana"/>
          <w:sz w:val="20"/>
          <w:lang w:val="en-GB"/>
        </w:rPr>
        <w:br/>
        <w:t>(portable equipment and machine reservoir)</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7DA02459" w14:textId="77777777" w:rsidTr="00DA5167">
        <w:trPr>
          <w:cantSplit/>
          <w:trHeight w:val="320"/>
        </w:trPr>
        <w:tc>
          <w:tcPr>
            <w:tcW w:w="4305" w:type="dxa"/>
            <w:gridSpan w:val="2"/>
          </w:tcPr>
          <w:p w14:paraId="71379C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7D8A37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Portable reservoir</w:t>
            </w:r>
          </w:p>
        </w:tc>
        <w:tc>
          <w:tcPr>
            <w:tcW w:w="2340" w:type="dxa"/>
          </w:tcPr>
          <w:p w14:paraId="3A91922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Machine reservoir</w:t>
            </w:r>
          </w:p>
        </w:tc>
      </w:tr>
      <w:tr w:rsidR="00FB7A8C" w:rsidRPr="005853C8" w14:paraId="1EAF20A1" w14:textId="77777777" w:rsidTr="00DA5167">
        <w:trPr>
          <w:cantSplit/>
          <w:trHeight w:val="320"/>
        </w:trPr>
        <w:tc>
          <w:tcPr>
            <w:tcW w:w="2291" w:type="dxa"/>
            <w:vMerge w:val="restart"/>
          </w:tcPr>
          <w:p w14:paraId="039F702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 liquid</w:t>
            </w:r>
          </w:p>
        </w:tc>
        <w:tc>
          <w:tcPr>
            <w:tcW w:w="2014" w:type="dxa"/>
          </w:tcPr>
          <w:p w14:paraId="169E71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7841C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205 mg/kg </w:t>
            </w:r>
            <w:proofErr w:type="spellStart"/>
            <w:proofErr w:type="gramStart"/>
            <w:r w:rsidRPr="005853C8">
              <w:rPr>
                <w:rFonts w:ascii="Verdana" w:hAnsi="Verdana"/>
                <w:sz w:val="20"/>
                <w:lang w:val="en-GB"/>
              </w:rPr>
              <w:t>a.s</w:t>
            </w:r>
            <w:proofErr w:type="spellEnd"/>
            <w:proofErr w:type="gramEnd"/>
          </w:p>
        </w:tc>
        <w:tc>
          <w:tcPr>
            <w:tcW w:w="2340" w:type="dxa"/>
          </w:tcPr>
          <w:p w14:paraId="0258AB4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2.4 mg/kg </w:t>
            </w:r>
            <w:proofErr w:type="spellStart"/>
            <w:r w:rsidRPr="005853C8">
              <w:rPr>
                <w:rFonts w:ascii="Verdana" w:hAnsi="Verdana"/>
                <w:sz w:val="20"/>
                <w:lang w:val="en-GB"/>
              </w:rPr>
              <w:t>a.s.</w:t>
            </w:r>
            <w:proofErr w:type="spellEnd"/>
          </w:p>
        </w:tc>
      </w:tr>
      <w:tr w:rsidR="00FB7A8C" w:rsidRPr="005853C8" w14:paraId="3C7C9312" w14:textId="77777777" w:rsidTr="00DA5167">
        <w:trPr>
          <w:cantSplit/>
          <w:trHeight w:val="320"/>
        </w:trPr>
        <w:tc>
          <w:tcPr>
            <w:tcW w:w="2291" w:type="dxa"/>
            <w:vMerge/>
          </w:tcPr>
          <w:p w14:paraId="3F837A8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201A80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497D3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1195 mg/kg </w:t>
            </w:r>
            <w:proofErr w:type="spellStart"/>
            <w:proofErr w:type="gramStart"/>
            <w:r w:rsidRPr="005853C8">
              <w:rPr>
                <w:rFonts w:ascii="Verdana" w:hAnsi="Verdana"/>
                <w:sz w:val="20"/>
                <w:lang w:val="en-GB"/>
              </w:rPr>
              <w:t>a.s</w:t>
            </w:r>
            <w:proofErr w:type="spellEnd"/>
            <w:proofErr w:type="gramEnd"/>
          </w:p>
        </w:tc>
        <w:tc>
          <w:tcPr>
            <w:tcW w:w="2340" w:type="dxa"/>
          </w:tcPr>
          <w:p w14:paraId="4F9905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50 mg/kg </w:t>
            </w:r>
            <w:proofErr w:type="spellStart"/>
            <w:r w:rsidRPr="005853C8">
              <w:rPr>
                <w:rFonts w:ascii="Verdana" w:hAnsi="Verdana"/>
                <w:sz w:val="20"/>
                <w:lang w:val="en-GB"/>
              </w:rPr>
              <w:t>a.s.</w:t>
            </w:r>
            <w:proofErr w:type="spellEnd"/>
          </w:p>
        </w:tc>
      </w:tr>
      <w:tr w:rsidR="00FB7A8C" w:rsidRPr="005853C8" w14:paraId="3CFB7A0D" w14:textId="77777777" w:rsidTr="00DA5167">
        <w:trPr>
          <w:cantSplit/>
          <w:trHeight w:val="320"/>
        </w:trPr>
        <w:tc>
          <w:tcPr>
            <w:tcW w:w="2291" w:type="dxa"/>
            <w:vMerge w:val="restart"/>
          </w:tcPr>
          <w:p w14:paraId="1222FA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liquid</w:t>
            </w:r>
          </w:p>
        </w:tc>
        <w:tc>
          <w:tcPr>
            <w:tcW w:w="2014" w:type="dxa"/>
          </w:tcPr>
          <w:p w14:paraId="62F9553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247CA5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0.05 mg/kg </w:t>
            </w:r>
            <w:proofErr w:type="spellStart"/>
            <w:r w:rsidRPr="005853C8">
              <w:rPr>
                <w:rFonts w:ascii="Verdana" w:hAnsi="Verdana"/>
                <w:sz w:val="20"/>
                <w:lang w:val="en-GB"/>
              </w:rPr>
              <w:t>a.s.</w:t>
            </w:r>
            <w:proofErr w:type="spellEnd"/>
          </w:p>
        </w:tc>
        <w:tc>
          <w:tcPr>
            <w:tcW w:w="2340" w:type="dxa"/>
          </w:tcPr>
          <w:p w14:paraId="672978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0.001 mg/kg </w:t>
            </w:r>
            <w:proofErr w:type="spellStart"/>
            <w:r w:rsidRPr="005853C8">
              <w:rPr>
                <w:rFonts w:ascii="Verdana" w:hAnsi="Verdana"/>
                <w:sz w:val="20"/>
                <w:lang w:val="en-GB"/>
              </w:rPr>
              <w:t>a.s.</w:t>
            </w:r>
            <w:proofErr w:type="spellEnd"/>
          </w:p>
        </w:tc>
      </w:tr>
      <w:tr w:rsidR="00FB7A8C" w:rsidRPr="005853C8" w14:paraId="1AC009A2" w14:textId="77777777" w:rsidTr="00DA5167">
        <w:trPr>
          <w:cantSplit/>
          <w:trHeight w:val="320"/>
        </w:trPr>
        <w:tc>
          <w:tcPr>
            <w:tcW w:w="2291" w:type="dxa"/>
            <w:vMerge/>
          </w:tcPr>
          <w:p w14:paraId="16861E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2522B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56945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0.10 mg/kg </w:t>
            </w:r>
            <w:proofErr w:type="spellStart"/>
            <w:r w:rsidRPr="005853C8">
              <w:rPr>
                <w:rFonts w:ascii="Verdana" w:hAnsi="Verdana"/>
                <w:sz w:val="20"/>
                <w:lang w:val="en-GB"/>
              </w:rPr>
              <w:t>a.s.</w:t>
            </w:r>
            <w:proofErr w:type="spellEnd"/>
          </w:p>
        </w:tc>
        <w:tc>
          <w:tcPr>
            <w:tcW w:w="2340" w:type="dxa"/>
          </w:tcPr>
          <w:p w14:paraId="02A8A4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0.005 mg/kg </w:t>
            </w:r>
            <w:proofErr w:type="spellStart"/>
            <w:r w:rsidRPr="005853C8">
              <w:rPr>
                <w:rFonts w:ascii="Verdana" w:hAnsi="Verdana"/>
                <w:sz w:val="20"/>
                <w:lang w:val="en-GB"/>
              </w:rPr>
              <w:t>a.s.</w:t>
            </w:r>
            <w:proofErr w:type="spellEnd"/>
          </w:p>
        </w:tc>
      </w:tr>
      <w:tr w:rsidR="00FB7A8C" w:rsidRPr="005853C8" w14:paraId="3450BBB7" w14:textId="77777777" w:rsidTr="00DA5167">
        <w:trPr>
          <w:cantSplit/>
          <w:trHeight w:hRule="exact" w:val="80"/>
        </w:trPr>
        <w:tc>
          <w:tcPr>
            <w:tcW w:w="2291" w:type="dxa"/>
          </w:tcPr>
          <w:p w14:paraId="543E433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3A5DB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3CE144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340" w:type="dxa"/>
          </w:tcPr>
          <w:p w14:paraId="290B5F3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1C63D7F" w14:textId="77777777" w:rsidTr="00DA5167">
        <w:trPr>
          <w:cantSplit/>
          <w:trHeight w:val="320"/>
        </w:trPr>
        <w:tc>
          <w:tcPr>
            <w:tcW w:w="2291" w:type="dxa"/>
            <w:vMerge w:val="restart"/>
          </w:tcPr>
          <w:p w14:paraId="183E23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 powder</w:t>
            </w:r>
          </w:p>
        </w:tc>
        <w:tc>
          <w:tcPr>
            <w:tcW w:w="2014" w:type="dxa"/>
          </w:tcPr>
          <w:p w14:paraId="22D8BB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FA7DA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50 mg/kg </w:t>
            </w:r>
            <w:proofErr w:type="spellStart"/>
            <w:r w:rsidRPr="005853C8">
              <w:rPr>
                <w:rFonts w:ascii="Verdana" w:hAnsi="Verdana"/>
                <w:sz w:val="20"/>
                <w:lang w:val="en-GB"/>
              </w:rPr>
              <w:t>a.s.</w:t>
            </w:r>
            <w:proofErr w:type="spellEnd"/>
            <w:r w:rsidRPr="005853C8">
              <w:rPr>
                <w:rFonts w:ascii="Verdana" w:hAnsi="Verdana"/>
                <w:sz w:val="20"/>
                <w:lang w:val="en-GB"/>
              </w:rPr>
              <w:t xml:space="preserve"> (nominal)</w:t>
            </w:r>
          </w:p>
        </w:tc>
        <w:tc>
          <w:tcPr>
            <w:tcW w:w="2340" w:type="dxa"/>
          </w:tcPr>
          <w:p w14:paraId="157E852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6 mg/kg </w:t>
            </w:r>
            <w:proofErr w:type="spellStart"/>
            <w:r w:rsidRPr="005853C8">
              <w:rPr>
                <w:rFonts w:ascii="Verdana" w:hAnsi="Verdana"/>
                <w:sz w:val="20"/>
                <w:lang w:val="en-GB"/>
              </w:rPr>
              <w:t>a.s.</w:t>
            </w:r>
            <w:proofErr w:type="spellEnd"/>
          </w:p>
        </w:tc>
      </w:tr>
      <w:tr w:rsidR="00FB7A8C" w:rsidRPr="005853C8" w14:paraId="2932487B" w14:textId="77777777" w:rsidTr="00DA5167">
        <w:trPr>
          <w:cantSplit/>
          <w:trHeight w:val="320"/>
        </w:trPr>
        <w:tc>
          <w:tcPr>
            <w:tcW w:w="2291" w:type="dxa"/>
            <w:vMerge/>
          </w:tcPr>
          <w:p w14:paraId="1D320A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3C20BA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646042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2340" w:type="dxa"/>
          </w:tcPr>
          <w:p w14:paraId="2719F0A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14.3 mg/kg </w:t>
            </w:r>
            <w:proofErr w:type="spellStart"/>
            <w:r w:rsidRPr="005853C8">
              <w:rPr>
                <w:rFonts w:ascii="Verdana" w:hAnsi="Verdana"/>
                <w:sz w:val="20"/>
                <w:lang w:val="en-GB"/>
              </w:rPr>
              <w:t>a.s.</w:t>
            </w:r>
            <w:proofErr w:type="spellEnd"/>
          </w:p>
        </w:tc>
      </w:tr>
      <w:tr w:rsidR="00FB7A8C" w:rsidRPr="005853C8" w14:paraId="4195F078" w14:textId="77777777" w:rsidTr="00DA5167">
        <w:trPr>
          <w:cantSplit/>
          <w:trHeight w:val="320"/>
        </w:trPr>
        <w:tc>
          <w:tcPr>
            <w:tcW w:w="2291" w:type="dxa"/>
            <w:vMerge w:val="restart"/>
          </w:tcPr>
          <w:p w14:paraId="09135C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powder</w:t>
            </w:r>
          </w:p>
        </w:tc>
        <w:tc>
          <w:tcPr>
            <w:tcW w:w="2014" w:type="dxa"/>
          </w:tcPr>
          <w:p w14:paraId="46C8794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3E1259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0.8 mg/kg </w:t>
            </w:r>
            <w:proofErr w:type="spellStart"/>
            <w:r w:rsidRPr="005853C8">
              <w:rPr>
                <w:rFonts w:ascii="Verdana" w:hAnsi="Verdana"/>
                <w:sz w:val="20"/>
                <w:lang w:val="en-GB"/>
              </w:rPr>
              <w:t>a.s.</w:t>
            </w:r>
            <w:proofErr w:type="spellEnd"/>
          </w:p>
        </w:tc>
        <w:tc>
          <w:tcPr>
            <w:tcW w:w="2340" w:type="dxa"/>
          </w:tcPr>
          <w:p w14:paraId="3F6C877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0.07 mg/kg </w:t>
            </w:r>
            <w:proofErr w:type="spellStart"/>
            <w:r w:rsidRPr="005853C8">
              <w:rPr>
                <w:rFonts w:ascii="Verdana" w:hAnsi="Verdana"/>
                <w:sz w:val="20"/>
                <w:lang w:val="en-GB"/>
              </w:rPr>
              <w:t>a.s.</w:t>
            </w:r>
            <w:proofErr w:type="spellEnd"/>
          </w:p>
        </w:tc>
      </w:tr>
      <w:tr w:rsidR="00FB7A8C" w:rsidRPr="005853C8" w14:paraId="65DC2DBE" w14:textId="77777777" w:rsidTr="00DA5167">
        <w:trPr>
          <w:cantSplit/>
          <w:trHeight w:val="320"/>
        </w:trPr>
        <w:tc>
          <w:tcPr>
            <w:tcW w:w="2291" w:type="dxa"/>
            <w:vMerge/>
          </w:tcPr>
          <w:p w14:paraId="3036F85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7E13BA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6B9612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2.4 mg/kg </w:t>
            </w:r>
            <w:proofErr w:type="spellStart"/>
            <w:r w:rsidRPr="005853C8">
              <w:rPr>
                <w:rFonts w:ascii="Verdana" w:hAnsi="Verdana"/>
                <w:sz w:val="20"/>
                <w:lang w:val="en-GB"/>
              </w:rPr>
              <w:t>a.s.</w:t>
            </w:r>
            <w:proofErr w:type="spellEnd"/>
          </w:p>
        </w:tc>
        <w:tc>
          <w:tcPr>
            <w:tcW w:w="2340" w:type="dxa"/>
          </w:tcPr>
          <w:p w14:paraId="30D13B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0.55 mg/kg </w:t>
            </w:r>
            <w:proofErr w:type="spellStart"/>
            <w:r w:rsidRPr="005853C8">
              <w:rPr>
                <w:rFonts w:ascii="Verdana" w:hAnsi="Verdana"/>
                <w:sz w:val="20"/>
                <w:lang w:val="en-GB"/>
              </w:rPr>
              <w:t>a.s.</w:t>
            </w:r>
            <w:proofErr w:type="spellEnd"/>
          </w:p>
        </w:tc>
      </w:tr>
      <w:tr w:rsidR="00FB7A8C" w:rsidRPr="005853C8" w14:paraId="66FA1CAD" w14:textId="77777777" w:rsidTr="00DA5167">
        <w:trPr>
          <w:cantSplit/>
          <w:trHeight w:hRule="exact" w:val="80"/>
        </w:trPr>
        <w:tc>
          <w:tcPr>
            <w:tcW w:w="2291" w:type="dxa"/>
          </w:tcPr>
          <w:p w14:paraId="4AD3C4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91865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77E9AAF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340" w:type="dxa"/>
          </w:tcPr>
          <w:p w14:paraId="5A50C09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4F2419E" w14:textId="77777777" w:rsidTr="00DA5167">
        <w:trPr>
          <w:cantSplit/>
          <w:trHeight w:val="320"/>
        </w:trPr>
        <w:tc>
          <w:tcPr>
            <w:tcW w:w="2291" w:type="dxa"/>
            <w:vMerge w:val="restart"/>
          </w:tcPr>
          <w:p w14:paraId="242B0A4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 -granule</w:t>
            </w:r>
          </w:p>
        </w:tc>
        <w:tc>
          <w:tcPr>
            <w:tcW w:w="2014" w:type="dxa"/>
          </w:tcPr>
          <w:p w14:paraId="223692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2AD54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21 mg/kg </w:t>
            </w:r>
            <w:proofErr w:type="spellStart"/>
            <w:r w:rsidRPr="005853C8">
              <w:rPr>
                <w:rFonts w:ascii="Verdana" w:hAnsi="Verdana"/>
                <w:sz w:val="20"/>
                <w:lang w:val="en-GB"/>
              </w:rPr>
              <w:t>a.s.</w:t>
            </w:r>
            <w:proofErr w:type="spellEnd"/>
          </w:p>
        </w:tc>
        <w:tc>
          <w:tcPr>
            <w:tcW w:w="2340" w:type="dxa"/>
          </w:tcPr>
          <w:p w14:paraId="6E9428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 mg/kg </w:t>
            </w:r>
            <w:proofErr w:type="spellStart"/>
            <w:r w:rsidRPr="005853C8">
              <w:rPr>
                <w:rFonts w:ascii="Verdana" w:hAnsi="Verdana"/>
                <w:sz w:val="20"/>
                <w:lang w:val="en-GB"/>
              </w:rPr>
              <w:t>a.s.</w:t>
            </w:r>
            <w:proofErr w:type="spellEnd"/>
          </w:p>
        </w:tc>
      </w:tr>
      <w:tr w:rsidR="00FB7A8C" w:rsidRPr="005853C8" w14:paraId="25759D1C" w14:textId="77777777" w:rsidTr="00DA5167">
        <w:trPr>
          <w:cantSplit/>
          <w:trHeight w:val="320"/>
        </w:trPr>
        <w:tc>
          <w:tcPr>
            <w:tcW w:w="2291" w:type="dxa"/>
            <w:vMerge/>
          </w:tcPr>
          <w:p w14:paraId="1CCC35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131EB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331006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122 mg/kg </w:t>
            </w:r>
            <w:proofErr w:type="spellStart"/>
            <w:r w:rsidRPr="005853C8">
              <w:rPr>
                <w:rFonts w:ascii="Verdana" w:hAnsi="Verdana"/>
                <w:sz w:val="20"/>
                <w:lang w:val="en-GB"/>
              </w:rPr>
              <w:t>a.s.</w:t>
            </w:r>
            <w:proofErr w:type="spellEnd"/>
          </w:p>
        </w:tc>
        <w:tc>
          <w:tcPr>
            <w:tcW w:w="2340" w:type="dxa"/>
          </w:tcPr>
          <w:p w14:paraId="19E947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5.6 mg/kg </w:t>
            </w:r>
            <w:proofErr w:type="spellStart"/>
            <w:r w:rsidRPr="005853C8">
              <w:rPr>
                <w:rFonts w:ascii="Verdana" w:hAnsi="Verdana"/>
                <w:sz w:val="20"/>
                <w:lang w:val="en-GB"/>
              </w:rPr>
              <w:t>a.s.</w:t>
            </w:r>
            <w:proofErr w:type="spellEnd"/>
          </w:p>
        </w:tc>
      </w:tr>
      <w:tr w:rsidR="00FB7A8C" w:rsidRPr="005853C8" w14:paraId="43E08CC2" w14:textId="77777777" w:rsidTr="00DA5167">
        <w:trPr>
          <w:cantSplit/>
          <w:trHeight w:val="320"/>
        </w:trPr>
        <w:tc>
          <w:tcPr>
            <w:tcW w:w="2291" w:type="dxa"/>
            <w:vMerge w:val="restart"/>
          </w:tcPr>
          <w:p w14:paraId="2C18EF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granule</w:t>
            </w:r>
          </w:p>
        </w:tc>
        <w:tc>
          <w:tcPr>
            <w:tcW w:w="2014" w:type="dxa"/>
          </w:tcPr>
          <w:p w14:paraId="53B346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F92AF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0.02 mg/kg </w:t>
            </w:r>
            <w:proofErr w:type="spellStart"/>
            <w:r w:rsidRPr="005853C8">
              <w:rPr>
                <w:rFonts w:ascii="Verdana" w:hAnsi="Verdana"/>
                <w:sz w:val="20"/>
                <w:lang w:val="en-GB"/>
              </w:rPr>
              <w:t>a.s.</w:t>
            </w:r>
            <w:proofErr w:type="spellEnd"/>
          </w:p>
        </w:tc>
        <w:tc>
          <w:tcPr>
            <w:tcW w:w="2340" w:type="dxa"/>
          </w:tcPr>
          <w:p w14:paraId="596647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0.008 mg/kg </w:t>
            </w:r>
            <w:proofErr w:type="spellStart"/>
            <w:r w:rsidRPr="005853C8">
              <w:rPr>
                <w:rFonts w:ascii="Verdana" w:hAnsi="Verdana"/>
                <w:sz w:val="20"/>
                <w:lang w:val="en-GB"/>
              </w:rPr>
              <w:t>a.s.</w:t>
            </w:r>
            <w:proofErr w:type="spellEnd"/>
          </w:p>
        </w:tc>
      </w:tr>
      <w:tr w:rsidR="00FB7A8C" w:rsidRPr="005853C8" w14:paraId="51806703" w14:textId="77777777" w:rsidTr="00DA5167">
        <w:trPr>
          <w:cantSplit/>
          <w:trHeight w:val="320"/>
        </w:trPr>
        <w:tc>
          <w:tcPr>
            <w:tcW w:w="2291" w:type="dxa"/>
            <w:vMerge/>
          </w:tcPr>
          <w:p w14:paraId="1884B8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69E78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88C1C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0.06 mg/kg </w:t>
            </w:r>
            <w:proofErr w:type="spellStart"/>
            <w:r w:rsidRPr="005853C8">
              <w:rPr>
                <w:rFonts w:ascii="Verdana" w:hAnsi="Verdana"/>
                <w:sz w:val="20"/>
                <w:lang w:val="en-GB"/>
              </w:rPr>
              <w:t>a.s.</w:t>
            </w:r>
            <w:proofErr w:type="spellEnd"/>
          </w:p>
        </w:tc>
        <w:tc>
          <w:tcPr>
            <w:tcW w:w="2340" w:type="dxa"/>
          </w:tcPr>
          <w:p w14:paraId="323C61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0.24 mg/kg </w:t>
            </w:r>
            <w:proofErr w:type="spellStart"/>
            <w:r w:rsidRPr="005853C8">
              <w:rPr>
                <w:rFonts w:ascii="Verdana" w:hAnsi="Verdana"/>
                <w:sz w:val="20"/>
                <w:lang w:val="en-GB"/>
              </w:rPr>
              <w:t>a.s.</w:t>
            </w:r>
            <w:proofErr w:type="spellEnd"/>
          </w:p>
        </w:tc>
      </w:tr>
    </w:tbl>
    <w:p w14:paraId="45FCB5C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AD59AE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model is developed for the loading of agricultural pesticides and covers relatively large amounts. Only exposure to the hands is involved. </w:t>
      </w:r>
    </w:p>
    <w:p w14:paraId="3FA3ADE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better model for liquid formulations is now available (EUROPOEM, model 3).</w:t>
      </w:r>
    </w:p>
    <w:p w14:paraId="0553AD5F" w14:textId="77777777" w:rsidR="00FB7A8C" w:rsidRPr="008E66B2" w:rsidRDefault="008E66B2"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r w:rsidRPr="008E66B2">
        <w:rPr>
          <w:rFonts w:ascii="Verdana" w:hAnsi="Verdana"/>
          <w:b/>
          <w:sz w:val="20"/>
          <w:lang w:val="en-GB"/>
        </w:rPr>
        <w:t>Note:</w:t>
      </w:r>
      <w:r w:rsidRPr="008E66B2">
        <w:rPr>
          <w:rFonts w:ascii="Verdana" w:hAnsi="Verdana"/>
          <w:sz w:val="20"/>
          <w:lang w:val="en-GB"/>
        </w:rPr>
        <w:t xml:space="preserve"> </w:t>
      </w:r>
      <w:r w:rsidRPr="008E66B2">
        <w:rPr>
          <w:rFonts w:ascii="Verdana" w:hAnsi="Verdana"/>
          <w:i/>
          <w:sz w:val="20"/>
          <w:lang w:val="en-GB"/>
        </w:rPr>
        <w:t>The German Model is based on old data and will be replaced by the AOEM next year for plant protection product authorisation.</w:t>
      </w:r>
    </w:p>
    <w:p w14:paraId="762ED44C" w14:textId="77777777" w:rsidR="00FB7A8C" w:rsidRPr="005853C8" w:rsidRDefault="00FB7A8C" w:rsidP="00FB7A8C">
      <w:pPr>
        <w:pStyle w:val="Heading3"/>
        <w:tabs>
          <w:tab w:val="clear" w:pos="2160"/>
        </w:tabs>
        <w:ind w:left="0" w:firstLine="0"/>
        <w:rPr>
          <w:sz w:val="20"/>
        </w:rPr>
      </w:pPr>
      <w:r w:rsidRPr="008E66B2">
        <w:rPr>
          <w:i/>
          <w:sz w:val="20"/>
        </w:rPr>
        <w:br w:type="page"/>
      </w:r>
      <w:bookmarkStart w:id="211" w:name="_Toc432162628"/>
      <w:r w:rsidRPr="005853C8">
        <w:rPr>
          <w:b w:val="0"/>
          <w:sz w:val="20"/>
        </w:rPr>
        <w:lastRenderedPageBreak/>
        <w:t xml:space="preserve">Mixing and loading </w:t>
      </w:r>
      <w:r w:rsidRPr="005853C8">
        <w:rPr>
          <w:b w:val="0"/>
          <w:sz w:val="20"/>
        </w:rPr>
        <w:tab/>
      </w:r>
      <w:r w:rsidRPr="005853C8">
        <w:rPr>
          <w:b w:val="0"/>
          <w:sz w:val="20"/>
        </w:rPr>
        <w:tab/>
        <w:t>Model 6</w:t>
      </w:r>
      <w:bookmarkEnd w:id="211"/>
    </w:p>
    <w:p w14:paraId="7D93700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r w:rsidRPr="005853C8">
        <w:rPr>
          <w:rFonts w:ascii="Verdana" w:hAnsi="Verdana"/>
          <w:sz w:val="20"/>
          <w:lang w:val="en-GB"/>
        </w:rPr>
        <w:tab/>
      </w:r>
    </w:p>
    <w:p w14:paraId="1C3E9A1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at work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loading liquid antifoulant into reservoir for airless spray application</w:t>
      </w:r>
      <w:r w:rsidRPr="005853C8">
        <w:rPr>
          <w:rFonts w:ascii="Verdana" w:hAnsi="Verdana"/>
          <w:sz w:val="20"/>
          <w:lang w:val="en-GB"/>
        </w:rPr>
        <w:br/>
        <w:t>Data source:</w:t>
      </w:r>
      <w:r w:rsidRPr="005853C8">
        <w:rPr>
          <w:rFonts w:ascii="Verdana" w:hAnsi="Verdana"/>
          <w:sz w:val="20"/>
          <w:lang w:val="en-GB"/>
        </w:rPr>
        <w:tab/>
        <w:t>HSE surveys 1995-6, IOM study on PPE, 1996</w:t>
      </w:r>
      <w:r w:rsidRPr="005853C8">
        <w:rPr>
          <w:rFonts w:ascii="Verdana" w:hAnsi="Verdana"/>
          <w:sz w:val="20"/>
          <w:lang w:val="en-GB"/>
        </w:rPr>
        <w:br/>
        <w:t>Reference:</w:t>
      </w:r>
      <w:r w:rsidRPr="005853C8">
        <w:rPr>
          <w:rFonts w:ascii="Verdana" w:hAnsi="Verdana"/>
          <w:sz w:val="20"/>
          <w:lang w:val="en-GB"/>
        </w:rPr>
        <w:tab/>
        <w:t>EH74/3 (excludes data for other ancillary workers)</w:t>
      </w:r>
    </w:p>
    <w:p w14:paraId="28A9FF1B" w14:textId="77777777" w:rsidR="00FB7A8C"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CAC82BB" w14:textId="77777777" w:rsidR="00FB7A8C"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r w:rsidRPr="005853C8">
        <w:rPr>
          <w:rFonts w:ascii="Verdana" w:hAnsi="Verdana"/>
          <w:sz w:val="20"/>
          <w:lang w:val="en-GB"/>
        </w:rPr>
        <w:t xml:space="preserve">Exposure expressed as mg/min in-use product, and </w:t>
      </w:r>
      <w:r w:rsidRPr="005853C8">
        <w:rPr>
          <w:rFonts w:ascii="Verdana" w:hAnsi="Verdana"/>
          <w:i/>
          <w:sz w:val="20"/>
          <w:lang w:val="en-GB"/>
        </w:rPr>
        <w:t xml:space="preserve">estimate mg </w:t>
      </w:r>
      <w:proofErr w:type="spellStart"/>
      <w:r w:rsidRPr="005853C8">
        <w:rPr>
          <w:rFonts w:ascii="Verdana" w:hAnsi="Verdana"/>
          <w:i/>
          <w:sz w:val="20"/>
          <w:lang w:val="en-GB"/>
        </w:rPr>
        <w:t>a.s.</w:t>
      </w:r>
      <w:proofErr w:type="spellEnd"/>
      <w:r w:rsidRPr="005853C8">
        <w:rPr>
          <w:rFonts w:ascii="Verdana" w:hAnsi="Verdana"/>
          <w:i/>
          <w:sz w:val="20"/>
          <w:lang w:val="en-GB"/>
        </w:rPr>
        <w:t xml:space="preserve"> / kg </w:t>
      </w:r>
      <w:proofErr w:type="spellStart"/>
      <w:r w:rsidRPr="005853C8">
        <w:rPr>
          <w:rFonts w:ascii="Verdana" w:hAnsi="Verdana"/>
          <w:i/>
          <w:sz w:val="20"/>
          <w:lang w:val="en-GB"/>
        </w:rPr>
        <w:t>a.s.</w:t>
      </w:r>
      <w:proofErr w:type="spellEnd"/>
    </w:p>
    <w:p w14:paraId="2120043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4CB5B913" w14:textId="77777777" w:rsidTr="00DA5167">
        <w:trPr>
          <w:cantSplit/>
          <w:trHeight w:val="320"/>
        </w:trPr>
        <w:tc>
          <w:tcPr>
            <w:tcW w:w="4305" w:type="dxa"/>
            <w:gridSpan w:val="2"/>
          </w:tcPr>
          <w:p w14:paraId="644DB7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1492D6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604832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23 data, 0 data = zero</w:t>
            </w:r>
          </w:p>
        </w:tc>
      </w:tr>
      <w:tr w:rsidR="00FB7A8C" w:rsidRPr="005853C8" w14:paraId="6050640B" w14:textId="77777777" w:rsidTr="00DA5167">
        <w:trPr>
          <w:cantSplit/>
          <w:trHeight w:val="320"/>
        </w:trPr>
        <w:tc>
          <w:tcPr>
            <w:tcW w:w="4305" w:type="dxa"/>
            <w:gridSpan w:val="2"/>
          </w:tcPr>
          <w:p w14:paraId="7289F4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316C40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0.27 to 252 mg/min</w:t>
            </w:r>
          </w:p>
        </w:tc>
        <w:tc>
          <w:tcPr>
            <w:tcW w:w="2340" w:type="dxa"/>
          </w:tcPr>
          <w:p w14:paraId="20E3DA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0.96 to 351 mg/kg </w:t>
            </w:r>
            <w:proofErr w:type="spellStart"/>
            <w:r w:rsidRPr="005853C8">
              <w:rPr>
                <w:rFonts w:ascii="Verdana" w:hAnsi="Verdana"/>
                <w:i/>
                <w:sz w:val="20"/>
                <w:lang w:val="en-GB"/>
              </w:rPr>
              <w:t>a.s.</w:t>
            </w:r>
            <w:proofErr w:type="spellEnd"/>
          </w:p>
        </w:tc>
      </w:tr>
      <w:tr w:rsidR="00FB7A8C" w:rsidRPr="005853C8" w14:paraId="450A7B4F" w14:textId="77777777" w:rsidTr="00DA5167">
        <w:trPr>
          <w:trHeight w:val="320"/>
        </w:trPr>
        <w:tc>
          <w:tcPr>
            <w:tcW w:w="2291" w:type="dxa"/>
          </w:tcPr>
          <w:p w14:paraId="071ADB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C5CFD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6753A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43 mg/min</w:t>
            </w:r>
          </w:p>
        </w:tc>
        <w:tc>
          <w:tcPr>
            <w:tcW w:w="2340" w:type="dxa"/>
          </w:tcPr>
          <w:p w14:paraId="5A63E3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13 mg/kg </w:t>
            </w:r>
            <w:proofErr w:type="spellStart"/>
            <w:r w:rsidRPr="005853C8">
              <w:rPr>
                <w:rFonts w:ascii="Verdana" w:hAnsi="Verdana"/>
                <w:i/>
                <w:sz w:val="20"/>
                <w:lang w:val="en-GB"/>
              </w:rPr>
              <w:t>a.s.</w:t>
            </w:r>
            <w:proofErr w:type="spellEnd"/>
          </w:p>
        </w:tc>
      </w:tr>
      <w:tr w:rsidR="00FB7A8C" w:rsidRPr="005853C8" w14:paraId="368CB3B6" w14:textId="77777777" w:rsidTr="00DA5167">
        <w:trPr>
          <w:trHeight w:val="320"/>
        </w:trPr>
        <w:tc>
          <w:tcPr>
            <w:tcW w:w="2291" w:type="dxa"/>
          </w:tcPr>
          <w:p w14:paraId="3E295C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3D8A7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9A224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92 mg/min</w:t>
            </w:r>
          </w:p>
        </w:tc>
        <w:tc>
          <w:tcPr>
            <w:tcW w:w="2340" w:type="dxa"/>
          </w:tcPr>
          <w:p w14:paraId="1C5651C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71 mg/kg </w:t>
            </w:r>
            <w:proofErr w:type="spellStart"/>
            <w:r w:rsidRPr="005853C8">
              <w:rPr>
                <w:rFonts w:ascii="Verdana" w:hAnsi="Verdana"/>
                <w:i/>
                <w:sz w:val="20"/>
                <w:lang w:val="en-GB"/>
              </w:rPr>
              <w:t>a.s.</w:t>
            </w:r>
            <w:proofErr w:type="spellEnd"/>
          </w:p>
        </w:tc>
      </w:tr>
      <w:tr w:rsidR="00FB7A8C" w:rsidRPr="005853C8" w14:paraId="66B55D77" w14:textId="77777777" w:rsidTr="00DA5167">
        <w:trPr>
          <w:trHeight w:val="320"/>
        </w:trPr>
        <w:tc>
          <w:tcPr>
            <w:tcW w:w="2291" w:type="dxa"/>
          </w:tcPr>
          <w:p w14:paraId="4ED714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C2FB7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D8C9B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222 mg/min</w:t>
            </w:r>
          </w:p>
        </w:tc>
        <w:tc>
          <w:tcPr>
            <w:tcW w:w="2340" w:type="dxa"/>
          </w:tcPr>
          <w:p w14:paraId="563913B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292 mg/kg </w:t>
            </w:r>
            <w:proofErr w:type="spellStart"/>
            <w:r w:rsidRPr="005853C8">
              <w:rPr>
                <w:rFonts w:ascii="Verdana" w:hAnsi="Verdana"/>
                <w:i/>
                <w:sz w:val="20"/>
                <w:lang w:val="en-GB"/>
              </w:rPr>
              <w:t>a.s.</w:t>
            </w:r>
            <w:proofErr w:type="spellEnd"/>
          </w:p>
        </w:tc>
      </w:tr>
      <w:tr w:rsidR="00FB7A8C" w:rsidRPr="005853C8" w14:paraId="77AD9332" w14:textId="77777777" w:rsidTr="00DA5167">
        <w:trPr>
          <w:cantSplit/>
          <w:trHeight w:val="320"/>
        </w:trPr>
        <w:tc>
          <w:tcPr>
            <w:tcW w:w="4305" w:type="dxa"/>
            <w:gridSpan w:val="2"/>
          </w:tcPr>
          <w:p w14:paraId="56CF9B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clothing penetration</w:t>
            </w:r>
          </w:p>
        </w:tc>
        <w:tc>
          <w:tcPr>
            <w:tcW w:w="2340" w:type="dxa"/>
          </w:tcPr>
          <w:p w14:paraId="75823F8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59%</w:t>
            </w:r>
          </w:p>
        </w:tc>
        <w:tc>
          <w:tcPr>
            <w:tcW w:w="2340" w:type="dxa"/>
          </w:tcPr>
          <w:p w14:paraId="20CD1B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data, 7 data =-zero</w:t>
            </w:r>
          </w:p>
        </w:tc>
      </w:tr>
      <w:tr w:rsidR="00FB7A8C" w:rsidRPr="005853C8" w14:paraId="5788E456" w14:textId="77777777" w:rsidTr="00DA5167">
        <w:trPr>
          <w:cantSplit/>
          <w:trHeight w:val="320"/>
        </w:trPr>
        <w:tc>
          <w:tcPr>
            <w:tcW w:w="4305" w:type="dxa"/>
            <w:gridSpan w:val="2"/>
          </w:tcPr>
          <w:p w14:paraId="58F4E3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5BCBC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28%</w:t>
            </w:r>
          </w:p>
        </w:tc>
        <w:tc>
          <w:tcPr>
            <w:tcW w:w="2340" w:type="dxa"/>
          </w:tcPr>
          <w:p w14:paraId="74A0CA9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B7E7DC4" w14:textId="77777777" w:rsidTr="00DA5167">
        <w:trPr>
          <w:trHeight w:val="320"/>
        </w:trPr>
        <w:tc>
          <w:tcPr>
            <w:tcW w:w="2291" w:type="dxa"/>
          </w:tcPr>
          <w:p w14:paraId="39AC9D3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E184F5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5A8F9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c>
          <w:tcPr>
            <w:tcW w:w="2340" w:type="dxa"/>
          </w:tcPr>
          <w:p w14:paraId="6E7E39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2E68EB6" w14:textId="77777777" w:rsidTr="00DA5167">
        <w:trPr>
          <w:cantSplit/>
          <w:trHeight w:val="320"/>
        </w:trPr>
        <w:tc>
          <w:tcPr>
            <w:tcW w:w="4305" w:type="dxa"/>
            <w:gridSpan w:val="2"/>
          </w:tcPr>
          <w:p w14:paraId="3EABC81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5F2890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322AE6D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data, 0 data = zero</w:t>
            </w:r>
          </w:p>
        </w:tc>
      </w:tr>
      <w:tr w:rsidR="00FB7A8C" w:rsidRPr="005853C8" w14:paraId="2BB5C267" w14:textId="77777777" w:rsidTr="00DA5167">
        <w:trPr>
          <w:cantSplit/>
          <w:trHeight w:val="320"/>
        </w:trPr>
        <w:tc>
          <w:tcPr>
            <w:tcW w:w="4305" w:type="dxa"/>
            <w:gridSpan w:val="2"/>
          </w:tcPr>
          <w:p w14:paraId="51FDB6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D48A90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0.003 to 10.8 mg/min</w:t>
            </w:r>
          </w:p>
        </w:tc>
        <w:tc>
          <w:tcPr>
            <w:tcW w:w="2340" w:type="dxa"/>
          </w:tcPr>
          <w:p w14:paraId="37895CB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6564D289" w14:textId="77777777" w:rsidTr="00DA5167">
        <w:trPr>
          <w:trHeight w:val="320"/>
        </w:trPr>
        <w:tc>
          <w:tcPr>
            <w:tcW w:w="2291" w:type="dxa"/>
          </w:tcPr>
          <w:p w14:paraId="76EFA38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262A35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D219E0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0.6 mg/min</w:t>
            </w:r>
          </w:p>
        </w:tc>
        <w:tc>
          <w:tcPr>
            <w:tcW w:w="2340" w:type="dxa"/>
          </w:tcPr>
          <w:p w14:paraId="0DB7F5F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4023318A" w14:textId="77777777" w:rsidTr="00DA5167">
        <w:trPr>
          <w:trHeight w:val="320"/>
        </w:trPr>
        <w:tc>
          <w:tcPr>
            <w:tcW w:w="2291" w:type="dxa"/>
          </w:tcPr>
          <w:p w14:paraId="67EDB3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510E38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3F4B8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2.7 mg/min</w:t>
            </w:r>
          </w:p>
        </w:tc>
        <w:tc>
          <w:tcPr>
            <w:tcW w:w="2340" w:type="dxa"/>
          </w:tcPr>
          <w:p w14:paraId="2E5CFB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8A236B7" w14:textId="77777777" w:rsidTr="00DA5167">
        <w:trPr>
          <w:trHeight w:val="320"/>
        </w:trPr>
        <w:tc>
          <w:tcPr>
            <w:tcW w:w="2291" w:type="dxa"/>
          </w:tcPr>
          <w:p w14:paraId="21305B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72FDB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1F1AB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8.2 mg/min</w:t>
            </w:r>
          </w:p>
        </w:tc>
        <w:tc>
          <w:tcPr>
            <w:tcW w:w="2340" w:type="dxa"/>
          </w:tcPr>
          <w:p w14:paraId="0F5F5D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5E87FA2" w14:textId="77777777" w:rsidTr="00DA5167">
        <w:trPr>
          <w:cantSplit/>
          <w:trHeight w:val="320"/>
        </w:trPr>
        <w:tc>
          <w:tcPr>
            <w:tcW w:w="4305" w:type="dxa"/>
            <w:gridSpan w:val="2"/>
          </w:tcPr>
          <w:p w14:paraId="6219F57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Deposition on outside of protective gloves</w:t>
            </w:r>
          </w:p>
        </w:tc>
        <w:tc>
          <w:tcPr>
            <w:tcW w:w="2340" w:type="dxa"/>
          </w:tcPr>
          <w:p w14:paraId="18EB31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11E414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 data, 0 data =-zero</w:t>
            </w:r>
          </w:p>
        </w:tc>
      </w:tr>
      <w:tr w:rsidR="00FB7A8C" w:rsidRPr="005853C8" w14:paraId="538DC578" w14:textId="77777777" w:rsidTr="00DA5167">
        <w:trPr>
          <w:cantSplit/>
          <w:trHeight w:val="320"/>
        </w:trPr>
        <w:tc>
          <w:tcPr>
            <w:tcW w:w="4305" w:type="dxa"/>
            <w:gridSpan w:val="2"/>
          </w:tcPr>
          <w:p w14:paraId="73755B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836667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7.6 to 30 mg/min</w:t>
            </w:r>
          </w:p>
        </w:tc>
        <w:tc>
          <w:tcPr>
            <w:tcW w:w="2340" w:type="dxa"/>
          </w:tcPr>
          <w:p w14:paraId="5A06D7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23874BD" w14:textId="77777777" w:rsidTr="00DA5167">
        <w:trPr>
          <w:trHeight w:val="320"/>
        </w:trPr>
        <w:tc>
          <w:tcPr>
            <w:tcW w:w="2291" w:type="dxa"/>
          </w:tcPr>
          <w:p w14:paraId="00DD65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88A23A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6878C7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25 mg/min</w:t>
            </w:r>
          </w:p>
        </w:tc>
        <w:tc>
          <w:tcPr>
            <w:tcW w:w="2340" w:type="dxa"/>
          </w:tcPr>
          <w:p w14:paraId="4923EC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4AE3314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8E5661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as mg/m</w:t>
      </w:r>
      <w:r w:rsidRPr="005853C8">
        <w:rPr>
          <w:rFonts w:ascii="Verdana" w:hAnsi="Verdana"/>
          <w:sz w:val="20"/>
          <w:vertAlign w:val="superscript"/>
          <w:lang w:val="en-GB"/>
        </w:rPr>
        <w:t>3</w:t>
      </w:r>
      <w:r w:rsidRPr="005853C8">
        <w:rPr>
          <w:rFonts w:ascii="Verdana" w:hAnsi="Verdana"/>
          <w:sz w:val="20"/>
          <w:lang w:val="en-GB"/>
        </w:rPr>
        <w:t xml:space="preserve"> in-use product, </w:t>
      </w:r>
      <w:r w:rsidRPr="005853C8">
        <w:rPr>
          <w:rFonts w:ascii="Verdana" w:hAnsi="Verdana"/>
          <w:i/>
          <w:sz w:val="20"/>
          <w:lang w:val="en-GB"/>
        </w:rPr>
        <w:t>estimate</w:t>
      </w:r>
      <w:r w:rsidRPr="005853C8">
        <w:rPr>
          <w:rFonts w:ascii="Verdana" w:hAnsi="Verdana"/>
          <w:sz w:val="20"/>
          <w:lang w:val="en-GB"/>
        </w:rPr>
        <w:t xml:space="preserve"> </w:t>
      </w:r>
      <w:r w:rsidRPr="005853C8">
        <w:rPr>
          <w:rFonts w:ascii="Verdana" w:hAnsi="Verdana"/>
          <w:i/>
          <w:sz w:val="20"/>
          <w:lang w:val="en-GB"/>
        </w:rPr>
        <w:t>mg/m</w:t>
      </w:r>
      <w:r w:rsidRPr="005853C8">
        <w:rPr>
          <w:rFonts w:ascii="Verdana" w:hAnsi="Verdana"/>
          <w:i/>
          <w:sz w:val="20"/>
          <w:vertAlign w:val="superscript"/>
          <w:lang w:val="en-GB"/>
        </w:rPr>
        <w:t>3</w:t>
      </w:r>
      <w:r w:rsidRPr="005853C8">
        <w:rPr>
          <w:rFonts w:ascii="Verdana" w:hAnsi="Verdana"/>
          <w:i/>
          <w:sz w:val="20"/>
          <w:lang w:val="en-GB"/>
        </w:rPr>
        <w:t xml:space="preserve">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5DDCADC4" w14:textId="77777777" w:rsidTr="00DA5167">
        <w:trPr>
          <w:cantSplit/>
          <w:trHeight w:val="320"/>
        </w:trPr>
        <w:tc>
          <w:tcPr>
            <w:tcW w:w="4305" w:type="dxa"/>
            <w:gridSpan w:val="2"/>
          </w:tcPr>
          <w:p w14:paraId="638ADB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6125A1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7BBEB2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 data, 7 data = zero</w:t>
            </w:r>
          </w:p>
        </w:tc>
      </w:tr>
      <w:tr w:rsidR="00FB7A8C" w:rsidRPr="005853C8" w14:paraId="2732B024" w14:textId="77777777" w:rsidTr="00DA5167">
        <w:trPr>
          <w:cantSplit/>
          <w:trHeight w:val="320"/>
        </w:trPr>
        <w:tc>
          <w:tcPr>
            <w:tcW w:w="4305" w:type="dxa"/>
            <w:gridSpan w:val="2"/>
          </w:tcPr>
          <w:p w14:paraId="76032A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286D73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to 42* mg/m</w:t>
            </w:r>
            <w:r w:rsidRPr="005853C8">
              <w:rPr>
                <w:rFonts w:ascii="Verdana" w:hAnsi="Verdana"/>
                <w:sz w:val="20"/>
                <w:vertAlign w:val="superscript"/>
                <w:lang w:val="en-GB"/>
              </w:rPr>
              <w:t>3</w:t>
            </w:r>
          </w:p>
        </w:tc>
        <w:tc>
          <w:tcPr>
            <w:tcW w:w="2340" w:type="dxa"/>
          </w:tcPr>
          <w:p w14:paraId="39FC82C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0.01 to 2.1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4D9B963F" w14:textId="77777777" w:rsidTr="00DA5167">
        <w:trPr>
          <w:trHeight w:val="320"/>
        </w:trPr>
        <w:tc>
          <w:tcPr>
            <w:tcW w:w="2291" w:type="dxa"/>
          </w:tcPr>
          <w:p w14:paraId="5E9C1B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5D280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7A3ECE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0.8 mg/m</w:t>
            </w:r>
            <w:r w:rsidRPr="005853C8">
              <w:rPr>
                <w:rFonts w:ascii="Verdana" w:hAnsi="Verdana"/>
                <w:sz w:val="20"/>
                <w:vertAlign w:val="superscript"/>
                <w:lang w:val="en-GB"/>
              </w:rPr>
              <w:t>3</w:t>
            </w:r>
          </w:p>
        </w:tc>
        <w:tc>
          <w:tcPr>
            <w:tcW w:w="2340" w:type="dxa"/>
          </w:tcPr>
          <w:p w14:paraId="06C4F9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0.2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14812D37" w14:textId="77777777" w:rsidTr="00DA5167">
        <w:trPr>
          <w:trHeight w:val="320"/>
        </w:trPr>
        <w:tc>
          <w:tcPr>
            <w:tcW w:w="2291" w:type="dxa"/>
          </w:tcPr>
          <w:p w14:paraId="64DFC1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721A4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0BF3E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 mg/m</w:t>
            </w:r>
            <w:r w:rsidRPr="005853C8">
              <w:rPr>
                <w:rFonts w:ascii="Verdana" w:hAnsi="Verdana"/>
                <w:sz w:val="20"/>
                <w:vertAlign w:val="superscript"/>
                <w:lang w:val="en-GB"/>
              </w:rPr>
              <w:t>3</w:t>
            </w:r>
          </w:p>
        </w:tc>
        <w:tc>
          <w:tcPr>
            <w:tcW w:w="2340" w:type="dxa"/>
          </w:tcPr>
          <w:p w14:paraId="23D745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0.4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43DEA503" w14:textId="77777777" w:rsidTr="00DA5167">
        <w:trPr>
          <w:trHeight w:val="320"/>
        </w:trPr>
        <w:tc>
          <w:tcPr>
            <w:tcW w:w="2291" w:type="dxa"/>
          </w:tcPr>
          <w:p w14:paraId="3AB045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76784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95B16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mg/min</w:t>
            </w:r>
          </w:p>
        </w:tc>
        <w:tc>
          <w:tcPr>
            <w:tcW w:w="2340" w:type="dxa"/>
          </w:tcPr>
          <w:p w14:paraId="368C6A8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1.4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bl>
    <w:p w14:paraId="4F6D4F3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F85A74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Pr>
          <w:rFonts w:ascii="Verdana" w:hAnsi="Verdana"/>
          <w:sz w:val="20"/>
          <w:lang w:val="en-GB"/>
        </w:rPr>
        <w:br w:type="page"/>
      </w:r>
      <w:r w:rsidRPr="005853C8">
        <w:rPr>
          <w:rFonts w:ascii="Verdana" w:hAnsi="Verdana"/>
          <w:b/>
          <w:sz w:val="20"/>
          <w:lang w:val="en-GB"/>
        </w:rPr>
        <w:lastRenderedPageBreak/>
        <w:t>Context of model</w:t>
      </w:r>
    </w:p>
    <w:p w14:paraId="356E6F7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sz w:val="20"/>
          <w:lang w:val="en-GB"/>
        </w:rPr>
      </w:pPr>
      <w:r w:rsidRPr="005853C8">
        <w:rPr>
          <w:rFonts w:ascii="Verdana" w:hAnsi="Verdana"/>
          <w:b/>
          <w:sz w:val="20"/>
          <w:lang w:val="en-GB"/>
        </w:rPr>
        <w:t>Inhalation exposure</w:t>
      </w:r>
    </w:p>
    <w:p w14:paraId="68B7C01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853C8">
        <w:rPr>
          <w:rFonts w:ascii="Verdana" w:hAnsi="Verdana"/>
          <w:sz w:val="20"/>
          <w:lang w:val="en-GB"/>
        </w:rPr>
        <w:t>For the anti-fouling pot-men, exposure to spray aerosol is intermittent and unusual.  Results indicate that the normal range (18 of 19 results) is between 0.2 and 4.0 mg/m</w:t>
      </w:r>
      <w:r w:rsidRPr="005853C8">
        <w:rPr>
          <w:rFonts w:ascii="Verdana" w:hAnsi="Verdana"/>
          <w:sz w:val="20"/>
          <w:vertAlign w:val="superscript"/>
          <w:lang w:val="en-GB"/>
        </w:rPr>
        <w:t>3</w:t>
      </w:r>
      <w:r w:rsidRPr="005853C8">
        <w:rPr>
          <w:rFonts w:ascii="Verdana" w:hAnsi="Verdana"/>
          <w:sz w:val="20"/>
          <w:lang w:val="en-GB"/>
        </w:rPr>
        <w:t xml:space="preserve"> of product.  One exceptional result (the highest recorded) has been recalculated at 24 mg/m</w:t>
      </w:r>
      <w:r w:rsidRPr="005853C8">
        <w:rPr>
          <w:rFonts w:ascii="Verdana" w:hAnsi="Verdana"/>
          <w:sz w:val="20"/>
          <w:vertAlign w:val="superscript"/>
          <w:lang w:val="en-GB"/>
        </w:rPr>
        <w:t>3</w:t>
      </w:r>
      <w:r w:rsidRPr="005853C8">
        <w:rPr>
          <w:rFonts w:ascii="Verdana" w:hAnsi="Verdana"/>
          <w:sz w:val="20"/>
          <w:lang w:val="en-GB"/>
        </w:rPr>
        <w:t xml:space="preserve"> (previously 42 mg/m</w:t>
      </w:r>
      <w:r w:rsidRPr="005853C8">
        <w:rPr>
          <w:rFonts w:ascii="Verdana" w:hAnsi="Verdana"/>
          <w:sz w:val="20"/>
          <w:vertAlign w:val="superscript"/>
          <w:lang w:val="en-GB"/>
        </w:rPr>
        <w:t>3</w:t>
      </w:r>
      <w:r w:rsidRPr="005853C8">
        <w:rPr>
          <w:rFonts w:ascii="Verdana" w:hAnsi="Verdana"/>
          <w:sz w:val="20"/>
          <w:lang w:val="en-GB"/>
        </w:rPr>
        <w:t xml:space="preserve">, but closer inspection of the proportion of active material in the paint has caused abatement of this particular result).  However, it </w:t>
      </w:r>
      <w:proofErr w:type="gramStart"/>
      <w:r w:rsidRPr="005853C8">
        <w:rPr>
          <w:rFonts w:ascii="Verdana" w:hAnsi="Verdana"/>
          <w:sz w:val="20"/>
          <w:lang w:val="en-GB"/>
        </w:rPr>
        <w:t>is considered to be</w:t>
      </w:r>
      <w:proofErr w:type="gramEnd"/>
      <w:r w:rsidRPr="005853C8">
        <w:rPr>
          <w:rFonts w:ascii="Verdana" w:hAnsi="Verdana"/>
          <w:sz w:val="20"/>
          <w:lang w:val="en-GB"/>
        </w:rPr>
        <w:t xml:space="preserve"> unlikely that even a result of this magnitude would be a true reflection of the personal exposure of a pot-man to aerosol.  The individual result showed no elevated potential dermal exposure and associated inhalation of the sprayer was below the level recorded for the pot-man.  HSE has judged that, when considered in the context of the other samples taken at the same time, that datum resulted from a minor splash of product depositing on the sampling </w:t>
      </w:r>
      <w:proofErr w:type="gramStart"/>
      <w:r w:rsidRPr="005853C8">
        <w:rPr>
          <w:rFonts w:ascii="Verdana" w:hAnsi="Verdana"/>
          <w:sz w:val="20"/>
          <w:lang w:val="en-GB"/>
        </w:rPr>
        <w:t>filter, and</w:t>
      </w:r>
      <w:proofErr w:type="gramEnd"/>
      <w:r w:rsidRPr="005853C8">
        <w:rPr>
          <w:rFonts w:ascii="Verdana" w:hAnsi="Verdana"/>
          <w:sz w:val="20"/>
          <w:lang w:val="en-GB"/>
        </w:rPr>
        <w:t xml:space="preserve"> should be discounted as an outlier.</w:t>
      </w:r>
    </w:p>
    <w:p w14:paraId="6C50F63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790371B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sz w:val="20"/>
          <w:lang w:val="en-GB"/>
        </w:rPr>
      </w:pPr>
      <w:r w:rsidRPr="005853C8">
        <w:rPr>
          <w:rFonts w:ascii="Verdana" w:hAnsi="Verdana"/>
          <w:b/>
          <w:sz w:val="20"/>
          <w:lang w:val="en-GB"/>
        </w:rPr>
        <w:t>Potential dermal exposure</w:t>
      </w:r>
    </w:p>
    <w:p w14:paraId="142ED83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853C8">
        <w:rPr>
          <w:rFonts w:ascii="Verdana" w:hAnsi="Verdana"/>
          <w:sz w:val="20"/>
          <w:lang w:val="en-GB"/>
        </w:rPr>
        <w:t xml:space="preserve">The model is based on assumed concentrations of active substance (usually copper) at the bottom end of the published range.  This leads to worst case estimates of deposition rates.  </w:t>
      </w:r>
    </w:p>
    <w:p w14:paraId="642A9D1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51DA2C2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853C8">
        <w:rPr>
          <w:rFonts w:ascii="Verdana" w:hAnsi="Verdana"/>
          <w:sz w:val="20"/>
          <w:lang w:val="en-GB"/>
        </w:rPr>
        <w:t xml:space="preserve">The data have been collected using a </w:t>
      </w:r>
      <w:proofErr w:type="gramStart"/>
      <w:r w:rsidRPr="005853C8">
        <w:rPr>
          <w:rFonts w:ascii="Verdana" w:hAnsi="Verdana"/>
          <w:sz w:val="20"/>
          <w:lang w:val="en-GB"/>
        </w:rPr>
        <w:t>seven patch</w:t>
      </w:r>
      <w:proofErr w:type="gramEnd"/>
      <w:r w:rsidRPr="005853C8">
        <w:rPr>
          <w:rFonts w:ascii="Verdana" w:hAnsi="Verdana"/>
          <w:sz w:val="20"/>
          <w:lang w:val="en-GB"/>
        </w:rPr>
        <w:t xml:space="preserve"> methodology and the results calculated by applying a factor of two to take account of the unexposed areas of clothing where patches are not normally worn.  This approach has been proposed </w:t>
      </w:r>
      <w:proofErr w:type="gramStart"/>
      <w:r w:rsidRPr="005853C8">
        <w:rPr>
          <w:rFonts w:ascii="Verdana" w:hAnsi="Verdana"/>
          <w:sz w:val="20"/>
          <w:lang w:val="en-GB"/>
        </w:rPr>
        <w:t>as a result of</w:t>
      </w:r>
      <w:proofErr w:type="gramEnd"/>
      <w:r w:rsidRPr="005853C8">
        <w:rPr>
          <w:rFonts w:ascii="Verdana" w:hAnsi="Verdana"/>
          <w:sz w:val="20"/>
          <w:lang w:val="en-GB"/>
        </w:rPr>
        <w:t xml:space="preserve"> independent research by the Institute of Occupational Medicine. </w:t>
      </w:r>
    </w:p>
    <w:p w14:paraId="39DD1DC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72CD137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r w:rsidRPr="005853C8">
        <w:rPr>
          <w:rFonts w:ascii="Verdana" w:hAnsi="Verdana"/>
          <w:sz w:val="20"/>
          <w:lang w:val="en-GB"/>
        </w:rPr>
        <w:t>The model is considered to provide a fairly accurate representation of typical rates of contamination that may be found in a wide range of anti-fouling applications, from small through to very large vessels.</w:t>
      </w:r>
    </w:p>
    <w:p w14:paraId="406FCB5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0"/>
          <w:lang w:val="en-GB"/>
        </w:rPr>
      </w:pPr>
    </w:p>
    <w:p w14:paraId="1BD7A03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A2B3EBE" w14:textId="77777777" w:rsidR="00FB7A8C" w:rsidRPr="005853C8" w:rsidRDefault="00FB7A8C" w:rsidP="00FB7A8C">
      <w:pPr>
        <w:pStyle w:val="Heading3"/>
        <w:tabs>
          <w:tab w:val="clear" w:pos="2160"/>
        </w:tabs>
        <w:ind w:left="0" w:firstLine="0"/>
        <w:rPr>
          <w:sz w:val="20"/>
        </w:rPr>
      </w:pPr>
      <w:r w:rsidRPr="005853C8">
        <w:rPr>
          <w:sz w:val="20"/>
        </w:rPr>
        <w:br w:type="page"/>
      </w:r>
      <w:bookmarkStart w:id="212" w:name="_Toc432162629"/>
      <w:r w:rsidRPr="005853C8">
        <w:rPr>
          <w:b w:val="0"/>
          <w:sz w:val="20"/>
        </w:rPr>
        <w:lastRenderedPageBreak/>
        <w:t xml:space="preserve">Mixing and loading </w:t>
      </w:r>
      <w:r w:rsidRPr="005853C8">
        <w:rPr>
          <w:b w:val="0"/>
          <w:sz w:val="20"/>
        </w:rPr>
        <w:tab/>
      </w:r>
      <w:r w:rsidRPr="005853C8">
        <w:rPr>
          <w:b w:val="0"/>
          <w:sz w:val="20"/>
        </w:rPr>
        <w:tab/>
        <w:t>Model 7</w:t>
      </w:r>
      <w:bookmarkEnd w:id="212"/>
    </w:p>
    <w:p w14:paraId="2812DF2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r w:rsidRPr="005853C8">
        <w:rPr>
          <w:rFonts w:ascii="Verdana" w:hAnsi="Verdana"/>
          <w:sz w:val="20"/>
          <w:lang w:val="en-GB"/>
        </w:rPr>
        <w:tab/>
      </w:r>
    </w:p>
    <w:p w14:paraId="7707DD1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at work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 xml:space="preserve">Pouring and pumping </w:t>
      </w:r>
      <w:proofErr w:type="gramStart"/>
      <w:r w:rsidRPr="005853C8">
        <w:rPr>
          <w:rFonts w:ascii="Verdana" w:hAnsi="Verdana"/>
          <w:sz w:val="20"/>
          <w:lang w:val="en-GB"/>
        </w:rPr>
        <w:t>liquid, and</w:t>
      </w:r>
      <w:proofErr w:type="gramEnd"/>
      <w:r w:rsidRPr="005853C8">
        <w:rPr>
          <w:rFonts w:ascii="Verdana" w:hAnsi="Verdana"/>
          <w:sz w:val="20"/>
          <w:lang w:val="en-GB"/>
        </w:rPr>
        <w:t xml:space="preserve"> dumping solids into systems</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Popendorf</w:t>
      </w:r>
      <w:proofErr w:type="spellEnd"/>
      <w:r w:rsidRPr="005853C8">
        <w:rPr>
          <w:rFonts w:ascii="Verdana" w:hAnsi="Verdana"/>
          <w:sz w:val="20"/>
          <w:lang w:val="en-GB"/>
        </w:rPr>
        <w:t xml:space="preserve"> et al., Am. Ind. </w:t>
      </w:r>
      <w:proofErr w:type="spellStart"/>
      <w:r w:rsidRPr="005853C8">
        <w:rPr>
          <w:rFonts w:ascii="Verdana" w:hAnsi="Verdana"/>
          <w:sz w:val="20"/>
          <w:lang w:val="en-GB"/>
        </w:rPr>
        <w:t>Hyg</w:t>
      </w:r>
      <w:proofErr w:type="spellEnd"/>
      <w:r w:rsidRPr="005853C8">
        <w:rPr>
          <w:rFonts w:ascii="Verdana" w:hAnsi="Verdana"/>
          <w:sz w:val="20"/>
          <w:lang w:val="en-GB"/>
        </w:rPr>
        <w:t>. Ass. J. 56:993-1001, 1995.</w:t>
      </w:r>
    </w:p>
    <w:p w14:paraId="03B9BA3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expressed as mg/min and mg/m</w:t>
      </w:r>
      <w:r w:rsidRPr="005853C8">
        <w:rPr>
          <w:rFonts w:ascii="Verdana" w:hAnsi="Verdana"/>
          <w:sz w:val="20"/>
          <w:vertAlign w:val="superscript"/>
          <w:lang w:val="en-GB"/>
        </w:rPr>
        <w:t>3</w:t>
      </w:r>
      <w:r w:rsidRPr="005853C8">
        <w:rPr>
          <w:rFonts w:ascii="Verdana" w:hAnsi="Verdana"/>
          <w:sz w:val="20"/>
          <w:lang w:val="en-GB"/>
        </w:rPr>
        <w:t xml:space="preserve"> concentrate.</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34"/>
        <w:gridCol w:w="1980"/>
        <w:gridCol w:w="2340"/>
        <w:gridCol w:w="2340"/>
      </w:tblGrid>
      <w:tr w:rsidR="00FB7A8C" w:rsidRPr="005853C8" w14:paraId="011B63A3" w14:textId="77777777" w:rsidTr="00DA5167">
        <w:trPr>
          <w:cantSplit/>
          <w:trHeight w:val="320"/>
        </w:trPr>
        <w:tc>
          <w:tcPr>
            <w:tcW w:w="4305" w:type="dxa"/>
            <w:gridSpan w:val="3"/>
          </w:tcPr>
          <w:p w14:paraId="0729710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5BE1D0F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Task</w:t>
            </w:r>
          </w:p>
        </w:tc>
      </w:tr>
      <w:tr w:rsidR="00FB7A8C" w:rsidRPr="005853C8" w14:paraId="5D4184DC" w14:textId="77777777" w:rsidTr="00DA5167">
        <w:trPr>
          <w:cantSplit/>
          <w:trHeight w:val="320"/>
        </w:trPr>
        <w:tc>
          <w:tcPr>
            <w:tcW w:w="4305" w:type="dxa"/>
            <w:gridSpan w:val="3"/>
          </w:tcPr>
          <w:p w14:paraId="12CA23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Potential dermal exposure</w:t>
            </w:r>
          </w:p>
        </w:tc>
        <w:tc>
          <w:tcPr>
            <w:tcW w:w="2340" w:type="dxa"/>
          </w:tcPr>
          <w:p w14:paraId="6FADBF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Pour liquid</w:t>
            </w:r>
          </w:p>
        </w:tc>
        <w:tc>
          <w:tcPr>
            <w:tcW w:w="2340" w:type="dxa"/>
          </w:tcPr>
          <w:p w14:paraId="779654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Pump liquid</w:t>
            </w:r>
          </w:p>
        </w:tc>
      </w:tr>
      <w:tr w:rsidR="00FB7A8C" w:rsidRPr="005853C8" w14:paraId="29809757" w14:textId="77777777" w:rsidTr="00DA5167">
        <w:trPr>
          <w:cantSplit/>
          <w:trHeight w:val="320"/>
        </w:trPr>
        <w:tc>
          <w:tcPr>
            <w:tcW w:w="4305" w:type="dxa"/>
            <w:gridSpan w:val="3"/>
          </w:tcPr>
          <w:p w14:paraId="3592D4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2340" w:type="dxa"/>
          </w:tcPr>
          <w:p w14:paraId="5CE182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(15 data)</w:t>
            </w:r>
          </w:p>
        </w:tc>
        <w:tc>
          <w:tcPr>
            <w:tcW w:w="2340" w:type="dxa"/>
          </w:tcPr>
          <w:p w14:paraId="525F34F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93% (14 data, 1 = zero)</w:t>
            </w:r>
          </w:p>
        </w:tc>
      </w:tr>
      <w:tr w:rsidR="00FB7A8C" w:rsidRPr="005853C8" w14:paraId="19AFE51E" w14:textId="77777777" w:rsidTr="00DA5167">
        <w:trPr>
          <w:trHeight w:val="320"/>
        </w:trPr>
        <w:tc>
          <w:tcPr>
            <w:tcW w:w="2291" w:type="dxa"/>
          </w:tcPr>
          <w:p w14:paraId="453ABE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79B46C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19B5E5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0.002 to 10.4 mg/min</w:t>
            </w:r>
          </w:p>
        </w:tc>
        <w:tc>
          <w:tcPr>
            <w:tcW w:w="2340" w:type="dxa"/>
          </w:tcPr>
          <w:p w14:paraId="724344B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0.001 to 1.76 mg/min</w:t>
            </w:r>
          </w:p>
        </w:tc>
      </w:tr>
      <w:tr w:rsidR="00FB7A8C" w:rsidRPr="005853C8" w14:paraId="4DCAF465" w14:textId="77777777" w:rsidTr="00DA5167">
        <w:trPr>
          <w:trHeight w:val="320"/>
        </w:trPr>
        <w:tc>
          <w:tcPr>
            <w:tcW w:w="2291" w:type="dxa"/>
          </w:tcPr>
          <w:p w14:paraId="0BF572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6225923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66685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mg/min</w:t>
            </w:r>
          </w:p>
        </w:tc>
        <w:tc>
          <w:tcPr>
            <w:tcW w:w="2340" w:type="dxa"/>
          </w:tcPr>
          <w:p w14:paraId="3628943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0.12 mg/min</w:t>
            </w:r>
          </w:p>
        </w:tc>
      </w:tr>
      <w:tr w:rsidR="00FB7A8C" w:rsidRPr="005853C8" w14:paraId="479FD19F" w14:textId="77777777" w:rsidTr="00DA5167">
        <w:trPr>
          <w:trHeight w:val="320"/>
        </w:trPr>
        <w:tc>
          <w:tcPr>
            <w:tcW w:w="2291" w:type="dxa"/>
          </w:tcPr>
          <w:p w14:paraId="7E0EAE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144ADA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6BC59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0.10 mg/min</w:t>
            </w:r>
          </w:p>
        </w:tc>
        <w:tc>
          <w:tcPr>
            <w:tcW w:w="2340" w:type="dxa"/>
          </w:tcPr>
          <w:p w14:paraId="52BA14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0.60 mg/min</w:t>
            </w:r>
          </w:p>
        </w:tc>
      </w:tr>
      <w:tr w:rsidR="00FB7A8C" w:rsidRPr="005853C8" w14:paraId="1AE9164E" w14:textId="77777777" w:rsidTr="00DA5167">
        <w:trPr>
          <w:cantSplit/>
          <w:trHeight w:val="320"/>
        </w:trPr>
        <w:tc>
          <w:tcPr>
            <w:tcW w:w="4305" w:type="dxa"/>
            <w:gridSpan w:val="3"/>
          </w:tcPr>
          <w:p w14:paraId="5939A2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132069C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27% (15 data, 11 = zero)</w:t>
            </w:r>
          </w:p>
        </w:tc>
        <w:tc>
          <w:tcPr>
            <w:tcW w:w="2340" w:type="dxa"/>
          </w:tcPr>
          <w:p w14:paraId="5D86E41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 (14 data, 11 = zero)</w:t>
            </w:r>
          </w:p>
        </w:tc>
      </w:tr>
      <w:tr w:rsidR="00FB7A8C" w:rsidRPr="005853C8" w14:paraId="285B6589" w14:textId="77777777" w:rsidTr="00DA5167">
        <w:trPr>
          <w:cantSplit/>
          <w:trHeight w:val="320"/>
        </w:trPr>
        <w:tc>
          <w:tcPr>
            <w:tcW w:w="2325" w:type="dxa"/>
            <w:gridSpan w:val="2"/>
          </w:tcPr>
          <w:p w14:paraId="7B0980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36A324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2BBE91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0.09 to 0.94 mg/m</w:t>
            </w:r>
            <w:r w:rsidRPr="005853C8">
              <w:rPr>
                <w:rFonts w:ascii="Verdana" w:hAnsi="Verdana"/>
                <w:sz w:val="20"/>
                <w:vertAlign w:val="superscript"/>
                <w:lang w:val="en-GB"/>
              </w:rPr>
              <w:t>3</w:t>
            </w:r>
          </w:p>
        </w:tc>
        <w:tc>
          <w:tcPr>
            <w:tcW w:w="2340" w:type="dxa"/>
          </w:tcPr>
          <w:p w14:paraId="48EF88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to 22 mg/m</w:t>
            </w:r>
            <w:r w:rsidRPr="005853C8">
              <w:rPr>
                <w:rFonts w:ascii="Verdana" w:hAnsi="Verdana"/>
                <w:sz w:val="20"/>
                <w:vertAlign w:val="superscript"/>
                <w:lang w:val="en-GB"/>
              </w:rPr>
              <w:t>3</w:t>
            </w:r>
          </w:p>
        </w:tc>
      </w:tr>
      <w:tr w:rsidR="00FB7A8C" w:rsidRPr="005853C8" w14:paraId="2016BD76" w14:textId="77777777" w:rsidTr="00DA5167">
        <w:trPr>
          <w:trHeight w:val="320"/>
        </w:trPr>
        <w:tc>
          <w:tcPr>
            <w:tcW w:w="2325" w:type="dxa"/>
            <w:gridSpan w:val="2"/>
          </w:tcPr>
          <w:p w14:paraId="555308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6D8AED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5B3F9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0.29 mg/m</w:t>
            </w:r>
            <w:r w:rsidRPr="005853C8">
              <w:rPr>
                <w:rFonts w:ascii="Verdana" w:hAnsi="Verdana"/>
                <w:sz w:val="20"/>
                <w:vertAlign w:val="superscript"/>
                <w:lang w:val="en-GB"/>
              </w:rPr>
              <w:t>3</w:t>
            </w:r>
          </w:p>
        </w:tc>
        <w:tc>
          <w:tcPr>
            <w:tcW w:w="2340" w:type="dxa"/>
          </w:tcPr>
          <w:p w14:paraId="64760E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3.9 mg/m</w:t>
            </w:r>
            <w:r w:rsidRPr="005853C8">
              <w:rPr>
                <w:rFonts w:ascii="Verdana" w:hAnsi="Verdana"/>
                <w:sz w:val="20"/>
                <w:vertAlign w:val="superscript"/>
                <w:lang w:val="en-GB"/>
              </w:rPr>
              <w:t>3</w:t>
            </w:r>
          </w:p>
        </w:tc>
      </w:tr>
      <w:tr w:rsidR="00FB7A8C" w:rsidRPr="005853C8" w14:paraId="44694CB0" w14:textId="77777777" w:rsidTr="00DA5167">
        <w:trPr>
          <w:cantSplit/>
          <w:trHeight w:hRule="exact" w:val="80"/>
        </w:trPr>
        <w:tc>
          <w:tcPr>
            <w:tcW w:w="4305" w:type="dxa"/>
            <w:gridSpan w:val="3"/>
          </w:tcPr>
          <w:p w14:paraId="236F087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75A5C5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340" w:type="dxa"/>
          </w:tcPr>
          <w:p w14:paraId="7398B5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025C032" w14:textId="77777777" w:rsidTr="00DA5167">
        <w:trPr>
          <w:cantSplit/>
          <w:trHeight w:val="320"/>
        </w:trPr>
        <w:tc>
          <w:tcPr>
            <w:tcW w:w="4305" w:type="dxa"/>
            <w:gridSpan w:val="3"/>
          </w:tcPr>
          <w:p w14:paraId="16AFE17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Potential dermal exposure</w:t>
            </w:r>
          </w:p>
        </w:tc>
        <w:tc>
          <w:tcPr>
            <w:tcW w:w="2340" w:type="dxa"/>
          </w:tcPr>
          <w:p w14:paraId="746970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Weigh / dump solid</w:t>
            </w:r>
          </w:p>
        </w:tc>
        <w:tc>
          <w:tcPr>
            <w:tcW w:w="2340" w:type="dxa"/>
          </w:tcPr>
          <w:p w14:paraId="0C18D81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Place solid</w:t>
            </w:r>
          </w:p>
        </w:tc>
      </w:tr>
      <w:tr w:rsidR="00FB7A8C" w:rsidRPr="005853C8" w14:paraId="0003571B" w14:textId="77777777" w:rsidTr="00DA5167">
        <w:trPr>
          <w:cantSplit/>
          <w:trHeight w:val="320"/>
        </w:trPr>
        <w:tc>
          <w:tcPr>
            <w:tcW w:w="4305" w:type="dxa"/>
            <w:gridSpan w:val="3"/>
          </w:tcPr>
          <w:p w14:paraId="334B04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2340" w:type="dxa"/>
          </w:tcPr>
          <w:p w14:paraId="5FFC31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91% (11 data, 1 = zero)</w:t>
            </w:r>
          </w:p>
        </w:tc>
        <w:tc>
          <w:tcPr>
            <w:tcW w:w="2340" w:type="dxa"/>
          </w:tcPr>
          <w:p w14:paraId="690500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(3 data)</w:t>
            </w:r>
          </w:p>
        </w:tc>
      </w:tr>
      <w:tr w:rsidR="00FB7A8C" w:rsidRPr="005853C8" w14:paraId="57A2F82D" w14:textId="77777777" w:rsidTr="00DA5167">
        <w:trPr>
          <w:cantSplit/>
          <w:trHeight w:val="320"/>
        </w:trPr>
        <w:tc>
          <w:tcPr>
            <w:tcW w:w="2325" w:type="dxa"/>
            <w:gridSpan w:val="2"/>
          </w:tcPr>
          <w:p w14:paraId="1B3169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51BA392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702FD62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0.008 to 3.05 </w:t>
            </w:r>
            <w:r w:rsidRPr="005853C8">
              <w:rPr>
                <w:rFonts w:ascii="Verdana" w:hAnsi="Verdana"/>
                <w:sz w:val="20"/>
                <w:vertAlign w:val="superscript"/>
                <w:lang w:val="en-GB"/>
              </w:rPr>
              <w:t>a</w:t>
            </w:r>
            <w:r w:rsidRPr="005853C8">
              <w:rPr>
                <w:rFonts w:ascii="Verdana" w:hAnsi="Verdana"/>
                <w:sz w:val="20"/>
                <w:lang w:val="en-GB"/>
              </w:rPr>
              <w:t xml:space="preserve"> mg/min</w:t>
            </w:r>
          </w:p>
        </w:tc>
        <w:tc>
          <w:tcPr>
            <w:tcW w:w="2340" w:type="dxa"/>
          </w:tcPr>
          <w:p w14:paraId="7637D99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to 1.35 mg/min</w:t>
            </w:r>
          </w:p>
        </w:tc>
      </w:tr>
      <w:tr w:rsidR="00FB7A8C" w:rsidRPr="005853C8" w14:paraId="7F1F0970" w14:textId="77777777" w:rsidTr="00DA5167">
        <w:trPr>
          <w:trHeight w:val="320"/>
        </w:trPr>
        <w:tc>
          <w:tcPr>
            <w:tcW w:w="2325" w:type="dxa"/>
            <w:gridSpan w:val="2"/>
          </w:tcPr>
          <w:p w14:paraId="2217C8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057249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C6F57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0.27 mg/min</w:t>
            </w:r>
          </w:p>
        </w:tc>
        <w:tc>
          <w:tcPr>
            <w:tcW w:w="2340" w:type="dxa"/>
          </w:tcPr>
          <w:p w14:paraId="266EAE3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0.08 mg/min</w:t>
            </w:r>
          </w:p>
        </w:tc>
      </w:tr>
      <w:tr w:rsidR="00FB7A8C" w:rsidRPr="005853C8" w14:paraId="3323468E" w14:textId="77777777" w:rsidTr="00DA5167">
        <w:trPr>
          <w:trHeight w:val="320"/>
        </w:trPr>
        <w:tc>
          <w:tcPr>
            <w:tcW w:w="2325" w:type="dxa"/>
            <w:gridSpan w:val="2"/>
          </w:tcPr>
          <w:p w14:paraId="64B9FF2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4E7D6F2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D1D0C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1.15 mg/min</w:t>
            </w:r>
          </w:p>
        </w:tc>
        <w:tc>
          <w:tcPr>
            <w:tcW w:w="2340" w:type="dxa"/>
          </w:tcPr>
          <w:p w14:paraId="1E68BC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9B2244F" w14:textId="77777777" w:rsidTr="00DA5167">
        <w:trPr>
          <w:cantSplit/>
          <w:trHeight w:val="320"/>
        </w:trPr>
        <w:tc>
          <w:tcPr>
            <w:tcW w:w="4305" w:type="dxa"/>
            <w:gridSpan w:val="3"/>
          </w:tcPr>
          <w:p w14:paraId="6B5673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6E904A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18% (11 data, 9 = zero)</w:t>
            </w:r>
          </w:p>
        </w:tc>
        <w:tc>
          <w:tcPr>
            <w:tcW w:w="2340" w:type="dxa"/>
          </w:tcPr>
          <w:p w14:paraId="30961B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33% (3 data, 2 = zero)</w:t>
            </w:r>
          </w:p>
        </w:tc>
      </w:tr>
      <w:tr w:rsidR="00FB7A8C" w:rsidRPr="005853C8" w14:paraId="7E822F34" w14:textId="77777777" w:rsidTr="00DA5167">
        <w:trPr>
          <w:trHeight w:val="320"/>
        </w:trPr>
        <w:tc>
          <w:tcPr>
            <w:tcW w:w="2291" w:type="dxa"/>
          </w:tcPr>
          <w:p w14:paraId="1227A2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15958E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25845E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2.6, 7.2 mg/m</w:t>
            </w:r>
            <w:r w:rsidRPr="005853C8">
              <w:rPr>
                <w:rFonts w:ascii="Verdana" w:hAnsi="Verdana"/>
                <w:sz w:val="20"/>
                <w:vertAlign w:val="superscript"/>
                <w:lang w:val="en-GB"/>
              </w:rPr>
              <w:t>3</w:t>
            </w:r>
          </w:p>
        </w:tc>
        <w:tc>
          <w:tcPr>
            <w:tcW w:w="2340" w:type="dxa"/>
          </w:tcPr>
          <w:p w14:paraId="6233F6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mg/m</w:t>
            </w:r>
            <w:r w:rsidRPr="005853C8">
              <w:rPr>
                <w:rFonts w:ascii="Verdana" w:hAnsi="Verdana"/>
                <w:sz w:val="20"/>
                <w:vertAlign w:val="superscript"/>
                <w:lang w:val="en-GB"/>
              </w:rPr>
              <w:t>3</w:t>
            </w:r>
          </w:p>
        </w:tc>
      </w:tr>
      <w:tr w:rsidR="00FB7A8C" w:rsidRPr="005853C8" w14:paraId="4B04B8E6" w14:textId="77777777" w:rsidTr="00DA5167">
        <w:trPr>
          <w:trHeight w:val="320"/>
        </w:trPr>
        <w:tc>
          <w:tcPr>
            <w:tcW w:w="2291" w:type="dxa"/>
          </w:tcPr>
          <w:p w14:paraId="6359DC2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095F53D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91FC4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 mg/m</w:t>
            </w:r>
            <w:r w:rsidRPr="005853C8">
              <w:rPr>
                <w:rFonts w:ascii="Verdana" w:hAnsi="Verdana"/>
                <w:sz w:val="20"/>
                <w:vertAlign w:val="superscript"/>
                <w:lang w:val="en-GB"/>
              </w:rPr>
              <w:t>3</w:t>
            </w:r>
          </w:p>
        </w:tc>
        <w:tc>
          <w:tcPr>
            <w:tcW w:w="2340" w:type="dxa"/>
          </w:tcPr>
          <w:p w14:paraId="42BF96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 mg/m</w:t>
            </w:r>
            <w:r w:rsidRPr="005853C8">
              <w:rPr>
                <w:rFonts w:ascii="Verdana" w:hAnsi="Verdana"/>
                <w:sz w:val="20"/>
                <w:vertAlign w:val="superscript"/>
                <w:lang w:val="en-GB"/>
              </w:rPr>
              <w:t>3</w:t>
            </w:r>
          </w:p>
        </w:tc>
      </w:tr>
    </w:tbl>
    <w:p w14:paraId="0F363D0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ECFF77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highest value for weighing / dumping at 56.5 mg/min is an outlier.</w:t>
      </w:r>
    </w:p>
    <w:p w14:paraId="7B55FD8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Note, these data </w:t>
      </w:r>
      <w:r w:rsidRPr="005853C8">
        <w:rPr>
          <w:rFonts w:ascii="Verdana" w:hAnsi="Verdana"/>
          <w:sz w:val="20"/>
          <w:u w:val="single"/>
          <w:lang w:val="en-GB"/>
        </w:rPr>
        <w:t>include</w:t>
      </w:r>
      <w:r w:rsidRPr="005853C8">
        <w:rPr>
          <w:rFonts w:ascii="Verdana" w:hAnsi="Verdana"/>
          <w:sz w:val="20"/>
          <w:lang w:val="en-GB"/>
        </w:rPr>
        <w:t xml:space="preserve"> an element for hand exposure inside gloves.  It is not possible to tease these data out of the data set as presented.  </w:t>
      </w:r>
      <w:proofErr w:type="gramStart"/>
      <w:r w:rsidRPr="005853C8">
        <w:rPr>
          <w:rFonts w:ascii="Verdana" w:hAnsi="Verdana"/>
          <w:sz w:val="20"/>
          <w:lang w:val="en-GB"/>
        </w:rPr>
        <w:t>Consequently ,</w:t>
      </w:r>
      <w:proofErr w:type="gramEnd"/>
      <w:r w:rsidRPr="005853C8">
        <w:rPr>
          <w:rFonts w:ascii="Verdana" w:hAnsi="Verdana"/>
          <w:sz w:val="20"/>
          <w:lang w:val="en-GB"/>
        </w:rPr>
        <w:t xml:space="preserve"> this model will over-predict.</w:t>
      </w:r>
    </w:p>
    <w:p w14:paraId="2CEC07B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5F027F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Task information (potential dermal exposure per task):</w:t>
      </w:r>
    </w:p>
    <w:p w14:paraId="193AACB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Pour:</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t xml:space="preserve">range 0.01 to 73.1,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0.65</w:t>
      </w:r>
      <w:r w:rsidRPr="005853C8">
        <w:rPr>
          <w:rFonts w:ascii="Verdana" w:hAnsi="Verdana"/>
          <w:sz w:val="20"/>
          <w:lang w:val="en-GB"/>
        </w:rPr>
        <w:tab/>
        <w:t>75</w:t>
      </w:r>
      <w:r w:rsidRPr="005853C8">
        <w:rPr>
          <w:rFonts w:ascii="Verdana" w:hAnsi="Verdana"/>
          <w:sz w:val="20"/>
          <w:vertAlign w:val="superscript"/>
          <w:lang w:val="en-GB"/>
        </w:rPr>
        <w:t>th</w:t>
      </w:r>
      <w:r w:rsidRPr="005853C8">
        <w:rPr>
          <w:rFonts w:ascii="Verdana" w:hAnsi="Verdana"/>
          <w:sz w:val="20"/>
          <w:lang w:val="en-GB"/>
        </w:rPr>
        <w:t xml:space="preserve"> % at 1.74 mg/cycle</w:t>
      </w:r>
      <w:r w:rsidRPr="005853C8">
        <w:rPr>
          <w:rFonts w:ascii="Verdana" w:hAnsi="Verdana"/>
          <w:sz w:val="20"/>
          <w:lang w:val="en-GB"/>
        </w:rPr>
        <w:br/>
      </w:r>
      <w:r w:rsidRPr="005853C8">
        <w:rPr>
          <w:rFonts w:ascii="Verdana" w:hAnsi="Verdana"/>
          <w:sz w:val="20"/>
          <w:lang w:val="en-GB"/>
        </w:rPr>
        <w:tab/>
        <w:t>Duration</w:t>
      </w:r>
      <w:r w:rsidRPr="005853C8">
        <w:rPr>
          <w:rFonts w:ascii="Verdana" w:hAnsi="Verdana"/>
          <w:sz w:val="20"/>
          <w:lang w:val="en-GB"/>
        </w:rPr>
        <w:tab/>
        <w:t xml:space="preserve">range 1 to 78 min,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12,</w:t>
      </w:r>
      <w:r w:rsidRPr="005853C8">
        <w:rPr>
          <w:rFonts w:ascii="Verdana" w:hAnsi="Verdana"/>
          <w:sz w:val="20"/>
          <w:lang w:val="en-GB"/>
        </w:rPr>
        <w:tab/>
        <w:t xml:space="preserve"> 75</w:t>
      </w:r>
      <w:r w:rsidRPr="005853C8">
        <w:rPr>
          <w:rFonts w:ascii="Verdana" w:hAnsi="Verdana"/>
          <w:sz w:val="20"/>
          <w:vertAlign w:val="superscript"/>
          <w:lang w:val="en-GB"/>
        </w:rPr>
        <w:t>th</w:t>
      </w:r>
      <w:r w:rsidRPr="005853C8">
        <w:rPr>
          <w:rFonts w:ascii="Verdana" w:hAnsi="Verdana"/>
          <w:sz w:val="20"/>
          <w:lang w:val="en-GB"/>
        </w:rPr>
        <w:t xml:space="preserve"> % at 22 min/cycle</w:t>
      </w:r>
    </w:p>
    <w:p w14:paraId="7B019F8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lastRenderedPageBreak/>
        <w:t>Pump:</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t xml:space="preserve">range 0.04 to 30,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2.45</w:t>
      </w:r>
      <w:r w:rsidRPr="005853C8">
        <w:rPr>
          <w:rFonts w:ascii="Verdana" w:hAnsi="Verdana"/>
          <w:sz w:val="20"/>
          <w:lang w:val="en-GB"/>
        </w:rPr>
        <w:tab/>
        <w:t>75</w:t>
      </w:r>
      <w:r w:rsidRPr="005853C8">
        <w:rPr>
          <w:rFonts w:ascii="Verdana" w:hAnsi="Verdana"/>
          <w:sz w:val="20"/>
          <w:vertAlign w:val="superscript"/>
          <w:lang w:val="en-GB"/>
        </w:rPr>
        <w:t>th</w:t>
      </w:r>
      <w:r w:rsidRPr="005853C8">
        <w:rPr>
          <w:rFonts w:ascii="Verdana" w:hAnsi="Verdana"/>
          <w:sz w:val="20"/>
          <w:lang w:val="en-GB"/>
        </w:rPr>
        <w:t xml:space="preserve"> % at 8.60 mg/cycle</w:t>
      </w:r>
      <w:r w:rsidRPr="005853C8">
        <w:rPr>
          <w:rFonts w:ascii="Verdana" w:hAnsi="Verdana"/>
          <w:sz w:val="20"/>
          <w:lang w:val="en-GB"/>
        </w:rPr>
        <w:br/>
      </w:r>
      <w:r w:rsidRPr="005853C8">
        <w:rPr>
          <w:rFonts w:ascii="Verdana" w:hAnsi="Verdana"/>
          <w:sz w:val="20"/>
          <w:lang w:val="en-GB"/>
        </w:rPr>
        <w:tab/>
        <w:t>Duration</w:t>
      </w:r>
      <w:r w:rsidRPr="005853C8">
        <w:rPr>
          <w:rFonts w:ascii="Verdana" w:hAnsi="Verdana"/>
          <w:sz w:val="20"/>
          <w:lang w:val="en-GB"/>
        </w:rPr>
        <w:tab/>
        <w:t xml:space="preserve">range 3 to 51 min,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18,</w:t>
      </w:r>
      <w:r w:rsidRPr="005853C8">
        <w:rPr>
          <w:rFonts w:ascii="Verdana" w:hAnsi="Verdana"/>
          <w:sz w:val="20"/>
          <w:lang w:val="en-GB"/>
        </w:rPr>
        <w:tab/>
        <w:t xml:space="preserve"> 75</w:t>
      </w:r>
      <w:r w:rsidRPr="005853C8">
        <w:rPr>
          <w:rFonts w:ascii="Verdana" w:hAnsi="Verdana"/>
          <w:sz w:val="20"/>
          <w:vertAlign w:val="superscript"/>
          <w:lang w:val="en-GB"/>
        </w:rPr>
        <w:t>th</w:t>
      </w:r>
      <w:r w:rsidRPr="005853C8">
        <w:rPr>
          <w:rFonts w:ascii="Verdana" w:hAnsi="Verdana"/>
          <w:sz w:val="20"/>
          <w:lang w:val="en-GB"/>
        </w:rPr>
        <w:t xml:space="preserve"> % at 32 min/cycle</w:t>
      </w:r>
    </w:p>
    <w:p w14:paraId="085117B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Dump</w:t>
      </w:r>
      <w:r w:rsidRPr="005853C8">
        <w:rPr>
          <w:rFonts w:ascii="Verdana" w:hAnsi="Verdana"/>
          <w:sz w:val="20"/>
          <w:lang w:val="en-GB"/>
        </w:rPr>
        <w:tab/>
        <w:t>:</w:t>
      </w:r>
      <w:r w:rsidRPr="005853C8">
        <w:rPr>
          <w:rFonts w:ascii="Verdana" w:hAnsi="Verdana"/>
          <w:sz w:val="20"/>
          <w:lang w:val="en-GB"/>
        </w:rPr>
        <w:tab/>
      </w:r>
      <w:r w:rsidRPr="005853C8">
        <w:rPr>
          <w:rFonts w:ascii="Verdana" w:hAnsi="Verdana"/>
          <w:sz w:val="20"/>
          <w:lang w:val="en-GB"/>
        </w:rPr>
        <w:tab/>
        <w:t xml:space="preserve">range 0.05 to 833,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2.55</w:t>
      </w:r>
      <w:r w:rsidRPr="005853C8">
        <w:rPr>
          <w:rFonts w:ascii="Verdana" w:hAnsi="Verdana"/>
          <w:sz w:val="20"/>
          <w:lang w:val="en-GB"/>
        </w:rPr>
        <w:tab/>
        <w:t>75</w:t>
      </w:r>
      <w:r w:rsidRPr="005853C8">
        <w:rPr>
          <w:rFonts w:ascii="Verdana" w:hAnsi="Verdana"/>
          <w:sz w:val="20"/>
          <w:vertAlign w:val="superscript"/>
          <w:lang w:val="en-GB"/>
        </w:rPr>
        <w:t>th</w:t>
      </w:r>
      <w:r w:rsidRPr="005853C8">
        <w:rPr>
          <w:rFonts w:ascii="Verdana" w:hAnsi="Verdana"/>
          <w:sz w:val="20"/>
          <w:lang w:val="en-GB"/>
        </w:rPr>
        <w:t xml:space="preserve"> % at 6.7 mg/cycle</w:t>
      </w:r>
      <w:r w:rsidRPr="005853C8">
        <w:rPr>
          <w:rFonts w:ascii="Verdana" w:hAnsi="Verdana"/>
          <w:sz w:val="20"/>
          <w:lang w:val="en-GB"/>
        </w:rPr>
        <w:br/>
      </w:r>
      <w:r w:rsidRPr="005853C8">
        <w:rPr>
          <w:rFonts w:ascii="Verdana" w:hAnsi="Verdana"/>
          <w:sz w:val="20"/>
          <w:lang w:val="en-GB"/>
        </w:rPr>
        <w:tab/>
        <w:t>Duration</w:t>
      </w:r>
      <w:r w:rsidRPr="005853C8">
        <w:rPr>
          <w:rFonts w:ascii="Verdana" w:hAnsi="Verdana"/>
          <w:sz w:val="20"/>
          <w:lang w:val="en-GB"/>
        </w:rPr>
        <w:tab/>
        <w:t xml:space="preserve">range 2 to 70 min,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13,</w:t>
      </w:r>
      <w:r w:rsidRPr="005853C8">
        <w:rPr>
          <w:rFonts w:ascii="Verdana" w:hAnsi="Verdana"/>
          <w:sz w:val="20"/>
          <w:lang w:val="en-GB"/>
        </w:rPr>
        <w:tab/>
        <w:t xml:space="preserve"> 75</w:t>
      </w:r>
      <w:r w:rsidRPr="005853C8">
        <w:rPr>
          <w:rFonts w:ascii="Verdana" w:hAnsi="Verdana"/>
          <w:sz w:val="20"/>
          <w:vertAlign w:val="superscript"/>
          <w:lang w:val="en-GB"/>
        </w:rPr>
        <w:t>th</w:t>
      </w:r>
      <w:r w:rsidRPr="005853C8">
        <w:rPr>
          <w:rFonts w:ascii="Verdana" w:hAnsi="Verdana"/>
          <w:sz w:val="20"/>
          <w:lang w:val="en-GB"/>
        </w:rPr>
        <w:t xml:space="preserve"> % at 33 min/cycle</w:t>
      </w:r>
    </w:p>
    <w:p w14:paraId="2A06B6A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Place:</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t xml:space="preserve">range 0.0.04 to 9.0,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0.68 mg/cycle</w:t>
      </w:r>
      <w:r w:rsidRPr="005853C8">
        <w:rPr>
          <w:rFonts w:ascii="Verdana" w:hAnsi="Verdana"/>
          <w:sz w:val="20"/>
          <w:lang w:val="en-GB"/>
        </w:rPr>
        <w:br/>
      </w:r>
      <w:r w:rsidRPr="005853C8">
        <w:rPr>
          <w:rFonts w:ascii="Verdana" w:hAnsi="Verdana"/>
          <w:sz w:val="20"/>
          <w:lang w:val="en-GB"/>
        </w:rPr>
        <w:tab/>
        <w:t>Duration</w:t>
      </w:r>
      <w:r w:rsidRPr="005853C8">
        <w:rPr>
          <w:rFonts w:ascii="Verdana" w:hAnsi="Verdana"/>
          <w:sz w:val="20"/>
          <w:lang w:val="en-GB"/>
        </w:rPr>
        <w:tab/>
        <w:t xml:space="preserve">range 0.5 to 12 min, </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2 min/cycle</w:t>
      </w:r>
    </w:p>
    <w:p w14:paraId="5E99AD8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8A23EB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same data set can be re-expressed in terms of biocidal product type (next page)</w:t>
      </w:r>
      <w:r w:rsidRPr="005853C8">
        <w:rPr>
          <w:rFonts w:ascii="Verdana" w:hAnsi="Verdana"/>
          <w:sz w:val="20"/>
          <w:lang w:val="en-GB"/>
        </w:rPr>
        <w:br w:type="page"/>
      </w:r>
      <w:r w:rsidRPr="005853C8">
        <w:rPr>
          <w:rFonts w:ascii="Verdana" w:hAnsi="Verdana"/>
          <w:b/>
          <w:sz w:val="20"/>
          <w:lang w:val="en-GB"/>
        </w:rPr>
        <w:lastRenderedPageBreak/>
        <w:t>Model 7 (re-expressed)</w:t>
      </w:r>
    </w:p>
    <w:p w14:paraId="134C372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expressed as mg/min and mg/m</w:t>
      </w:r>
      <w:r w:rsidRPr="005853C8">
        <w:rPr>
          <w:rFonts w:ascii="Verdana" w:hAnsi="Verdana"/>
          <w:sz w:val="20"/>
          <w:vertAlign w:val="superscript"/>
          <w:lang w:val="en-GB"/>
        </w:rPr>
        <w:t>3</w:t>
      </w:r>
      <w:r w:rsidRPr="005853C8">
        <w:rPr>
          <w:rFonts w:ascii="Verdana" w:hAnsi="Verdana"/>
          <w:sz w:val="20"/>
          <w:lang w:val="en-GB"/>
        </w:rPr>
        <w:t>concentrate.</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34"/>
        <w:gridCol w:w="1980"/>
        <w:gridCol w:w="2340"/>
        <w:gridCol w:w="2340"/>
      </w:tblGrid>
      <w:tr w:rsidR="00FB7A8C" w:rsidRPr="005853C8" w14:paraId="4F5F85A5" w14:textId="77777777" w:rsidTr="00DA5167">
        <w:trPr>
          <w:cantSplit/>
          <w:trHeight w:val="320"/>
        </w:trPr>
        <w:tc>
          <w:tcPr>
            <w:tcW w:w="4305" w:type="dxa"/>
            <w:gridSpan w:val="3"/>
          </w:tcPr>
          <w:p w14:paraId="6DEC18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1585F6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Product type</w:t>
            </w:r>
          </w:p>
        </w:tc>
      </w:tr>
      <w:tr w:rsidR="00FB7A8C" w:rsidRPr="005853C8" w14:paraId="33A20AF9" w14:textId="77777777" w:rsidTr="00DA5167">
        <w:trPr>
          <w:cantSplit/>
          <w:trHeight w:val="320"/>
        </w:trPr>
        <w:tc>
          <w:tcPr>
            <w:tcW w:w="4305" w:type="dxa"/>
            <w:gridSpan w:val="3"/>
          </w:tcPr>
          <w:p w14:paraId="1E96DB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Potential dermal exposure</w:t>
            </w:r>
          </w:p>
        </w:tc>
        <w:tc>
          <w:tcPr>
            <w:tcW w:w="2340" w:type="dxa"/>
          </w:tcPr>
          <w:p w14:paraId="1C77CD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In-can preservative</w:t>
            </w:r>
          </w:p>
        </w:tc>
        <w:tc>
          <w:tcPr>
            <w:tcW w:w="2340" w:type="dxa"/>
          </w:tcPr>
          <w:p w14:paraId="3B25C92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Wood, paper &amp; pulp</w:t>
            </w:r>
          </w:p>
        </w:tc>
      </w:tr>
      <w:tr w:rsidR="00FB7A8C" w:rsidRPr="005853C8" w14:paraId="5E81EE1D" w14:textId="77777777" w:rsidTr="00DA5167">
        <w:trPr>
          <w:cantSplit/>
          <w:trHeight w:val="320"/>
        </w:trPr>
        <w:tc>
          <w:tcPr>
            <w:tcW w:w="4305" w:type="dxa"/>
            <w:gridSpan w:val="3"/>
          </w:tcPr>
          <w:p w14:paraId="6A8BC2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2340" w:type="dxa"/>
          </w:tcPr>
          <w:p w14:paraId="0EAB02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87% (15 data, 2 = zero)</w:t>
            </w:r>
          </w:p>
        </w:tc>
        <w:tc>
          <w:tcPr>
            <w:tcW w:w="2340" w:type="dxa"/>
          </w:tcPr>
          <w:p w14:paraId="518B0D1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(7 data)</w:t>
            </w:r>
          </w:p>
        </w:tc>
      </w:tr>
      <w:tr w:rsidR="00FB7A8C" w:rsidRPr="005853C8" w14:paraId="767EFD2F" w14:textId="77777777" w:rsidTr="00DA5167">
        <w:trPr>
          <w:trHeight w:val="320"/>
        </w:trPr>
        <w:tc>
          <w:tcPr>
            <w:tcW w:w="2291" w:type="dxa"/>
          </w:tcPr>
          <w:p w14:paraId="3998C8A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355724C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6B2BE7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0.008 to 3.05 </w:t>
            </w:r>
            <w:r w:rsidRPr="005853C8">
              <w:rPr>
                <w:rFonts w:ascii="Verdana" w:hAnsi="Verdana"/>
                <w:sz w:val="20"/>
                <w:vertAlign w:val="superscript"/>
                <w:lang w:val="en-GB"/>
              </w:rPr>
              <w:t>a</w:t>
            </w:r>
            <w:r w:rsidRPr="005853C8">
              <w:rPr>
                <w:rFonts w:ascii="Verdana" w:hAnsi="Verdana"/>
                <w:sz w:val="20"/>
                <w:lang w:val="en-GB"/>
              </w:rPr>
              <w:t xml:space="preserve"> mg/min</w:t>
            </w:r>
          </w:p>
        </w:tc>
        <w:tc>
          <w:tcPr>
            <w:tcW w:w="2340" w:type="dxa"/>
          </w:tcPr>
          <w:p w14:paraId="0E4E8C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0.001 to 1.38 mg/min</w:t>
            </w:r>
          </w:p>
        </w:tc>
      </w:tr>
      <w:tr w:rsidR="00FB7A8C" w:rsidRPr="005853C8" w14:paraId="05885BDA" w14:textId="77777777" w:rsidTr="00DA5167">
        <w:trPr>
          <w:trHeight w:val="320"/>
        </w:trPr>
        <w:tc>
          <w:tcPr>
            <w:tcW w:w="2291" w:type="dxa"/>
          </w:tcPr>
          <w:p w14:paraId="00C3DA6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749F66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221CF1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0.10 mg/min</w:t>
            </w:r>
          </w:p>
        </w:tc>
        <w:tc>
          <w:tcPr>
            <w:tcW w:w="2340" w:type="dxa"/>
          </w:tcPr>
          <w:p w14:paraId="0612425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0.17 mg/min</w:t>
            </w:r>
          </w:p>
        </w:tc>
      </w:tr>
      <w:tr w:rsidR="00FB7A8C" w:rsidRPr="005853C8" w14:paraId="522296B5" w14:textId="77777777" w:rsidTr="00DA5167">
        <w:trPr>
          <w:trHeight w:val="320"/>
        </w:trPr>
        <w:tc>
          <w:tcPr>
            <w:tcW w:w="2291" w:type="dxa"/>
          </w:tcPr>
          <w:p w14:paraId="5B3875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201062E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FB024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0.43 mg/min</w:t>
            </w:r>
          </w:p>
        </w:tc>
        <w:tc>
          <w:tcPr>
            <w:tcW w:w="2340" w:type="dxa"/>
          </w:tcPr>
          <w:p w14:paraId="138436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0.37 mg/min</w:t>
            </w:r>
          </w:p>
        </w:tc>
      </w:tr>
      <w:tr w:rsidR="00FB7A8C" w:rsidRPr="005853C8" w14:paraId="55C79B5B" w14:textId="77777777" w:rsidTr="00DA5167">
        <w:trPr>
          <w:cantSplit/>
          <w:trHeight w:val="320"/>
        </w:trPr>
        <w:tc>
          <w:tcPr>
            <w:tcW w:w="4305" w:type="dxa"/>
            <w:gridSpan w:val="3"/>
          </w:tcPr>
          <w:p w14:paraId="13FC8C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5AB80F0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 (15 data, 13 = zero)</w:t>
            </w:r>
          </w:p>
        </w:tc>
        <w:tc>
          <w:tcPr>
            <w:tcW w:w="2340" w:type="dxa"/>
          </w:tcPr>
          <w:p w14:paraId="62258E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29% (7 data, 5 = zero)</w:t>
            </w:r>
          </w:p>
        </w:tc>
      </w:tr>
      <w:tr w:rsidR="00FB7A8C" w:rsidRPr="005853C8" w14:paraId="1FFE0F67" w14:textId="77777777" w:rsidTr="00DA5167">
        <w:trPr>
          <w:cantSplit/>
          <w:trHeight w:val="320"/>
        </w:trPr>
        <w:tc>
          <w:tcPr>
            <w:tcW w:w="2325" w:type="dxa"/>
            <w:gridSpan w:val="2"/>
          </w:tcPr>
          <w:p w14:paraId="659FDD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4112C90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08B8221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2.6, 7.2 mg/m</w:t>
            </w:r>
            <w:r w:rsidRPr="005853C8">
              <w:rPr>
                <w:rFonts w:ascii="Verdana" w:hAnsi="Verdana"/>
                <w:sz w:val="20"/>
                <w:vertAlign w:val="superscript"/>
                <w:lang w:val="en-GB"/>
              </w:rPr>
              <w:t>3</w:t>
            </w:r>
          </w:p>
        </w:tc>
        <w:tc>
          <w:tcPr>
            <w:tcW w:w="2340" w:type="dxa"/>
          </w:tcPr>
          <w:p w14:paraId="1B0167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3.9 mg/m</w:t>
            </w:r>
            <w:r w:rsidRPr="005853C8">
              <w:rPr>
                <w:rFonts w:ascii="Verdana" w:hAnsi="Verdana"/>
                <w:sz w:val="20"/>
                <w:vertAlign w:val="superscript"/>
                <w:lang w:val="en-GB"/>
              </w:rPr>
              <w:t>3</w:t>
            </w:r>
          </w:p>
        </w:tc>
      </w:tr>
      <w:tr w:rsidR="00FB7A8C" w:rsidRPr="005853C8" w14:paraId="320FDD6A" w14:textId="77777777" w:rsidTr="00DA5167">
        <w:trPr>
          <w:trHeight w:val="320"/>
        </w:trPr>
        <w:tc>
          <w:tcPr>
            <w:tcW w:w="2325" w:type="dxa"/>
            <w:gridSpan w:val="2"/>
          </w:tcPr>
          <w:p w14:paraId="70A19D6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031FB6E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2B9AB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 mg/m</w:t>
            </w:r>
            <w:r w:rsidRPr="005853C8">
              <w:rPr>
                <w:rFonts w:ascii="Verdana" w:hAnsi="Verdana"/>
                <w:sz w:val="20"/>
                <w:vertAlign w:val="superscript"/>
                <w:lang w:val="en-GB"/>
              </w:rPr>
              <w:t>3</w:t>
            </w:r>
          </w:p>
        </w:tc>
        <w:tc>
          <w:tcPr>
            <w:tcW w:w="2340" w:type="dxa"/>
          </w:tcPr>
          <w:p w14:paraId="580425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2.5 mg/m</w:t>
            </w:r>
            <w:r w:rsidRPr="005853C8">
              <w:rPr>
                <w:rFonts w:ascii="Verdana" w:hAnsi="Verdana"/>
                <w:sz w:val="20"/>
                <w:vertAlign w:val="superscript"/>
                <w:lang w:val="en-GB"/>
              </w:rPr>
              <w:t>3</w:t>
            </w:r>
          </w:p>
        </w:tc>
      </w:tr>
      <w:tr w:rsidR="00FB7A8C" w:rsidRPr="005853C8" w14:paraId="65B6A32F" w14:textId="77777777" w:rsidTr="00DA5167">
        <w:trPr>
          <w:cantSplit/>
          <w:trHeight w:hRule="exact" w:val="80"/>
        </w:trPr>
        <w:tc>
          <w:tcPr>
            <w:tcW w:w="4305" w:type="dxa"/>
            <w:gridSpan w:val="3"/>
          </w:tcPr>
          <w:p w14:paraId="25AE013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1F71E0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340" w:type="dxa"/>
          </w:tcPr>
          <w:p w14:paraId="6EAFB4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754B3E23" w14:textId="77777777" w:rsidTr="00DA5167">
        <w:trPr>
          <w:cantSplit/>
          <w:trHeight w:val="320"/>
        </w:trPr>
        <w:tc>
          <w:tcPr>
            <w:tcW w:w="4305" w:type="dxa"/>
            <w:gridSpan w:val="3"/>
          </w:tcPr>
          <w:p w14:paraId="2A9F36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Potential dermal exposure</w:t>
            </w:r>
          </w:p>
        </w:tc>
        <w:tc>
          <w:tcPr>
            <w:tcW w:w="2340" w:type="dxa"/>
          </w:tcPr>
          <w:p w14:paraId="38ECC4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Cooling water</w:t>
            </w:r>
          </w:p>
        </w:tc>
        <w:tc>
          <w:tcPr>
            <w:tcW w:w="2340" w:type="dxa"/>
          </w:tcPr>
          <w:p w14:paraId="6E37FF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Metalworking fluid</w:t>
            </w:r>
          </w:p>
        </w:tc>
      </w:tr>
      <w:tr w:rsidR="00FB7A8C" w:rsidRPr="005853C8" w14:paraId="75E822FB" w14:textId="77777777" w:rsidTr="00DA5167">
        <w:trPr>
          <w:cantSplit/>
          <w:trHeight w:val="320"/>
        </w:trPr>
        <w:tc>
          <w:tcPr>
            <w:tcW w:w="4305" w:type="dxa"/>
            <w:gridSpan w:val="3"/>
          </w:tcPr>
          <w:p w14:paraId="629BB2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2340" w:type="dxa"/>
          </w:tcPr>
          <w:p w14:paraId="0A09DDB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91% (11 data, 1 = zero)</w:t>
            </w:r>
          </w:p>
        </w:tc>
        <w:tc>
          <w:tcPr>
            <w:tcW w:w="2340" w:type="dxa"/>
          </w:tcPr>
          <w:p w14:paraId="378B4BC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(10 data)</w:t>
            </w:r>
          </w:p>
        </w:tc>
      </w:tr>
      <w:tr w:rsidR="00FB7A8C" w:rsidRPr="005853C8" w14:paraId="1A785C17" w14:textId="77777777" w:rsidTr="00DA5167">
        <w:trPr>
          <w:cantSplit/>
          <w:trHeight w:val="320"/>
        </w:trPr>
        <w:tc>
          <w:tcPr>
            <w:tcW w:w="2325" w:type="dxa"/>
            <w:gridSpan w:val="2"/>
          </w:tcPr>
          <w:p w14:paraId="6592EE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50DED18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0F184F2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0.03 to 10.5 mg/min</w:t>
            </w:r>
          </w:p>
        </w:tc>
        <w:tc>
          <w:tcPr>
            <w:tcW w:w="2340" w:type="dxa"/>
          </w:tcPr>
          <w:p w14:paraId="32A2613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0.002 to 1.35 mg/min</w:t>
            </w:r>
          </w:p>
        </w:tc>
      </w:tr>
      <w:tr w:rsidR="00FB7A8C" w:rsidRPr="005853C8" w14:paraId="24880D58" w14:textId="77777777" w:rsidTr="00DA5167">
        <w:trPr>
          <w:trHeight w:val="320"/>
        </w:trPr>
        <w:tc>
          <w:tcPr>
            <w:tcW w:w="2325" w:type="dxa"/>
            <w:gridSpan w:val="2"/>
          </w:tcPr>
          <w:p w14:paraId="1671A1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204A4F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DCB575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0.11 mg/min</w:t>
            </w:r>
          </w:p>
        </w:tc>
        <w:tc>
          <w:tcPr>
            <w:tcW w:w="2340" w:type="dxa"/>
          </w:tcPr>
          <w:p w14:paraId="5CE3A6E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mg/min</w:t>
            </w:r>
          </w:p>
        </w:tc>
      </w:tr>
      <w:tr w:rsidR="00FB7A8C" w:rsidRPr="005853C8" w14:paraId="45A62491" w14:textId="77777777" w:rsidTr="00DA5167">
        <w:trPr>
          <w:trHeight w:val="320"/>
        </w:trPr>
        <w:tc>
          <w:tcPr>
            <w:tcW w:w="2325" w:type="dxa"/>
            <w:gridSpan w:val="2"/>
          </w:tcPr>
          <w:p w14:paraId="1274BF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23EC76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17E5E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0.74 mg/min</w:t>
            </w:r>
          </w:p>
        </w:tc>
        <w:tc>
          <w:tcPr>
            <w:tcW w:w="2340" w:type="dxa"/>
          </w:tcPr>
          <w:p w14:paraId="280AE9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0.10 mg/min</w:t>
            </w:r>
          </w:p>
        </w:tc>
      </w:tr>
      <w:tr w:rsidR="00FB7A8C" w:rsidRPr="005853C8" w14:paraId="71EE22E5" w14:textId="77777777" w:rsidTr="00DA5167">
        <w:trPr>
          <w:cantSplit/>
          <w:trHeight w:val="320"/>
        </w:trPr>
        <w:tc>
          <w:tcPr>
            <w:tcW w:w="4305" w:type="dxa"/>
            <w:gridSpan w:val="3"/>
          </w:tcPr>
          <w:p w14:paraId="11D59B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4ABA782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27% (11 data, 8 = zero)</w:t>
            </w:r>
          </w:p>
        </w:tc>
        <w:tc>
          <w:tcPr>
            <w:tcW w:w="2340" w:type="dxa"/>
          </w:tcPr>
          <w:p w14:paraId="6E9F57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30% (10 data, 7 = zero)</w:t>
            </w:r>
          </w:p>
        </w:tc>
      </w:tr>
      <w:tr w:rsidR="00FB7A8C" w:rsidRPr="005853C8" w14:paraId="7EE6EDA1" w14:textId="77777777" w:rsidTr="00DA5167">
        <w:trPr>
          <w:trHeight w:val="320"/>
        </w:trPr>
        <w:tc>
          <w:tcPr>
            <w:tcW w:w="2291" w:type="dxa"/>
          </w:tcPr>
          <w:p w14:paraId="57BD9C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20262D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73A4D5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0.16 to 0.94 </w:t>
            </w:r>
            <w:r w:rsidRPr="005853C8">
              <w:rPr>
                <w:rFonts w:ascii="Verdana" w:hAnsi="Verdana"/>
                <w:sz w:val="20"/>
                <w:vertAlign w:val="superscript"/>
                <w:lang w:val="en-GB"/>
              </w:rPr>
              <w:t>b</w:t>
            </w:r>
            <w:r w:rsidRPr="005853C8">
              <w:rPr>
                <w:rFonts w:ascii="Verdana" w:hAnsi="Verdana"/>
                <w:sz w:val="20"/>
                <w:lang w:val="en-GB"/>
              </w:rPr>
              <w:t xml:space="preserve"> mg/m</w:t>
            </w:r>
            <w:r w:rsidRPr="005853C8">
              <w:rPr>
                <w:rFonts w:ascii="Verdana" w:hAnsi="Verdana"/>
                <w:sz w:val="20"/>
                <w:vertAlign w:val="superscript"/>
                <w:lang w:val="en-GB"/>
              </w:rPr>
              <w:t>3</w:t>
            </w:r>
          </w:p>
        </w:tc>
        <w:tc>
          <w:tcPr>
            <w:tcW w:w="2340" w:type="dxa"/>
          </w:tcPr>
          <w:p w14:paraId="15AF3DE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0.09 to 1.0 mg/m</w:t>
            </w:r>
            <w:r w:rsidRPr="005853C8">
              <w:rPr>
                <w:rFonts w:ascii="Verdana" w:hAnsi="Verdana"/>
                <w:sz w:val="20"/>
                <w:vertAlign w:val="superscript"/>
                <w:lang w:val="en-GB"/>
              </w:rPr>
              <w:t>3</w:t>
            </w:r>
          </w:p>
        </w:tc>
      </w:tr>
      <w:tr w:rsidR="00FB7A8C" w:rsidRPr="005853C8" w14:paraId="54EAB060" w14:textId="77777777" w:rsidTr="00DA5167">
        <w:trPr>
          <w:trHeight w:val="320"/>
        </w:trPr>
        <w:tc>
          <w:tcPr>
            <w:tcW w:w="2291" w:type="dxa"/>
          </w:tcPr>
          <w:p w14:paraId="7C373F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gridSpan w:val="2"/>
          </w:tcPr>
          <w:p w14:paraId="6E8A63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E055F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0.94 mg/m</w:t>
            </w:r>
            <w:r w:rsidRPr="005853C8">
              <w:rPr>
                <w:rFonts w:ascii="Verdana" w:hAnsi="Verdana"/>
                <w:sz w:val="20"/>
                <w:vertAlign w:val="superscript"/>
                <w:lang w:val="en-GB"/>
              </w:rPr>
              <w:t>3</w:t>
            </w:r>
          </w:p>
        </w:tc>
        <w:tc>
          <w:tcPr>
            <w:tcW w:w="2340" w:type="dxa"/>
          </w:tcPr>
          <w:p w14:paraId="3F2DA3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0.42 mg/m</w:t>
            </w:r>
            <w:r w:rsidRPr="005853C8">
              <w:rPr>
                <w:rFonts w:ascii="Verdana" w:hAnsi="Verdana"/>
                <w:sz w:val="20"/>
                <w:vertAlign w:val="superscript"/>
                <w:lang w:val="en-GB"/>
              </w:rPr>
              <w:t>3</w:t>
            </w:r>
          </w:p>
        </w:tc>
      </w:tr>
    </w:tbl>
    <w:p w14:paraId="4A7D33C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highest value at 56.5 mg/</w:t>
      </w:r>
      <w:proofErr w:type="gramStart"/>
      <w:r w:rsidRPr="005853C8">
        <w:rPr>
          <w:rFonts w:ascii="Verdana" w:hAnsi="Verdana"/>
          <w:sz w:val="20"/>
          <w:lang w:val="en-GB"/>
        </w:rPr>
        <w:t>min  b.</w:t>
      </w:r>
      <w:proofErr w:type="gramEnd"/>
      <w:r w:rsidRPr="005853C8">
        <w:rPr>
          <w:rFonts w:ascii="Verdana" w:hAnsi="Verdana"/>
          <w:sz w:val="20"/>
          <w:lang w:val="en-GB"/>
        </w:rPr>
        <w:t xml:space="preserve">  highest value at 22.  (Outliers)</w:t>
      </w:r>
    </w:p>
    <w:p w14:paraId="40376DF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983A54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present paper describes a series of measurements for pouring and pumping liquid and solid (powder or flakes) biocidal products. The data have been recalculated by HSE from the data described in the paper. There is a large variation in the packages and scenario’s involved and the amounts handled.</w:t>
      </w:r>
    </w:p>
    <w:p w14:paraId="3A68863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data indicated above should just guide the exposure assessor. The most relevant data for the scenario under consideration should be taken from the paper. It must be emphasised that the exposures should only be used as indicative values in view of the small database.</w:t>
      </w:r>
    </w:p>
    <w:p w14:paraId="56F285C9" w14:textId="77777777" w:rsidR="00FB7A8C" w:rsidRPr="0041582F" w:rsidRDefault="00FB7A8C" w:rsidP="0041582F">
      <w:pPr>
        <w:pStyle w:val="Heading2"/>
        <w:tabs>
          <w:tab w:val="clear" w:pos="1440"/>
        </w:tabs>
        <w:ind w:left="0" w:firstLine="0"/>
        <w:rPr>
          <w:szCs w:val="24"/>
        </w:rPr>
        <w:sectPr w:rsidR="00FB7A8C" w:rsidRPr="0041582F" w:rsidSect="00135F0D">
          <w:pgSz w:w="11906" w:h="16838" w:code="9"/>
          <w:pgMar w:top="1440" w:right="1440" w:bottom="1440" w:left="1440" w:header="794" w:footer="794" w:gutter="0"/>
          <w:cols w:space="720"/>
        </w:sectPr>
      </w:pPr>
      <w:r w:rsidRPr="005853C8">
        <w:br w:type="page"/>
      </w:r>
      <w:bookmarkStart w:id="213" w:name="_Toc432162630"/>
      <w:r w:rsidRPr="0041582F">
        <w:rPr>
          <w:szCs w:val="24"/>
        </w:rPr>
        <w:lastRenderedPageBreak/>
        <w:t>SPRAYING MODELS</w:t>
      </w:r>
      <w:bookmarkEnd w:id="213"/>
    </w:p>
    <w:p w14:paraId="31034FA1" w14:textId="77777777" w:rsidR="00FB7A8C" w:rsidRPr="006B2F7A" w:rsidRDefault="00FB7A8C" w:rsidP="00FB7A8C">
      <w:pPr>
        <w:pStyle w:val="Heading3"/>
        <w:tabs>
          <w:tab w:val="clear" w:pos="2160"/>
        </w:tabs>
        <w:ind w:left="0" w:firstLine="0"/>
        <w:rPr>
          <w:b w:val="0"/>
        </w:rPr>
      </w:pPr>
      <w:bookmarkStart w:id="214" w:name="_Toc432162631"/>
      <w:r w:rsidRPr="006B2F7A">
        <w:rPr>
          <w:b w:val="0"/>
        </w:rPr>
        <w:lastRenderedPageBreak/>
        <w:t xml:space="preserve">Spraying </w:t>
      </w:r>
      <w:r w:rsidRPr="006B2F7A">
        <w:rPr>
          <w:b w:val="0"/>
        </w:rPr>
        <w:tab/>
      </w:r>
      <w:r w:rsidRPr="006B2F7A">
        <w:rPr>
          <w:b w:val="0"/>
        </w:rPr>
        <w:tab/>
        <w:t>Model 1</w:t>
      </w:r>
      <w:bookmarkEnd w:id="214"/>
    </w:p>
    <w:p w14:paraId="6712A4A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142D03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 principally</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Mixing and loading liquids and powders in compression sprayers or dusting</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r>
      <w:proofErr w:type="gramStart"/>
      <w:r w:rsidRPr="005853C8">
        <w:rPr>
          <w:rFonts w:ascii="Verdana" w:hAnsi="Verdana"/>
          <w:sz w:val="20"/>
          <w:lang w:val="en-GB"/>
        </w:rPr>
        <w:t>applicators, and</w:t>
      </w:r>
      <w:proofErr w:type="gramEnd"/>
      <w:r w:rsidRPr="005853C8">
        <w:rPr>
          <w:rFonts w:ascii="Verdana" w:hAnsi="Verdana"/>
          <w:sz w:val="20"/>
          <w:lang w:val="en-GB"/>
        </w:rPr>
        <w:t xml:space="preserve"> applying at 1 to 3 bar pressure as a coarse or medium spray,</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 xml:space="preserve">indoors and outdoors, overhead and downwards.  Scenario: low-pressure </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insecticide application.</w:t>
      </w:r>
      <w:r w:rsidRPr="005853C8">
        <w:rPr>
          <w:rFonts w:ascii="Verdana" w:hAnsi="Verdana"/>
          <w:sz w:val="20"/>
          <w:lang w:val="en-GB"/>
        </w:rPr>
        <w:br/>
        <w:t>Data source:</w:t>
      </w:r>
      <w:r w:rsidRPr="005853C8">
        <w:rPr>
          <w:rFonts w:ascii="Verdana" w:hAnsi="Verdana"/>
          <w:sz w:val="20"/>
          <w:lang w:val="en-GB"/>
        </w:rPr>
        <w:tab/>
        <w:t>HSE surveys 1992-3, IOM study on PPE, 1996</w:t>
      </w:r>
      <w:r w:rsidRPr="005853C8">
        <w:rPr>
          <w:rFonts w:ascii="Verdana" w:hAnsi="Verdana"/>
          <w:sz w:val="20"/>
          <w:lang w:val="en-GB"/>
        </w:rPr>
        <w:br/>
        <w:t>Reference:</w:t>
      </w:r>
      <w:r w:rsidRPr="005853C8">
        <w:rPr>
          <w:rFonts w:ascii="Verdana" w:hAnsi="Verdana"/>
          <w:sz w:val="20"/>
          <w:lang w:val="en-GB"/>
        </w:rPr>
        <w:tab/>
        <w:t xml:space="preserve">EH74/3 </w:t>
      </w:r>
    </w:p>
    <w:p w14:paraId="0B39AC8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expressed as mg/min in-use product, and </w:t>
      </w:r>
      <w:r w:rsidRPr="005853C8">
        <w:rPr>
          <w:rFonts w:ascii="Verdana" w:hAnsi="Verdana"/>
          <w:i/>
          <w:sz w:val="20"/>
          <w:lang w:val="en-GB"/>
        </w:rPr>
        <w:t>estimate</w:t>
      </w:r>
      <w:r w:rsidRPr="005853C8">
        <w:rPr>
          <w:rFonts w:ascii="Verdana" w:hAnsi="Verdana"/>
          <w:sz w:val="20"/>
          <w:lang w:val="en-GB"/>
        </w:rPr>
        <w:t xml:space="preserve"> </w:t>
      </w:r>
      <w:r w:rsidRPr="005853C8">
        <w:rPr>
          <w:rFonts w:ascii="Verdana" w:hAnsi="Verdana"/>
          <w:i/>
          <w:sz w:val="20"/>
          <w:lang w:val="en-GB"/>
        </w:rPr>
        <w:t xml:space="preserve">mg </w:t>
      </w:r>
      <w:proofErr w:type="spellStart"/>
      <w:r w:rsidRPr="005853C8">
        <w:rPr>
          <w:rFonts w:ascii="Verdana" w:hAnsi="Verdana"/>
          <w:i/>
          <w:sz w:val="20"/>
          <w:lang w:val="en-GB"/>
        </w:rPr>
        <w:t>a.s.</w:t>
      </w:r>
      <w:proofErr w:type="spellEnd"/>
      <w:r w:rsidRPr="005853C8">
        <w:rPr>
          <w:rFonts w:ascii="Verdana" w:hAnsi="Verdana"/>
          <w:i/>
          <w:sz w:val="20"/>
          <w:lang w:val="en-GB"/>
        </w:rPr>
        <w:t xml:space="preserve"> / kg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0B723AF" w14:textId="77777777" w:rsidTr="00DA5167">
        <w:trPr>
          <w:cantSplit/>
          <w:trHeight w:val="320"/>
        </w:trPr>
        <w:tc>
          <w:tcPr>
            <w:tcW w:w="4305" w:type="dxa"/>
            <w:gridSpan w:val="2"/>
          </w:tcPr>
          <w:p w14:paraId="3E9BE6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7DEF057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84%</w:t>
            </w:r>
          </w:p>
        </w:tc>
        <w:tc>
          <w:tcPr>
            <w:tcW w:w="2340" w:type="dxa"/>
          </w:tcPr>
          <w:p w14:paraId="55B1CA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102 data, 18 data = zero</w:t>
            </w:r>
          </w:p>
        </w:tc>
      </w:tr>
      <w:tr w:rsidR="00FB7A8C" w:rsidRPr="005853C8" w14:paraId="1DB07851" w14:textId="77777777" w:rsidTr="00DA5167">
        <w:trPr>
          <w:cantSplit/>
          <w:trHeight w:val="320"/>
        </w:trPr>
        <w:tc>
          <w:tcPr>
            <w:tcW w:w="4305" w:type="dxa"/>
            <w:gridSpan w:val="2"/>
          </w:tcPr>
          <w:p w14:paraId="2CE0B5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3B159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0.63 to 692 mg/min</w:t>
            </w:r>
          </w:p>
        </w:tc>
        <w:tc>
          <w:tcPr>
            <w:tcW w:w="2340" w:type="dxa"/>
          </w:tcPr>
          <w:p w14:paraId="05C2CF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9.4 to 12500 mg/kg </w:t>
            </w:r>
            <w:proofErr w:type="spellStart"/>
            <w:r w:rsidRPr="005853C8">
              <w:rPr>
                <w:rFonts w:ascii="Verdana" w:hAnsi="Verdana"/>
                <w:i/>
                <w:sz w:val="20"/>
                <w:lang w:val="en-GB"/>
              </w:rPr>
              <w:t>a.s.</w:t>
            </w:r>
            <w:proofErr w:type="spellEnd"/>
          </w:p>
        </w:tc>
      </w:tr>
      <w:tr w:rsidR="00FB7A8C" w:rsidRPr="005853C8" w14:paraId="0BFC7249" w14:textId="77777777" w:rsidTr="00DA5167">
        <w:trPr>
          <w:trHeight w:val="320"/>
        </w:trPr>
        <w:tc>
          <w:tcPr>
            <w:tcW w:w="2291" w:type="dxa"/>
          </w:tcPr>
          <w:p w14:paraId="1604898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71BD7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22E02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24.5 mg/min</w:t>
            </w:r>
          </w:p>
        </w:tc>
        <w:tc>
          <w:tcPr>
            <w:tcW w:w="2340" w:type="dxa"/>
          </w:tcPr>
          <w:p w14:paraId="0A2016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164 mg/kg </w:t>
            </w:r>
            <w:proofErr w:type="spellStart"/>
            <w:r w:rsidRPr="005853C8">
              <w:rPr>
                <w:rFonts w:ascii="Verdana" w:hAnsi="Verdana"/>
                <w:i/>
                <w:sz w:val="20"/>
                <w:lang w:val="en-GB"/>
              </w:rPr>
              <w:t>a.s.</w:t>
            </w:r>
            <w:proofErr w:type="spellEnd"/>
          </w:p>
        </w:tc>
      </w:tr>
      <w:tr w:rsidR="00FB7A8C" w:rsidRPr="005853C8" w14:paraId="2A1B303E" w14:textId="77777777" w:rsidTr="00DA5167">
        <w:trPr>
          <w:trHeight w:val="320"/>
        </w:trPr>
        <w:tc>
          <w:tcPr>
            <w:tcW w:w="2291" w:type="dxa"/>
          </w:tcPr>
          <w:p w14:paraId="6EB90CA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C2703A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FC35B0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92 mg/min</w:t>
            </w:r>
          </w:p>
        </w:tc>
        <w:tc>
          <w:tcPr>
            <w:tcW w:w="2340" w:type="dxa"/>
          </w:tcPr>
          <w:p w14:paraId="548915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462 mg/kg </w:t>
            </w:r>
            <w:proofErr w:type="spellStart"/>
            <w:r w:rsidRPr="005853C8">
              <w:rPr>
                <w:rFonts w:ascii="Verdana" w:hAnsi="Verdana"/>
                <w:i/>
                <w:sz w:val="20"/>
                <w:lang w:val="en-GB"/>
              </w:rPr>
              <w:t>a.s.</w:t>
            </w:r>
            <w:proofErr w:type="spellEnd"/>
          </w:p>
        </w:tc>
      </w:tr>
      <w:tr w:rsidR="00FB7A8C" w:rsidRPr="005853C8" w14:paraId="67D09B85" w14:textId="77777777" w:rsidTr="00DA5167">
        <w:trPr>
          <w:trHeight w:val="320"/>
        </w:trPr>
        <w:tc>
          <w:tcPr>
            <w:tcW w:w="2291" w:type="dxa"/>
          </w:tcPr>
          <w:p w14:paraId="701679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94A135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9D5DB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251 mg/min</w:t>
            </w:r>
          </w:p>
        </w:tc>
        <w:tc>
          <w:tcPr>
            <w:tcW w:w="2340" w:type="dxa"/>
          </w:tcPr>
          <w:p w14:paraId="3C5D71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3280 mg/kg </w:t>
            </w:r>
            <w:proofErr w:type="spellStart"/>
            <w:r w:rsidRPr="005853C8">
              <w:rPr>
                <w:rFonts w:ascii="Verdana" w:hAnsi="Verdana"/>
                <w:i/>
                <w:sz w:val="20"/>
                <w:lang w:val="en-GB"/>
              </w:rPr>
              <w:t>a.s.</w:t>
            </w:r>
            <w:proofErr w:type="spellEnd"/>
          </w:p>
        </w:tc>
      </w:tr>
      <w:tr w:rsidR="00FB7A8C" w:rsidRPr="005853C8" w14:paraId="0303A0FE" w14:textId="77777777" w:rsidTr="00DA5167">
        <w:trPr>
          <w:cantSplit/>
          <w:trHeight w:val="320"/>
        </w:trPr>
        <w:tc>
          <w:tcPr>
            <w:tcW w:w="4305" w:type="dxa"/>
            <w:gridSpan w:val="2"/>
          </w:tcPr>
          <w:p w14:paraId="48EB238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clothing penetration</w:t>
            </w:r>
          </w:p>
        </w:tc>
        <w:tc>
          <w:tcPr>
            <w:tcW w:w="2340" w:type="dxa"/>
          </w:tcPr>
          <w:p w14:paraId="7FBE75D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41%</w:t>
            </w:r>
          </w:p>
        </w:tc>
        <w:tc>
          <w:tcPr>
            <w:tcW w:w="2340" w:type="dxa"/>
          </w:tcPr>
          <w:p w14:paraId="48BC833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61 data, 36 data =-zero</w:t>
            </w:r>
          </w:p>
        </w:tc>
      </w:tr>
      <w:tr w:rsidR="00FB7A8C" w:rsidRPr="005853C8" w14:paraId="4F2D071C" w14:textId="77777777" w:rsidTr="00DA5167">
        <w:trPr>
          <w:cantSplit/>
          <w:trHeight w:val="320"/>
        </w:trPr>
        <w:tc>
          <w:tcPr>
            <w:tcW w:w="4305" w:type="dxa"/>
            <w:gridSpan w:val="2"/>
          </w:tcPr>
          <w:p w14:paraId="3D43DD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FA7B8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 to 78%</w:t>
            </w:r>
          </w:p>
        </w:tc>
        <w:tc>
          <w:tcPr>
            <w:tcW w:w="2340" w:type="dxa"/>
          </w:tcPr>
          <w:p w14:paraId="10595C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9FE9411" w14:textId="77777777" w:rsidTr="00DA5167">
        <w:trPr>
          <w:trHeight w:val="320"/>
        </w:trPr>
        <w:tc>
          <w:tcPr>
            <w:tcW w:w="2291" w:type="dxa"/>
          </w:tcPr>
          <w:p w14:paraId="0D7693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8FF461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43110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44%</w:t>
            </w:r>
          </w:p>
        </w:tc>
        <w:tc>
          <w:tcPr>
            <w:tcW w:w="2340" w:type="dxa"/>
          </w:tcPr>
          <w:p w14:paraId="39562C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84D4938" w14:textId="77777777" w:rsidTr="00DA5167">
        <w:trPr>
          <w:cantSplit/>
          <w:trHeight w:val="320"/>
        </w:trPr>
        <w:tc>
          <w:tcPr>
            <w:tcW w:w="4305" w:type="dxa"/>
            <w:gridSpan w:val="2"/>
          </w:tcPr>
          <w:p w14:paraId="768328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20B06F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w:t>
            </w:r>
          </w:p>
        </w:tc>
        <w:tc>
          <w:tcPr>
            <w:tcW w:w="2340" w:type="dxa"/>
          </w:tcPr>
          <w:p w14:paraId="2BC464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71 data, 35 data = zero</w:t>
            </w:r>
          </w:p>
        </w:tc>
      </w:tr>
      <w:tr w:rsidR="00FB7A8C" w:rsidRPr="005853C8" w14:paraId="3F50FF6D" w14:textId="77777777" w:rsidTr="00DA5167">
        <w:trPr>
          <w:cantSplit/>
          <w:trHeight w:val="320"/>
        </w:trPr>
        <w:tc>
          <w:tcPr>
            <w:tcW w:w="4305" w:type="dxa"/>
            <w:gridSpan w:val="2"/>
          </w:tcPr>
          <w:p w14:paraId="37FEB5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1930A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0.08 to 120 mg/min</w:t>
            </w:r>
          </w:p>
        </w:tc>
        <w:tc>
          <w:tcPr>
            <w:tcW w:w="2340" w:type="dxa"/>
          </w:tcPr>
          <w:p w14:paraId="4110DF3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5B264F8" w14:textId="77777777" w:rsidTr="00DA5167">
        <w:trPr>
          <w:trHeight w:val="320"/>
        </w:trPr>
        <w:tc>
          <w:tcPr>
            <w:tcW w:w="2291" w:type="dxa"/>
          </w:tcPr>
          <w:p w14:paraId="2163D1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D64A6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947AC5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 mg/min</w:t>
            </w:r>
          </w:p>
        </w:tc>
        <w:tc>
          <w:tcPr>
            <w:tcW w:w="2340" w:type="dxa"/>
          </w:tcPr>
          <w:p w14:paraId="7DAB74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03A3E14" w14:textId="77777777" w:rsidTr="00DA5167">
        <w:trPr>
          <w:trHeight w:val="320"/>
        </w:trPr>
        <w:tc>
          <w:tcPr>
            <w:tcW w:w="2291" w:type="dxa"/>
          </w:tcPr>
          <w:p w14:paraId="17D85E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29DF2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07BF58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10.7</w:t>
            </w:r>
          </w:p>
        </w:tc>
        <w:tc>
          <w:tcPr>
            <w:tcW w:w="2340" w:type="dxa"/>
          </w:tcPr>
          <w:p w14:paraId="0E885B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32A1540" w14:textId="77777777" w:rsidTr="00DA5167">
        <w:trPr>
          <w:trHeight w:val="320"/>
        </w:trPr>
        <w:tc>
          <w:tcPr>
            <w:tcW w:w="2291" w:type="dxa"/>
          </w:tcPr>
          <w:p w14:paraId="756C4F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7365B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B5788C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39.4</w:t>
            </w:r>
          </w:p>
        </w:tc>
        <w:tc>
          <w:tcPr>
            <w:tcW w:w="2340" w:type="dxa"/>
          </w:tcPr>
          <w:p w14:paraId="482735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4CB4C68" w14:textId="77777777" w:rsidTr="00DA5167">
        <w:trPr>
          <w:cantSplit/>
          <w:trHeight w:val="320"/>
        </w:trPr>
        <w:tc>
          <w:tcPr>
            <w:tcW w:w="4305" w:type="dxa"/>
            <w:gridSpan w:val="2"/>
          </w:tcPr>
          <w:p w14:paraId="207E0B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Deposition on outside of protective gloves</w:t>
            </w:r>
          </w:p>
        </w:tc>
        <w:tc>
          <w:tcPr>
            <w:tcW w:w="2340" w:type="dxa"/>
          </w:tcPr>
          <w:p w14:paraId="1E8EB94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6466BF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0 data =-zero</w:t>
            </w:r>
          </w:p>
        </w:tc>
      </w:tr>
      <w:tr w:rsidR="00FB7A8C" w:rsidRPr="005853C8" w14:paraId="2408FDFC" w14:textId="77777777" w:rsidTr="00DA5167">
        <w:trPr>
          <w:cantSplit/>
          <w:trHeight w:val="320"/>
        </w:trPr>
        <w:tc>
          <w:tcPr>
            <w:tcW w:w="4305" w:type="dxa"/>
            <w:gridSpan w:val="2"/>
          </w:tcPr>
          <w:p w14:paraId="163F236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F3CDB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 to 181 mg/min</w:t>
            </w:r>
          </w:p>
        </w:tc>
        <w:tc>
          <w:tcPr>
            <w:tcW w:w="2340" w:type="dxa"/>
          </w:tcPr>
          <w:p w14:paraId="2CBB2F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3CEC956" w14:textId="77777777" w:rsidTr="00DA5167">
        <w:trPr>
          <w:trHeight w:val="320"/>
        </w:trPr>
        <w:tc>
          <w:tcPr>
            <w:tcW w:w="2291" w:type="dxa"/>
          </w:tcPr>
          <w:p w14:paraId="080474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DF5548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7B94B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31 mg/min</w:t>
            </w:r>
          </w:p>
        </w:tc>
        <w:tc>
          <w:tcPr>
            <w:tcW w:w="2340" w:type="dxa"/>
          </w:tcPr>
          <w:p w14:paraId="5A9B53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7F0E9C0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E8432F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as mg/m</w:t>
      </w:r>
      <w:r w:rsidRPr="005853C8">
        <w:rPr>
          <w:rFonts w:ascii="Verdana" w:hAnsi="Verdana"/>
          <w:sz w:val="20"/>
          <w:vertAlign w:val="superscript"/>
          <w:lang w:val="en-GB"/>
        </w:rPr>
        <w:t>3</w:t>
      </w:r>
      <w:r w:rsidRPr="005853C8">
        <w:rPr>
          <w:rFonts w:ascii="Verdana" w:hAnsi="Verdana"/>
          <w:sz w:val="20"/>
          <w:lang w:val="en-GB"/>
        </w:rPr>
        <w:t xml:space="preserve"> in-use product, </w:t>
      </w:r>
      <w:r w:rsidRPr="005853C8">
        <w:rPr>
          <w:rFonts w:ascii="Verdana" w:hAnsi="Verdana"/>
          <w:i/>
          <w:sz w:val="20"/>
          <w:lang w:val="en-GB"/>
        </w:rPr>
        <w:t>estimate mg/m</w:t>
      </w:r>
      <w:r w:rsidRPr="005853C8">
        <w:rPr>
          <w:rFonts w:ascii="Verdana" w:hAnsi="Verdana"/>
          <w:i/>
          <w:sz w:val="20"/>
          <w:vertAlign w:val="superscript"/>
          <w:lang w:val="en-GB"/>
        </w:rPr>
        <w:t>3</w:t>
      </w:r>
      <w:r w:rsidRPr="005853C8">
        <w:rPr>
          <w:rFonts w:ascii="Verdana" w:hAnsi="Verdana"/>
          <w:i/>
          <w:sz w:val="20"/>
          <w:lang w:val="en-GB"/>
        </w:rPr>
        <w:t xml:space="preserve">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5DC55445" w14:textId="77777777" w:rsidTr="00DA5167">
        <w:trPr>
          <w:cantSplit/>
          <w:trHeight w:val="320"/>
        </w:trPr>
        <w:tc>
          <w:tcPr>
            <w:tcW w:w="4305" w:type="dxa"/>
            <w:gridSpan w:val="2"/>
          </w:tcPr>
          <w:p w14:paraId="60A550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40FD06D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28%</w:t>
            </w:r>
          </w:p>
        </w:tc>
        <w:tc>
          <w:tcPr>
            <w:tcW w:w="2340" w:type="dxa"/>
          </w:tcPr>
          <w:p w14:paraId="45FB89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97 data, 70 data = zero</w:t>
            </w:r>
          </w:p>
        </w:tc>
      </w:tr>
      <w:tr w:rsidR="00FB7A8C" w:rsidRPr="005853C8" w14:paraId="7843C94A" w14:textId="77777777" w:rsidTr="00DA5167">
        <w:trPr>
          <w:cantSplit/>
          <w:trHeight w:val="320"/>
        </w:trPr>
        <w:tc>
          <w:tcPr>
            <w:tcW w:w="4305" w:type="dxa"/>
            <w:gridSpan w:val="2"/>
          </w:tcPr>
          <w:p w14:paraId="763EBCC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FDCCC5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 to 631 mg/m</w:t>
            </w:r>
            <w:r w:rsidRPr="005853C8">
              <w:rPr>
                <w:rFonts w:ascii="Verdana" w:hAnsi="Verdana"/>
                <w:sz w:val="20"/>
                <w:vertAlign w:val="superscript"/>
                <w:lang w:val="en-GB"/>
              </w:rPr>
              <w:t>3</w:t>
            </w:r>
          </w:p>
        </w:tc>
        <w:tc>
          <w:tcPr>
            <w:tcW w:w="2340" w:type="dxa"/>
          </w:tcPr>
          <w:p w14:paraId="34994D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0.01 to 2.1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2D419B76" w14:textId="77777777" w:rsidTr="00DA5167">
        <w:trPr>
          <w:trHeight w:val="320"/>
        </w:trPr>
        <w:tc>
          <w:tcPr>
            <w:tcW w:w="2291" w:type="dxa"/>
          </w:tcPr>
          <w:p w14:paraId="5B8E17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531913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99DBA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104 mg/m</w:t>
            </w:r>
            <w:r w:rsidRPr="005853C8">
              <w:rPr>
                <w:rFonts w:ascii="Verdana" w:hAnsi="Verdana"/>
                <w:sz w:val="20"/>
                <w:vertAlign w:val="superscript"/>
                <w:lang w:val="en-GB"/>
              </w:rPr>
              <w:t>3</w:t>
            </w:r>
          </w:p>
        </w:tc>
        <w:tc>
          <w:tcPr>
            <w:tcW w:w="2340" w:type="dxa"/>
          </w:tcPr>
          <w:p w14:paraId="0303362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0.2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5BB5DBE4" w14:textId="77777777" w:rsidTr="00DA5167">
        <w:trPr>
          <w:trHeight w:val="320"/>
        </w:trPr>
        <w:tc>
          <w:tcPr>
            <w:tcW w:w="2291" w:type="dxa"/>
          </w:tcPr>
          <w:p w14:paraId="48F5CC2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8A677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53D50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130 mg/m</w:t>
            </w:r>
            <w:r w:rsidRPr="005853C8">
              <w:rPr>
                <w:rFonts w:ascii="Verdana" w:hAnsi="Verdana"/>
                <w:sz w:val="20"/>
                <w:vertAlign w:val="superscript"/>
                <w:lang w:val="en-GB"/>
              </w:rPr>
              <w:t>3</w:t>
            </w:r>
          </w:p>
        </w:tc>
        <w:tc>
          <w:tcPr>
            <w:tcW w:w="2340" w:type="dxa"/>
          </w:tcPr>
          <w:p w14:paraId="5C37975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0.4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44F1B2C6" w14:textId="77777777" w:rsidTr="00DA5167">
        <w:trPr>
          <w:trHeight w:val="320"/>
        </w:trPr>
        <w:tc>
          <w:tcPr>
            <w:tcW w:w="2291" w:type="dxa"/>
          </w:tcPr>
          <w:p w14:paraId="6AC19A4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047CD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worst case value</w:t>
            </w:r>
          </w:p>
        </w:tc>
        <w:tc>
          <w:tcPr>
            <w:tcW w:w="2340" w:type="dxa"/>
          </w:tcPr>
          <w:p w14:paraId="7DA023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405 mg/m</w:t>
            </w:r>
            <w:r w:rsidRPr="005853C8">
              <w:rPr>
                <w:rFonts w:ascii="Verdana" w:hAnsi="Verdana"/>
                <w:sz w:val="20"/>
                <w:vertAlign w:val="superscript"/>
                <w:lang w:val="en-GB"/>
              </w:rPr>
              <w:t>3</w:t>
            </w:r>
          </w:p>
        </w:tc>
        <w:tc>
          <w:tcPr>
            <w:tcW w:w="2340" w:type="dxa"/>
          </w:tcPr>
          <w:p w14:paraId="037F47C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1.4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bl>
    <w:p w14:paraId="07643E1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BAE718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(Professionals often use disposable gloves for public hygiene insecticide applications).</w:t>
      </w:r>
    </w:p>
    <w:p w14:paraId="5E4680AA" w14:textId="77777777" w:rsidR="00FB7A8C" w:rsidRPr="005853C8" w:rsidRDefault="00FB7A8C" w:rsidP="00FB7A8C">
      <w:pPr>
        <w:pStyle w:val="DefaultText"/>
        <w:rPr>
          <w:rFonts w:ascii="Verdana" w:hAnsi="Verdana"/>
          <w:sz w:val="20"/>
          <w:lang w:val="en-GB"/>
        </w:rPr>
      </w:pPr>
    </w:p>
    <w:p w14:paraId="51C2E92D" w14:textId="77777777" w:rsidR="00FB7A8C" w:rsidRPr="005853C8" w:rsidRDefault="00FB7A8C" w:rsidP="00FB7A8C">
      <w:pPr>
        <w:pStyle w:val="DefaultText"/>
        <w:rPr>
          <w:rFonts w:ascii="Verdana" w:hAnsi="Verdana"/>
          <w:b/>
          <w:sz w:val="20"/>
          <w:lang w:val="en-GB"/>
        </w:rPr>
      </w:pPr>
      <w:r w:rsidRPr="005853C8">
        <w:rPr>
          <w:rFonts w:ascii="Verdana" w:hAnsi="Verdana"/>
          <w:b/>
          <w:sz w:val="20"/>
          <w:lang w:val="en-GB"/>
        </w:rPr>
        <w:t xml:space="preserve">Context of model </w:t>
      </w:r>
    </w:p>
    <w:p w14:paraId="3D784102" w14:textId="77777777" w:rsidR="00FB7A8C" w:rsidRPr="005853C8" w:rsidRDefault="00FB7A8C" w:rsidP="00FB7A8C">
      <w:pPr>
        <w:pStyle w:val="DefaultText"/>
        <w:rPr>
          <w:rFonts w:ascii="Verdana" w:hAnsi="Verdana"/>
          <w:sz w:val="20"/>
          <w:lang w:val="en-GB"/>
        </w:rPr>
      </w:pPr>
    </w:p>
    <w:p w14:paraId="4962C583"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The above model relates in particular to products applied in public hygiene areas (</w:t>
      </w:r>
      <w:proofErr w:type="gramStart"/>
      <w:r w:rsidRPr="005853C8">
        <w:rPr>
          <w:rFonts w:ascii="Verdana" w:hAnsi="Verdana"/>
          <w:sz w:val="20"/>
          <w:lang w:val="en-GB"/>
        </w:rPr>
        <w:t>e.g.</w:t>
      </w:r>
      <w:proofErr w:type="gramEnd"/>
      <w:r w:rsidRPr="005853C8">
        <w:rPr>
          <w:rFonts w:ascii="Verdana" w:hAnsi="Verdana"/>
          <w:sz w:val="20"/>
          <w:lang w:val="en-GB"/>
        </w:rPr>
        <w:t xml:space="preserve"> schools, restaurants, swimming pools, hospitals, nursing homes).  In the domestic setting they are used on insect nests, both indoors and out, on indoor surfaces, in cracks and crevices, on soft furnishings, as space sprays, and in clothing storage.  Uses in work environments include food factories and on waste tips.  Products are mostly used in a dispersive manner to knock down </w:t>
      </w:r>
      <w:proofErr w:type="gramStart"/>
      <w:r w:rsidRPr="005853C8">
        <w:rPr>
          <w:rFonts w:ascii="Verdana" w:hAnsi="Verdana"/>
          <w:sz w:val="20"/>
          <w:lang w:val="en-GB"/>
        </w:rPr>
        <w:t>insects, or</w:t>
      </w:r>
      <w:proofErr w:type="gramEnd"/>
      <w:r w:rsidRPr="005853C8">
        <w:rPr>
          <w:rFonts w:ascii="Verdana" w:hAnsi="Verdana"/>
          <w:sz w:val="20"/>
          <w:lang w:val="en-GB"/>
        </w:rPr>
        <w:t xml:space="preserve"> leave residual active substance to eradicate populations of insects or prevent reinfestation.  Fumigation is a separate and specialised activity.</w:t>
      </w:r>
    </w:p>
    <w:p w14:paraId="6D401FFC" w14:textId="77777777" w:rsidR="00FB7A8C" w:rsidRPr="005853C8" w:rsidRDefault="00FB7A8C" w:rsidP="00FB7A8C">
      <w:pPr>
        <w:pStyle w:val="DefaultText"/>
        <w:rPr>
          <w:rFonts w:ascii="Verdana" w:hAnsi="Verdana"/>
          <w:sz w:val="20"/>
          <w:lang w:val="en-GB"/>
        </w:rPr>
      </w:pPr>
    </w:p>
    <w:p w14:paraId="5017E7E1"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The work is peripatetic, with lone working most common.  Typically, less than two hours a day is spent using pesticides, with some applications being seasonal (</w:t>
      </w:r>
      <w:proofErr w:type="gramStart"/>
      <w:r w:rsidRPr="005853C8">
        <w:rPr>
          <w:rFonts w:ascii="Verdana" w:hAnsi="Verdana"/>
          <w:sz w:val="20"/>
          <w:lang w:val="en-GB"/>
        </w:rPr>
        <w:t>e.g.</w:t>
      </w:r>
      <w:proofErr w:type="gramEnd"/>
      <w:r w:rsidRPr="005853C8">
        <w:rPr>
          <w:rFonts w:ascii="Verdana" w:hAnsi="Verdana"/>
          <w:sz w:val="20"/>
          <w:lang w:val="en-GB"/>
        </w:rPr>
        <w:t xml:space="preserve"> wasps in midsummer) and some year-round (e.g. bakeries). </w:t>
      </w:r>
    </w:p>
    <w:p w14:paraId="40277AC8" w14:textId="77777777" w:rsidR="00FB7A8C" w:rsidRPr="005853C8" w:rsidRDefault="00FB7A8C" w:rsidP="00FB7A8C">
      <w:pPr>
        <w:pStyle w:val="DefaultText"/>
        <w:rPr>
          <w:rFonts w:ascii="Verdana" w:hAnsi="Verdana"/>
          <w:i/>
          <w:sz w:val="20"/>
          <w:lang w:val="en-GB"/>
        </w:rPr>
      </w:pPr>
    </w:p>
    <w:p w14:paraId="459E0E8B"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The tasks for which HSE hold data are mixing and loading of liquids and powders, and spraying by compression sprayer (</w:t>
      </w:r>
      <w:proofErr w:type="gramStart"/>
      <w:r w:rsidRPr="005853C8">
        <w:rPr>
          <w:rFonts w:ascii="Verdana" w:hAnsi="Verdana"/>
          <w:sz w:val="20"/>
          <w:lang w:val="en-GB"/>
        </w:rPr>
        <w:t>i.e.</w:t>
      </w:r>
      <w:proofErr w:type="gramEnd"/>
      <w:r w:rsidRPr="005853C8">
        <w:rPr>
          <w:rFonts w:ascii="Verdana" w:hAnsi="Verdana"/>
          <w:sz w:val="20"/>
          <w:lang w:val="en-GB"/>
        </w:rPr>
        <w:t xml:space="preserve"> at 1-3 bar).  HSE also holds data for application of powders.  There is detailed information about the particular exposure scenario, but very often the data sets are too sparse to draw satisfactory conclusions about specific tasks, e.g. differentiating between the </w:t>
      </w:r>
      <w:proofErr w:type="gramStart"/>
      <w:r w:rsidRPr="005853C8">
        <w:rPr>
          <w:rFonts w:ascii="Verdana" w:hAnsi="Verdana"/>
          <w:sz w:val="20"/>
          <w:lang w:val="en-GB"/>
        </w:rPr>
        <w:t>exposure  at</w:t>
      </w:r>
      <w:proofErr w:type="gramEnd"/>
      <w:r w:rsidRPr="005853C8">
        <w:rPr>
          <w:rFonts w:ascii="Verdana" w:hAnsi="Verdana"/>
          <w:sz w:val="20"/>
          <w:lang w:val="en-GB"/>
        </w:rPr>
        <w:t xml:space="preserve"> blanket, band and pin-stream spraying.  </w:t>
      </w:r>
    </w:p>
    <w:p w14:paraId="5BA0B3B3" w14:textId="77777777" w:rsidR="00FB7A8C" w:rsidRPr="005853C8" w:rsidRDefault="00FB7A8C" w:rsidP="00FB7A8C">
      <w:pPr>
        <w:pStyle w:val="DefaultText"/>
        <w:rPr>
          <w:rFonts w:ascii="Verdana" w:hAnsi="Verdana"/>
          <w:sz w:val="20"/>
          <w:lang w:val="en-GB"/>
        </w:rPr>
      </w:pPr>
    </w:p>
    <w:p w14:paraId="3F1AC5A0"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The quantities used per treatment for liquid insecticide spraying ranged from 1 to 20 litres, with a median quantity of 5 litres of fluid.  Concentrations of active substance ranged from 0.03 to 1% w/w, usually using water as the solvent or dispersing liquid (71 data).  For insecticidal dusting, operators used between 60 - 2200g of dusting powders at nominal in-use concentrations between 0.5 - 1.0% active substance (15 data).</w:t>
      </w:r>
    </w:p>
    <w:p w14:paraId="011C5EAD" w14:textId="77777777" w:rsidR="00FB7A8C" w:rsidRPr="005853C8" w:rsidRDefault="00FB7A8C" w:rsidP="00FB7A8C">
      <w:pPr>
        <w:pStyle w:val="DefaultText"/>
        <w:rPr>
          <w:rFonts w:ascii="Verdana" w:hAnsi="Verdana"/>
          <w:sz w:val="20"/>
          <w:lang w:val="en-GB"/>
        </w:rPr>
      </w:pPr>
    </w:p>
    <w:p w14:paraId="3868B444"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The model represents the data arising from 100 separate studies of pest control operators using public hygiene insecticides.  The jobs are mainly application through the use </w:t>
      </w:r>
      <w:proofErr w:type="gramStart"/>
      <w:r w:rsidRPr="005853C8">
        <w:rPr>
          <w:rFonts w:ascii="Verdana" w:hAnsi="Verdana"/>
          <w:sz w:val="20"/>
          <w:lang w:val="en-GB"/>
        </w:rPr>
        <w:t>of  fine</w:t>
      </w:r>
      <w:proofErr w:type="gramEnd"/>
      <w:r w:rsidRPr="005853C8">
        <w:rPr>
          <w:rFonts w:ascii="Verdana" w:hAnsi="Verdana"/>
          <w:sz w:val="20"/>
          <w:lang w:val="en-GB"/>
        </w:rPr>
        <w:t xml:space="preserve"> sprays emanating from low pressure compression sprayers.  Other results relate to application of dusts.  Public hygiene insecticide application is often of short duration (a matter of minutes) and the use of any one </w:t>
      </w:r>
      <w:proofErr w:type="gramStart"/>
      <w:r w:rsidRPr="005853C8">
        <w:rPr>
          <w:rFonts w:ascii="Verdana" w:hAnsi="Verdana"/>
          <w:sz w:val="20"/>
          <w:lang w:val="en-GB"/>
        </w:rPr>
        <w:t>particular product</w:t>
      </w:r>
      <w:proofErr w:type="gramEnd"/>
      <w:r w:rsidRPr="005853C8">
        <w:rPr>
          <w:rFonts w:ascii="Verdana" w:hAnsi="Verdana"/>
          <w:sz w:val="20"/>
          <w:lang w:val="en-GB"/>
        </w:rPr>
        <w:t xml:space="preserve"> or active substance may also be infrequent.</w:t>
      </w:r>
    </w:p>
    <w:p w14:paraId="23D86EF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126E6DB"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Two HSE projects (permethrin and bendiocarb </w:t>
      </w:r>
      <w:r w:rsidRPr="005853C8">
        <w:rPr>
          <w:rFonts w:ascii="Verdana" w:hAnsi="Verdana"/>
          <w:i/>
          <w:sz w:val="20"/>
          <w:lang w:val="en-GB"/>
        </w:rPr>
        <w:t xml:space="preserve">technical development </w:t>
      </w:r>
      <w:proofErr w:type="gramStart"/>
      <w:r w:rsidRPr="005853C8">
        <w:rPr>
          <w:rFonts w:ascii="Verdana" w:hAnsi="Verdana"/>
          <w:i/>
          <w:sz w:val="20"/>
          <w:lang w:val="en-GB"/>
        </w:rPr>
        <w:t>surveys ,</w:t>
      </w:r>
      <w:proofErr w:type="gramEnd"/>
      <w:r w:rsidRPr="005853C8">
        <w:rPr>
          <w:rFonts w:ascii="Verdana" w:hAnsi="Verdana"/>
          <w:i/>
          <w:sz w:val="20"/>
          <w:lang w:val="en-GB"/>
        </w:rPr>
        <w:t xml:space="preserve"> TDS</w:t>
      </w:r>
      <w:r w:rsidRPr="005853C8">
        <w:rPr>
          <w:rFonts w:ascii="Verdana" w:hAnsi="Verdana"/>
          <w:sz w:val="20"/>
          <w:lang w:val="en-GB"/>
        </w:rPr>
        <w:t>) and part of a contract project (validation of surface sampling techniques) by the Institute of Occupational Medicine, contributed to the data-set.  The data cover similar ranges when translated to a rate of contamination (</w:t>
      </w:r>
      <w:r w:rsidRPr="005853C8">
        <w:rPr>
          <w:rFonts w:ascii="Verdana" w:hAnsi="Verdana"/>
          <w:sz w:val="20"/>
          <w:u w:val="single"/>
          <w:lang w:val="en-GB"/>
        </w:rPr>
        <w:t>mg diluted formulation per minute of application</w:t>
      </w:r>
      <w:r w:rsidRPr="005853C8">
        <w:rPr>
          <w:rFonts w:ascii="Verdana" w:hAnsi="Verdana"/>
          <w:sz w:val="20"/>
          <w:lang w:val="en-GB"/>
        </w:rPr>
        <w:t xml:space="preserve">).  </w:t>
      </w:r>
    </w:p>
    <w:p w14:paraId="0C733E92" w14:textId="77777777" w:rsidR="00FB7A8C" w:rsidRPr="005853C8" w:rsidRDefault="00FB7A8C" w:rsidP="00FB7A8C">
      <w:pPr>
        <w:pStyle w:val="DefaultText"/>
        <w:rPr>
          <w:rFonts w:ascii="Verdana" w:hAnsi="Verdana"/>
          <w:sz w:val="20"/>
          <w:lang w:val="en-GB"/>
        </w:rPr>
      </w:pPr>
    </w:p>
    <w:p w14:paraId="3C3426CE"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The results apply to both dusting and spraying, indoors and outdoors, whether in an overhead or downward direction, and </w:t>
      </w:r>
      <w:r w:rsidRPr="005853C8">
        <w:rPr>
          <w:rFonts w:ascii="Verdana" w:hAnsi="Verdana"/>
          <w:sz w:val="20"/>
          <w:u w:val="single"/>
          <w:lang w:val="en-GB"/>
        </w:rPr>
        <w:t>include</w:t>
      </w:r>
      <w:r w:rsidRPr="005853C8">
        <w:rPr>
          <w:rFonts w:ascii="Verdana" w:hAnsi="Verdana"/>
          <w:sz w:val="20"/>
          <w:lang w:val="en-GB"/>
        </w:rPr>
        <w:t xml:space="preserve"> a contribution to exposure from mixing and loading operations which ensure the spraying aspect of the model over-predicts deposition to a marginal degree. </w:t>
      </w:r>
    </w:p>
    <w:p w14:paraId="37C1766B" w14:textId="77777777" w:rsidR="00FB7A8C" w:rsidRPr="005853C8" w:rsidRDefault="00FB7A8C" w:rsidP="00FB7A8C">
      <w:pPr>
        <w:pStyle w:val="DefaultText"/>
        <w:rPr>
          <w:rFonts w:ascii="Verdana" w:hAnsi="Verdana"/>
          <w:sz w:val="20"/>
          <w:lang w:val="en-GB"/>
        </w:rPr>
      </w:pPr>
    </w:p>
    <w:p w14:paraId="13E8A896"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This public hygiene insecticide model may also be termed a low-pressure spraying model as it may apply to many operations where the emission profile is </w:t>
      </w:r>
      <w:proofErr w:type="gramStart"/>
      <w:r w:rsidRPr="005853C8">
        <w:rPr>
          <w:rFonts w:ascii="Verdana" w:hAnsi="Verdana"/>
          <w:sz w:val="20"/>
          <w:lang w:val="en-GB"/>
        </w:rPr>
        <w:t>similar to</w:t>
      </w:r>
      <w:proofErr w:type="gramEnd"/>
      <w:r w:rsidRPr="005853C8">
        <w:rPr>
          <w:rFonts w:ascii="Verdana" w:hAnsi="Verdana"/>
          <w:sz w:val="20"/>
          <w:lang w:val="en-GB"/>
        </w:rPr>
        <w:t xml:space="preserve"> that during application of dilute non-agricultural pesticide products.  For instance, it could be applied to any operation involving a hand-held compression sprayer or even an industrial process where there is a low-level fine spray emission.</w:t>
      </w:r>
    </w:p>
    <w:p w14:paraId="5F98416E" w14:textId="77777777" w:rsidR="00FB7A8C" w:rsidRPr="005853C8" w:rsidRDefault="00FB7A8C" w:rsidP="00FB7A8C">
      <w:pPr>
        <w:pStyle w:val="DefaultText"/>
        <w:rPr>
          <w:rFonts w:ascii="Verdana" w:hAnsi="Verdana"/>
          <w:sz w:val="20"/>
          <w:lang w:val="en-GB"/>
        </w:rPr>
      </w:pPr>
    </w:p>
    <w:p w14:paraId="6F1308FA"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There may be some uncertainty over the in-use concentrations used to establish this </w:t>
      </w:r>
      <w:proofErr w:type="gramStart"/>
      <w:r w:rsidRPr="005853C8">
        <w:rPr>
          <w:rFonts w:ascii="Verdana" w:hAnsi="Verdana"/>
          <w:sz w:val="20"/>
          <w:lang w:val="en-GB"/>
        </w:rPr>
        <w:t>model</w:t>
      </w:r>
      <w:proofErr w:type="gramEnd"/>
      <w:r w:rsidRPr="005853C8">
        <w:rPr>
          <w:rFonts w:ascii="Verdana" w:hAnsi="Verdana"/>
          <w:sz w:val="20"/>
          <w:lang w:val="en-GB"/>
        </w:rPr>
        <w:t xml:space="preserve"> but the calculations have been made on the basis of operators applying products at preferred concentrations and according to prescribed conditions of use.</w:t>
      </w:r>
    </w:p>
    <w:p w14:paraId="484C4DDD"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 </w:t>
      </w:r>
    </w:p>
    <w:p w14:paraId="3253F89E" w14:textId="77777777" w:rsidR="00FB7A8C" w:rsidRPr="005853C8" w:rsidRDefault="00FB7A8C" w:rsidP="00FB7A8C">
      <w:pPr>
        <w:pStyle w:val="DefaultText"/>
        <w:rPr>
          <w:rFonts w:ascii="Verdana" w:hAnsi="Verdana"/>
          <w:sz w:val="20"/>
          <w:lang w:val="en-GB"/>
        </w:rPr>
      </w:pPr>
    </w:p>
    <w:p w14:paraId="5A759D5D" w14:textId="77777777" w:rsidR="00FB7A8C" w:rsidRPr="005853C8" w:rsidRDefault="00FB7A8C" w:rsidP="00FB7A8C">
      <w:pPr>
        <w:pStyle w:val="Heading3"/>
        <w:tabs>
          <w:tab w:val="clear" w:pos="2160"/>
        </w:tabs>
        <w:ind w:left="0" w:firstLine="0"/>
        <w:rPr>
          <w:b w:val="0"/>
        </w:rPr>
      </w:pPr>
      <w:r w:rsidRPr="005853C8">
        <w:br w:type="page"/>
      </w:r>
      <w:bookmarkStart w:id="215" w:name="_Toc432162632"/>
      <w:r w:rsidRPr="005853C8">
        <w:rPr>
          <w:b w:val="0"/>
        </w:rPr>
        <w:lastRenderedPageBreak/>
        <w:t xml:space="preserve">Spraying </w:t>
      </w:r>
      <w:r w:rsidRPr="005853C8">
        <w:rPr>
          <w:b w:val="0"/>
        </w:rPr>
        <w:tab/>
      </w:r>
      <w:r w:rsidRPr="005853C8">
        <w:rPr>
          <w:b w:val="0"/>
        </w:rPr>
        <w:tab/>
        <w:t>Model 2</w:t>
      </w:r>
      <w:bookmarkEnd w:id="215"/>
      <w:r w:rsidRPr="005853C8">
        <w:rPr>
          <w:b w:val="0"/>
        </w:rPr>
        <w:tab/>
      </w:r>
      <w:r w:rsidRPr="005853C8">
        <w:rPr>
          <w:b w:val="0"/>
        </w:rPr>
        <w:tab/>
      </w:r>
    </w:p>
    <w:p w14:paraId="6D22DC1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p>
    <w:p w14:paraId="6D61458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 principally</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Mixing and loading liquids in reservoir for powered spray application at</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4 to 7 bar pressure as a coarse or medium spray, indoors, overhead and</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 xml:space="preserve">downwards.  Scenario - medium pressure spray applications, </w:t>
      </w:r>
      <w:proofErr w:type="gramStart"/>
      <w:r w:rsidRPr="005853C8">
        <w:rPr>
          <w:rFonts w:ascii="Verdana" w:hAnsi="Verdana"/>
          <w:sz w:val="20"/>
          <w:lang w:val="en-GB"/>
        </w:rPr>
        <w:t>e.g.</w:t>
      </w:r>
      <w:proofErr w:type="gramEnd"/>
      <w:r w:rsidRPr="005853C8">
        <w:rPr>
          <w:rFonts w:ascii="Verdana" w:hAnsi="Verdana"/>
          <w:sz w:val="20"/>
          <w:lang w:val="en-GB"/>
        </w:rPr>
        <w:t xml:space="preserve"> for remedial</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biocides.</w:t>
      </w:r>
      <w:r w:rsidRPr="005853C8">
        <w:rPr>
          <w:rFonts w:ascii="Verdana" w:hAnsi="Verdana"/>
          <w:sz w:val="20"/>
          <w:lang w:val="en-GB"/>
        </w:rPr>
        <w:br/>
        <w:t>Data source:</w:t>
      </w:r>
      <w:r w:rsidRPr="005853C8">
        <w:rPr>
          <w:rFonts w:ascii="Verdana" w:hAnsi="Verdana"/>
          <w:sz w:val="20"/>
          <w:lang w:val="en-GB"/>
        </w:rPr>
        <w:tab/>
        <w:t xml:space="preserve">HSE survey 1988, BPCA 1990, </w:t>
      </w:r>
      <w:proofErr w:type="spellStart"/>
      <w:r w:rsidRPr="005853C8">
        <w:rPr>
          <w:rFonts w:ascii="Verdana" w:hAnsi="Verdana"/>
          <w:sz w:val="20"/>
          <w:lang w:val="en-GB"/>
        </w:rPr>
        <w:t>ECoS</w:t>
      </w:r>
      <w:proofErr w:type="spellEnd"/>
      <w:r w:rsidRPr="005853C8">
        <w:rPr>
          <w:rFonts w:ascii="Verdana" w:hAnsi="Verdana"/>
          <w:sz w:val="20"/>
          <w:lang w:val="en-GB"/>
        </w:rPr>
        <w:t xml:space="preserve"> 1996, IOM study on PPE, 1996</w:t>
      </w:r>
      <w:r w:rsidRPr="005853C8">
        <w:rPr>
          <w:rFonts w:ascii="Verdana" w:hAnsi="Verdana"/>
          <w:sz w:val="20"/>
          <w:lang w:val="en-GB"/>
        </w:rPr>
        <w:br/>
        <w:t>Reference:</w:t>
      </w:r>
      <w:r w:rsidRPr="005853C8">
        <w:rPr>
          <w:rFonts w:ascii="Verdana" w:hAnsi="Verdana"/>
          <w:sz w:val="20"/>
          <w:lang w:val="en-GB"/>
        </w:rPr>
        <w:tab/>
        <w:t xml:space="preserve">EH74/3 and Ann. Occ. </w:t>
      </w:r>
      <w:proofErr w:type="spellStart"/>
      <w:r w:rsidRPr="005853C8">
        <w:rPr>
          <w:rFonts w:ascii="Verdana" w:hAnsi="Verdana"/>
          <w:sz w:val="20"/>
          <w:lang w:val="en-GB"/>
        </w:rPr>
        <w:t>Hyg</w:t>
      </w:r>
      <w:proofErr w:type="spellEnd"/>
      <w:r w:rsidRPr="005853C8">
        <w:rPr>
          <w:rFonts w:ascii="Verdana" w:hAnsi="Verdana"/>
          <w:sz w:val="20"/>
          <w:lang w:val="en-GB"/>
        </w:rPr>
        <w:t>. 42(3):159-165, 1998</w:t>
      </w:r>
    </w:p>
    <w:p w14:paraId="47B42AB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expressed as mg/min in-use product, and </w:t>
      </w:r>
      <w:r w:rsidRPr="005853C8">
        <w:rPr>
          <w:rFonts w:ascii="Verdana" w:hAnsi="Verdana"/>
          <w:i/>
          <w:sz w:val="20"/>
          <w:lang w:val="en-GB"/>
        </w:rPr>
        <w:t>estimate</w:t>
      </w:r>
      <w:r w:rsidRPr="005853C8">
        <w:rPr>
          <w:rFonts w:ascii="Verdana" w:hAnsi="Verdana"/>
          <w:sz w:val="20"/>
          <w:lang w:val="en-GB"/>
        </w:rPr>
        <w:t xml:space="preserve"> </w:t>
      </w:r>
      <w:r w:rsidRPr="005853C8">
        <w:rPr>
          <w:rFonts w:ascii="Verdana" w:hAnsi="Verdana"/>
          <w:i/>
          <w:sz w:val="20"/>
          <w:lang w:val="en-GB"/>
        </w:rPr>
        <w:t xml:space="preserve">mg </w:t>
      </w:r>
      <w:proofErr w:type="spellStart"/>
      <w:r w:rsidRPr="005853C8">
        <w:rPr>
          <w:rFonts w:ascii="Verdana" w:hAnsi="Verdana"/>
          <w:i/>
          <w:sz w:val="20"/>
          <w:lang w:val="en-GB"/>
        </w:rPr>
        <w:t>a.s.</w:t>
      </w:r>
      <w:proofErr w:type="spellEnd"/>
      <w:r w:rsidRPr="005853C8">
        <w:rPr>
          <w:rFonts w:ascii="Verdana" w:hAnsi="Verdana"/>
          <w:i/>
          <w:sz w:val="20"/>
          <w:lang w:val="en-GB"/>
        </w:rPr>
        <w:t xml:space="preserve"> / kg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3FE7D89" w14:textId="77777777" w:rsidTr="00DA5167">
        <w:trPr>
          <w:cantSplit/>
          <w:trHeight w:val="320"/>
        </w:trPr>
        <w:tc>
          <w:tcPr>
            <w:tcW w:w="4305" w:type="dxa"/>
            <w:gridSpan w:val="2"/>
          </w:tcPr>
          <w:p w14:paraId="65D7D2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3AD83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52A1CB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55 data, 0 data = zero</w:t>
            </w:r>
          </w:p>
        </w:tc>
      </w:tr>
      <w:tr w:rsidR="00FB7A8C" w:rsidRPr="005853C8" w14:paraId="3334C9E7" w14:textId="77777777" w:rsidTr="00DA5167">
        <w:trPr>
          <w:cantSplit/>
          <w:trHeight w:val="320"/>
        </w:trPr>
        <w:tc>
          <w:tcPr>
            <w:tcW w:w="4305" w:type="dxa"/>
            <w:gridSpan w:val="2"/>
          </w:tcPr>
          <w:p w14:paraId="7522C83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26798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2.3 to 36300 mg/min</w:t>
            </w:r>
          </w:p>
        </w:tc>
        <w:tc>
          <w:tcPr>
            <w:tcW w:w="2340" w:type="dxa"/>
          </w:tcPr>
          <w:p w14:paraId="6B5191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0.6 to 2360 mg/kg </w:t>
            </w:r>
            <w:proofErr w:type="spellStart"/>
            <w:r w:rsidRPr="005853C8">
              <w:rPr>
                <w:rFonts w:ascii="Verdana" w:hAnsi="Verdana"/>
                <w:i/>
                <w:sz w:val="20"/>
                <w:lang w:val="en-GB"/>
              </w:rPr>
              <w:t>a.s.</w:t>
            </w:r>
            <w:proofErr w:type="spellEnd"/>
          </w:p>
        </w:tc>
      </w:tr>
      <w:tr w:rsidR="00FB7A8C" w:rsidRPr="005853C8" w14:paraId="3FEA460D" w14:textId="77777777" w:rsidTr="00DA5167">
        <w:trPr>
          <w:trHeight w:val="320"/>
        </w:trPr>
        <w:tc>
          <w:tcPr>
            <w:tcW w:w="2291" w:type="dxa"/>
          </w:tcPr>
          <w:p w14:paraId="0B32642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73A1A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B1A0F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45 mg/min</w:t>
            </w:r>
          </w:p>
        </w:tc>
        <w:tc>
          <w:tcPr>
            <w:tcW w:w="2340" w:type="dxa"/>
          </w:tcPr>
          <w:p w14:paraId="31C078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63 mg/kg </w:t>
            </w:r>
            <w:proofErr w:type="spellStart"/>
            <w:r w:rsidRPr="005853C8">
              <w:rPr>
                <w:rFonts w:ascii="Verdana" w:hAnsi="Verdana"/>
                <w:i/>
                <w:sz w:val="20"/>
                <w:lang w:val="en-GB"/>
              </w:rPr>
              <w:t>a.s.</w:t>
            </w:r>
            <w:proofErr w:type="spellEnd"/>
          </w:p>
        </w:tc>
      </w:tr>
      <w:tr w:rsidR="00FB7A8C" w:rsidRPr="005853C8" w14:paraId="4E107378" w14:textId="77777777" w:rsidTr="00DA5167">
        <w:trPr>
          <w:trHeight w:val="320"/>
        </w:trPr>
        <w:tc>
          <w:tcPr>
            <w:tcW w:w="2291" w:type="dxa"/>
          </w:tcPr>
          <w:p w14:paraId="198E33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F52A4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07EB88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222 mg/min</w:t>
            </w:r>
          </w:p>
        </w:tc>
        <w:tc>
          <w:tcPr>
            <w:tcW w:w="2340" w:type="dxa"/>
          </w:tcPr>
          <w:p w14:paraId="387A7C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278 mg/kg </w:t>
            </w:r>
            <w:proofErr w:type="spellStart"/>
            <w:r w:rsidRPr="005853C8">
              <w:rPr>
                <w:rFonts w:ascii="Verdana" w:hAnsi="Verdana"/>
                <w:i/>
                <w:sz w:val="20"/>
                <w:lang w:val="en-GB"/>
              </w:rPr>
              <w:t>a.s.</w:t>
            </w:r>
            <w:proofErr w:type="spellEnd"/>
          </w:p>
        </w:tc>
      </w:tr>
      <w:tr w:rsidR="00FB7A8C" w:rsidRPr="005853C8" w14:paraId="053DF2E1" w14:textId="77777777" w:rsidTr="00DA5167">
        <w:trPr>
          <w:trHeight w:val="320"/>
        </w:trPr>
        <w:tc>
          <w:tcPr>
            <w:tcW w:w="2291" w:type="dxa"/>
          </w:tcPr>
          <w:p w14:paraId="682A92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43EF15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DBCE5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2100 mg/min</w:t>
            </w:r>
          </w:p>
        </w:tc>
        <w:tc>
          <w:tcPr>
            <w:tcW w:w="2340" w:type="dxa"/>
          </w:tcPr>
          <w:p w14:paraId="12C4069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2090 mg/kg </w:t>
            </w:r>
            <w:proofErr w:type="spellStart"/>
            <w:r w:rsidRPr="005853C8">
              <w:rPr>
                <w:rFonts w:ascii="Verdana" w:hAnsi="Verdana"/>
                <w:i/>
                <w:sz w:val="20"/>
                <w:lang w:val="en-GB"/>
              </w:rPr>
              <w:t>a.s.</w:t>
            </w:r>
            <w:proofErr w:type="spellEnd"/>
          </w:p>
        </w:tc>
      </w:tr>
      <w:tr w:rsidR="00FB7A8C" w:rsidRPr="005853C8" w14:paraId="77CB8552" w14:textId="77777777" w:rsidTr="00DA5167">
        <w:trPr>
          <w:cantSplit/>
          <w:trHeight w:val="320"/>
        </w:trPr>
        <w:tc>
          <w:tcPr>
            <w:tcW w:w="4305" w:type="dxa"/>
            <w:gridSpan w:val="2"/>
          </w:tcPr>
          <w:p w14:paraId="349B46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clothing penetration</w:t>
            </w:r>
          </w:p>
        </w:tc>
        <w:tc>
          <w:tcPr>
            <w:tcW w:w="2340" w:type="dxa"/>
          </w:tcPr>
          <w:p w14:paraId="43E4EA6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71%</w:t>
            </w:r>
          </w:p>
        </w:tc>
        <w:tc>
          <w:tcPr>
            <w:tcW w:w="2340" w:type="dxa"/>
          </w:tcPr>
          <w:p w14:paraId="4000BF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51 data, 15 data =-zero</w:t>
            </w:r>
          </w:p>
        </w:tc>
      </w:tr>
      <w:tr w:rsidR="00FB7A8C" w:rsidRPr="005853C8" w14:paraId="2B4AB839" w14:textId="77777777" w:rsidTr="00DA5167">
        <w:trPr>
          <w:cantSplit/>
          <w:trHeight w:val="320"/>
        </w:trPr>
        <w:tc>
          <w:tcPr>
            <w:tcW w:w="4305" w:type="dxa"/>
            <w:gridSpan w:val="2"/>
          </w:tcPr>
          <w:p w14:paraId="55C6972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3EA23A8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85%</w:t>
            </w:r>
          </w:p>
        </w:tc>
        <w:tc>
          <w:tcPr>
            <w:tcW w:w="2340" w:type="dxa"/>
          </w:tcPr>
          <w:p w14:paraId="70ACAB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43259DD9" w14:textId="77777777" w:rsidTr="00DA5167">
        <w:trPr>
          <w:trHeight w:val="320"/>
        </w:trPr>
        <w:tc>
          <w:tcPr>
            <w:tcW w:w="2291" w:type="dxa"/>
          </w:tcPr>
          <w:p w14:paraId="6C8A225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A5385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140AD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w:t>
            </w:r>
          </w:p>
        </w:tc>
        <w:tc>
          <w:tcPr>
            <w:tcW w:w="2340" w:type="dxa"/>
          </w:tcPr>
          <w:p w14:paraId="693C23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5BACB3C" w14:textId="77777777" w:rsidTr="00DA5167">
        <w:trPr>
          <w:cantSplit/>
          <w:trHeight w:val="320"/>
        </w:trPr>
        <w:tc>
          <w:tcPr>
            <w:tcW w:w="4305" w:type="dxa"/>
            <w:gridSpan w:val="2"/>
          </w:tcPr>
          <w:p w14:paraId="152559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54E1FB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w:t>
            </w:r>
          </w:p>
        </w:tc>
        <w:tc>
          <w:tcPr>
            <w:tcW w:w="2340" w:type="dxa"/>
          </w:tcPr>
          <w:p w14:paraId="7C87ED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 data, 5 data = zero</w:t>
            </w:r>
          </w:p>
        </w:tc>
      </w:tr>
      <w:tr w:rsidR="00FB7A8C" w:rsidRPr="005853C8" w14:paraId="059A0E69" w14:textId="77777777" w:rsidTr="00DA5167">
        <w:trPr>
          <w:cantSplit/>
          <w:trHeight w:val="320"/>
        </w:trPr>
        <w:tc>
          <w:tcPr>
            <w:tcW w:w="4305" w:type="dxa"/>
            <w:gridSpan w:val="2"/>
          </w:tcPr>
          <w:p w14:paraId="6A1376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7BE33F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0.11 to 358 mg/min</w:t>
            </w:r>
          </w:p>
        </w:tc>
        <w:tc>
          <w:tcPr>
            <w:tcW w:w="2340" w:type="dxa"/>
          </w:tcPr>
          <w:p w14:paraId="26DCF4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FFD1B5C" w14:textId="77777777" w:rsidTr="00DA5167">
        <w:trPr>
          <w:trHeight w:val="320"/>
        </w:trPr>
        <w:tc>
          <w:tcPr>
            <w:tcW w:w="2291" w:type="dxa"/>
          </w:tcPr>
          <w:p w14:paraId="02277B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FBCC7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8486C5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2.4 mg/min</w:t>
            </w:r>
          </w:p>
        </w:tc>
        <w:tc>
          <w:tcPr>
            <w:tcW w:w="2340" w:type="dxa"/>
          </w:tcPr>
          <w:p w14:paraId="1D722B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403836CF" w14:textId="77777777" w:rsidTr="00DA5167">
        <w:trPr>
          <w:trHeight w:val="320"/>
        </w:trPr>
        <w:tc>
          <w:tcPr>
            <w:tcW w:w="2291" w:type="dxa"/>
          </w:tcPr>
          <w:p w14:paraId="6C0F64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582DE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897F73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7.8 mg/min</w:t>
            </w:r>
          </w:p>
        </w:tc>
        <w:tc>
          <w:tcPr>
            <w:tcW w:w="2340" w:type="dxa"/>
          </w:tcPr>
          <w:p w14:paraId="68F2A8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645717DC" w14:textId="77777777" w:rsidTr="00DA5167">
        <w:trPr>
          <w:trHeight w:val="320"/>
        </w:trPr>
        <w:tc>
          <w:tcPr>
            <w:tcW w:w="2291" w:type="dxa"/>
          </w:tcPr>
          <w:p w14:paraId="479B6F0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0FF32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940C2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191 mg/min</w:t>
            </w:r>
          </w:p>
        </w:tc>
        <w:tc>
          <w:tcPr>
            <w:tcW w:w="2340" w:type="dxa"/>
          </w:tcPr>
          <w:p w14:paraId="5465E6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AF8BB44" w14:textId="77777777" w:rsidTr="00DA5167">
        <w:trPr>
          <w:cantSplit/>
          <w:trHeight w:val="320"/>
        </w:trPr>
        <w:tc>
          <w:tcPr>
            <w:tcW w:w="4305" w:type="dxa"/>
            <w:gridSpan w:val="2"/>
          </w:tcPr>
          <w:p w14:paraId="7C3B2FC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Deposition on outside of protective gloves</w:t>
            </w:r>
          </w:p>
        </w:tc>
        <w:tc>
          <w:tcPr>
            <w:tcW w:w="2340" w:type="dxa"/>
          </w:tcPr>
          <w:p w14:paraId="05A401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7FD434C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 data, 0 data =-zero</w:t>
            </w:r>
          </w:p>
        </w:tc>
      </w:tr>
      <w:tr w:rsidR="00FB7A8C" w:rsidRPr="005853C8" w14:paraId="3BF3488C" w14:textId="77777777" w:rsidTr="00DA5167">
        <w:trPr>
          <w:cantSplit/>
          <w:trHeight w:val="320"/>
        </w:trPr>
        <w:tc>
          <w:tcPr>
            <w:tcW w:w="4305" w:type="dxa"/>
            <w:gridSpan w:val="2"/>
          </w:tcPr>
          <w:p w14:paraId="0334C99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B266D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13.9 to 273 mg/min</w:t>
            </w:r>
          </w:p>
        </w:tc>
        <w:tc>
          <w:tcPr>
            <w:tcW w:w="2340" w:type="dxa"/>
          </w:tcPr>
          <w:p w14:paraId="2C545FF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3E62467" w14:textId="77777777" w:rsidTr="00DA5167">
        <w:trPr>
          <w:trHeight w:val="320"/>
        </w:trPr>
        <w:tc>
          <w:tcPr>
            <w:tcW w:w="2291" w:type="dxa"/>
          </w:tcPr>
          <w:p w14:paraId="7F3302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2ECC6F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09B224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35 mg/min</w:t>
            </w:r>
          </w:p>
        </w:tc>
        <w:tc>
          <w:tcPr>
            <w:tcW w:w="2340" w:type="dxa"/>
          </w:tcPr>
          <w:p w14:paraId="4A7F62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7DCABDD" w14:textId="77777777" w:rsidTr="00DA5167">
        <w:trPr>
          <w:cantSplit/>
          <w:trHeight w:val="320"/>
        </w:trPr>
        <w:tc>
          <w:tcPr>
            <w:tcW w:w="4305" w:type="dxa"/>
            <w:gridSpan w:val="2"/>
          </w:tcPr>
          <w:p w14:paraId="7F0F44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07D348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94%</w:t>
            </w:r>
          </w:p>
        </w:tc>
        <w:tc>
          <w:tcPr>
            <w:tcW w:w="2340" w:type="dxa"/>
          </w:tcPr>
          <w:p w14:paraId="4F9811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data, 1 data = zero</w:t>
            </w:r>
          </w:p>
        </w:tc>
      </w:tr>
      <w:tr w:rsidR="00FB7A8C" w:rsidRPr="005853C8" w14:paraId="3479ECB8" w14:textId="77777777" w:rsidTr="00DA5167">
        <w:trPr>
          <w:cantSplit/>
          <w:trHeight w:val="320"/>
        </w:trPr>
        <w:tc>
          <w:tcPr>
            <w:tcW w:w="4305" w:type="dxa"/>
            <w:gridSpan w:val="2"/>
          </w:tcPr>
          <w:p w14:paraId="07B9FE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56722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0.15 to 260 mg/min</w:t>
            </w:r>
          </w:p>
        </w:tc>
        <w:tc>
          <w:tcPr>
            <w:tcW w:w="2340" w:type="dxa"/>
          </w:tcPr>
          <w:p w14:paraId="60ABA8D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0AFE1DE" w14:textId="77777777" w:rsidTr="00DA5167">
        <w:trPr>
          <w:trHeight w:val="320"/>
        </w:trPr>
        <w:tc>
          <w:tcPr>
            <w:tcW w:w="2291" w:type="dxa"/>
          </w:tcPr>
          <w:p w14:paraId="447B1E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25924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0D317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2.04 mg/min</w:t>
            </w:r>
          </w:p>
        </w:tc>
        <w:tc>
          <w:tcPr>
            <w:tcW w:w="2340" w:type="dxa"/>
          </w:tcPr>
          <w:p w14:paraId="6D4164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7D535E7" w14:textId="77777777" w:rsidTr="00DA5167">
        <w:trPr>
          <w:trHeight w:val="320"/>
        </w:trPr>
        <w:tc>
          <w:tcPr>
            <w:tcW w:w="2291" w:type="dxa"/>
          </w:tcPr>
          <w:p w14:paraId="7678A3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D22FCD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249D0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5.4 mg/min</w:t>
            </w:r>
          </w:p>
        </w:tc>
        <w:tc>
          <w:tcPr>
            <w:tcW w:w="2340" w:type="dxa"/>
          </w:tcPr>
          <w:p w14:paraId="34CA81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2981B4F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00722B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br w:type="page"/>
      </w:r>
      <w:r w:rsidRPr="005853C8">
        <w:rPr>
          <w:rFonts w:ascii="Verdana" w:hAnsi="Verdana"/>
          <w:sz w:val="20"/>
          <w:lang w:val="en-GB"/>
        </w:rPr>
        <w:lastRenderedPageBreak/>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product, </w:t>
      </w:r>
      <w:r w:rsidRPr="005853C8">
        <w:rPr>
          <w:rFonts w:ascii="Verdana" w:hAnsi="Verdana"/>
          <w:i/>
          <w:sz w:val="20"/>
          <w:lang w:val="en-GB"/>
        </w:rPr>
        <w:t>estimate mg/m</w:t>
      </w:r>
      <w:r w:rsidRPr="005853C8">
        <w:rPr>
          <w:rFonts w:ascii="Verdana" w:hAnsi="Verdana"/>
          <w:i/>
          <w:sz w:val="20"/>
          <w:vertAlign w:val="superscript"/>
          <w:lang w:val="en-GB"/>
        </w:rPr>
        <w:t>3</w:t>
      </w:r>
      <w:r w:rsidRPr="005853C8">
        <w:rPr>
          <w:rFonts w:ascii="Verdana" w:hAnsi="Verdana"/>
          <w:i/>
          <w:sz w:val="20"/>
          <w:lang w:val="en-GB"/>
        </w:rPr>
        <w:t xml:space="preserve">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542BF828" w14:textId="77777777" w:rsidTr="00DA5167">
        <w:trPr>
          <w:cantSplit/>
          <w:trHeight w:val="320"/>
        </w:trPr>
        <w:tc>
          <w:tcPr>
            <w:tcW w:w="4305" w:type="dxa"/>
            <w:gridSpan w:val="2"/>
          </w:tcPr>
          <w:p w14:paraId="5CCCBEC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35BF6D3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84%</w:t>
            </w:r>
          </w:p>
        </w:tc>
        <w:tc>
          <w:tcPr>
            <w:tcW w:w="2340" w:type="dxa"/>
          </w:tcPr>
          <w:p w14:paraId="0BCD0B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61 data, 10 data = zero</w:t>
            </w:r>
          </w:p>
        </w:tc>
      </w:tr>
      <w:tr w:rsidR="00FB7A8C" w:rsidRPr="005853C8" w14:paraId="7D5E7F76" w14:textId="77777777" w:rsidTr="00DA5167">
        <w:trPr>
          <w:cantSplit/>
          <w:trHeight w:val="320"/>
        </w:trPr>
        <w:tc>
          <w:tcPr>
            <w:tcW w:w="4305" w:type="dxa"/>
            <w:gridSpan w:val="2"/>
          </w:tcPr>
          <w:p w14:paraId="35DC0B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5BA6E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0.98 to 813 mg/m</w:t>
            </w:r>
            <w:r w:rsidRPr="005853C8">
              <w:rPr>
                <w:rFonts w:ascii="Verdana" w:hAnsi="Verdana"/>
                <w:sz w:val="20"/>
                <w:vertAlign w:val="superscript"/>
                <w:lang w:val="en-GB"/>
              </w:rPr>
              <w:t>3</w:t>
            </w:r>
          </w:p>
        </w:tc>
        <w:tc>
          <w:tcPr>
            <w:tcW w:w="2340" w:type="dxa"/>
          </w:tcPr>
          <w:p w14:paraId="6C40648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0.01 to 21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3894E3F3" w14:textId="77777777" w:rsidTr="00DA5167">
        <w:trPr>
          <w:trHeight w:val="320"/>
        </w:trPr>
        <w:tc>
          <w:tcPr>
            <w:tcW w:w="2291" w:type="dxa"/>
          </w:tcPr>
          <w:p w14:paraId="2D4CD70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7E185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1D4F3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 mg/m</w:t>
            </w:r>
            <w:r w:rsidRPr="005853C8">
              <w:rPr>
                <w:rFonts w:ascii="Verdana" w:hAnsi="Verdana"/>
                <w:sz w:val="20"/>
                <w:vertAlign w:val="superscript"/>
                <w:lang w:val="en-GB"/>
              </w:rPr>
              <w:t>3</w:t>
            </w:r>
          </w:p>
        </w:tc>
        <w:tc>
          <w:tcPr>
            <w:tcW w:w="2340" w:type="dxa"/>
          </w:tcPr>
          <w:p w14:paraId="01947D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0.08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4F453AA8" w14:textId="77777777" w:rsidTr="00DA5167">
        <w:trPr>
          <w:trHeight w:val="320"/>
        </w:trPr>
        <w:tc>
          <w:tcPr>
            <w:tcW w:w="2291" w:type="dxa"/>
          </w:tcPr>
          <w:p w14:paraId="42F9BED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21C04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7E8182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76 mg/m</w:t>
            </w:r>
            <w:r w:rsidRPr="005853C8">
              <w:rPr>
                <w:rFonts w:ascii="Verdana" w:hAnsi="Verdana"/>
                <w:sz w:val="20"/>
                <w:vertAlign w:val="superscript"/>
                <w:lang w:val="en-GB"/>
              </w:rPr>
              <w:t>3</w:t>
            </w:r>
          </w:p>
        </w:tc>
        <w:tc>
          <w:tcPr>
            <w:tcW w:w="2340" w:type="dxa"/>
          </w:tcPr>
          <w:p w14:paraId="6DF446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0.25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561FC3AE" w14:textId="77777777" w:rsidTr="00DA5167">
        <w:trPr>
          <w:trHeight w:val="320"/>
        </w:trPr>
        <w:tc>
          <w:tcPr>
            <w:tcW w:w="2291" w:type="dxa"/>
          </w:tcPr>
          <w:p w14:paraId="2DE81CE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CAA2D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7A80D0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198 mg/m</w:t>
            </w:r>
            <w:r w:rsidRPr="005853C8">
              <w:rPr>
                <w:rFonts w:ascii="Verdana" w:hAnsi="Verdana"/>
                <w:sz w:val="20"/>
                <w:vertAlign w:val="superscript"/>
                <w:lang w:val="en-GB"/>
              </w:rPr>
              <w:t>3</w:t>
            </w:r>
            <w:r w:rsidRPr="005853C8">
              <w:rPr>
                <w:rFonts w:ascii="Verdana" w:hAnsi="Verdana"/>
                <w:sz w:val="20"/>
                <w:lang w:val="en-GB"/>
              </w:rPr>
              <w:t xml:space="preserve"> *</w:t>
            </w:r>
          </w:p>
        </w:tc>
        <w:tc>
          <w:tcPr>
            <w:tcW w:w="2340" w:type="dxa"/>
          </w:tcPr>
          <w:p w14:paraId="3509DA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5.4 mg </w:t>
            </w:r>
            <w:proofErr w:type="spellStart"/>
            <w:r w:rsidRPr="005853C8">
              <w:rPr>
                <w:rFonts w:ascii="Verdana" w:hAnsi="Verdana"/>
                <w:i/>
                <w:sz w:val="20"/>
                <w:lang w:val="en-GB"/>
              </w:rPr>
              <w:t>a.s.</w:t>
            </w:r>
            <w:proofErr w:type="spellEnd"/>
            <w:r w:rsidRPr="005853C8">
              <w:rPr>
                <w:rFonts w:ascii="Verdana" w:hAnsi="Verdana"/>
                <w:i/>
                <w:sz w:val="20"/>
                <w:lang w:val="en-GB"/>
              </w:rPr>
              <w:t>/ m</w:t>
            </w:r>
            <w:r w:rsidRPr="005853C8">
              <w:rPr>
                <w:rFonts w:ascii="Verdana" w:hAnsi="Verdana"/>
                <w:i/>
                <w:sz w:val="20"/>
                <w:vertAlign w:val="superscript"/>
                <w:lang w:val="en-GB"/>
              </w:rPr>
              <w:t>3</w:t>
            </w:r>
          </w:p>
        </w:tc>
      </w:tr>
    </w:tbl>
    <w:p w14:paraId="1BA2DC6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95</w:t>
      </w:r>
      <w:r w:rsidRPr="005853C8">
        <w:rPr>
          <w:rFonts w:ascii="Verdana" w:hAnsi="Verdana"/>
          <w:sz w:val="20"/>
          <w:vertAlign w:val="superscript"/>
          <w:lang w:val="en-GB"/>
        </w:rPr>
        <w:t>th</w:t>
      </w:r>
      <w:r w:rsidRPr="005853C8">
        <w:rPr>
          <w:rFonts w:ascii="Verdana" w:hAnsi="Verdana"/>
          <w:sz w:val="20"/>
          <w:lang w:val="en-GB"/>
        </w:rPr>
        <w:t xml:space="preserve"> % inhaled omits two highest data at &gt;10x higher than next highest data point</w:t>
      </w:r>
    </w:p>
    <w:p w14:paraId="51EE2E5D" w14:textId="77777777" w:rsidR="00FB7A8C" w:rsidRPr="005853C8" w:rsidRDefault="00FB7A8C" w:rsidP="00FB7A8C">
      <w:pPr>
        <w:pStyle w:val="DefaultText"/>
        <w:rPr>
          <w:rFonts w:ascii="Verdana" w:hAnsi="Verdana"/>
          <w:sz w:val="20"/>
          <w:lang w:val="en-GB"/>
        </w:rPr>
      </w:pPr>
    </w:p>
    <w:p w14:paraId="3975828C" w14:textId="77777777" w:rsidR="00FB7A8C" w:rsidRPr="005853C8" w:rsidRDefault="00FB7A8C" w:rsidP="00FB7A8C">
      <w:pPr>
        <w:pStyle w:val="DefaultText"/>
        <w:rPr>
          <w:rFonts w:ascii="Verdana" w:hAnsi="Verdana"/>
          <w:sz w:val="20"/>
          <w:lang w:val="en-GB"/>
        </w:rPr>
      </w:pPr>
    </w:p>
    <w:p w14:paraId="6C1E09C0" w14:textId="77777777" w:rsidR="00FB7A8C" w:rsidRPr="005853C8" w:rsidRDefault="00FB7A8C" w:rsidP="00FB7A8C">
      <w:pPr>
        <w:pStyle w:val="DefaultText"/>
        <w:rPr>
          <w:rFonts w:ascii="Verdana" w:hAnsi="Verdana"/>
          <w:b/>
          <w:sz w:val="20"/>
          <w:lang w:val="en-GB"/>
        </w:rPr>
      </w:pPr>
      <w:r w:rsidRPr="005853C8">
        <w:rPr>
          <w:rFonts w:ascii="Verdana" w:hAnsi="Verdana"/>
          <w:b/>
          <w:sz w:val="20"/>
          <w:lang w:val="en-GB"/>
        </w:rPr>
        <w:t xml:space="preserve">Context of model </w:t>
      </w:r>
    </w:p>
    <w:p w14:paraId="5769033C"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Application of remedial biocides in the range of industrial, recreational, and residential settings, and in the remediation of old buildings prior to their conversion to domestic premises, form the basis for this model.  These products are applied to interior and exterior structural timber, </w:t>
      </w:r>
      <w:proofErr w:type="gramStart"/>
      <w:r w:rsidRPr="005853C8">
        <w:rPr>
          <w:rFonts w:ascii="Verdana" w:hAnsi="Verdana"/>
          <w:sz w:val="20"/>
          <w:lang w:val="en-GB"/>
        </w:rPr>
        <w:t>masonry</w:t>
      </w:r>
      <w:proofErr w:type="gramEnd"/>
      <w:r w:rsidRPr="005853C8">
        <w:rPr>
          <w:rFonts w:ascii="Verdana" w:hAnsi="Verdana"/>
          <w:sz w:val="20"/>
          <w:lang w:val="en-GB"/>
        </w:rPr>
        <w:t xml:space="preserve"> and surfaces, to wooden articles (fences, sheds, seating) and to exterior monuments, pathways and stairways.</w:t>
      </w:r>
    </w:p>
    <w:p w14:paraId="72ADF1A1" w14:textId="77777777" w:rsidR="00FB7A8C" w:rsidRPr="005853C8" w:rsidRDefault="00FB7A8C" w:rsidP="00FB7A8C">
      <w:pPr>
        <w:pStyle w:val="DefaultText"/>
        <w:rPr>
          <w:rFonts w:ascii="Verdana" w:hAnsi="Verdana"/>
          <w:sz w:val="20"/>
          <w:lang w:val="en-GB"/>
        </w:rPr>
      </w:pPr>
    </w:p>
    <w:p w14:paraId="161BAFB7"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Products may be applied by spraying, as a surface wash using a brush, or by a variety of manual methods.  Pastes, for instance, may be applied by brush, trowel, caulking tool, palette knife, or by gloved hand.  Monument, exterior </w:t>
      </w:r>
      <w:proofErr w:type="gramStart"/>
      <w:r w:rsidRPr="005853C8">
        <w:rPr>
          <w:rFonts w:ascii="Verdana" w:hAnsi="Verdana"/>
          <w:sz w:val="20"/>
          <w:lang w:val="en-GB"/>
        </w:rPr>
        <w:t>brickwork</w:t>
      </w:r>
      <w:proofErr w:type="gramEnd"/>
      <w:r w:rsidRPr="005853C8">
        <w:rPr>
          <w:rFonts w:ascii="Verdana" w:hAnsi="Verdana"/>
          <w:sz w:val="20"/>
          <w:lang w:val="en-GB"/>
        </w:rPr>
        <w:t xml:space="preserve"> and path cleaners are either sprayed or washed, with vigorous agitation using a scrubbing brush or stiff broom.</w:t>
      </w:r>
    </w:p>
    <w:p w14:paraId="3F30CDA2" w14:textId="77777777" w:rsidR="00FB7A8C" w:rsidRPr="005853C8" w:rsidRDefault="00FB7A8C" w:rsidP="00FB7A8C">
      <w:pPr>
        <w:pStyle w:val="DefaultText"/>
        <w:rPr>
          <w:rFonts w:ascii="Verdana" w:hAnsi="Verdana"/>
          <w:sz w:val="20"/>
          <w:lang w:val="en-GB"/>
        </w:rPr>
      </w:pPr>
    </w:p>
    <w:p w14:paraId="4E4D84A3"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Although products may be applied using a wide range of techniques, the HSE work has concentrated on those areas where exposure has been subjectively assessed to be highest, </w:t>
      </w:r>
      <w:proofErr w:type="gramStart"/>
      <w:r w:rsidRPr="005853C8">
        <w:rPr>
          <w:rFonts w:ascii="Verdana" w:hAnsi="Verdana"/>
          <w:sz w:val="20"/>
          <w:lang w:val="en-GB"/>
        </w:rPr>
        <w:t>i.e.</w:t>
      </w:r>
      <w:proofErr w:type="gramEnd"/>
      <w:r w:rsidRPr="005853C8">
        <w:rPr>
          <w:rFonts w:ascii="Verdana" w:hAnsi="Verdana"/>
          <w:sz w:val="20"/>
          <w:lang w:val="en-GB"/>
        </w:rPr>
        <w:t xml:space="preserve"> during spray application.  Other data have been collected which address some of the other methods of application, such as application of timber treatment fluids by brushing, but these data are not represented here within this model.</w:t>
      </w:r>
    </w:p>
    <w:p w14:paraId="0EE63151" w14:textId="77777777" w:rsidR="00FB7A8C" w:rsidRPr="005853C8" w:rsidRDefault="00FB7A8C" w:rsidP="00FB7A8C">
      <w:pPr>
        <w:pStyle w:val="DefaultText"/>
        <w:rPr>
          <w:rFonts w:ascii="Verdana" w:hAnsi="Verdana"/>
          <w:i/>
          <w:sz w:val="20"/>
          <w:lang w:val="en-GB"/>
        </w:rPr>
      </w:pPr>
    </w:p>
    <w:p w14:paraId="2FFEAA92"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Four studies contributed to the data set - an early HSE study, a sponsored study by Tilt </w:t>
      </w:r>
      <w:r w:rsidRPr="005853C8">
        <w:rPr>
          <w:rFonts w:ascii="Verdana" w:hAnsi="Verdana"/>
          <w:i/>
          <w:sz w:val="20"/>
          <w:lang w:val="en-GB"/>
        </w:rPr>
        <w:t>et al</w:t>
      </w:r>
      <w:r w:rsidRPr="005853C8">
        <w:rPr>
          <w:rFonts w:ascii="Verdana" w:hAnsi="Verdana"/>
          <w:sz w:val="20"/>
          <w:lang w:val="en-GB"/>
        </w:rPr>
        <w:t xml:space="preserve"> (both on remedial timber treatment), a contract study (surface biocide </w:t>
      </w:r>
      <w:r w:rsidRPr="005853C8">
        <w:rPr>
          <w:rFonts w:ascii="Verdana" w:hAnsi="Verdana"/>
          <w:sz w:val="20"/>
          <w:u w:val="single"/>
          <w:lang w:val="en-GB"/>
        </w:rPr>
        <w:t>and</w:t>
      </w:r>
      <w:r w:rsidRPr="005853C8">
        <w:rPr>
          <w:rFonts w:ascii="Verdana" w:hAnsi="Verdana"/>
          <w:sz w:val="20"/>
          <w:lang w:val="en-GB"/>
        </w:rPr>
        <w:t xml:space="preserve"> remedial timber) by </w:t>
      </w:r>
      <w:proofErr w:type="spellStart"/>
      <w:r w:rsidRPr="005853C8">
        <w:rPr>
          <w:rFonts w:ascii="Verdana" w:hAnsi="Verdana"/>
          <w:sz w:val="20"/>
          <w:lang w:val="en-GB"/>
        </w:rPr>
        <w:t>ECoS</w:t>
      </w:r>
      <w:proofErr w:type="spellEnd"/>
      <w:r w:rsidRPr="005853C8">
        <w:rPr>
          <w:rFonts w:ascii="Verdana" w:hAnsi="Verdana"/>
          <w:sz w:val="20"/>
          <w:lang w:val="en-GB"/>
        </w:rPr>
        <w:t xml:space="preserve"> Environmental and a contract project (validation of surface sampling techniques) by IOM.  The data are reasonably coherent - they cover similar ranges when transformed as a contamination rate </w:t>
      </w:r>
      <w:r w:rsidRPr="005853C8">
        <w:rPr>
          <w:rFonts w:ascii="Verdana" w:hAnsi="Verdana"/>
          <w:i/>
          <w:sz w:val="20"/>
          <w:lang w:val="en-GB"/>
        </w:rPr>
        <w:t>(mg diluted formulation per minute application).</w:t>
      </w:r>
    </w:p>
    <w:p w14:paraId="57E27B14" w14:textId="77777777" w:rsidR="00FB7A8C" w:rsidRPr="005853C8" w:rsidRDefault="00FB7A8C" w:rsidP="00FB7A8C">
      <w:pPr>
        <w:pStyle w:val="DefaultText"/>
        <w:rPr>
          <w:rFonts w:ascii="Verdana" w:hAnsi="Verdana"/>
          <w:sz w:val="20"/>
          <w:lang w:val="en-GB"/>
        </w:rPr>
      </w:pPr>
    </w:p>
    <w:p w14:paraId="26989884"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Some data for gloves have been omitted because the experiment determined what fell on the outside of gloves, not what had penetrated.  The early HSE study data for surface deposition was omitted because it reported only what had penetrated. </w:t>
      </w:r>
    </w:p>
    <w:p w14:paraId="471FC928" w14:textId="77777777" w:rsidR="00FB7A8C" w:rsidRPr="005853C8" w:rsidRDefault="00FB7A8C" w:rsidP="00FB7A8C">
      <w:pPr>
        <w:pStyle w:val="DefaultText"/>
        <w:rPr>
          <w:rFonts w:ascii="Verdana" w:hAnsi="Verdana"/>
          <w:sz w:val="20"/>
          <w:lang w:val="en-GB"/>
        </w:rPr>
      </w:pPr>
    </w:p>
    <w:p w14:paraId="2974EF21"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The findings from over 50 separate investigations of operator exposure during the application of remedial treatment fluids are used.  Most in-use solutions were water based and studies investigated treatment of timber and masonry.  Concentrations of concentrate and in-use fluid were provided through chemical analysis.  Typically, the work entailed much initial preparation to clear areas prior to treatment and to expose masonry and timbers - it was estimated that this phase could account for 50-90% of the time on site.  Mixing, loading, and application are done as a single scenario.  Solvent or water-based treatment products are applied, through an electrical- or fuel-driven pump-pressurised sprayer, supplied from a reservoir.</w:t>
      </w:r>
    </w:p>
    <w:p w14:paraId="0606988A" w14:textId="77777777" w:rsidR="00FB7A8C" w:rsidRPr="005853C8" w:rsidRDefault="00FB7A8C" w:rsidP="00FB7A8C">
      <w:pPr>
        <w:pStyle w:val="DefaultText"/>
        <w:rPr>
          <w:rFonts w:ascii="Verdana" w:hAnsi="Verdana"/>
          <w:sz w:val="20"/>
          <w:lang w:val="en-GB"/>
        </w:rPr>
      </w:pPr>
    </w:p>
    <w:p w14:paraId="4616878D"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lastRenderedPageBreak/>
        <w:t xml:space="preserve">The top end of the model represents contamination rates arising from use of high pressure hosing of large areas and the operators became visibly drenched over </w:t>
      </w:r>
      <w:proofErr w:type="gramStart"/>
      <w:r w:rsidRPr="005853C8">
        <w:rPr>
          <w:rFonts w:ascii="Verdana" w:hAnsi="Verdana"/>
          <w:sz w:val="20"/>
          <w:lang w:val="en-GB"/>
        </w:rPr>
        <w:t>a period of time</w:t>
      </w:r>
      <w:proofErr w:type="gramEnd"/>
      <w:r w:rsidRPr="005853C8">
        <w:rPr>
          <w:rFonts w:ascii="Verdana" w:hAnsi="Verdana"/>
          <w:sz w:val="20"/>
          <w:lang w:val="en-GB"/>
        </w:rPr>
        <w:t xml:space="preserve">.  It is difficult to imagine higher rates of contamination arising from other processes.  </w:t>
      </w:r>
    </w:p>
    <w:p w14:paraId="695B0682" w14:textId="77777777" w:rsidR="00FB7A8C" w:rsidRPr="005853C8" w:rsidRDefault="00FB7A8C" w:rsidP="00FB7A8C">
      <w:pPr>
        <w:pStyle w:val="Heading3"/>
        <w:tabs>
          <w:tab w:val="clear" w:pos="2160"/>
        </w:tabs>
        <w:ind w:left="0" w:firstLine="0"/>
        <w:rPr>
          <w:b w:val="0"/>
        </w:rPr>
      </w:pPr>
      <w:r w:rsidRPr="005853C8">
        <w:br w:type="page"/>
      </w:r>
      <w:bookmarkStart w:id="216" w:name="_Toc432162633"/>
      <w:r w:rsidRPr="005853C8">
        <w:rPr>
          <w:b w:val="0"/>
        </w:rPr>
        <w:lastRenderedPageBreak/>
        <w:t xml:space="preserve">Spraying </w:t>
      </w:r>
      <w:r w:rsidRPr="005853C8">
        <w:rPr>
          <w:b w:val="0"/>
        </w:rPr>
        <w:tab/>
      </w:r>
      <w:r w:rsidRPr="005853C8">
        <w:rPr>
          <w:b w:val="0"/>
        </w:rPr>
        <w:tab/>
        <w:t>Model 3</w:t>
      </w:r>
      <w:bookmarkEnd w:id="216"/>
      <w:r w:rsidRPr="005853C8">
        <w:rPr>
          <w:b w:val="0"/>
        </w:rPr>
        <w:tab/>
      </w:r>
      <w:r w:rsidRPr="005853C8">
        <w:rPr>
          <w:b w:val="0"/>
        </w:rPr>
        <w:tab/>
      </w:r>
    </w:p>
    <w:p w14:paraId="6415A4B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D5C9AC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Airless spraying viscous solvent-based liquids at &gt;100 bar pressure, overhead</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and forwards.  Scenario - high-pressure spraying of antifoulants.</w:t>
      </w:r>
      <w:r w:rsidRPr="005853C8">
        <w:rPr>
          <w:rFonts w:ascii="Verdana" w:hAnsi="Verdana"/>
          <w:sz w:val="20"/>
          <w:lang w:val="en-GB"/>
        </w:rPr>
        <w:br/>
        <w:t>Data source:</w:t>
      </w:r>
      <w:r w:rsidRPr="005853C8">
        <w:rPr>
          <w:rFonts w:ascii="Verdana" w:hAnsi="Verdana"/>
          <w:sz w:val="20"/>
          <w:lang w:val="en-GB"/>
        </w:rPr>
        <w:tab/>
        <w:t>HSE surveys 1993, 1996, IOM study on PPE, 1996</w:t>
      </w:r>
      <w:r w:rsidRPr="005853C8">
        <w:rPr>
          <w:rFonts w:ascii="Verdana" w:hAnsi="Verdana"/>
          <w:sz w:val="20"/>
          <w:lang w:val="en-GB"/>
        </w:rPr>
        <w:br/>
        <w:t>Reference:</w:t>
      </w:r>
      <w:r w:rsidRPr="005853C8">
        <w:rPr>
          <w:rFonts w:ascii="Verdana" w:hAnsi="Verdana"/>
          <w:sz w:val="20"/>
          <w:lang w:val="en-GB"/>
        </w:rPr>
        <w:tab/>
        <w:t xml:space="preserve">EH74/3 </w:t>
      </w:r>
    </w:p>
    <w:p w14:paraId="54AABB2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expressed as mg/min in-use product, and </w:t>
      </w:r>
      <w:r w:rsidRPr="005853C8">
        <w:rPr>
          <w:rFonts w:ascii="Verdana" w:hAnsi="Verdana"/>
          <w:i/>
          <w:sz w:val="20"/>
          <w:lang w:val="en-GB"/>
        </w:rPr>
        <w:t>estimate</w:t>
      </w:r>
      <w:r w:rsidRPr="005853C8">
        <w:rPr>
          <w:rFonts w:ascii="Verdana" w:hAnsi="Verdana"/>
          <w:sz w:val="20"/>
          <w:lang w:val="en-GB"/>
        </w:rPr>
        <w:t xml:space="preserve"> </w:t>
      </w:r>
      <w:r w:rsidRPr="005853C8">
        <w:rPr>
          <w:rFonts w:ascii="Verdana" w:hAnsi="Verdana"/>
          <w:i/>
          <w:sz w:val="20"/>
          <w:lang w:val="en-GB"/>
        </w:rPr>
        <w:t xml:space="preserve">mg </w:t>
      </w:r>
      <w:proofErr w:type="spellStart"/>
      <w:r w:rsidRPr="005853C8">
        <w:rPr>
          <w:rFonts w:ascii="Verdana" w:hAnsi="Verdana"/>
          <w:i/>
          <w:sz w:val="20"/>
          <w:lang w:val="en-GB"/>
        </w:rPr>
        <w:t>a.s.</w:t>
      </w:r>
      <w:proofErr w:type="spellEnd"/>
      <w:r w:rsidRPr="005853C8">
        <w:rPr>
          <w:rFonts w:ascii="Verdana" w:hAnsi="Verdana"/>
          <w:i/>
          <w:sz w:val="20"/>
          <w:lang w:val="en-GB"/>
        </w:rPr>
        <w:t xml:space="preserve"> / kg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6FA4AA41" w14:textId="77777777" w:rsidTr="00DA5167">
        <w:trPr>
          <w:cantSplit/>
          <w:trHeight w:val="320"/>
        </w:trPr>
        <w:tc>
          <w:tcPr>
            <w:tcW w:w="4305" w:type="dxa"/>
            <w:gridSpan w:val="2"/>
          </w:tcPr>
          <w:p w14:paraId="34D9BD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059E34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337020B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27 data, 0 data = zero</w:t>
            </w:r>
          </w:p>
        </w:tc>
      </w:tr>
      <w:tr w:rsidR="00FB7A8C" w:rsidRPr="005853C8" w14:paraId="7D4CB574" w14:textId="77777777" w:rsidTr="00DA5167">
        <w:trPr>
          <w:cantSplit/>
          <w:trHeight w:val="320"/>
        </w:trPr>
        <w:tc>
          <w:tcPr>
            <w:tcW w:w="4305" w:type="dxa"/>
            <w:gridSpan w:val="2"/>
          </w:tcPr>
          <w:p w14:paraId="1B2477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10095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0.88 to 1240 mg/min</w:t>
            </w:r>
          </w:p>
        </w:tc>
        <w:tc>
          <w:tcPr>
            <w:tcW w:w="2340" w:type="dxa"/>
          </w:tcPr>
          <w:p w14:paraId="6E70ED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0.63 to 1140 mg/kg </w:t>
            </w:r>
            <w:proofErr w:type="spellStart"/>
            <w:r w:rsidRPr="005853C8">
              <w:rPr>
                <w:rFonts w:ascii="Verdana" w:hAnsi="Verdana"/>
                <w:i/>
                <w:sz w:val="20"/>
                <w:lang w:val="en-GB"/>
              </w:rPr>
              <w:t>a.s.</w:t>
            </w:r>
            <w:proofErr w:type="spellEnd"/>
          </w:p>
        </w:tc>
      </w:tr>
      <w:tr w:rsidR="00FB7A8C" w:rsidRPr="005853C8" w14:paraId="09911AB2" w14:textId="77777777" w:rsidTr="00DA5167">
        <w:trPr>
          <w:trHeight w:val="320"/>
        </w:trPr>
        <w:tc>
          <w:tcPr>
            <w:tcW w:w="2291" w:type="dxa"/>
          </w:tcPr>
          <w:p w14:paraId="02DA278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62BB17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5444E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103 mg/min</w:t>
            </w:r>
          </w:p>
        </w:tc>
        <w:tc>
          <w:tcPr>
            <w:tcW w:w="2340" w:type="dxa"/>
          </w:tcPr>
          <w:p w14:paraId="388CB88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87 mg/kg </w:t>
            </w:r>
            <w:proofErr w:type="spellStart"/>
            <w:r w:rsidRPr="005853C8">
              <w:rPr>
                <w:rFonts w:ascii="Verdana" w:hAnsi="Verdana"/>
                <w:i/>
                <w:sz w:val="20"/>
                <w:lang w:val="en-GB"/>
              </w:rPr>
              <w:t>a.s.</w:t>
            </w:r>
            <w:proofErr w:type="spellEnd"/>
          </w:p>
        </w:tc>
      </w:tr>
      <w:tr w:rsidR="00FB7A8C" w:rsidRPr="005853C8" w14:paraId="7630F55F" w14:textId="77777777" w:rsidTr="00DA5167">
        <w:trPr>
          <w:trHeight w:val="320"/>
        </w:trPr>
        <w:tc>
          <w:tcPr>
            <w:tcW w:w="2291" w:type="dxa"/>
          </w:tcPr>
          <w:p w14:paraId="1EB9E2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C4083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2115C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250 mg/min</w:t>
            </w:r>
          </w:p>
        </w:tc>
        <w:tc>
          <w:tcPr>
            <w:tcW w:w="2340" w:type="dxa"/>
          </w:tcPr>
          <w:p w14:paraId="5F20538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177 mg/kg </w:t>
            </w:r>
            <w:proofErr w:type="spellStart"/>
            <w:r w:rsidRPr="005853C8">
              <w:rPr>
                <w:rFonts w:ascii="Verdana" w:hAnsi="Verdana"/>
                <w:i/>
                <w:sz w:val="20"/>
                <w:lang w:val="en-GB"/>
              </w:rPr>
              <w:t>a.s.</w:t>
            </w:r>
            <w:proofErr w:type="spellEnd"/>
          </w:p>
        </w:tc>
      </w:tr>
      <w:tr w:rsidR="00FB7A8C" w:rsidRPr="005853C8" w14:paraId="69EEBE8C" w14:textId="77777777" w:rsidTr="00DA5167">
        <w:trPr>
          <w:trHeight w:val="320"/>
        </w:trPr>
        <w:tc>
          <w:tcPr>
            <w:tcW w:w="2291" w:type="dxa"/>
          </w:tcPr>
          <w:p w14:paraId="4F42387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A7D304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FB208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745 mg/min</w:t>
            </w:r>
          </w:p>
        </w:tc>
        <w:tc>
          <w:tcPr>
            <w:tcW w:w="2340" w:type="dxa"/>
          </w:tcPr>
          <w:p w14:paraId="1BECE3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984 mg/kg </w:t>
            </w:r>
            <w:proofErr w:type="spellStart"/>
            <w:r w:rsidRPr="005853C8">
              <w:rPr>
                <w:rFonts w:ascii="Verdana" w:hAnsi="Verdana"/>
                <w:i/>
                <w:sz w:val="20"/>
                <w:lang w:val="en-GB"/>
              </w:rPr>
              <w:t>a.s.</w:t>
            </w:r>
            <w:proofErr w:type="spellEnd"/>
          </w:p>
        </w:tc>
      </w:tr>
      <w:tr w:rsidR="00FB7A8C" w:rsidRPr="005853C8" w14:paraId="70AEAAF5" w14:textId="77777777" w:rsidTr="00DA5167">
        <w:trPr>
          <w:cantSplit/>
          <w:trHeight w:val="320"/>
        </w:trPr>
        <w:tc>
          <w:tcPr>
            <w:tcW w:w="4305" w:type="dxa"/>
            <w:gridSpan w:val="2"/>
          </w:tcPr>
          <w:p w14:paraId="0710E73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clothing penetration</w:t>
            </w:r>
          </w:p>
        </w:tc>
        <w:tc>
          <w:tcPr>
            <w:tcW w:w="2340" w:type="dxa"/>
          </w:tcPr>
          <w:p w14:paraId="2E82E11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93%</w:t>
            </w:r>
          </w:p>
        </w:tc>
        <w:tc>
          <w:tcPr>
            <w:tcW w:w="2340" w:type="dxa"/>
          </w:tcPr>
          <w:p w14:paraId="6E027E2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14 data, 1data =-zero</w:t>
            </w:r>
          </w:p>
        </w:tc>
      </w:tr>
      <w:tr w:rsidR="00FB7A8C" w:rsidRPr="005853C8" w14:paraId="0F1EC337" w14:textId="77777777" w:rsidTr="00DA5167">
        <w:trPr>
          <w:cantSplit/>
          <w:trHeight w:val="320"/>
        </w:trPr>
        <w:tc>
          <w:tcPr>
            <w:tcW w:w="4305" w:type="dxa"/>
            <w:gridSpan w:val="2"/>
          </w:tcPr>
          <w:p w14:paraId="77E15E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BF466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41%</w:t>
            </w:r>
          </w:p>
        </w:tc>
        <w:tc>
          <w:tcPr>
            <w:tcW w:w="2340" w:type="dxa"/>
          </w:tcPr>
          <w:p w14:paraId="09FB77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47E93F6" w14:textId="77777777" w:rsidTr="00DA5167">
        <w:trPr>
          <w:trHeight w:val="320"/>
        </w:trPr>
        <w:tc>
          <w:tcPr>
            <w:tcW w:w="2291" w:type="dxa"/>
          </w:tcPr>
          <w:p w14:paraId="2A33D0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0DA33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E07D1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w:t>
            </w:r>
          </w:p>
        </w:tc>
        <w:tc>
          <w:tcPr>
            <w:tcW w:w="2340" w:type="dxa"/>
          </w:tcPr>
          <w:p w14:paraId="3D0504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A97FA82" w14:textId="77777777" w:rsidTr="00DA5167">
        <w:trPr>
          <w:cantSplit/>
          <w:trHeight w:val="320"/>
        </w:trPr>
        <w:tc>
          <w:tcPr>
            <w:tcW w:w="4305" w:type="dxa"/>
            <w:gridSpan w:val="2"/>
          </w:tcPr>
          <w:p w14:paraId="06FEF4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7E0110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09E0A7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 data, 0 data = zero</w:t>
            </w:r>
          </w:p>
        </w:tc>
      </w:tr>
      <w:tr w:rsidR="00FB7A8C" w:rsidRPr="005853C8" w14:paraId="19D37848" w14:textId="77777777" w:rsidTr="00DA5167">
        <w:trPr>
          <w:cantSplit/>
          <w:trHeight w:val="320"/>
        </w:trPr>
        <w:tc>
          <w:tcPr>
            <w:tcW w:w="4305" w:type="dxa"/>
            <w:gridSpan w:val="2"/>
          </w:tcPr>
          <w:p w14:paraId="03720FE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9D950C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0.003 to 4.22 mg/min</w:t>
            </w:r>
          </w:p>
        </w:tc>
        <w:tc>
          <w:tcPr>
            <w:tcW w:w="2340" w:type="dxa"/>
          </w:tcPr>
          <w:p w14:paraId="30FDF6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5934E97" w14:textId="77777777" w:rsidTr="00DA5167">
        <w:trPr>
          <w:trHeight w:val="320"/>
        </w:trPr>
        <w:tc>
          <w:tcPr>
            <w:tcW w:w="2291" w:type="dxa"/>
          </w:tcPr>
          <w:p w14:paraId="60BA158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DD9D9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97FB92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 mg/min</w:t>
            </w:r>
          </w:p>
        </w:tc>
        <w:tc>
          <w:tcPr>
            <w:tcW w:w="2340" w:type="dxa"/>
          </w:tcPr>
          <w:p w14:paraId="03EFE7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B6D484C" w14:textId="77777777" w:rsidTr="00DA5167">
        <w:trPr>
          <w:trHeight w:val="320"/>
        </w:trPr>
        <w:tc>
          <w:tcPr>
            <w:tcW w:w="2291" w:type="dxa"/>
          </w:tcPr>
          <w:p w14:paraId="1F3AB1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9A804E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DD144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2.04 mg/min</w:t>
            </w:r>
          </w:p>
        </w:tc>
        <w:tc>
          <w:tcPr>
            <w:tcW w:w="2340" w:type="dxa"/>
          </w:tcPr>
          <w:p w14:paraId="5048298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C92DAF7" w14:textId="77777777" w:rsidTr="00DA5167">
        <w:trPr>
          <w:trHeight w:val="320"/>
        </w:trPr>
        <w:tc>
          <w:tcPr>
            <w:tcW w:w="2291" w:type="dxa"/>
          </w:tcPr>
          <w:p w14:paraId="2A7B97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267487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F532C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3.95 mg/min</w:t>
            </w:r>
          </w:p>
        </w:tc>
        <w:tc>
          <w:tcPr>
            <w:tcW w:w="2340" w:type="dxa"/>
          </w:tcPr>
          <w:p w14:paraId="24DD65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E8A894E" w14:textId="77777777" w:rsidTr="00DA5167">
        <w:trPr>
          <w:cantSplit/>
          <w:trHeight w:val="320"/>
        </w:trPr>
        <w:tc>
          <w:tcPr>
            <w:tcW w:w="4305" w:type="dxa"/>
            <w:gridSpan w:val="2"/>
          </w:tcPr>
          <w:p w14:paraId="08E7214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Deposition on outside of protective gloves</w:t>
            </w:r>
          </w:p>
        </w:tc>
        <w:tc>
          <w:tcPr>
            <w:tcW w:w="2340" w:type="dxa"/>
          </w:tcPr>
          <w:p w14:paraId="25F387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0A962E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 data, 0 data =-zero</w:t>
            </w:r>
          </w:p>
        </w:tc>
      </w:tr>
      <w:tr w:rsidR="00FB7A8C" w:rsidRPr="005853C8" w14:paraId="4025EC3C" w14:textId="77777777" w:rsidTr="00DA5167">
        <w:trPr>
          <w:cantSplit/>
          <w:trHeight w:val="320"/>
        </w:trPr>
        <w:tc>
          <w:tcPr>
            <w:tcW w:w="4305" w:type="dxa"/>
            <w:gridSpan w:val="2"/>
          </w:tcPr>
          <w:p w14:paraId="63C24D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303645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21.7 to 119 mg/min</w:t>
            </w:r>
          </w:p>
        </w:tc>
        <w:tc>
          <w:tcPr>
            <w:tcW w:w="2340" w:type="dxa"/>
          </w:tcPr>
          <w:p w14:paraId="2D0551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1E32AF7" w14:textId="77777777" w:rsidTr="00DA5167">
        <w:trPr>
          <w:trHeight w:val="320"/>
        </w:trPr>
        <w:tc>
          <w:tcPr>
            <w:tcW w:w="2291" w:type="dxa"/>
          </w:tcPr>
          <w:p w14:paraId="09E497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1961F2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73651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76 mg/min</w:t>
            </w:r>
          </w:p>
        </w:tc>
        <w:tc>
          <w:tcPr>
            <w:tcW w:w="2340" w:type="dxa"/>
          </w:tcPr>
          <w:p w14:paraId="19D4C0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52F3EE0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2FFEB3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product, </w:t>
      </w:r>
      <w:r w:rsidRPr="005853C8">
        <w:rPr>
          <w:rFonts w:ascii="Verdana" w:hAnsi="Verdana"/>
          <w:i/>
          <w:sz w:val="20"/>
          <w:lang w:val="en-GB"/>
        </w:rPr>
        <w:t>estimate mg/m</w:t>
      </w:r>
      <w:r w:rsidRPr="005853C8">
        <w:rPr>
          <w:rFonts w:ascii="Verdana" w:hAnsi="Verdana"/>
          <w:i/>
          <w:sz w:val="20"/>
          <w:vertAlign w:val="superscript"/>
          <w:lang w:val="en-GB"/>
        </w:rPr>
        <w:t>3</w:t>
      </w:r>
      <w:r w:rsidRPr="005853C8">
        <w:rPr>
          <w:rFonts w:ascii="Verdana" w:hAnsi="Verdana"/>
          <w:i/>
          <w:sz w:val="20"/>
          <w:lang w:val="en-GB"/>
        </w:rPr>
        <w:t xml:space="preserve"> </w:t>
      </w:r>
      <w:proofErr w:type="spellStart"/>
      <w:r w:rsidRPr="005853C8">
        <w:rPr>
          <w:rFonts w:ascii="Verdana" w:hAnsi="Verdana"/>
          <w:i/>
          <w:sz w:val="20"/>
          <w:lang w:val="en-GB"/>
        </w:rPr>
        <w:t>a.s.</w:t>
      </w:r>
      <w:proofErr w:type="spell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07BDA604" w14:textId="77777777" w:rsidTr="00DA5167">
        <w:trPr>
          <w:cantSplit/>
          <w:trHeight w:val="320"/>
        </w:trPr>
        <w:tc>
          <w:tcPr>
            <w:tcW w:w="4305" w:type="dxa"/>
            <w:gridSpan w:val="2"/>
          </w:tcPr>
          <w:p w14:paraId="5EEEB6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06E6D36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91%</w:t>
            </w:r>
          </w:p>
        </w:tc>
        <w:tc>
          <w:tcPr>
            <w:tcW w:w="2340" w:type="dxa"/>
          </w:tcPr>
          <w:p w14:paraId="6049BBF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 data, 2 data = zero</w:t>
            </w:r>
          </w:p>
        </w:tc>
      </w:tr>
      <w:tr w:rsidR="00FB7A8C" w:rsidRPr="005853C8" w14:paraId="164F78B9" w14:textId="77777777" w:rsidTr="00DA5167">
        <w:trPr>
          <w:cantSplit/>
          <w:trHeight w:val="320"/>
        </w:trPr>
        <w:tc>
          <w:tcPr>
            <w:tcW w:w="4305" w:type="dxa"/>
            <w:gridSpan w:val="2"/>
          </w:tcPr>
          <w:p w14:paraId="119697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93B54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to 79.4 mg/m</w:t>
            </w:r>
            <w:r w:rsidRPr="005853C8">
              <w:rPr>
                <w:rFonts w:ascii="Verdana" w:hAnsi="Verdana"/>
                <w:sz w:val="20"/>
                <w:vertAlign w:val="superscript"/>
                <w:lang w:val="en-GB"/>
              </w:rPr>
              <w:t>3</w:t>
            </w:r>
          </w:p>
        </w:tc>
        <w:tc>
          <w:tcPr>
            <w:tcW w:w="2340" w:type="dxa"/>
          </w:tcPr>
          <w:p w14:paraId="541A76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0.01 to 16.2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499D4BE7" w14:textId="77777777" w:rsidTr="00DA5167">
        <w:trPr>
          <w:trHeight w:val="320"/>
        </w:trPr>
        <w:tc>
          <w:tcPr>
            <w:tcW w:w="2291" w:type="dxa"/>
          </w:tcPr>
          <w:p w14:paraId="01D702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08DE2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E4042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6.6 mg/m</w:t>
            </w:r>
            <w:r w:rsidRPr="005853C8">
              <w:rPr>
                <w:rFonts w:ascii="Verdana" w:hAnsi="Verdana"/>
                <w:sz w:val="20"/>
                <w:vertAlign w:val="superscript"/>
                <w:lang w:val="en-GB"/>
              </w:rPr>
              <w:t>3</w:t>
            </w:r>
          </w:p>
        </w:tc>
        <w:tc>
          <w:tcPr>
            <w:tcW w:w="2340" w:type="dxa"/>
          </w:tcPr>
          <w:p w14:paraId="1239AC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0.92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3E5C64B5" w14:textId="77777777" w:rsidTr="00DA5167">
        <w:trPr>
          <w:trHeight w:val="320"/>
        </w:trPr>
        <w:tc>
          <w:tcPr>
            <w:tcW w:w="2291" w:type="dxa"/>
          </w:tcPr>
          <w:p w14:paraId="3275BC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9DF97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1C09A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17.3 mg/m</w:t>
            </w:r>
            <w:r w:rsidRPr="005853C8">
              <w:rPr>
                <w:rFonts w:ascii="Verdana" w:hAnsi="Verdana"/>
                <w:sz w:val="20"/>
                <w:vertAlign w:val="superscript"/>
                <w:lang w:val="en-GB"/>
              </w:rPr>
              <w:t>3</w:t>
            </w:r>
          </w:p>
        </w:tc>
        <w:tc>
          <w:tcPr>
            <w:tcW w:w="2340" w:type="dxa"/>
          </w:tcPr>
          <w:p w14:paraId="14E55E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2.8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r w:rsidR="00FB7A8C" w:rsidRPr="005853C8" w14:paraId="74350CDC" w14:textId="77777777" w:rsidTr="00DA5167">
        <w:trPr>
          <w:trHeight w:val="320"/>
        </w:trPr>
        <w:tc>
          <w:tcPr>
            <w:tcW w:w="2291" w:type="dxa"/>
          </w:tcPr>
          <w:p w14:paraId="79904F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053CE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A1319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64.6 mg/m</w:t>
            </w:r>
            <w:r w:rsidRPr="005853C8">
              <w:rPr>
                <w:rFonts w:ascii="Verdana" w:hAnsi="Verdana"/>
                <w:sz w:val="20"/>
                <w:vertAlign w:val="superscript"/>
                <w:lang w:val="en-GB"/>
              </w:rPr>
              <w:t>3</w:t>
            </w:r>
            <w:r w:rsidRPr="005853C8">
              <w:rPr>
                <w:rFonts w:ascii="Verdana" w:hAnsi="Verdana"/>
                <w:sz w:val="20"/>
                <w:lang w:val="en-GB"/>
              </w:rPr>
              <w:t xml:space="preserve"> *</w:t>
            </w:r>
          </w:p>
        </w:tc>
        <w:tc>
          <w:tcPr>
            <w:tcW w:w="2340" w:type="dxa"/>
          </w:tcPr>
          <w:p w14:paraId="69D6E5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 xml:space="preserve">6.2 mg </w:t>
            </w:r>
            <w:proofErr w:type="spellStart"/>
            <w:r w:rsidRPr="005853C8">
              <w:rPr>
                <w:rFonts w:ascii="Verdana" w:hAnsi="Verdana"/>
                <w:i/>
                <w:sz w:val="20"/>
                <w:lang w:val="en-GB"/>
              </w:rPr>
              <w:t>a.s.</w:t>
            </w:r>
            <w:proofErr w:type="spellEnd"/>
            <w:r w:rsidRPr="005853C8">
              <w:rPr>
                <w:rFonts w:ascii="Verdana" w:hAnsi="Verdana"/>
                <w:i/>
                <w:sz w:val="20"/>
                <w:lang w:val="en-GB"/>
              </w:rPr>
              <w:t>/m</w:t>
            </w:r>
            <w:r w:rsidRPr="005853C8">
              <w:rPr>
                <w:rFonts w:ascii="Verdana" w:hAnsi="Verdana"/>
                <w:i/>
                <w:sz w:val="20"/>
                <w:vertAlign w:val="superscript"/>
                <w:lang w:val="en-GB"/>
              </w:rPr>
              <w:t>3</w:t>
            </w:r>
          </w:p>
        </w:tc>
      </w:tr>
    </w:tbl>
    <w:p w14:paraId="323B41E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65CA0B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Pr>
          <w:rFonts w:ascii="Verdana" w:hAnsi="Verdana"/>
          <w:sz w:val="20"/>
          <w:lang w:val="en-GB"/>
        </w:rPr>
        <w:br w:type="page"/>
      </w:r>
      <w:r w:rsidRPr="005853C8">
        <w:rPr>
          <w:rFonts w:ascii="Verdana" w:hAnsi="Verdana"/>
          <w:b/>
          <w:sz w:val="20"/>
          <w:lang w:val="en-GB"/>
        </w:rPr>
        <w:lastRenderedPageBreak/>
        <w:t>Context of model</w:t>
      </w:r>
    </w:p>
    <w:p w14:paraId="4A8EB691"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High pressure airless spraying of paints has been studied to assist with the assessment of exposure at operations such as application of antifouling paints to ships.  The data are equally applicable to many high-pressure paint spraying operations.  The limited available data have arisen from three main sources.  40 exposure data were provided by 9 surveys in a 1994 HSE study.  20 exposure data were provided by 5 surveys in a 1996 HSE study and 10 exposure data were produced from 4 surveys in a 1996 IOM study investigating the validity of surface sampling techniques.</w:t>
      </w:r>
    </w:p>
    <w:p w14:paraId="5FFEBEF4" w14:textId="77777777" w:rsidR="00FB7A8C" w:rsidRPr="005853C8" w:rsidRDefault="00FB7A8C" w:rsidP="00FB7A8C">
      <w:pPr>
        <w:pStyle w:val="DefaultText"/>
        <w:rPr>
          <w:rFonts w:ascii="Verdana" w:hAnsi="Verdana"/>
          <w:sz w:val="20"/>
          <w:lang w:val="en-GB"/>
        </w:rPr>
      </w:pPr>
    </w:p>
    <w:p w14:paraId="4AF06E28"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Painting tasks usually involve a sprayer and ancillary workers who may tend the paint reservoir and others who may assist by managing the trailing paint lines and moving the platform from which the painter operates.  All groups of workers can expect exposure and it has been possible to differentiate the distributions for each category.  Two sets of data are presented, one for spray painting and the second related to all ancillary tasks other than paint spraying.</w:t>
      </w:r>
    </w:p>
    <w:p w14:paraId="04BED45E" w14:textId="77777777" w:rsidR="00FB7A8C" w:rsidRPr="005853C8" w:rsidRDefault="00FB7A8C" w:rsidP="00FB7A8C">
      <w:pPr>
        <w:pStyle w:val="DefaultText"/>
        <w:rPr>
          <w:rFonts w:ascii="Verdana" w:hAnsi="Verdana"/>
          <w:i/>
          <w:sz w:val="20"/>
          <w:lang w:val="en-GB"/>
        </w:rPr>
      </w:pPr>
    </w:p>
    <w:p w14:paraId="27E5D9D7" w14:textId="77777777" w:rsidR="00FB7A8C" w:rsidRPr="005853C8" w:rsidRDefault="00FB7A8C" w:rsidP="00FB7A8C">
      <w:pPr>
        <w:pStyle w:val="DefaultText"/>
        <w:rPr>
          <w:rFonts w:ascii="Verdana" w:hAnsi="Verdana"/>
          <w:b/>
          <w:i/>
          <w:sz w:val="20"/>
          <w:lang w:val="en-GB"/>
        </w:rPr>
      </w:pPr>
      <w:r w:rsidRPr="005853C8">
        <w:rPr>
          <w:rFonts w:ascii="Verdana" w:hAnsi="Verdana"/>
          <w:b/>
          <w:i/>
          <w:sz w:val="20"/>
          <w:lang w:val="en-GB"/>
        </w:rPr>
        <w:t>Antifouling paint application</w:t>
      </w:r>
    </w:p>
    <w:p w14:paraId="37E2CFB8" w14:textId="77777777" w:rsidR="00FB7A8C" w:rsidRPr="005853C8" w:rsidRDefault="00FB7A8C" w:rsidP="00FB7A8C">
      <w:pPr>
        <w:pStyle w:val="DefaultText"/>
        <w:rPr>
          <w:rFonts w:ascii="Verdana" w:hAnsi="Verdana"/>
          <w:i/>
          <w:sz w:val="20"/>
          <w:lang w:val="en-GB"/>
        </w:rPr>
      </w:pPr>
    </w:p>
    <w:p w14:paraId="13478BAE"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Professionals apply antifoulant paint to vessels by airless spraying, by roller and brush.  Application of antifoulants is usually only one part of a general overhaul and refitting of a vessel.  Professional painters work year-round but applying antifouling is intermittent.  Once dry-docked, the vessel is cleaned, usually through the use </w:t>
      </w:r>
      <w:proofErr w:type="gramStart"/>
      <w:r w:rsidRPr="005853C8">
        <w:rPr>
          <w:rFonts w:ascii="Verdana" w:hAnsi="Verdana"/>
          <w:sz w:val="20"/>
          <w:lang w:val="en-GB"/>
        </w:rPr>
        <w:t>of  high</w:t>
      </w:r>
      <w:proofErr w:type="gramEnd"/>
      <w:r w:rsidRPr="005853C8">
        <w:rPr>
          <w:rFonts w:ascii="Verdana" w:hAnsi="Verdana"/>
          <w:sz w:val="20"/>
          <w:lang w:val="en-GB"/>
        </w:rPr>
        <w:t xml:space="preserve">-pressure water-jets (for self-polishing coatings) or with abrasive grit (for </w:t>
      </w:r>
      <w:proofErr w:type="spellStart"/>
      <w:r w:rsidRPr="005853C8">
        <w:rPr>
          <w:rFonts w:ascii="Verdana" w:hAnsi="Verdana"/>
          <w:sz w:val="20"/>
          <w:lang w:val="en-GB"/>
        </w:rPr>
        <w:t>erodable</w:t>
      </w:r>
      <w:proofErr w:type="spellEnd"/>
      <w:r w:rsidRPr="005853C8">
        <w:rPr>
          <w:rFonts w:ascii="Verdana" w:hAnsi="Verdana"/>
          <w:sz w:val="20"/>
          <w:lang w:val="en-GB"/>
        </w:rPr>
        <w:t xml:space="preserve"> coatings).  Bare metal surfaces are prepared with other coatings such as corrosion inhibitor before application of an antifouling topcoat.  The antifouling is applied `using airless spray techniques at up to 100 </w:t>
      </w:r>
      <w:proofErr w:type="gramStart"/>
      <w:r w:rsidRPr="005853C8">
        <w:rPr>
          <w:rFonts w:ascii="Verdana" w:hAnsi="Verdana"/>
          <w:sz w:val="20"/>
          <w:lang w:val="en-GB"/>
        </w:rPr>
        <w:t>bar</w:t>
      </w:r>
      <w:proofErr w:type="gramEnd"/>
      <w:r w:rsidRPr="005853C8">
        <w:rPr>
          <w:rFonts w:ascii="Verdana" w:hAnsi="Verdana"/>
          <w:sz w:val="20"/>
          <w:lang w:val="en-GB"/>
        </w:rPr>
        <w:t>.</w:t>
      </w:r>
    </w:p>
    <w:p w14:paraId="3AC650C7" w14:textId="77777777" w:rsidR="00FB7A8C" w:rsidRPr="005853C8" w:rsidRDefault="00FB7A8C" w:rsidP="00FB7A8C">
      <w:pPr>
        <w:pStyle w:val="DefaultText"/>
        <w:rPr>
          <w:rFonts w:ascii="Verdana" w:hAnsi="Verdana"/>
          <w:sz w:val="20"/>
          <w:lang w:val="en-GB"/>
        </w:rPr>
      </w:pPr>
    </w:p>
    <w:p w14:paraId="6515AF78"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The frequency of exposure to any particular ingredient is very important - painters rarely apply antifouling coatings more often than one or two days in a month - and even </w:t>
      </w:r>
      <w:proofErr w:type="gramStart"/>
      <w:r w:rsidRPr="005853C8">
        <w:rPr>
          <w:rFonts w:ascii="Verdana" w:hAnsi="Verdana"/>
          <w:sz w:val="20"/>
          <w:lang w:val="en-GB"/>
        </w:rPr>
        <w:t>then</w:t>
      </w:r>
      <w:proofErr w:type="gramEnd"/>
      <w:r w:rsidRPr="005853C8">
        <w:rPr>
          <w:rFonts w:ascii="Verdana" w:hAnsi="Verdana"/>
          <w:sz w:val="20"/>
          <w:lang w:val="en-GB"/>
        </w:rPr>
        <w:t xml:space="preserve"> the active substances may not be the same in each case.   </w:t>
      </w:r>
    </w:p>
    <w:p w14:paraId="0BF96BE2" w14:textId="77777777" w:rsidR="00FB7A8C" w:rsidRPr="005853C8" w:rsidRDefault="00FB7A8C" w:rsidP="00FB7A8C">
      <w:pPr>
        <w:pStyle w:val="DefaultText"/>
        <w:rPr>
          <w:rFonts w:ascii="Verdana" w:hAnsi="Verdana"/>
          <w:sz w:val="20"/>
          <w:lang w:val="en-GB"/>
        </w:rPr>
      </w:pPr>
    </w:p>
    <w:p w14:paraId="7AAC760B"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During application of antifoulant HSE studies have indicated paint usage to range from 25 to over 800 litres during a spray session.  The vessel surface areas ranged between 600 to 4000m</w:t>
      </w:r>
      <w:r w:rsidRPr="005853C8">
        <w:rPr>
          <w:rFonts w:ascii="Verdana" w:hAnsi="Verdana"/>
          <w:sz w:val="20"/>
          <w:vertAlign w:val="superscript"/>
          <w:lang w:val="en-GB"/>
        </w:rPr>
        <w:t>2</w:t>
      </w:r>
      <w:r w:rsidRPr="005853C8">
        <w:rPr>
          <w:rFonts w:ascii="Verdana" w:hAnsi="Verdana"/>
          <w:sz w:val="20"/>
          <w:lang w:val="en-GB"/>
        </w:rPr>
        <w:t>.  The duration of the work ranged from 40 to 360 minutes (median about 180 minutes).</w:t>
      </w:r>
    </w:p>
    <w:p w14:paraId="453985FF" w14:textId="77777777" w:rsidR="00FB7A8C" w:rsidRPr="005853C8" w:rsidRDefault="00FB7A8C" w:rsidP="00FB7A8C">
      <w:pPr>
        <w:pStyle w:val="DefaultText"/>
        <w:rPr>
          <w:rFonts w:ascii="Verdana" w:hAnsi="Verdana"/>
          <w:sz w:val="20"/>
          <w:lang w:val="en-GB"/>
        </w:rPr>
      </w:pPr>
    </w:p>
    <w:p w14:paraId="4AD6672C"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Most of the contamination arises from impingement of the paint aerosol with the operator, but a contribution from contact with painted surfaces will almost always occur.  Environmental conditions, such as wind speed and turbulence around the vessel being painted are important variables affecting exposure.  Other factors which impact on the measured levels of contamination are the proximity to the coated surface and the confinement of the job.  Exposures will always be maximised if the painter </w:t>
      </w:r>
      <w:proofErr w:type="gramStart"/>
      <w:r w:rsidRPr="005853C8">
        <w:rPr>
          <w:rFonts w:ascii="Verdana" w:hAnsi="Verdana"/>
          <w:sz w:val="20"/>
          <w:lang w:val="en-GB"/>
        </w:rPr>
        <w:t>has to</w:t>
      </w:r>
      <w:proofErr w:type="gramEnd"/>
      <w:r w:rsidRPr="005853C8">
        <w:rPr>
          <w:rFonts w:ascii="Verdana" w:hAnsi="Verdana"/>
          <w:sz w:val="20"/>
          <w:lang w:val="en-GB"/>
        </w:rPr>
        <w:t xml:space="preserve"> work in a confined area such as in a well beneath the bottom of a vessel.  </w:t>
      </w:r>
    </w:p>
    <w:p w14:paraId="1E40CD2A" w14:textId="77777777" w:rsidR="00FB7A8C" w:rsidRPr="005853C8" w:rsidRDefault="00FB7A8C" w:rsidP="00FB7A8C">
      <w:pPr>
        <w:pStyle w:val="Heading3"/>
        <w:tabs>
          <w:tab w:val="clear" w:pos="2160"/>
        </w:tabs>
        <w:ind w:left="0" w:firstLine="0"/>
        <w:rPr>
          <w:b w:val="0"/>
        </w:rPr>
      </w:pPr>
      <w:r w:rsidRPr="005853C8">
        <w:br w:type="page"/>
      </w:r>
      <w:bookmarkStart w:id="217" w:name="_Toc432162634"/>
      <w:r w:rsidRPr="005853C8">
        <w:rPr>
          <w:b w:val="0"/>
        </w:rPr>
        <w:lastRenderedPageBreak/>
        <w:t xml:space="preserve">Spraying </w:t>
      </w:r>
      <w:r w:rsidRPr="005853C8">
        <w:rPr>
          <w:b w:val="0"/>
        </w:rPr>
        <w:tab/>
      </w:r>
      <w:r w:rsidRPr="005853C8">
        <w:rPr>
          <w:b w:val="0"/>
        </w:rPr>
        <w:tab/>
        <w:t>Model 4</w:t>
      </w:r>
      <w:bookmarkEnd w:id="217"/>
      <w:r w:rsidRPr="005853C8">
        <w:rPr>
          <w:b w:val="0"/>
        </w:rPr>
        <w:tab/>
      </w:r>
      <w:r w:rsidRPr="005853C8">
        <w:rPr>
          <w:b w:val="0"/>
        </w:rPr>
        <w:tab/>
      </w:r>
    </w:p>
    <w:p w14:paraId="370B975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2BA426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Airless spraying viscous solvent-based liquids at &gt;100 bar pressure both</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inside and outside a container.</w:t>
      </w:r>
      <w:r w:rsidRPr="005853C8">
        <w:rPr>
          <w:rFonts w:ascii="Verdana" w:hAnsi="Verdana"/>
          <w:sz w:val="20"/>
          <w:lang w:val="en-GB"/>
        </w:rPr>
        <w:br/>
        <w:t>Reference:</w:t>
      </w:r>
      <w:r w:rsidRPr="005853C8">
        <w:rPr>
          <w:rFonts w:ascii="Verdana" w:hAnsi="Verdana"/>
          <w:sz w:val="20"/>
          <w:lang w:val="en-GB"/>
        </w:rPr>
        <w:tab/>
        <w:t xml:space="preserve">Brouwer et al., Ann Occ. </w:t>
      </w:r>
      <w:proofErr w:type="spellStart"/>
      <w:r w:rsidRPr="005853C8">
        <w:rPr>
          <w:rFonts w:ascii="Verdana" w:hAnsi="Verdana"/>
          <w:sz w:val="20"/>
          <w:lang w:val="en-GB"/>
        </w:rPr>
        <w:t>Hyg</w:t>
      </w:r>
      <w:proofErr w:type="spellEnd"/>
      <w:r w:rsidRPr="005853C8">
        <w:rPr>
          <w:rFonts w:ascii="Verdana" w:hAnsi="Verdana"/>
          <w:sz w:val="20"/>
          <w:lang w:val="en-GB"/>
        </w:rPr>
        <w:t>. 44(7):543-549, 2000</w:t>
      </w:r>
    </w:p>
    <w:p w14:paraId="4E91E95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Exposure expressed as </w:t>
      </w:r>
      <w:proofErr w:type="spellStart"/>
      <w:r w:rsidRPr="005853C8">
        <w:rPr>
          <w:rFonts w:ascii="Verdana" w:hAnsi="Verdana"/>
          <w:sz w:val="20"/>
          <w:lang w:val="en-GB"/>
        </w:rPr>
        <w:t>Uvitex</w:t>
      </w:r>
      <w:proofErr w:type="spellEnd"/>
      <w:r w:rsidRPr="005853C8">
        <w:rPr>
          <w:rFonts w:ascii="Verdana" w:hAnsi="Verdana"/>
          <w:sz w:val="20"/>
          <w:lang w:val="en-GB"/>
        </w:rPr>
        <w:t xml:space="preserve"> at 39 to 109 mg/litre, mean 64.8 mg/litre (mass concentration 0.0074% mg </w:t>
      </w:r>
      <w:proofErr w:type="spellStart"/>
      <w:r w:rsidRPr="005853C8">
        <w:rPr>
          <w:rFonts w:ascii="Verdana" w:hAnsi="Verdana"/>
          <w:sz w:val="20"/>
          <w:lang w:val="en-GB"/>
        </w:rPr>
        <w:t>Uvitex</w:t>
      </w:r>
      <w:proofErr w:type="spellEnd"/>
      <w:r w:rsidRPr="005853C8">
        <w:rPr>
          <w:rFonts w:ascii="Verdana" w:hAnsi="Verdana"/>
          <w:sz w:val="20"/>
          <w:lang w:val="en-GB"/>
        </w:rPr>
        <w:t xml:space="preserve"> OB/kg paint)</w:t>
      </w:r>
    </w:p>
    <w:p w14:paraId="4EB1A7D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color w:val="0000FF"/>
          <w:sz w:val="20"/>
          <w:u w:val="single"/>
          <w:lang w:val="en-GB"/>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34"/>
        <w:gridCol w:w="1980"/>
        <w:gridCol w:w="2340"/>
        <w:gridCol w:w="2340"/>
      </w:tblGrid>
      <w:tr w:rsidR="00FB7A8C" w:rsidRPr="005853C8" w14:paraId="461B3AC9" w14:textId="77777777" w:rsidTr="00DA5167">
        <w:trPr>
          <w:cantSplit/>
          <w:trHeight w:val="320"/>
        </w:trPr>
        <w:tc>
          <w:tcPr>
            <w:tcW w:w="4305" w:type="dxa"/>
            <w:gridSpan w:val="3"/>
          </w:tcPr>
          <w:p w14:paraId="1080B8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Duration 4 to 21 min</w:t>
            </w:r>
          </w:p>
        </w:tc>
        <w:tc>
          <w:tcPr>
            <w:tcW w:w="4680" w:type="dxa"/>
            <w:gridSpan w:val="2"/>
          </w:tcPr>
          <w:p w14:paraId="354228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Spray activity</w:t>
            </w:r>
          </w:p>
        </w:tc>
      </w:tr>
      <w:tr w:rsidR="00FB7A8C" w:rsidRPr="005853C8" w14:paraId="6D439389" w14:textId="77777777" w:rsidTr="00DA5167">
        <w:trPr>
          <w:cantSplit/>
          <w:trHeight w:val="320"/>
        </w:trPr>
        <w:tc>
          <w:tcPr>
            <w:tcW w:w="4305" w:type="dxa"/>
            <w:gridSpan w:val="3"/>
          </w:tcPr>
          <w:p w14:paraId="1DAB11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color w:val="0000FF"/>
                <w:sz w:val="20"/>
                <w:u w:val="single"/>
                <w:lang w:val="en-GB"/>
              </w:rPr>
            </w:pPr>
            <w:r w:rsidRPr="005853C8">
              <w:rPr>
                <w:rFonts w:ascii="Verdana" w:hAnsi="Verdana"/>
                <w:sz w:val="20"/>
                <w:lang w:val="en-GB"/>
              </w:rPr>
              <w:t>Potential dermal exposure</w:t>
            </w:r>
            <w:r w:rsidRPr="005853C8">
              <w:rPr>
                <w:rFonts w:ascii="Verdana" w:hAnsi="Verdana"/>
                <w:i/>
                <w:color w:val="0000FF"/>
                <w:sz w:val="20"/>
                <w:lang w:val="en-GB"/>
              </w:rPr>
              <w:t xml:space="preserve"> </w:t>
            </w:r>
            <w:r w:rsidRPr="005853C8">
              <w:rPr>
                <w:rFonts w:ascii="Verdana" w:hAnsi="Verdana"/>
                <w:sz w:val="20"/>
                <w:lang w:val="en-GB"/>
              </w:rPr>
              <w:t>(coverall/body)</w:t>
            </w:r>
          </w:p>
        </w:tc>
        <w:tc>
          <w:tcPr>
            <w:tcW w:w="2340" w:type="dxa"/>
          </w:tcPr>
          <w:p w14:paraId="46C680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Spray inside</w:t>
            </w:r>
          </w:p>
        </w:tc>
        <w:tc>
          <w:tcPr>
            <w:tcW w:w="2340" w:type="dxa"/>
          </w:tcPr>
          <w:p w14:paraId="48367C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Spray outside</w:t>
            </w:r>
          </w:p>
        </w:tc>
      </w:tr>
      <w:tr w:rsidR="00FB7A8C" w:rsidRPr="005853C8" w14:paraId="1A328D8C" w14:textId="77777777" w:rsidTr="00DA5167">
        <w:trPr>
          <w:cantSplit/>
          <w:trHeight w:val="320"/>
        </w:trPr>
        <w:tc>
          <w:tcPr>
            <w:tcW w:w="4305" w:type="dxa"/>
            <w:gridSpan w:val="3"/>
          </w:tcPr>
          <w:p w14:paraId="547FE1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2340" w:type="dxa"/>
          </w:tcPr>
          <w:p w14:paraId="48F74F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(5 data)</w:t>
            </w:r>
          </w:p>
        </w:tc>
        <w:tc>
          <w:tcPr>
            <w:tcW w:w="2340" w:type="dxa"/>
          </w:tcPr>
          <w:p w14:paraId="52B8E4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(21 data)</w:t>
            </w:r>
          </w:p>
        </w:tc>
      </w:tr>
      <w:tr w:rsidR="00FB7A8C" w:rsidRPr="005853C8" w14:paraId="1C24078A" w14:textId="77777777" w:rsidTr="00DA5167">
        <w:trPr>
          <w:trHeight w:val="320"/>
        </w:trPr>
        <w:tc>
          <w:tcPr>
            <w:tcW w:w="2291" w:type="dxa"/>
          </w:tcPr>
          <w:p w14:paraId="206CF19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Arithmetic mean</w:t>
            </w:r>
          </w:p>
        </w:tc>
        <w:tc>
          <w:tcPr>
            <w:tcW w:w="2014" w:type="dxa"/>
            <w:gridSpan w:val="2"/>
          </w:tcPr>
          <w:p w14:paraId="0E7D6E3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7CF958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0.558 mg</w:t>
            </w:r>
          </w:p>
        </w:tc>
        <w:tc>
          <w:tcPr>
            <w:tcW w:w="2340" w:type="dxa"/>
          </w:tcPr>
          <w:p w14:paraId="04C1DC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0.144 mg</w:t>
            </w:r>
          </w:p>
        </w:tc>
      </w:tr>
      <w:tr w:rsidR="00FB7A8C" w:rsidRPr="005853C8" w14:paraId="3CDF09B5" w14:textId="77777777" w:rsidTr="00DA5167">
        <w:trPr>
          <w:trHeight w:val="320"/>
        </w:trPr>
        <w:tc>
          <w:tcPr>
            <w:tcW w:w="2291" w:type="dxa"/>
          </w:tcPr>
          <w:p w14:paraId="2D41F5A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Standard deviation</w:t>
            </w:r>
          </w:p>
        </w:tc>
        <w:tc>
          <w:tcPr>
            <w:tcW w:w="2014" w:type="dxa"/>
            <w:gridSpan w:val="2"/>
          </w:tcPr>
          <w:p w14:paraId="567ABEB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3DF28C2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0.294 mg</w:t>
            </w:r>
          </w:p>
        </w:tc>
        <w:tc>
          <w:tcPr>
            <w:tcW w:w="2340" w:type="dxa"/>
          </w:tcPr>
          <w:p w14:paraId="1CF6A32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0.127 mg</w:t>
            </w:r>
          </w:p>
        </w:tc>
      </w:tr>
      <w:tr w:rsidR="00FB7A8C" w:rsidRPr="005853C8" w14:paraId="2E48D013" w14:textId="77777777" w:rsidTr="00DA5167">
        <w:trPr>
          <w:cantSplit/>
          <w:trHeight w:val="320"/>
        </w:trPr>
        <w:tc>
          <w:tcPr>
            <w:tcW w:w="4305" w:type="dxa"/>
            <w:gridSpan w:val="3"/>
          </w:tcPr>
          <w:p w14:paraId="5384311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Actual dermal exposure (uncovered/ hands and face)</w:t>
            </w:r>
          </w:p>
        </w:tc>
        <w:tc>
          <w:tcPr>
            <w:tcW w:w="2340" w:type="dxa"/>
          </w:tcPr>
          <w:p w14:paraId="115CB6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c>
          <w:tcPr>
            <w:tcW w:w="2340" w:type="dxa"/>
          </w:tcPr>
          <w:p w14:paraId="2CC575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128CCE69" w14:textId="77777777" w:rsidTr="00DA5167">
        <w:trPr>
          <w:cantSplit/>
          <w:trHeight w:val="320"/>
        </w:trPr>
        <w:tc>
          <w:tcPr>
            <w:tcW w:w="2325" w:type="dxa"/>
            <w:gridSpan w:val="2"/>
          </w:tcPr>
          <w:p w14:paraId="3A63225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Arithmetic mean</w:t>
            </w:r>
          </w:p>
        </w:tc>
        <w:tc>
          <w:tcPr>
            <w:tcW w:w="1980" w:type="dxa"/>
          </w:tcPr>
          <w:p w14:paraId="082A7C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60F989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0.011 mg</w:t>
            </w:r>
          </w:p>
        </w:tc>
        <w:tc>
          <w:tcPr>
            <w:tcW w:w="2340" w:type="dxa"/>
          </w:tcPr>
          <w:p w14:paraId="6014A1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0.007 mg</w:t>
            </w:r>
          </w:p>
        </w:tc>
      </w:tr>
      <w:tr w:rsidR="00FB7A8C" w:rsidRPr="005853C8" w14:paraId="57F7AE12" w14:textId="77777777" w:rsidTr="00DA5167">
        <w:trPr>
          <w:trHeight w:val="320"/>
        </w:trPr>
        <w:tc>
          <w:tcPr>
            <w:tcW w:w="2325" w:type="dxa"/>
            <w:gridSpan w:val="2"/>
          </w:tcPr>
          <w:p w14:paraId="3ED75F5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Standard deviation</w:t>
            </w:r>
          </w:p>
        </w:tc>
        <w:tc>
          <w:tcPr>
            <w:tcW w:w="1980" w:type="dxa"/>
          </w:tcPr>
          <w:p w14:paraId="6770AA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68397A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0.012 mg</w:t>
            </w:r>
          </w:p>
        </w:tc>
        <w:tc>
          <w:tcPr>
            <w:tcW w:w="2340" w:type="dxa"/>
          </w:tcPr>
          <w:p w14:paraId="0012454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0.013 mg</w:t>
            </w:r>
          </w:p>
        </w:tc>
      </w:tr>
    </w:tbl>
    <w:p w14:paraId="53DDD21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FD2876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Percentile estimates as in-use spray, assuming 65 mg/litre:</w:t>
      </w:r>
    </w:p>
    <w:p w14:paraId="4AA0CD8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color w:val="0000FF"/>
          <w:sz w:val="20"/>
          <w:u w:val="single"/>
          <w:lang w:val="en-GB"/>
        </w:rPr>
      </w:pPr>
      <w:r w:rsidRPr="005853C8">
        <w:rPr>
          <w:rFonts w:ascii="Verdana" w:hAnsi="Verdana"/>
          <w:b/>
          <w:sz w:val="20"/>
          <w:lang w:val="en-GB"/>
        </w:rPr>
        <w:t>Spray inside</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7540 mg/min, 75</w:t>
      </w:r>
      <w:r w:rsidRPr="005853C8">
        <w:rPr>
          <w:rFonts w:ascii="Verdana" w:hAnsi="Verdana"/>
          <w:sz w:val="20"/>
          <w:vertAlign w:val="superscript"/>
          <w:lang w:val="en-GB"/>
        </w:rPr>
        <w:t>th</w:t>
      </w:r>
      <w:r w:rsidRPr="005853C8">
        <w:rPr>
          <w:rFonts w:ascii="Verdana" w:hAnsi="Verdana"/>
          <w:sz w:val="20"/>
          <w:lang w:val="en-GB"/>
        </w:rPr>
        <w:t xml:space="preserve"> % at 10600 mg/min, 95</w:t>
      </w:r>
      <w:r w:rsidRPr="005853C8">
        <w:rPr>
          <w:rFonts w:ascii="Verdana" w:hAnsi="Verdana"/>
          <w:sz w:val="20"/>
          <w:vertAlign w:val="superscript"/>
          <w:lang w:val="en-GB"/>
        </w:rPr>
        <w:t>th</w:t>
      </w:r>
      <w:r w:rsidRPr="005853C8">
        <w:rPr>
          <w:rFonts w:ascii="Verdana" w:hAnsi="Verdana"/>
          <w:sz w:val="20"/>
          <w:lang w:val="en-GB"/>
        </w:rPr>
        <w:t xml:space="preserve"> % at 17500 mg/min</w:t>
      </w:r>
      <w:r w:rsidRPr="005853C8">
        <w:rPr>
          <w:rFonts w:ascii="Verdana" w:hAnsi="Verdana"/>
          <w:sz w:val="20"/>
          <w:lang w:val="en-GB"/>
        </w:rPr>
        <w:br/>
      </w:r>
      <w:r w:rsidRPr="005853C8">
        <w:rPr>
          <w:rFonts w:ascii="Verdana" w:hAnsi="Verdana"/>
          <w:b/>
          <w:sz w:val="20"/>
          <w:lang w:val="en-GB"/>
        </w:rPr>
        <w:t>Spray outside</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1690 mg/min, 75</w:t>
      </w:r>
      <w:r w:rsidRPr="005853C8">
        <w:rPr>
          <w:rFonts w:ascii="Verdana" w:hAnsi="Verdana"/>
          <w:sz w:val="20"/>
          <w:vertAlign w:val="superscript"/>
          <w:lang w:val="en-GB"/>
        </w:rPr>
        <w:t>th</w:t>
      </w:r>
      <w:r w:rsidRPr="005853C8">
        <w:rPr>
          <w:rFonts w:ascii="Verdana" w:hAnsi="Verdana"/>
          <w:sz w:val="20"/>
          <w:lang w:val="en-GB"/>
        </w:rPr>
        <w:t xml:space="preserve"> % at 2770 mg/min, 95</w:t>
      </w:r>
      <w:r w:rsidRPr="005853C8">
        <w:rPr>
          <w:rFonts w:ascii="Verdana" w:hAnsi="Verdana"/>
          <w:sz w:val="20"/>
          <w:vertAlign w:val="superscript"/>
          <w:lang w:val="en-GB"/>
        </w:rPr>
        <w:t>th</w:t>
      </w:r>
      <w:r w:rsidRPr="005853C8">
        <w:rPr>
          <w:rFonts w:ascii="Verdana" w:hAnsi="Verdana"/>
          <w:sz w:val="20"/>
          <w:lang w:val="en-GB"/>
        </w:rPr>
        <w:t xml:space="preserve"> % at 5540 mg/min</w:t>
      </w:r>
      <w:r w:rsidRPr="005853C8">
        <w:rPr>
          <w:rFonts w:ascii="Verdana" w:hAnsi="Verdana"/>
          <w:sz w:val="20"/>
          <w:vertAlign w:val="superscript"/>
          <w:lang w:val="en-GB"/>
        </w:rPr>
        <w:br/>
      </w:r>
      <w:r w:rsidRPr="005853C8">
        <w:rPr>
          <w:rFonts w:ascii="Verdana" w:hAnsi="Verdana"/>
          <w:sz w:val="20"/>
          <w:lang w:val="en-GB"/>
        </w:rPr>
        <w:t>Penetration:</w:t>
      </w:r>
      <w:r w:rsidRPr="005853C8">
        <w:rPr>
          <w:rFonts w:ascii="Verdana" w:hAnsi="Verdana"/>
          <w:sz w:val="20"/>
          <w:lang w:val="en-GB"/>
        </w:rPr>
        <w:tab/>
        <w:t>no data available</w:t>
      </w:r>
    </w:p>
    <w:p w14:paraId="15F9E24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Deposition pattern:</w:t>
      </w:r>
      <w:r w:rsidRPr="005853C8">
        <w:rPr>
          <w:rFonts w:ascii="Verdana" w:hAnsi="Verdana"/>
          <w:sz w:val="20"/>
          <w:lang w:val="en-GB"/>
        </w:rPr>
        <w:br/>
        <w:t>Head - 2%</w:t>
      </w:r>
      <w:r w:rsidRPr="005853C8">
        <w:rPr>
          <w:rFonts w:ascii="Verdana" w:hAnsi="Verdana"/>
          <w:sz w:val="20"/>
          <w:lang w:val="en-GB"/>
        </w:rPr>
        <w:tab/>
        <w:t>Arms - 9%</w:t>
      </w:r>
      <w:r w:rsidRPr="005853C8">
        <w:rPr>
          <w:rFonts w:ascii="Verdana" w:hAnsi="Verdana"/>
          <w:sz w:val="20"/>
          <w:lang w:val="en-GB"/>
        </w:rPr>
        <w:tab/>
        <w:t>Torso - 13%</w:t>
      </w:r>
      <w:r w:rsidRPr="005853C8">
        <w:rPr>
          <w:rFonts w:ascii="Verdana" w:hAnsi="Verdana"/>
          <w:sz w:val="20"/>
          <w:lang w:val="en-GB"/>
        </w:rPr>
        <w:tab/>
        <w:t>Legs - 72%</w:t>
      </w:r>
      <w:r w:rsidRPr="005853C8">
        <w:rPr>
          <w:rFonts w:ascii="Verdana" w:hAnsi="Verdana"/>
          <w:sz w:val="20"/>
          <w:lang w:val="en-GB"/>
        </w:rPr>
        <w:tab/>
        <w:t>(Hands - 4%)</w:t>
      </w:r>
    </w:p>
    <w:p w14:paraId="2E69972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3D88E3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For comments see after model 5.</w:t>
      </w:r>
    </w:p>
    <w:p w14:paraId="45D4555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DDA5BB1" w14:textId="77777777" w:rsidR="00FB7A8C" w:rsidRPr="005853C8" w:rsidRDefault="00FB7A8C" w:rsidP="00FB7A8C">
      <w:pPr>
        <w:pStyle w:val="Heading3"/>
        <w:tabs>
          <w:tab w:val="clear" w:pos="2160"/>
        </w:tabs>
        <w:ind w:left="0" w:firstLine="0"/>
        <w:rPr>
          <w:b w:val="0"/>
        </w:rPr>
      </w:pPr>
      <w:r w:rsidRPr="005853C8">
        <w:br w:type="page"/>
      </w:r>
      <w:bookmarkStart w:id="218" w:name="_Toc432162635"/>
      <w:r w:rsidRPr="005853C8">
        <w:rPr>
          <w:b w:val="0"/>
        </w:rPr>
        <w:lastRenderedPageBreak/>
        <w:t xml:space="preserve">Spraying </w:t>
      </w:r>
      <w:r w:rsidRPr="005853C8">
        <w:rPr>
          <w:b w:val="0"/>
        </w:rPr>
        <w:tab/>
      </w:r>
      <w:r w:rsidRPr="005853C8">
        <w:rPr>
          <w:b w:val="0"/>
        </w:rPr>
        <w:tab/>
        <w:t>Model 5</w:t>
      </w:r>
      <w:bookmarkEnd w:id="218"/>
      <w:r w:rsidRPr="005853C8">
        <w:rPr>
          <w:b w:val="0"/>
        </w:rPr>
        <w:tab/>
      </w:r>
      <w:r w:rsidRPr="005853C8">
        <w:rPr>
          <w:b w:val="0"/>
        </w:rPr>
        <w:tab/>
      </w:r>
    </w:p>
    <w:p w14:paraId="3CFC8FE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028B13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r w:rsidRPr="005853C8">
        <w:rPr>
          <w:rFonts w:ascii="Verdana" w:hAnsi="Verdana"/>
          <w:sz w:val="20"/>
          <w:u w:val="single"/>
          <w:lang w:val="en-GB"/>
        </w:rPr>
        <w:t xml:space="preserve">Airless pressure spraying </w:t>
      </w:r>
      <w:proofErr w:type="gramStart"/>
      <w:r w:rsidRPr="005853C8">
        <w:rPr>
          <w:rFonts w:ascii="Verdana" w:hAnsi="Verdana"/>
          <w:sz w:val="20"/>
          <w:u w:val="single"/>
          <w:lang w:val="en-GB"/>
        </w:rPr>
        <w:t>model</w:t>
      </w:r>
      <w:proofErr w:type="gramEnd"/>
    </w:p>
    <w:p w14:paraId="7424265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 xml:space="preserve">Professionals </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Airless spraying viscous solvent-based liquids at &gt;100 bar.</w:t>
      </w:r>
      <w:r w:rsidRPr="005853C8">
        <w:rPr>
          <w:rFonts w:ascii="Verdana" w:hAnsi="Verdana"/>
          <w:sz w:val="20"/>
          <w:lang w:val="en-GB"/>
        </w:rPr>
        <w:br/>
        <w:t>Reference:</w:t>
      </w:r>
      <w:r w:rsidRPr="005853C8">
        <w:rPr>
          <w:rFonts w:ascii="Verdana" w:hAnsi="Verdana"/>
          <w:sz w:val="20"/>
          <w:lang w:val="en-GB"/>
        </w:rPr>
        <w:tab/>
        <w:t xml:space="preserve">Brouwer et al., Ann Occ. </w:t>
      </w:r>
      <w:proofErr w:type="spellStart"/>
      <w:r w:rsidRPr="005853C8">
        <w:rPr>
          <w:rFonts w:ascii="Verdana" w:hAnsi="Verdana"/>
          <w:sz w:val="20"/>
          <w:lang w:val="en-GB"/>
        </w:rPr>
        <w:t>Hyg</w:t>
      </w:r>
      <w:proofErr w:type="spellEnd"/>
      <w:r w:rsidRPr="005853C8">
        <w:rPr>
          <w:rFonts w:ascii="Verdana" w:hAnsi="Verdana"/>
          <w:sz w:val="20"/>
          <w:lang w:val="en-GB"/>
        </w:rPr>
        <w:t>. 45(1):15-23, 2001</w:t>
      </w:r>
    </w:p>
    <w:p w14:paraId="29E06FE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2322B6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This model is available as an Excel spreadsheet "spray paint </w:t>
      </w:r>
      <w:proofErr w:type="gramStart"/>
      <w:r w:rsidRPr="005853C8">
        <w:rPr>
          <w:rFonts w:ascii="Verdana" w:hAnsi="Verdana"/>
          <w:sz w:val="20"/>
          <w:lang w:val="en-GB"/>
        </w:rPr>
        <w:t>model"</w:t>
      </w:r>
      <w:proofErr w:type="gramEnd"/>
    </w:p>
    <w:p w14:paraId="79B85F51" w14:textId="77777777" w:rsidR="00FB7A8C" w:rsidRPr="005853C8" w:rsidRDefault="00FB7A8C" w:rsidP="00FB7A8C">
      <w:r w:rsidRPr="005853C8">
        <w:t xml:space="preserve">Models 4 and </w:t>
      </w:r>
      <w:proofErr w:type="gramStart"/>
      <w:r w:rsidRPr="005853C8">
        <w:t>5  Potential</w:t>
      </w:r>
      <w:proofErr w:type="gramEnd"/>
      <w:r w:rsidRPr="005853C8">
        <w:t xml:space="preserve"> dermal exposure  during airless spray painting </w:t>
      </w:r>
    </w:p>
    <w:p w14:paraId="312D9027" w14:textId="77777777" w:rsidR="00FB7A8C" w:rsidRPr="005853C8" w:rsidRDefault="00FB7A8C" w:rsidP="00FB7A8C"/>
    <w:p w14:paraId="3BFFE709" w14:textId="77777777" w:rsidR="00FB7A8C" w:rsidRPr="005853C8" w:rsidRDefault="00FB7A8C" w:rsidP="00FB7A8C">
      <w:r w:rsidRPr="005853C8">
        <w:t>Context of the models</w:t>
      </w:r>
    </w:p>
    <w:p w14:paraId="634F06F4" w14:textId="77777777" w:rsidR="00FB7A8C" w:rsidRPr="005853C8" w:rsidRDefault="00FB7A8C" w:rsidP="00FB7A8C">
      <w:r w:rsidRPr="005853C8">
        <w:t xml:space="preserve">The data for these models were generated in a field study during airless spraying a large container. All conditions were similar to field </w:t>
      </w:r>
      <w:proofErr w:type="gramStart"/>
      <w:r w:rsidRPr="005853C8">
        <w:t>practice,</w:t>
      </w:r>
      <w:proofErr w:type="gramEnd"/>
      <w:r w:rsidRPr="005853C8">
        <w:t xml:space="preserve"> however the paint was colourless to enable detection of a fluorescent tracer that was added to the paint at a concentration of appr. 65 mg/L. Model 4 consists of a </w:t>
      </w:r>
      <w:proofErr w:type="gramStart"/>
      <w:r w:rsidRPr="005853C8">
        <w:t>dataset shops</w:t>
      </w:r>
      <w:proofErr w:type="gramEnd"/>
      <w:r w:rsidRPr="005853C8">
        <w:t xml:space="preserve"> of 21 datapoints collected in three different paint and includes two repeated measurements for10 spray painters and one single data point for one spray painter) for airless spraying the outside of the container, and 5 datapoints during spraying the inside of the container. All data reflect exposure (mg tracer) resulting from actual spraying, </w:t>
      </w:r>
      <w:proofErr w:type="gramStart"/>
      <w:r w:rsidRPr="005853C8">
        <w:rPr>
          <w:i/>
        </w:rPr>
        <w:t>i.e.</w:t>
      </w:r>
      <w:proofErr w:type="gramEnd"/>
      <w:r w:rsidRPr="005853C8">
        <w:t xml:space="preserve"> a single spray task, where the duration of exposure is similar to the actual duration of the emission of paint from the spray gun.</w:t>
      </w:r>
    </w:p>
    <w:p w14:paraId="69CAB1CE" w14:textId="77777777" w:rsidR="00FB7A8C" w:rsidRPr="005853C8" w:rsidRDefault="00FB7A8C" w:rsidP="00FB7A8C"/>
    <w:p w14:paraId="20140CA5" w14:textId="77777777" w:rsidR="00FB7A8C" w:rsidRPr="005853C8" w:rsidRDefault="00FB7A8C" w:rsidP="00FB7A8C">
      <w:r w:rsidRPr="005853C8">
        <w:t>The amount of tracer (</w:t>
      </w:r>
      <w:proofErr w:type="spellStart"/>
      <w:r w:rsidRPr="005853C8">
        <w:t>Uvitex</w:t>
      </w:r>
      <w:proofErr w:type="spellEnd"/>
      <w:r w:rsidRPr="005853C8">
        <w:t xml:space="preserve"> OB) that was deposited onto a Tyvek coverall or the uncovered skin (hands and face) was quantified by </w:t>
      </w:r>
      <w:proofErr w:type="spellStart"/>
      <w:proofErr w:type="gramStart"/>
      <w:r w:rsidRPr="005853C8">
        <w:t>a</w:t>
      </w:r>
      <w:proofErr w:type="spellEnd"/>
      <w:proofErr w:type="gramEnd"/>
      <w:r w:rsidRPr="005853C8">
        <w:t xml:space="preserve"> image acquisition and processing technique (VITAE). </w:t>
      </w:r>
    </w:p>
    <w:p w14:paraId="3C35E37E" w14:textId="77777777" w:rsidR="00FB7A8C" w:rsidRPr="005853C8" w:rsidRDefault="00FB7A8C" w:rsidP="00FB7A8C"/>
    <w:p w14:paraId="7A653289" w14:textId="77777777" w:rsidR="00FB7A8C" w:rsidRPr="005853C8" w:rsidRDefault="00FB7A8C" w:rsidP="00FB7A8C">
      <w:r w:rsidRPr="005853C8">
        <w:t xml:space="preserve">Model 5 predicts potential whole body dermal exposure (mg) of non-volatile substances in paint during actual spraying. It is a structured approach of the mass transport processes that are involved in the processes of generating aerosols through the deposition of aerosols onto the spray </w:t>
      </w:r>
      <w:proofErr w:type="gramStart"/>
      <w:r w:rsidRPr="005853C8">
        <w:t>painters</w:t>
      </w:r>
      <w:proofErr w:type="gramEnd"/>
      <w:r w:rsidRPr="005853C8">
        <w:t xml:space="preserve"> body. The model uses several defaults for key parameters, </w:t>
      </w:r>
      <w:proofErr w:type="gramStart"/>
      <w:r w:rsidRPr="005853C8">
        <w:rPr>
          <w:i/>
        </w:rPr>
        <w:t>e.g.</w:t>
      </w:r>
      <w:proofErr w:type="gramEnd"/>
      <w:r w:rsidRPr="005853C8">
        <w:t xml:space="preserve"> </w:t>
      </w:r>
      <w:proofErr w:type="spellStart"/>
      <w:r w:rsidRPr="005853C8">
        <w:t>immission</w:t>
      </w:r>
      <w:proofErr w:type="spellEnd"/>
      <w:r w:rsidRPr="005853C8">
        <w:t xml:space="preserve"> and spray deposition efficiency, and assigned vales for factors which are considered to modify deposition, </w:t>
      </w:r>
      <w:r w:rsidRPr="005853C8">
        <w:rPr>
          <w:i/>
        </w:rPr>
        <w:t>e.g.</w:t>
      </w:r>
      <w:r w:rsidRPr="005853C8">
        <w:t xml:space="preserve"> object structure or size, ventilation etc. </w:t>
      </w:r>
    </w:p>
    <w:p w14:paraId="1750A2D7" w14:textId="77777777" w:rsidR="00FB7A8C" w:rsidRPr="005853C8" w:rsidRDefault="00FB7A8C" w:rsidP="00FB7A8C">
      <w:r w:rsidRPr="005853C8">
        <w:t xml:space="preserve">The model predicts potential </w:t>
      </w:r>
      <w:proofErr w:type="gramStart"/>
      <w:r w:rsidRPr="005853C8">
        <w:t>whole body</w:t>
      </w:r>
      <w:proofErr w:type="gramEnd"/>
      <w:r w:rsidRPr="005853C8">
        <w:t xml:space="preserve"> exposure based on actual data of the concentration of non-volatile substances in the paint, but does not generate a distribution of the exposure over the body.</w:t>
      </w:r>
    </w:p>
    <w:p w14:paraId="0B83C955" w14:textId="77777777" w:rsidR="00FB7A8C" w:rsidRPr="005853C8" w:rsidRDefault="00FB7A8C" w:rsidP="00FB7A8C"/>
    <w:p w14:paraId="59CF7055" w14:textId="77777777" w:rsidR="00FB7A8C" w:rsidRPr="005853C8" w:rsidRDefault="00FB7A8C" w:rsidP="00FB7A8C">
      <w:r w:rsidRPr="005853C8">
        <w:t xml:space="preserve">The model has not been validated, however the output of the model for airless spray painting has been compared with the data set of </w:t>
      </w:r>
      <w:proofErr w:type="gramStart"/>
      <w:r w:rsidRPr="005853C8">
        <w:t>model</w:t>
      </w:r>
      <w:proofErr w:type="gramEnd"/>
      <w:r w:rsidRPr="005853C8">
        <w:t xml:space="preserve"> 4. The predicted exposure correlated reasonably well with the measured exposure (R</w:t>
      </w:r>
      <w:r w:rsidRPr="005853C8">
        <w:rPr>
          <w:vertAlign w:val="subscript"/>
        </w:rPr>
        <w:t>SP</w:t>
      </w:r>
      <w:r w:rsidRPr="005853C8">
        <w:t xml:space="preserve"> = 0.82). This was remarkably better compared to the correlation between one single parameter of the model (amount of paint sprayed) and measured exposure (R</w:t>
      </w:r>
      <w:r w:rsidRPr="005853C8">
        <w:rPr>
          <w:vertAlign w:val="subscript"/>
        </w:rPr>
        <w:t>SP</w:t>
      </w:r>
      <w:r w:rsidRPr="005853C8">
        <w:t xml:space="preserve"> = 0.15).</w:t>
      </w:r>
    </w:p>
    <w:p w14:paraId="06155E66" w14:textId="77777777" w:rsidR="00FB7A8C" w:rsidRPr="005853C8" w:rsidRDefault="00FB7A8C" w:rsidP="00FB7A8C"/>
    <w:p w14:paraId="7CD329A5" w14:textId="77777777" w:rsidR="00FB7A8C" w:rsidRPr="005853C8" w:rsidRDefault="00FB7A8C" w:rsidP="00FB7A8C">
      <w:pPr>
        <w:pStyle w:val="BodyText2"/>
      </w:pPr>
      <w:r w:rsidRPr="005853C8">
        <w:t xml:space="preserve">Both the dataset ‘model 4’ (for airless spray painting) and model 5 (all kinds of spray painting) can be used as a </w:t>
      </w:r>
      <w:proofErr w:type="gramStart"/>
      <w:r w:rsidRPr="005853C8">
        <w:t>first Tier</w:t>
      </w:r>
      <w:proofErr w:type="gramEnd"/>
      <w:r w:rsidRPr="005853C8">
        <w:t xml:space="preserve"> exposure assessment of potential body exposure of non-volatile substances. The percentage of non-volatile substances in the paint for extrapolations (‘model 4’), since the date are based on a concentration of 0.0074% tracer in paint. For use of model 5 the spray rate should be known, in addition to the </w:t>
      </w:r>
      <w:r w:rsidRPr="005853C8">
        <w:lastRenderedPageBreak/>
        <w:t xml:space="preserve">percentage of non-volatile substances in the paint, and the assigned values for all other parameters can be kept 1. If more information on these parameters is available the estimate may be improved, as indicated by the improved correlation between measured and predicted exposure. </w:t>
      </w:r>
    </w:p>
    <w:p w14:paraId="4BF1A0CB" w14:textId="77777777" w:rsidR="00FB7A8C" w:rsidRPr="005853C8" w:rsidRDefault="00FB7A8C" w:rsidP="00FB7A8C"/>
    <w:p w14:paraId="0FB25D59" w14:textId="77777777" w:rsidR="00FB7A8C" w:rsidRPr="005853C8" w:rsidRDefault="00FB7A8C" w:rsidP="00FB7A8C">
      <w:r w:rsidRPr="005853C8">
        <w:t xml:space="preserve">The advantages </w:t>
      </w:r>
      <w:proofErr w:type="gramStart"/>
      <w:r w:rsidRPr="005853C8">
        <w:t>of  model</w:t>
      </w:r>
      <w:proofErr w:type="gramEnd"/>
      <w:r w:rsidRPr="005853C8">
        <w:t xml:space="preserve">/dataset  4 and 5 the relatively easiness of use and the limited information that is needed for a first tier exposure assessment. The application of both ‘models </w:t>
      </w:r>
      <w:proofErr w:type="gramStart"/>
      <w:r w:rsidRPr="005853C8">
        <w:t>‘ is</w:t>
      </w:r>
      <w:proofErr w:type="gramEnd"/>
      <w:r w:rsidRPr="005853C8">
        <w:t xml:space="preserve"> limited to estimate dermal exposure to non-volatile substances that were generated  as part of mixed-phase aerosols and were deposited on the painters body during actual spraying. Other mass transport processes that may result in additional exposure, </w:t>
      </w:r>
      <w:proofErr w:type="gramStart"/>
      <w:r w:rsidRPr="005853C8">
        <w:rPr>
          <w:i/>
        </w:rPr>
        <w:t>e.g.</w:t>
      </w:r>
      <w:proofErr w:type="gramEnd"/>
      <w:r w:rsidRPr="005853C8">
        <w:t xml:space="preserve"> transfer from contaminated surfaces or direct contact with paint, are not included. Model 5 is not validated.</w:t>
      </w:r>
    </w:p>
    <w:p w14:paraId="48B3CB64" w14:textId="77777777" w:rsidR="00FB7A8C" w:rsidRPr="005853C8" w:rsidRDefault="00FB7A8C" w:rsidP="00FB7A8C"/>
    <w:p w14:paraId="348E8DAD" w14:textId="77777777" w:rsidR="00FB7A8C" w:rsidRPr="005853C8" w:rsidRDefault="00FB7A8C" w:rsidP="00FB7A8C">
      <w:r w:rsidRPr="005853C8">
        <w:t xml:space="preserve">Models 4 and 5 predict deposition of </w:t>
      </w:r>
      <w:proofErr w:type="spellStart"/>
      <w:proofErr w:type="gramStart"/>
      <w:r w:rsidRPr="005853C8">
        <w:t>non volatile</w:t>
      </w:r>
      <w:proofErr w:type="spellEnd"/>
      <w:proofErr w:type="gramEnd"/>
      <w:r w:rsidRPr="005853C8">
        <w:t xml:space="preserve"> substances of paint onto paint sprayers body, face and hands during actual spraying. Since the data generated by model 4 are based on very low mass concentrations of a tracer in paint (&lt;0.01%) very large extrapolation factors, resulting in inaccurate estimates of predicted exposure to biocides. Model 5 has not been validated. </w:t>
      </w:r>
    </w:p>
    <w:p w14:paraId="5BDDF139" w14:textId="77777777" w:rsidR="00FB7A8C" w:rsidRPr="005853C8" w:rsidRDefault="00FB7A8C" w:rsidP="00FB7A8C">
      <w:pPr>
        <w:pStyle w:val="Header"/>
      </w:pPr>
    </w:p>
    <w:p w14:paraId="6C7C0D91" w14:textId="77777777" w:rsidR="00FB7A8C" w:rsidRPr="005853C8" w:rsidRDefault="00FB7A8C" w:rsidP="00FB7A8C">
      <w:pPr>
        <w:rPr>
          <w:color w:val="0000FF"/>
          <w:u w:val="single"/>
        </w:rPr>
      </w:pPr>
    </w:p>
    <w:p w14:paraId="6E216929" w14:textId="77777777" w:rsidR="00FB7A8C" w:rsidRPr="002211A0" w:rsidRDefault="00FB7A8C" w:rsidP="00FB7A8C">
      <w:pPr>
        <w:pStyle w:val="Heading3"/>
        <w:tabs>
          <w:tab w:val="clear" w:pos="2160"/>
        </w:tabs>
        <w:ind w:left="0" w:firstLine="0"/>
        <w:rPr>
          <w:b w:val="0"/>
        </w:rPr>
      </w:pPr>
      <w:r w:rsidRPr="005853C8">
        <w:br w:type="page"/>
      </w:r>
      <w:bookmarkStart w:id="219" w:name="_Toc432162636"/>
      <w:r w:rsidRPr="002211A0">
        <w:rPr>
          <w:b w:val="0"/>
        </w:rPr>
        <w:lastRenderedPageBreak/>
        <w:t xml:space="preserve">Spraying </w:t>
      </w:r>
      <w:r w:rsidRPr="002211A0">
        <w:rPr>
          <w:b w:val="0"/>
        </w:rPr>
        <w:tab/>
      </w:r>
      <w:r w:rsidRPr="002211A0">
        <w:rPr>
          <w:b w:val="0"/>
        </w:rPr>
        <w:tab/>
        <w:t>Model 6</w:t>
      </w:r>
      <w:bookmarkEnd w:id="219"/>
      <w:r w:rsidRPr="002211A0">
        <w:rPr>
          <w:b w:val="0"/>
        </w:rPr>
        <w:tab/>
      </w:r>
      <w:r w:rsidRPr="002211A0">
        <w:rPr>
          <w:b w:val="0"/>
        </w:rPr>
        <w:tab/>
      </w:r>
    </w:p>
    <w:p w14:paraId="12CC42E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12F7F3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Disinfection by spraying surfaces at 140 bar – animal husbandry (pig and</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poultry units).  Duration 3 to 126 min (median at 9 min).</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No mixing or loading.</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Popendorf</w:t>
      </w:r>
      <w:proofErr w:type="spellEnd"/>
      <w:r w:rsidRPr="005853C8">
        <w:rPr>
          <w:rFonts w:ascii="Verdana" w:hAnsi="Verdana"/>
          <w:sz w:val="20"/>
          <w:lang w:val="en-GB"/>
        </w:rPr>
        <w:t xml:space="preserve"> and Selim, Am. Ind. </w:t>
      </w:r>
      <w:proofErr w:type="spellStart"/>
      <w:r w:rsidRPr="005853C8">
        <w:rPr>
          <w:rFonts w:ascii="Verdana" w:hAnsi="Verdana"/>
          <w:sz w:val="20"/>
          <w:lang w:val="en-GB"/>
        </w:rPr>
        <w:t>Hyg</w:t>
      </w:r>
      <w:proofErr w:type="spellEnd"/>
      <w:r w:rsidRPr="005853C8">
        <w:rPr>
          <w:rFonts w:ascii="Verdana" w:hAnsi="Verdana"/>
          <w:sz w:val="20"/>
          <w:lang w:val="en-GB"/>
        </w:rPr>
        <w:t>. Ass. J. 56:1111-1120, 1995</w:t>
      </w:r>
    </w:p>
    <w:p w14:paraId="563159D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mg/cycle and mg/cycle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0995C8C5" w14:textId="77777777" w:rsidTr="00DA5167">
        <w:trPr>
          <w:cantSplit/>
          <w:trHeight w:val="320"/>
        </w:trPr>
        <w:tc>
          <w:tcPr>
            <w:tcW w:w="4305" w:type="dxa"/>
            <w:gridSpan w:val="2"/>
          </w:tcPr>
          <w:p w14:paraId="3E518C8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598868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612CAA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 data, 0 = zero</w:t>
            </w:r>
          </w:p>
        </w:tc>
      </w:tr>
      <w:tr w:rsidR="00FB7A8C" w:rsidRPr="005853C8" w14:paraId="4B35D5FA" w14:textId="77777777" w:rsidTr="00DA5167">
        <w:trPr>
          <w:cantSplit/>
          <w:trHeight w:val="320"/>
        </w:trPr>
        <w:tc>
          <w:tcPr>
            <w:tcW w:w="4305" w:type="dxa"/>
            <w:gridSpan w:val="2"/>
          </w:tcPr>
          <w:p w14:paraId="5243DFF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0F4F6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4.28 to 317 mg/min</w:t>
            </w:r>
          </w:p>
        </w:tc>
        <w:tc>
          <w:tcPr>
            <w:tcW w:w="2340" w:type="dxa"/>
          </w:tcPr>
          <w:p w14:paraId="20A093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2D5B032D" w14:textId="77777777" w:rsidTr="00DA5167">
        <w:trPr>
          <w:trHeight w:val="320"/>
        </w:trPr>
        <w:tc>
          <w:tcPr>
            <w:tcW w:w="2291" w:type="dxa"/>
          </w:tcPr>
          <w:p w14:paraId="6B5EAE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A59B7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EE1702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21.4 mg/min</w:t>
            </w:r>
          </w:p>
        </w:tc>
        <w:tc>
          <w:tcPr>
            <w:tcW w:w="2340" w:type="dxa"/>
          </w:tcPr>
          <w:p w14:paraId="3998936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74CAE04D" w14:textId="77777777" w:rsidTr="00DA5167">
        <w:trPr>
          <w:trHeight w:val="320"/>
        </w:trPr>
        <w:tc>
          <w:tcPr>
            <w:tcW w:w="2291" w:type="dxa"/>
          </w:tcPr>
          <w:p w14:paraId="1795906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FD12B4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675887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 mg/min</w:t>
            </w:r>
          </w:p>
        </w:tc>
        <w:tc>
          <w:tcPr>
            <w:tcW w:w="2340" w:type="dxa"/>
          </w:tcPr>
          <w:p w14:paraId="1602643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3690D27" w14:textId="77777777" w:rsidTr="00DA5167">
        <w:trPr>
          <w:cantSplit/>
          <w:trHeight w:val="320"/>
        </w:trPr>
        <w:tc>
          <w:tcPr>
            <w:tcW w:w="4305" w:type="dxa"/>
            <w:gridSpan w:val="2"/>
          </w:tcPr>
          <w:p w14:paraId="260BD9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2FAE0E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Task-based data</w:t>
            </w:r>
          </w:p>
        </w:tc>
      </w:tr>
      <w:tr w:rsidR="00FB7A8C" w:rsidRPr="005853C8" w14:paraId="4BE214D0" w14:textId="77777777" w:rsidTr="00DA5167">
        <w:trPr>
          <w:cantSplit/>
          <w:trHeight w:val="320"/>
        </w:trPr>
        <w:tc>
          <w:tcPr>
            <w:tcW w:w="4305" w:type="dxa"/>
            <w:gridSpan w:val="2"/>
          </w:tcPr>
          <w:p w14:paraId="302A5A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3CE5A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120 to 1800 mg/task</w:t>
            </w:r>
          </w:p>
        </w:tc>
        <w:tc>
          <w:tcPr>
            <w:tcW w:w="2340" w:type="dxa"/>
          </w:tcPr>
          <w:p w14:paraId="7E7790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7FF570FA" w14:textId="77777777" w:rsidTr="00DA5167">
        <w:trPr>
          <w:trHeight w:val="320"/>
        </w:trPr>
        <w:tc>
          <w:tcPr>
            <w:tcW w:w="2291" w:type="dxa"/>
          </w:tcPr>
          <w:p w14:paraId="3B4558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E512C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B2E4C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442 mg/task</w:t>
            </w:r>
          </w:p>
        </w:tc>
        <w:tc>
          <w:tcPr>
            <w:tcW w:w="2340" w:type="dxa"/>
          </w:tcPr>
          <w:p w14:paraId="7A328A6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58DEF181" w14:textId="77777777" w:rsidTr="00DA5167">
        <w:trPr>
          <w:trHeight w:val="320"/>
        </w:trPr>
        <w:tc>
          <w:tcPr>
            <w:tcW w:w="2291" w:type="dxa"/>
          </w:tcPr>
          <w:p w14:paraId="05FC30E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6ED51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96A18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1100 mg/task</w:t>
            </w:r>
          </w:p>
        </w:tc>
        <w:tc>
          <w:tcPr>
            <w:tcW w:w="2340" w:type="dxa"/>
          </w:tcPr>
          <w:p w14:paraId="062873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7BE3D49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data for hand exposure.</w:t>
      </w:r>
    </w:p>
    <w:p w14:paraId="6E5F0F2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FD4250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present paper describes a series of measurements for high-pressure spraying of ceilings, </w:t>
      </w:r>
      <w:proofErr w:type="gramStart"/>
      <w:r w:rsidRPr="005853C8">
        <w:rPr>
          <w:rFonts w:ascii="Verdana" w:hAnsi="Verdana"/>
          <w:sz w:val="20"/>
          <w:lang w:val="en-GB"/>
        </w:rPr>
        <w:t>walls</w:t>
      </w:r>
      <w:proofErr w:type="gramEnd"/>
      <w:r w:rsidRPr="005853C8">
        <w:rPr>
          <w:rFonts w:ascii="Verdana" w:hAnsi="Verdana"/>
          <w:sz w:val="20"/>
          <w:lang w:val="en-GB"/>
        </w:rPr>
        <w:t xml:space="preserve"> and floors of empty livestock production buildings for swine or poultry. The data have been recalculated by HSE from the data described in the paper. </w:t>
      </w:r>
    </w:p>
    <w:p w14:paraId="189E494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data indicated above should just guide the exposure assessor. It must be emphasised that the exposures should only be used as indicative values in view of the small database and the possible mismatch between techniques and geometry of the buildings in the USA and Europe.</w:t>
      </w:r>
    </w:p>
    <w:p w14:paraId="0B6CFAD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EDEB9E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18DCF0B" w14:textId="77777777" w:rsidR="00FB7A8C" w:rsidRPr="002211A0" w:rsidRDefault="00FB7A8C" w:rsidP="00FB7A8C">
      <w:pPr>
        <w:pStyle w:val="Heading3"/>
        <w:tabs>
          <w:tab w:val="clear" w:pos="2160"/>
        </w:tabs>
        <w:ind w:left="0" w:firstLine="0"/>
        <w:rPr>
          <w:b w:val="0"/>
        </w:rPr>
      </w:pPr>
      <w:r w:rsidRPr="005853C8">
        <w:br w:type="page"/>
      </w:r>
      <w:bookmarkStart w:id="220" w:name="_Toc432162637"/>
      <w:r w:rsidRPr="002211A0">
        <w:rPr>
          <w:b w:val="0"/>
        </w:rPr>
        <w:lastRenderedPageBreak/>
        <w:t xml:space="preserve">Spraying </w:t>
      </w:r>
      <w:r w:rsidRPr="002211A0">
        <w:rPr>
          <w:b w:val="0"/>
        </w:rPr>
        <w:tab/>
      </w:r>
      <w:r w:rsidRPr="002211A0">
        <w:rPr>
          <w:b w:val="0"/>
        </w:rPr>
        <w:tab/>
        <w:t>Model 7</w:t>
      </w:r>
      <w:bookmarkEnd w:id="220"/>
      <w:r w:rsidRPr="002211A0">
        <w:rPr>
          <w:b w:val="0"/>
        </w:rPr>
        <w:tab/>
      </w:r>
      <w:r w:rsidRPr="002211A0">
        <w:rPr>
          <w:b w:val="0"/>
        </w:rPr>
        <w:tab/>
      </w:r>
    </w:p>
    <w:p w14:paraId="684CBED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34178C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 xml:space="preserve">Disinfection by spraying surfaces at up to 14 bar or with hand-held </w:t>
      </w:r>
      <w:r w:rsidRPr="005853C8">
        <w:rPr>
          <w:rFonts w:ascii="Verdana" w:hAnsi="Verdana"/>
          <w:sz w:val="20"/>
          <w:lang w:val="en-GB"/>
        </w:rPr>
        <w:br/>
      </w:r>
      <w:r w:rsidRPr="005853C8">
        <w:rPr>
          <w:rFonts w:ascii="Verdana" w:hAnsi="Verdana"/>
          <w:sz w:val="20"/>
          <w:lang w:val="en-GB"/>
        </w:rPr>
        <w:tab/>
      </w:r>
      <w:r w:rsidRPr="005853C8">
        <w:rPr>
          <w:rFonts w:ascii="Verdana" w:hAnsi="Verdana"/>
          <w:sz w:val="20"/>
          <w:lang w:val="en-GB"/>
        </w:rPr>
        <w:tab/>
        <w:t xml:space="preserve">compression sprayer (up to 3 </w:t>
      </w:r>
      <w:proofErr w:type="gramStart"/>
      <w:r w:rsidRPr="005853C8">
        <w:rPr>
          <w:rFonts w:ascii="Verdana" w:hAnsi="Verdana"/>
          <w:sz w:val="20"/>
          <w:lang w:val="en-GB"/>
        </w:rPr>
        <w:t>bar)  –</w:t>
      </w:r>
      <w:proofErr w:type="gramEnd"/>
      <w:r w:rsidRPr="005853C8">
        <w:rPr>
          <w:rFonts w:ascii="Verdana" w:hAnsi="Verdana"/>
          <w:sz w:val="20"/>
          <w:lang w:val="en-GB"/>
        </w:rPr>
        <w:t xml:space="preserve"> carpets, walls, ceiling voids.</w:t>
      </w:r>
      <w:r w:rsidRPr="005853C8">
        <w:rPr>
          <w:rFonts w:ascii="Verdana" w:hAnsi="Verdana"/>
          <w:sz w:val="20"/>
          <w:lang w:val="en-GB"/>
        </w:rPr>
        <w:br/>
      </w:r>
      <w:r w:rsidRPr="005853C8">
        <w:rPr>
          <w:rFonts w:ascii="Verdana" w:hAnsi="Verdana"/>
          <w:sz w:val="20"/>
          <w:lang w:val="en-GB"/>
        </w:rPr>
        <w:tab/>
      </w:r>
      <w:r w:rsidRPr="005853C8">
        <w:rPr>
          <w:rFonts w:ascii="Verdana" w:hAnsi="Verdana"/>
          <w:sz w:val="20"/>
          <w:lang w:val="en-GB"/>
        </w:rPr>
        <w:tab/>
        <w:t>Duration 17 to 141 min (median at 47 min).  No mixing or loading.</w:t>
      </w:r>
      <w:r w:rsidRPr="005853C8">
        <w:rPr>
          <w:rFonts w:ascii="Verdana" w:hAnsi="Verdana"/>
          <w:sz w:val="20"/>
          <w:lang w:val="en-GB"/>
        </w:rPr>
        <w:br/>
        <w:t xml:space="preserve"> Reference:</w:t>
      </w:r>
      <w:r w:rsidRPr="005853C8">
        <w:rPr>
          <w:rFonts w:ascii="Verdana" w:hAnsi="Verdana"/>
          <w:sz w:val="20"/>
          <w:lang w:val="en-GB"/>
        </w:rPr>
        <w:tab/>
      </w:r>
      <w:proofErr w:type="spellStart"/>
      <w:r w:rsidRPr="005853C8">
        <w:rPr>
          <w:rFonts w:ascii="Verdana" w:hAnsi="Verdana"/>
          <w:sz w:val="20"/>
          <w:lang w:val="en-GB"/>
        </w:rPr>
        <w:t>Popendorf</w:t>
      </w:r>
      <w:proofErr w:type="spellEnd"/>
      <w:r w:rsidRPr="005853C8">
        <w:rPr>
          <w:rFonts w:ascii="Verdana" w:hAnsi="Verdana"/>
          <w:sz w:val="20"/>
          <w:lang w:val="en-GB"/>
        </w:rPr>
        <w:t xml:space="preserve"> and Selim, Am. Ind. </w:t>
      </w:r>
      <w:proofErr w:type="spellStart"/>
      <w:r w:rsidRPr="005853C8">
        <w:rPr>
          <w:rFonts w:ascii="Verdana" w:hAnsi="Verdana"/>
          <w:sz w:val="20"/>
          <w:lang w:val="en-GB"/>
        </w:rPr>
        <w:t>Hyg</w:t>
      </w:r>
      <w:proofErr w:type="spellEnd"/>
      <w:r w:rsidRPr="005853C8">
        <w:rPr>
          <w:rFonts w:ascii="Verdana" w:hAnsi="Verdana"/>
          <w:sz w:val="20"/>
          <w:lang w:val="en-GB"/>
        </w:rPr>
        <w:t>. Ass. J. 56:1111-1120, 1995</w:t>
      </w:r>
    </w:p>
    <w:p w14:paraId="61C4034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mg/cycle and mg/task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532ABAC3" w14:textId="77777777" w:rsidTr="00DA5167">
        <w:trPr>
          <w:cantSplit/>
          <w:trHeight w:val="320"/>
        </w:trPr>
        <w:tc>
          <w:tcPr>
            <w:tcW w:w="4305" w:type="dxa"/>
            <w:gridSpan w:val="2"/>
          </w:tcPr>
          <w:p w14:paraId="37BE741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07954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69B1558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 data, 0 = zero</w:t>
            </w:r>
          </w:p>
        </w:tc>
      </w:tr>
      <w:tr w:rsidR="00FB7A8C" w:rsidRPr="005853C8" w14:paraId="3EDD3412" w14:textId="77777777" w:rsidTr="00DA5167">
        <w:trPr>
          <w:cantSplit/>
          <w:trHeight w:val="320"/>
        </w:trPr>
        <w:tc>
          <w:tcPr>
            <w:tcW w:w="4305" w:type="dxa"/>
            <w:gridSpan w:val="2"/>
          </w:tcPr>
          <w:p w14:paraId="294BB6D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8B1199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4.63 to 200 mg/min</w:t>
            </w:r>
          </w:p>
        </w:tc>
        <w:tc>
          <w:tcPr>
            <w:tcW w:w="2340" w:type="dxa"/>
          </w:tcPr>
          <w:p w14:paraId="1D2F69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13DF60EE" w14:textId="77777777" w:rsidTr="00DA5167">
        <w:trPr>
          <w:trHeight w:val="320"/>
        </w:trPr>
        <w:tc>
          <w:tcPr>
            <w:tcW w:w="2291" w:type="dxa"/>
          </w:tcPr>
          <w:p w14:paraId="47235A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24271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A0722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48.0 mg/min</w:t>
            </w:r>
          </w:p>
        </w:tc>
        <w:tc>
          <w:tcPr>
            <w:tcW w:w="2340" w:type="dxa"/>
          </w:tcPr>
          <w:p w14:paraId="3EC7D9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5B7B3068" w14:textId="77777777" w:rsidTr="00DA5167">
        <w:trPr>
          <w:trHeight w:val="320"/>
        </w:trPr>
        <w:tc>
          <w:tcPr>
            <w:tcW w:w="2291" w:type="dxa"/>
          </w:tcPr>
          <w:p w14:paraId="7B9658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1D523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8C7095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mg/min</w:t>
            </w:r>
          </w:p>
        </w:tc>
        <w:tc>
          <w:tcPr>
            <w:tcW w:w="2340" w:type="dxa"/>
          </w:tcPr>
          <w:p w14:paraId="06BEA9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E3B5AF4" w14:textId="77777777" w:rsidTr="00DA5167">
        <w:trPr>
          <w:cantSplit/>
          <w:trHeight w:val="320"/>
        </w:trPr>
        <w:tc>
          <w:tcPr>
            <w:tcW w:w="4305" w:type="dxa"/>
            <w:gridSpan w:val="2"/>
          </w:tcPr>
          <w:p w14:paraId="1FFCE9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449FB6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Task-based data</w:t>
            </w:r>
          </w:p>
        </w:tc>
      </w:tr>
      <w:tr w:rsidR="00FB7A8C" w:rsidRPr="005853C8" w14:paraId="0AC263A1" w14:textId="77777777" w:rsidTr="00DA5167">
        <w:trPr>
          <w:cantSplit/>
          <w:trHeight w:val="320"/>
        </w:trPr>
        <w:tc>
          <w:tcPr>
            <w:tcW w:w="4305" w:type="dxa"/>
            <w:gridSpan w:val="2"/>
          </w:tcPr>
          <w:p w14:paraId="061D1D1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25F16B5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 to 23000 mg/task</w:t>
            </w:r>
          </w:p>
        </w:tc>
        <w:tc>
          <w:tcPr>
            <w:tcW w:w="2340" w:type="dxa"/>
          </w:tcPr>
          <w:p w14:paraId="39AF07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650BA429" w14:textId="77777777" w:rsidTr="00DA5167">
        <w:trPr>
          <w:trHeight w:val="320"/>
        </w:trPr>
        <w:tc>
          <w:tcPr>
            <w:tcW w:w="2291" w:type="dxa"/>
          </w:tcPr>
          <w:p w14:paraId="5E74C71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105BE2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45BC17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2150 mg/task</w:t>
            </w:r>
          </w:p>
        </w:tc>
        <w:tc>
          <w:tcPr>
            <w:tcW w:w="2340" w:type="dxa"/>
          </w:tcPr>
          <w:p w14:paraId="1F1ADF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DDF8EA2" w14:textId="77777777" w:rsidTr="00DA5167">
        <w:trPr>
          <w:trHeight w:val="320"/>
        </w:trPr>
        <w:tc>
          <w:tcPr>
            <w:tcW w:w="2291" w:type="dxa"/>
          </w:tcPr>
          <w:p w14:paraId="0AA5A88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03F825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F77EC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9500 mg/task</w:t>
            </w:r>
          </w:p>
        </w:tc>
        <w:tc>
          <w:tcPr>
            <w:tcW w:w="2340" w:type="dxa"/>
          </w:tcPr>
          <w:p w14:paraId="66BF24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146FCAB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data for hand exposure.</w:t>
      </w:r>
    </w:p>
    <w:p w14:paraId="1FBFF37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1EB1BA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present paper describes a series of measurements for low-pressure spraying of carpets, </w:t>
      </w:r>
      <w:proofErr w:type="gramStart"/>
      <w:r w:rsidRPr="005853C8">
        <w:rPr>
          <w:rFonts w:ascii="Verdana" w:hAnsi="Verdana"/>
          <w:sz w:val="20"/>
          <w:lang w:val="en-GB"/>
        </w:rPr>
        <w:t>walls</w:t>
      </w:r>
      <w:proofErr w:type="gramEnd"/>
      <w:r w:rsidRPr="005853C8">
        <w:rPr>
          <w:rFonts w:ascii="Verdana" w:hAnsi="Verdana"/>
          <w:sz w:val="20"/>
          <w:lang w:val="en-GB"/>
        </w:rPr>
        <w:t xml:space="preserve"> and the area above ceiling tiles, in institutional, commercial and residential settings. The data have been recalculated by HSE from the data described in the paper. </w:t>
      </w:r>
    </w:p>
    <w:p w14:paraId="5390BB3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data indicated above should just guide the exposure assessor. It must be emphasised that the exposures should only be used as indicative values in view of the small database and the possible mismatch between techniques and geometry of the buildings in the USA and Europe.</w:t>
      </w:r>
    </w:p>
    <w:p w14:paraId="726A4BB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2E7DAE3" w14:textId="77777777" w:rsidR="00FB7A8C" w:rsidRPr="002211A0" w:rsidRDefault="00FB7A8C" w:rsidP="00FB7A8C">
      <w:pPr>
        <w:pStyle w:val="Heading3"/>
        <w:tabs>
          <w:tab w:val="clear" w:pos="2160"/>
        </w:tabs>
        <w:ind w:left="0" w:firstLine="0"/>
        <w:rPr>
          <w:b w:val="0"/>
        </w:rPr>
      </w:pPr>
      <w:r w:rsidRPr="005853C8">
        <w:br w:type="page"/>
      </w:r>
      <w:bookmarkStart w:id="221" w:name="_Toc432162638"/>
      <w:r w:rsidRPr="002211A0">
        <w:rPr>
          <w:b w:val="0"/>
        </w:rPr>
        <w:lastRenderedPageBreak/>
        <w:t xml:space="preserve">Spraying </w:t>
      </w:r>
      <w:r w:rsidRPr="002211A0">
        <w:rPr>
          <w:b w:val="0"/>
        </w:rPr>
        <w:tab/>
      </w:r>
      <w:r w:rsidRPr="002211A0">
        <w:rPr>
          <w:b w:val="0"/>
        </w:rPr>
        <w:tab/>
        <w:t>Model 8</w:t>
      </w:r>
      <w:bookmarkEnd w:id="221"/>
      <w:r w:rsidRPr="002211A0">
        <w:rPr>
          <w:b w:val="0"/>
        </w:rPr>
        <w:tab/>
      </w:r>
      <w:r w:rsidRPr="002211A0">
        <w:rPr>
          <w:b w:val="0"/>
        </w:rPr>
        <w:tab/>
      </w:r>
    </w:p>
    <w:p w14:paraId="43C518D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B57035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Using aerosol spray can for disinfecting dental chairs, plumbing fixtures,</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walls.  Duration 1 to 43 min (median at 17 min).  No mixing or loading.</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Popendorf</w:t>
      </w:r>
      <w:proofErr w:type="spellEnd"/>
      <w:r w:rsidRPr="005853C8">
        <w:rPr>
          <w:rFonts w:ascii="Verdana" w:hAnsi="Verdana"/>
          <w:sz w:val="20"/>
          <w:lang w:val="en-GB"/>
        </w:rPr>
        <w:t xml:space="preserve"> and Selim, Am. Ind. </w:t>
      </w:r>
      <w:proofErr w:type="spellStart"/>
      <w:r w:rsidRPr="005853C8">
        <w:rPr>
          <w:rFonts w:ascii="Verdana" w:hAnsi="Verdana"/>
          <w:sz w:val="20"/>
          <w:lang w:val="en-GB"/>
        </w:rPr>
        <w:t>Hyg</w:t>
      </w:r>
      <w:proofErr w:type="spellEnd"/>
      <w:r w:rsidRPr="005853C8">
        <w:rPr>
          <w:rFonts w:ascii="Verdana" w:hAnsi="Verdana"/>
          <w:sz w:val="20"/>
          <w:lang w:val="en-GB"/>
        </w:rPr>
        <w:t>. Ass. J. 56:1111-1120, 1995</w:t>
      </w:r>
    </w:p>
    <w:p w14:paraId="5427F78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mg/cycle and mg/task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1F7AD461" w14:textId="77777777" w:rsidTr="00DA5167">
        <w:trPr>
          <w:cantSplit/>
          <w:trHeight w:val="320"/>
        </w:trPr>
        <w:tc>
          <w:tcPr>
            <w:tcW w:w="4305" w:type="dxa"/>
            <w:gridSpan w:val="2"/>
          </w:tcPr>
          <w:p w14:paraId="1C4F9E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357238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63%</w:t>
            </w:r>
          </w:p>
        </w:tc>
        <w:tc>
          <w:tcPr>
            <w:tcW w:w="2340" w:type="dxa"/>
          </w:tcPr>
          <w:p w14:paraId="79F3F7E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 data, 3 = zero</w:t>
            </w:r>
          </w:p>
        </w:tc>
      </w:tr>
      <w:tr w:rsidR="00FB7A8C" w:rsidRPr="005853C8" w14:paraId="3FFA7401" w14:textId="77777777" w:rsidTr="00DA5167">
        <w:trPr>
          <w:cantSplit/>
          <w:trHeight w:val="320"/>
        </w:trPr>
        <w:tc>
          <w:tcPr>
            <w:tcW w:w="4305" w:type="dxa"/>
            <w:gridSpan w:val="2"/>
          </w:tcPr>
          <w:p w14:paraId="463257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447D7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3.43 to 40.6 mg/min</w:t>
            </w:r>
          </w:p>
        </w:tc>
        <w:tc>
          <w:tcPr>
            <w:tcW w:w="2340" w:type="dxa"/>
          </w:tcPr>
          <w:p w14:paraId="231D8E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2FBC2ADD" w14:textId="77777777" w:rsidTr="00DA5167">
        <w:trPr>
          <w:trHeight w:val="320"/>
        </w:trPr>
        <w:tc>
          <w:tcPr>
            <w:tcW w:w="2291" w:type="dxa"/>
          </w:tcPr>
          <w:p w14:paraId="064127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CA0AA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AB438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5.55 mg/min</w:t>
            </w:r>
          </w:p>
        </w:tc>
        <w:tc>
          <w:tcPr>
            <w:tcW w:w="2340" w:type="dxa"/>
          </w:tcPr>
          <w:p w14:paraId="3EE69A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6BDE38F5" w14:textId="77777777" w:rsidTr="00DA5167">
        <w:trPr>
          <w:trHeight w:val="320"/>
        </w:trPr>
        <w:tc>
          <w:tcPr>
            <w:tcW w:w="2291" w:type="dxa"/>
          </w:tcPr>
          <w:p w14:paraId="60C534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881D8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8649D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6.33 mg/min</w:t>
            </w:r>
          </w:p>
        </w:tc>
        <w:tc>
          <w:tcPr>
            <w:tcW w:w="2340" w:type="dxa"/>
          </w:tcPr>
          <w:p w14:paraId="470D7F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72E79296" w14:textId="77777777" w:rsidTr="00DA5167">
        <w:trPr>
          <w:cantSplit/>
          <w:trHeight w:val="320"/>
        </w:trPr>
        <w:tc>
          <w:tcPr>
            <w:tcW w:w="4305" w:type="dxa"/>
            <w:gridSpan w:val="2"/>
          </w:tcPr>
          <w:p w14:paraId="473C10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664B54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Task-based data</w:t>
            </w:r>
          </w:p>
        </w:tc>
      </w:tr>
      <w:tr w:rsidR="00FB7A8C" w:rsidRPr="005853C8" w14:paraId="44DEC671" w14:textId="77777777" w:rsidTr="00DA5167">
        <w:trPr>
          <w:cantSplit/>
          <w:trHeight w:val="320"/>
        </w:trPr>
        <w:tc>
          <w:tcPr>
            <w:tcW w:w="4305" w:type="dxa"/>
            <w:gridSpan w:val="2"/>
          </w:tcPr>
          <w:p w14:paraId="38EF76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5A04A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 to 780 mg/task</w:t>
            </w:r>
          </w:p>
        </w:tc>
        <w:tc>
          <w:tcPr>
            <w:tcW w:w="2340" w:type="dxa"/>
          </w:tcPr>
          <w:p w14:paraId="01696F4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33E76BB" w14:textId="77777777" w:rsidTr="00DA5167">
        <w:trPr>
          <w:trHeight w:val="320"/>
        </w:trPr>
        <w:tc>
          <w:tcPr>
            <w:tcW w:w="2291" w:type="dxa"/>
          </w:tcPr>
          <w:p w14:paraId="316FBA1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643C0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0390F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 mg/task</w:t>
            </w:r>
          </w:p>
        </w:tc>
        <w:tc>
          <w:tcPr>
            <w:tcW w:w="2340" w:type="dxa"/>
          </w:tcPr>
          <w:p w14:paraId="7810B00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69AC5CD0" w14:textId="77777777" w:rsidTr="00DA5167">
        <w:trPr>
          <w:trHeight w:val="320"/>
        </w:trPr>
        <w:tc>
          <w:tcPr>
            <w:tcW w:w="2291" w:type="dxa"/>
          </w:tcPr>
          <w:p w14:paraId="7E5DAA9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A6647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0D9D77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90 mg/task</w:t>
            </w:r>
          </w:p>
        </w:tc>
        <w:tc>
          <w:tcPr>
            <w:tcW w:w="2340" w:type="dxa"/>
          </w:tcPr>
          <w:p w14:paraId="702C2C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1471857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21AAB6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data for hand exposure.</w:t>
      </w:r>
    </w:p>
    <w:p w14:paraId="342F7C7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CC5E0F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have been recalculated by HSE from the data described in the paper. </w:t>
      </w:r>
    </w:p>
    <w:p w14:paraId="6E53CBA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data indicated above should just guide the exposure assessor. It must be emphasised that the exposures should only be used as indicative values in view of the small database and the possible mismatch between techniques and geometry of the buildings in the USA and Europe.</w:t>
      </w:r>
    </w:p>
    <w:p w14:paraId="1FB9A04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F46F4D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02C0AFD" w14:textId="77777777" w:rsidR="00FB7A8C" w:rsidRPr="002211A0" w:rsidRDefault="00FB7A8C" w:rsidP="00FB7A8C">
      <w:pPr>
        <w:pStyle w:val="Heading3"/>
        <w:tabs>
          <w:tab w:val="clear" w:pos="2160"/>
        </w:tabs>
        <w:ind w:left="0" w:firstLine="0"/>
        <w:rPr>
          <w:b w:val="0"/>
        </w:rPr>
      </w:pPr>
      <w:r w:rsidRPr="005853C8">
        <w:br w:type="page"/>
      </w:r>
      <w:bookmarkStart w:id="222" w:name="_Toc432162639"/>
      <w:r w:rsidRPr="002211A0">
        <w:rPr>
          <w:b w:val="0"/>
        </w:rPr>
        <w:lastRenderedPageBreak/>
        <w:t>Spraying</w:t>
      </w:r>
      <w:r w:rsidRPr="002211A0">
        <w:rPr>
          <w:b w:val="0"/>
        </w:rPr>
        <w:tab/>
      </w:r>
      <w:r w:rsidRPr="002211A0">
        <w:rPr>
          <w:b w:val="0"/>
        </w:rPr>
        <w:tab/>
        <w:t>Model 9</w:t>
      </w:r>
      <w:bookmarkEnd w:id="222"/>
      <w:r w:rsidRPr="002211A0">
        <w:rPr>
          <w:b w:val="0"/>
        </w:rPr>
        <w:tab/>
      </w:r>
      <w:r w:rsidRPr="002211A0">
        <w:rPr>
          <w:b w:val="0"/>
        </w:rPr>
        <w:tab/>
      </w:r>
    </w:p>
    <w:p w14:paraId="44AE63C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1378BC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p>
    <w:p w14:paraId="7AFA6F7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rPr>
          <w:rFonts w:ascii="Verdana" w:hAnsi="Verdana"/>
          <w:sz w:val="20"/>
          <w:lang w:val="en-GB"/>
        </w:rPr>
      </w:pPr>
      <w:r w:rsidRPr="005853C8">
        <w:rPr>
          <w:rFonts w:ascii="Verdana" w:hAnsi="Verdana"/>
          <w:sz w:val="20"/>
          <w:lang w:val="en-GB"/>
        </w:rPr>
        <w:t>Task:</w:t>
      </w:r>
      <w:r w:rsidRPr="005853C8">
        <w:rPr>
          <w:rFonts w:ascii="Verdana" w:hAnsi="Verdana"/>
          <w:sz w:val="20"/>
          <w:lang w:val="en-GB"/>
        </w:rPr>
        <w:tab/>
      </w:r>
      <w:r w:rsidRPr="005853C8">
        <w:rPr>
          <w:rFonts w:ascii="Verdana" w:hAnsi="Verdana"/>
          <w:sz w:val="20"/>
          <w:lang w:val="en-GB"/>
        </w:rPr>
        <w:tab/>
        <w:t>Disinfection of slaughterhouses and meat processing industry by spraying or foaming.</w:t>
      </w:r>
    </w:p>
    <w:p w14:paraId="7493132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rPr>
          <w:rFonts w:ascii="Verdana" w:hAnsi="Verdana"/>
          <w:sz w:val="20"/>
          <w:lang w:val="en-GB"/>
        </w:rPr>
      </w:pPr>
      <w:r w:rsidRPr="005853C8">
        <w:rPr>
          <w:rFonts w:ascii="Verdana" w:hAnsi="Verdana"/>
          <w:sz w:val="20"/>
          <w:lang w:val="en-GB"/>
        </w:rPr>
        <w:t>Reference:</w:t>
      </w:r>
      <w:r w:rsidRPr="005853C8">
        <w:rPr>
          <w:rFonts w:ascii="Verdana" w:hAnsi="Verdana"/>
          <w:sz w:val="20"/>
          <w:lang w:val="en-GB"/>
        </w:rPr>
        <w:tab/>
        <w:t>Preller and Schipper, respiratory and dermal exposure to disinfectants: a study in slaughterhouses and the meat producing industry, TNO Report V98.1306, Zeist, Netherlands.</w:t>
      </w:r>
    </w:p>
    <w:p w14:paraId="4952A0C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1EFA60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authors have measured exposures during mixing and loading, as well as application. The mixing and loading </w:t>
      </w:r>
      <w:proofErr w:type="gramStart"/>
      <w:r w:rsidRPr="005853C8">
        <w:rPr>
          <w:rFonts w:ascii="Verdana" w:hAnsi="Verdana"/>
          <w:sz w:val="20"/>
          <w:lang w:val="en-GB"/>
        </w:rPr>
        <w:t>was</w:t>
      </w:r>
      <w:proofErr w:type="gramEnd"/>
      <w:r w:rsidRPr="005853C8">
        <w:rPr>
          <w:rFonts w:ascii="Verdana" w:hAnsi="Verdana"/>
          <w:sz w:val="20"/>
          <w:lang w:val="en-GB"/>
        </w:rPr>
        <w:t xml:space="preserve"> done manually or by using automated dosing systems. The compound measured was </w:t>
      </w:r>
      <w:proofErr w:type="spellStart"/>
      <w:r w:rsidRPr="005853C8">
        <w:rPr>
          <w:rFonts w:ascii="Verdana" w:hAnsi="Verdana"/>
          <w:sz w:val="20"/>
          <w:lang w:val="en-GB"/>
        </w:rPr>
        <w:t>alkyldimethyl-benzylammonium</w:t>
      </w:r>
      <w:proofErr w:type="spellEnd"/>
      <w:r w:rsidRPr="005853C8">
        <w:rPr>
          <w:rFonts w:ascii="Verdana" w:hAnsi="Verdana"/>
          <w:sz w:val="20"/>
          <w:lang w:val="en-GB"/>
        </w:rPr>
        <w:t xml:space="preserve"> chloride. The total duration of the mixing, loading and applications was between 14 and 108 minutes, with a median of 32 minutes. The treated area (up- and downward spraying) varied between 125 and 3650 m</w:t>
      </w:r>
      <w:r w:rsidRPr="005853C8">
        <w:rPr>
          <w:rFonts w:ascii="Verdana" w:hAnsi="Verdana"/>
          <w:sz w:val="20"/>
          <w:vertAlign w:val="superscript"/>
          <w:lang w:val="en-GB"/>
        </w:rPr>
        <w:t>3</w:t>
      </w:r>
      <w:r w:rsidRPr="005853C8">
        <w:rPr>
          <w:rFonts w:ascii="Verdana" w:hAnsi="Verdana"/>
          <w:sz w:val="20"/>
          <w:lang w:val="en-GB"/>
        </w:rPr>
        <w:t>. The median was 375 m</w:t>
      </w:r>
      <w:r w:rsidRPr="005853C8">
        <w:rPr>
          <w:rFonts w:ascii="Verdana" w:hAnsi="Verdana"/>
          <w:sz w:val="20"/>
          <w:vertAlign w:val="superscript"/>
          <w:lang w:val="en-GB"/>
        </w:rPr>
        <w:t>3</w:t>
      </w:r>
      <w:r w:rsidRPr="005853C8">
        <w:rPr>
          <w:rFonts w:ascii="Verdana" w:hAnsi="Verdana"/>
          <w:sz w:val="20"/>
          <w:lang w:val="en-GB"/>
        </w:rPr>
        <w:t>. The study involved 15 workers in 10 companies.</w:t>
      </w:r>
    </w:p>
    <w:p w14:paraId="61C10DF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640C79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range of inhalation exposure was 11.4-424 µg/m</w:t>
      </w:r>
      <w:r w:rsidRPr="005853C8">
        <w:rPr>
          <w:rFonts w:ascii="Verdana" w:hAnsi="Verdana"/>
          <w:sz w:val="20"/>
          <w:vertAlign w:val="superscript"/>
          <w:lang w:val="en-GB"/>
        </w:rPr>
        <w:t>3</w:t>
      </w:r>
      <w:r w:rsidRPr="005853C8">
        <w:rPr>
          <w:rFonts w:ascii="Verdana" w:hAnsi="Verdana"/>
          <w:sz w:val="20"/>
          <w:lang w:val="en-GB"/>
        </w:rPr>
        <w:t>, with a GM of 53.6 µg/m</w:t>
      </w:r>
      <w:r w:rsidRPr="005853C8">
        <w:rPr>
          <w:rFonts w:ascii="Verdana" w:hAnsi="Verdana"/>
          <w:sz w:val="20"/>
          <w:vertAlign w:val="superscript"/>
          <w:lang w:val="en-GB"/>
        </w:rPr>
        <w:t>3</w:t>
      </w:r>
      <w:r w:rsidRPr="005853C8">
        <w:rPr>
          <w:rFonts w:ascii="Verdana" w:hAnsi="Verdana"/>
          <w:sz w:val="20"/>
          <w:lang w:val="en-GB"/>
        </w:rPr>
        <w:t>.</w:t>
      </w:r>
    </w:p>
    <w:p w14:paraId="3E36ECE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potential body exposure </w:t>
      </w:r>
      <w:proofErr w:type="gramStart"/>
      <w:r w:rsidRPr="005853C8">
        <w:rPr>
          <w:rFonts w:ascii="Verdana" w:hAnsi="Verdana"/>
          <w:sz w:val="20"/>
          <w:lang w:val="en-GB"/>
        </w:rPr>
        <w:t>was  expressed</w:t>
      </w:r>
      <w:proofErr w:type="gramEnd"/>
      <w:r w:rsidRPr="005853C8">
        <w:rPr>
          <w:rFonts w:ascii="Verdana" w:hAnsi="Verdana"/>
          <w:sz w:val="20"/>
          <w:lang w:val="en-GB"/>
        </w:rPr>
        <w:t xml:space="preserve"> in various units, considering with and without hands, as well as measurements underneath gloves.</w:t>
      </w:r>
    </w:p>
    <w:p w14:paraId="5C2B91C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E84E8D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For modelling purposes, the authors suggest a 90th percentile. For inhalation exposure this amounts to 2 ml spray/m3. The potential dermal exposure amounts to 800 ml spray/hr (including hands).</w:t>
      </w:r>
    </w:p>
    <w:p w14:paraId="1BE586F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F77FCD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can be used in a </w:t>
      </w:r>
      <w:proofErr w:type="gramStart"/>
      <w:r w:rsidRPr="005853C8">
        <w:rPr>
          <w:rFonts w:ascii="Verdana" w:hAnsi="Verdana"/>
          <w:sz w:val="20"/>
          <w:lang w:val="en-GB"/>
        </w:rPr>
        <w:t>first tier</w:t>
      </w:r>
      <w:proofErr w:type="gramEnd"/>
      <w:r w:rsidRPr="005853C8">
        <w:rPr>
          <w:rFonts w:ascii="Verdana" w:hAnsi="Verdana"/>
          <w:sz w:val="20"/>
          <w:lang w:val="en-GB"/>
        </w:rPr>
        <w:t xml:space="preserve"> exposure assessment. The used techniques are not differentiated in the above numbers and may therefore be used for a mixture of mixing/loading and spraying techniques.</w:t>
      </w:r>
    </w:p>
    <w:p w14:paraId="492C6E2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88B5730" w14:textId="77777777" w:rsidR="00FB7A8C" w:rsidRPr="002211A0" w:rsidRDefault="00FB7A8C" w:rsidP="00FB7A8C">
      <w:pPr>
        <w:pStyle w:val="Heading3"/>
        <w:tabs>
          <w:tab w:val="clear" w:pos="2160"/>
        </w:tabs>
        <w:ind w:left="0" w:firstLine="0"/>
        <w:rPr>
          <w:b w:val="0"/>
        </w:rPr>
      </w:pPr>
      <w:r w:rsidRPr="005853C8">
        <w:br w:type="page"/>
      </w:r>
      <w:bookmarkStart w:id="223" w:name="_Toc432162640"/>
      <w:r w:rsidRPr="002211A0">
        <w:rPr>
          <w:b w:val="0"/>
        </w:rPr>
        <w:lastRenderedPageBreak/>
        <w:t>Spraying</w:t>
      </w:r>
      <w:r w:rsidRPr="002211A0">
        <w:rPr>
          <w:b w:val="0"/>
        </w:rPr>
        <w:tab/>
      </w:r>
      <w:r w:rsidRPr="002211A0">
        <w:rPr>
          <w:b w:val="0"/>
        </w:rPr>
        <w:tab/>
        <w:t>Model 10</w:t>
      </w:r>
      <w:bookmarkEnd w:id="223"/>
      <w:r w:rsidRPr="002211A0">
        <w:rPr>
          <w:b w:val="0"/>
        </w:rPr>
        <w:tab/>
      </w:r>
      <w:r w:rsidRPr="002211A0">
        <w:rPr>
          <w:b w:val="0"/>
        </w:rPr>
        <w:tab/>
      </w:r>
    </w:p>
    <w:p w14:paraId="249CB80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B4D04D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p>
    <w:p w14:paraId="44BE8DB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Task:</w:t>
      </w:r>
      <w:r w:rsidRPr="005853C8">
        <w:rPr>
          <w:rFonts w:ascii="Verdana" w:hAnsi="Verdana"/>
          <w:sz w:val="20"/>
          <w:lang w:val="en-GB"/>
        </w:rPr>
        <w:tab/>
      </w:r>
      <w:r w:rsidRPr="005853C8">
        <w:rPr>
          <w:rFonts w:ascii="Verdana" w:hAnsi="Verdana"/>
          <w:sz w:val="20"/>
          <w:lang w:val="en-GB"/>
        </w:rPr>
        <w:tab/>
        <w:t>Low-pressure spraying by pest control operators</w:t>
      </w:r>
    </w:p>
    <w:p w14:paraId="5D4F330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rPr>
          <w:rFonts w:ascii="Verdana" w:hAnsi="Verdana"/>
          <w:sz w:val="20"/>
          <w:lang w:val="en-GB"/>
        </w:rPr>
      </w:pPr>
      <w:r w:rsidRPr="005853C8">
        <w:rPr>
          <w:rFonts w:ascii="Verdana" w:hAnsi="Verdana"/>
          <w:sz w:val="20"/>
          <w:lang w:val="en-GB"/>
        </w:rPr>
        <w:t>Reference:</w:t>
      </w:r>
      <w:r w:rsidRPr="005853C8">
        <w:rPr>
          <w:rFonts w:ascii="Verdana" w:hAnsi="Verdana"/>
          <w:sz w:val="20"/>
          <w:lang w:val="en-GB"/>
        </w:rPr>
        <w:tab/>
        <w:t xml:space="preserve">De Cock and Van </w:t>
      </w:r>
      <w:proofErr w:type="spellStart"/>
      <w:r w:rsidRPr="005853C8">
        <w:rPr>
          <w:rFonts w:ascii="Verdana" w:hAnsi="Verdana"/>
          <w:sz w:val="20"/>
          <w:lang w:val="en-GB"/>
        </w:rPr>
        <w:t>Drooge</w:t>
      </w:r>
      <w:proofErr w:type="spellEnd"/>
      <w:r w:rsidRPr="005853C8">
        <w:rPr>
          <w:rFonts w:ascii="Verdana" w:hAnsi="Verdana"/>
          <w:sz w:val="20"/>
          <w:lang w:val="en-GB"/>
        </w:rPr>
        <w:t>, Field study on occupational exposure during spraying of biocidal products by pest control operators using deltamethrin and cyfluthrin, TNO Report V3806, 2001, Zeist, Netherlands.</w:t>
      </w:r>
    </w:p>
    <w:p w14:paraId="4266021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E6BF98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spraying techniques used were manual spraying (&lt; 3 bar) and spray can, with the inclusion of the preparation part (mixing/loading). Both techniques were used for up- and downward spraying and used indoors and outdoors. A total of sixteen workers was considered in this study.</w:t>
      </w:r>
    </w:p>
    <w:p w14:paraId="6F51D9C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21CD10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authors propose to use the 90th-percentile of their exposure data for risk assessment purposes. The total duration varied between 30 and 159 minutes, with an average of 81 minutes.</w:t>
      </w:r>
    </w:p>
    <w:p w14:paraId="168AFD3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D21D9E2"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211A0">
        <w:rPr>
          <w:rFonts w:ascii="Verdana" w:hAnsi="Verdana"/>
          <w:sz w:val="20"/>
          <w:lang w:val="en-GB"/>
        </w:rPr>
        <w:t>For inhalation exposure, the spread in the data was from 0.3-342 µg/m3, with a 90th-percentile of 65 µg/m3.</w:t>
      </w:r>
    </w:p>
    <w:p w14:paraId="46B0B34E"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211A0">
        <w:rPr>
          <w:rFonts w:ascii="Verdana" w:hAnsi="Verdana"/>
          <w:sz w:val="20"/>
          <w:lang w:val="en-GB"/>
        </w:rPr>
        <w:t xml:space="preserve">The potential dermal exposure to the body alone varied from 50-5900 mg/kg </w:t>
      </w:r>
      <w:proofErr w:type="spellStart"/>
      <w:r w:rsidRPr="002211A0">
        <w:rPr>
          <w:rFonts w:ascii="Verdana" w:hAnsi="Verdana"/>
          <w:sz w:val="20"/>
          <w:lang w:val="en-GB"/>
        </w:rPr>
        <w:t>a.s.</w:t>
      </w:r>
      <w:proofErr w:type="spellEnd"/>
      <w:r w:rsidRPr="002211A0">
        <w:rPr>
          <w:rFonts w:ascii="Verdana" w:hAnsi="Verdana"/>
          <w:sz w:val="20"/>
          <w:lang w:val="en-GB"/>
        </w:rPr>
        <w:t xml:space="preserve">, with a 90th-percentile of 1200 mg/kg </w:t>
      </w:r>
      <w:proofErr w:type="spellStart"/>
      <w:r w:rsidRPr="002211A0">
        <w:rPr>
          <w:rFonts w:ascii="Verdana" w:hAnsi="Verdana"/>
          <w:sz w:val="20"/>
          <w:lang w:val="en-GB"/>
        </w:rPr>
        <w:t>a.s.</w:t>
      </w:r>
      <w:proofErr w:type="spellEnd"/>
      <w:r w:rsidRPr="002211A0">
        <w:rPr>
          <w:rFonts w:ascii="Verdana" w:hAnsi="Verdana"/>
          <w:sz w:val="20"/>
          <w:lang w:val="en-GB"/>
        </w:rPr>
        <w:t xml:space="preserve"> The potential hand exposure varied from 21-10100 mg/kg </w:t>
      </w:r>
      <w:proofErr w:type="spellStart"/>
      <w:r w:rsidRPr="002211A0">
        <w:rPr>
          <w:rFonts w:ascii="Verdana" w:hAnsi="Verdana"/>
          <w:sz w:val="20"/>
          <w:lang w:val="en-GB"/>
        </w:rPr>
        <w:t>a.s.</w:t>
      </w:r>
      <w:proofErr w:type="spellEnd"/>
      <w:r w:rsidRPr="002211A0">
        <w:rPr>
          <w:rFonts w:ascii="Verdana" w:hAnsi="Verdana"/>
          <w:sz w:val="20"/>
          <w:lang w:val="en-GB"/>
        </w:rPr>
        <w:t>, with a 90th-percentile of 4700 mg/kg.</w:t>
      </w:r>
    </w:p>
    <w:p w14:paraId="03DB8916" w14:textId="77777777" w:rsidR="00FB7A8C" w:rsidRPr="002211A0" w:rsidRDefault="00FB7A8C" w:rsidP="00FB7A8C">
      <w:pPr>
        <w:pStyle w:val="Heading3"/>
        <w:tabs>
          <w:tab w:val="clear" w:pos="2160"/>
        </w:tabs>
        <w:ind w:left="0" w:firstLine="0"/>
        <w:rPr>
          <w:b w:val="0"/>
        </w:rPr>
      </w:pPr>
      <w:r>
        <w:rPr>
          <w:sz w:val="20"/>
        </w:rPr>
        <w:br w:type="page"/>
      </w:r>
      <w:bookmarkStart w:id="224" w:name="_Toc432162641"/>
      <w:r w:rsidRPr="002211A0">
        <w:rPr>
          <w:b w:val="0"/>
        </w:rPr>
        <w:lastRenderedPageBreak/>
        <w:t>Spraying</w:t>
      </w:r>
      <w:r w:rsidRPr="002211A0">
        <w:rPr>
          <w:b w:val="0"/>
        </w:rPr>
        <w:tab/>
      </w:r>
      <w:r w:rsidRPr="002211A0">
        <w:rPr>
          <w:b w:val="0"/>
        </w:rPr>
        <w:tab/>
        <w:t>Model 11</w:t>
      </w:r>
      <w:r w:rsidRPr="002211A0">
        <w:rPr>
          <w:b w:val="0"/>
        </w:rPr>
        <w:tab/>
        <w:t xml:space="preserve"> (compound-specific)</w:t>
      </w:r>
      <w:bookmarkEnd w:id="224"/>
    </w:p>
    <w:p w14:paraId="1826CAF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346160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 xml:space="preserve">Disinfection by foam coating surfaces - food production.  </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No mixing or loading.</w:t>
      </w:r>
      <w:r w:rsidRPr="005853C8">
        <w:rPr>
          <w:rFonts w:ascii="Verdana" w:hAnsi="Verdana"/>
          <w:sz w:val="20"/>
          <w:lang w:val="en-GB"/>
        </w:rPr>
        <w:br/>
        <w:t>Reference:</w:t>
      </w:r>
      <w:r w:rsidRPr="005853C8">
        <w:rPr>
          <w:rFonts w:ascii="Verdana" w:hAnsi="Verdana"/>
          <w:sz w:val="20"/>
          <w:lang w:val="en-GB"/>
        </w:rPr>
        <w:tab/>
        <w:t xml:space="preserve">Hygiene et </w:t>
      </w:r>
      <w:proofErr w:type="spellStart"/>
      <w:r w:rsidRPr="005853C8">
        <w:rPr>
          <w:rFonts w:ascii="Verdana" w:hAnsi="Verdana"/>
          <w:sz w:val="20"/>
          <w:lang w:val="en-GB"/>
        </w:rPr>
        <w:t>Securite</w:t>
      </w:r>
      <w:proofErr w:type="spellEnd"/>
      <w:r w:rsidRPr="005853C8">
        <w:rPr>
          <w:rFonts w:ascii="Verdana" w:hAnsi="Verdana"/>
          <w:sz w:val="20"/>
          <w:lang w:val="en-GB"/>
        </w:rPr>
        <w:t xml:space="preserve"> de Travail 1999 term 3, 176, 5-9</w:t>
      </w:r>
    </w:p>
    <w:p w14:paraId="52C7639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644139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Estimated </w:t>
      </w:r>
      <w:r w:rsidRPr="005853C8">
        <w:rPr>
          <w:rFonts w:ascii="Verdana" w:hAnsi="Verdana"/>
          <w:b/>
          <w:sz w:val="20"/>
          <w:lang w:val="en-GB"/>
        </w:rPr>
        <w:t>exposures by inhalation</w:t>
      </w:r>
      <w:r w:rsidRPr="005853C8">
        <w:rPr>
          <w:rFonts w:ascii="Verdana" w:hAnsi="Verdana"/>
          <w:sz w:val="20"/>
          <w:lang w:val="en-GB"/>
        </w:rPr>
        <w:t>:</w:t>
      </w:r>
    </w:p>
    <w:p w14:paraId="3CB02DC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Chlorine:</w:t>
      </w:r>
      <w:r w:rsidRPr="005853C8">
        <w:rPr>
          <w:rFonts w:ascii="Verdana" w:hAnsi="Verdana"/>
          <w:sz w:val="20"/>
          <w:lang w:val="en-GB"/>
        </w:rPr>
        <w:br/>
        <w:t>Range 0 to 1.33 mg/m</w:t>
      </w:r>
      <w:r w:rsidRPr="005853C8">
        <w:rPr>
          <w:rFonts w:ascii="Verdana" w:hAnsi="Verdana"/>
          <w:sz w:val="20"/>
          <w:vertAlign w:val="superscript"/>
          <w:lang w:val="en-GB"/>
        </w:rPr>
        <w:t>3</w:t>
      </w:r>
      <w:r w:rsidRPr="005853C8">
        <w:rPr>
          <w:rFonts w:ascii="Verdana" w:hAnsi="Verdana"/>
          <w:sz w:val="20"/>
          <w:lang w:val="en-GB"/>
        </w:rPr>
        <w:t>, 50</w:t>
      </w:r>
      <w:r w:rsidRPr="005853C8">
        <w:rPr>
          <w:rFonts w:ascii="Verdana" w:hAnsi="Verdana"/>
          <w:sz w:val="20"/>
          <w:vertAlign w:val="superscript"/>
          <w:lang w:val="en-GB"/>
        </w:rPr>
        <w:t>th</w:t>
      </w:r>
      <w:r w:rsidRPr="005853C8">
        <w:rPr>
          <w:rFonts w:ascii="Verdana" w:hAnsi="Verdana"/>
          <w:sz w:val="20"/>
          <w:lang w:val="en-GB"/>
        </w:rPr>
        <w:t xml:space="preserve"> % at 0.1 mg/m</w:t>
      </w:r>
      <w:r w:rsidRPr="005853C8">
        <w:rPr>
          <w:rFonts w:ascii="Verdana" w:hAnsi="Verdana"/>
          <w:sz w:val="20"/>
          <w:vertAlign w:val="superscript"/>
          <w:lang w:val="en-GB"/>
        </w:rPr>
        <w:t>3</w:t>
      </w:r>
      <w:r w:rsidRPr="005853C8">
        <w:rPr>
          <w:rFonts w:ascii="Verdana" w:hAnsi="Verdana"/>
          <w:sz w:val="20"/>
          <w:lang w:val="en-GB"/>
        </w:rPr>
        <w:t>, 75</w:t>
      </w:r>
      <w:r w:rsidRPr="005853C8">
        <w:rPr>
          <w:rFonts w:ascii="Verdana" w:hAnsi="Verdana"/>
          <w:sz w:val="20"/>
          <w:vertAlign w:val="superscript"/>
          <w:lang w:val="en-GB"/>
        </w:rPr>
        <w:t>th</w:t>
      </w:r>
      <w:r w:rsidRPr="005853C8">
        <w:rPr>
          <w:rFonts w:ascii="Verdana" w:hAnsi="Verdana"/>
          <w:sz w:val="20"/>
          <w:lang w:val="en-GB"/>
        </w:rPr>
        <w:t xml:space="preserve"> % at 0.16 mg/m</w:t>
      </w:r>
      <w:r w:rsidRPr="005853C8">
        <w:rPr>
          <w:rFonts w:ascii="Verdana" w:hAnsi="Verdana"/>
          <w:sz w:val="20"/>
          <w:vertAlign w:val="superscript"/>
          <w:lang w:val="en-GB"/>
        </w:rPr>
        <w:t>3</w:t>
      </w:r>
      <w:r w:rsidRPr="005853C8">
        <w:rPr>
          <w:rFonts w:ascii="Verdana" w:hAnsi="Verdana"/>
          <w:sz w:val="20"/>
          <w:lang w:val="en-GB"/>
        </w:rPr>
        <w:t>, 95</w:t>
      </w:r>
      <w:r w:rsidRPr="005853C8">
        <w:rPr>
          <w:rFonts w:ascii="Verdana" w:hAnsi="Verdana"/>
          <w:sz w:val="20"/>
          <w:vertAlign w:val="superscript"/>
          <w:lang w:val="en-GB"/>
        </w:rPr>
        <w:t>th</w:t>
      </w:r>
      <w:r w:rsidRPr="005853C8">
        <w:rPr>
          <w:rFonts w:ascii="Verdana" w:hAnsi="Verdana"/>
          <w:sz w:val="20"/>
          <w:lang w:val="en-GB"/>
        </w:rPr>
        <w:t xml:space="preserve"> % at 0.65 mg/m</w:t>
      </w:r>
      <w:r w:rsidRPr="005853C8">
        <w:rPr>
          <w:rFonts w:ascii="Verdana" w:hAnsi="Verdana"/>
          <w:sz w:val="20"/>
          <w:vertAlign w:val="superscript"/>
          <w:lang w:val="en-GB"/>
        </w:rPr>
        <w:t>3</w:t>
      </w:r>
    </w:p>
    <w:p w14:paraId="4DD8B4F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Nitrogen trichloride</w:t>
      </w:r>
      <w:r w:rsidRPr="005853C8">
        <w:rPr>
          <w:rFonts w:ascii="Verdana" w:hAnsi="Verdana"/>
          <w:sz w:val="20"/>
          <w:lang w:val="en-GB"/>
        </w:rPr>
        <w:br/>
        <w:t>Range 0 to 1.96 mg/m</w:t>
      </w:r>
      <w:r w:rsidRPr="005853C8">
        <w:rPr>
          <w:rFonts w:ascii="Verdana" w:hAnsi="Verdana"/>
          <w:sz w:val="20"/>
          <w:vertAlign w:val="superscript"/>
          <w:lang w:val="en-GB"/>
        </w:rPr>
        <w:t>3</w:t>
      </w:r>
      <w:r w:rsidRPr="005853C8">
        <w:rPr>
          <w:rFonts w:ascii="Verdana" w:hAnsi="Verdana"/>
          <w:sz w:val="20"/>
          <w:lang w:val="en-GB"/>
        </w:rPr>
        <w:t>, 50</w:t>
      </w:r>
      <w:r w:rsidRPr="005853C8">
        <w:rPr>
          <w:rFonts w:ascii="Verdana" w:hAnsi="Verdana"/>
          <w:sz w:val="20"/>
          <w:vertAlign w:val="superscript"/>
          <w:lang w:val="en-GB"/>
        </w:rPr>
        <w:t>th</w:t>
      </w:r>
      <w:r w:rsidRPr="005853C8">
        <w:rPr>
          <w:rFonts w:ascii="Verdana" w:hAnsi="Verdana"/>
          <w:sz w:val="20"/>
          <w:lang w:val="en-GB"/>
        </w:rPr>
        <w:t xml:space="preserve"> % at 0.06 mg/m</w:t>
      </w:r>
      <w:r w:rsidRPr="005853C8">
        <w:rPr>
          <w:rFonts w:ascii="Verdana" w:hAnsi="Verdana"/>
          <w:sz w:val="20"/>
          <w:vertAlign w:val="superscript"/>
          <w:lang w:val="en-GB"/>
        </w:rPr>
        <w:t>3</w:t>
      </w:r>
      <w:r w:rsidRPr="005853C8">
        <w:rPr>
          <w:rFonts w:ascii="Verdana" w:hAnsi="Verdana"/>
          <w:sz w:val="20"/>
          <w:lang w:val="en-GB"/>
        </w:rPr>
        <w:t>, 75</w:t>
      </w:r>
      <w:r w:rsidRPr="005853C8">
        <w:rPr>
          <w:rFonts w:ascii="Verdana" w:hAnsi="Verdana"/>
          <w:sz w:val="20"/>
          <w:vertAlign w:val="superscript"/>
          <w:lang w:val="en-GB"/>
        </w:rPr>
        <w:t>th</w:t>
      </w:r>
      <w:r w:rsidRPr="005853C8">
        <w:rPr>
          <w:rFonts w:ascii="Verdana" w:hAnsi="Verdana"/>
          <w:sz w:val="20"/>
          <w:lang w:val="en-GB"/>
        </w:rPr>
        <w:t xml:space="preserve"> % at 0.15 mg/m</w:t>
      </w:r>
      <w:r w:rsidRPr="005853C8">
        <w:rPr>
          <w:rFonts w:ascii="Verdana" w:hAnsi="Verdana"/>
          <w:sz w:val="20"/>
          <w:vertAlign w:val="superscript"/>
          <w:lang w:val="en-GB"/>
        </w:rPr>
        <w:t>3</w:t>
      </w:r>
      <w:r w:rsidRPr="005853C8">
        <w:rPr>
          <w:rFonts w:ascii="Verdana" w:hAnsi="Verdana"/>
          <w:sz w:val="20"/>
          <w:lang w:val="en-GB"/>
        </w:rPr>
        <w:t>, 95</w:t>
      </w:r>
      <w:r w:rsidRPr="005853C8">
        <w:rPr>
          <w:rFonts w:ascii="Verdana" w:hAnsi="Verdana"/>
          <w:sz w:val="20"/>
          <w:vertAlign w:val="superscript"/>
          <w:lang w:val="en-GB"/>
        </w:rPr>
        <w:t>th</w:t>
      </w:r>
      <w:r w:rsidRPr="005853C8">
        <w:rPr>
          <w:rFonts w:ascii="Verdana" w:hAnsi="Verdana"/>
          <w:sz w:val="20"/>
          <w:lang w:val="en-GB"/>
        </w:rPr>
        <w:t xml:space="preserve"> % at 0.80 mg/m</w:t>
      </w:r>
      <w:r w:rsidRPr="005853C8">
        <w:rPr>
          <w:rFonts w:ascii="Verdana" w:hAnsi="Verdana"/>
          <w:sz w:val="20"/>
          <w:vertAlign w:val="superscript"/>
          <w:lang w:val="en-GB"/>
        </w:rPr>
        <w:t>3</w:t>
      </w:r>
    </w:p>
    <w:p w14:paraId="0DA3056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Formaldehyde:</w:t>
      </w:r>
      <w:r w:rsidRPr="005853C8">
        <w:rPr>
          <w:rFonts w:ascii="Verdana" w:hAnsi="Verdana"/>
          <w:sz w:val="20"/>
          <w:lang w:val="en-GB"/>
        </w:rPr>
        <w:br/>
        <w:t>Range 0.06 to 0.62 mg/m</w:t>
      </w:r>
      <w:r w:rsidRPr="005853C8">
        <w:rPr>
          <w:rFonts w:ascii="Verdana" w:hAnsi="Verdana"/>
          <w:sz w:val="20"/>
          <w:vertAlign w:val="superscript"/>
          <w:lang w:val="en-GB"/>
        </w:rPr>
        <w:t>3</w:t>
      </w:r>
      <w:r w:rsidRPr="005853C8">
        <w:rPr>
          <w:rFonts w:ascii="Verdana" w:hAnsi="Verdana"/>
          <w:sz w:val="20"/>
          <w:lang w:val="en-GB"/>
        </w:rPr>
        <w:t>, 50</w:t>
      </w:r>
      <w:r w:rsidRPr="005853C8">
        <w:rPr>
          <w:rFonts w:ascii="Verdana" w:hAnsi="Verdana"/>
          <w:sz w:val="20"/>
          <w:vertAlign w:val="superscript"/>
          <w:lang w:val="en-GB"/>
        </w:rPr>
        <w:t>th</w:t>
      </w:r>
      <w:r w:rsidRPr="005853C8">
        <w:rPr>
          <w:rFonts w:ascii="Verdana" w:hAnsi="Verdana"/>
          <w:sz w:val="20"/>
          <w:lang w:val="en-GB"/>
        </w:rPr>
        <w:t xml:space="preserve"> % at 0.3 mg/m</w:t>
      </w:r>
      <w:r w:rsidRPr="005853C8">
        <w:rPr>
          <w:rFonts w:ascii="Verdana" w:hAnsi="Verdana"/>
          <w:sz w:val="20"/>
          <w:vertAlign w:val="superscript"/>
          <w:lang w:val="en-GB"/>
        </w:rPr>
        <w:t>3</w:t>
      </w:r>
      <w:r w:rsidRPr="005853C8">
        <w:rPr>
          <w:rFonts w:ascii="Verdana" w:hAnsi="Verdana"/>
          <w:sz w:val="20"/>
          <w:lang w:val="en-GB"/>
        </w:rPr>
        <w:t>, 75</w:t>
      </w:r>
      <w:r w:rsidRPr="005853C8">
        <w:rPr>
          <w:rFonts w:ascii="Verdana" w:hAnsi="Verdana"/>
          <w:sz w:val="20"/>
          <w:vertAlign w:val="superscript"/>
          <w:lang w:val="en-GB"/>
        </w:rPr>
        <w:t>th</w:t>
      </w:r>
      <w:r w:rsidRPr="005853C8">
        <w:rPr>
          <w:rFonts w:ascii="Verdana" w:hAnsi="Verdana"/>
          <w:sz w:val="20"/>
          <w:lang w:val="en-GB"/>
        </w:rPr>
        <w:t xml:space="preserve"> % at 0.4mg/m</w:t>
      </w:r>
      <w:r w:rsidRPr="005853C8">
        <w:rPr>
          <w:rFonts w:ascii="Verdana" w:hAnsi="Verdana"/>
          <w:sz w:val="20"/>
          <w:vertAlign w:val="superscript"/>
          <w:lang w:val="en-GB"/>
        </w:rPr>
        <w:t>3</w:t>
      </w:r>
    </w:p>
    <w:p w14:paraId="4213178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Glutaraldehyde;</w:t>
      </w:r>
      <w:r w:rsidRPr="005853C8">
        <w:rPr>
          <w:rFonts w:ascii="Verdana" w:hAnsi="Verdana"/>
          <w:sz w:val="20"/>
          <w:lang w:val="en-GB"/>
        </w:rPr>
        <w:br/>
        <w:t>Range 0.01 to 0.25 mg/m</w:t>
      </w:r>
      <w:r w:rsidRPr="005853C8">
        <w:rPr>
          <w:rFonts w:ascii="Verdana" w:hAnsi="Verdana"/>
          <w:sz w:val="20"/>
          <w:vertAlign w:val="superscript"/>
          <w:lang w:val="en-GB"/>
        </w:rPr>
        <w:t>3</w:t>
      </w:r>
      <w:r w:rsidRPr="005853C8">
        <w:rPr>
          <w:rFonts w:ascii="Verdana" w:hAnsi="Verdana"/>
          <w:sz w:val="20"/>
          <w:lang w:val="en-GB"/>
        </w:rPr>
        <w:t>, 50</w:t>
      </w:r>
      <w:r w:rsidRPr="005853C8">
        <w:rPr>
          <w:rFonts w:ascii="Verdana" w:hAnsi="Verdana"/>
          <w:sz w:val="20"/>
          <w:vertAlign w:val="superscript"/>
          <w:lang w:val="en-GB"/>
        </w:rPr>
        <w:t>th</w:t>
      </w:r>
      <w:r w:rsidRPr="005853C8">
        <w:rPr>
          <w:rFonts w:ascii="Verdana" w:hAnsi="Verdana"/>
          <w:sz w:val="20"/>
          <w:lang w:val="en-GB"/>
        </w:rPr>
        <w:t xml:space="preserve"> % at 0.05 mg/m</w:t>
      </w:r>
      <w:r w:rsidRPr="005853C8">
        <w:rPr>
          <w:rFonts w:ascii="Verdana" w:hAnsi="Verdana"/>
          <w:sz w:val="20"/>
          <w:vertAlign w:val="superscript"/>
          <w:lang w:val="en-GB"/>
        </w:rPr>
        <w:t>3</w:t>
      </w:r>
      <w:r w:rsidRPr="005853C8">
        <w:rPr>
          <w:rFonts w:ascii="Verdana" w:hAnsi="Verdana"/>
          <w:sz w:val="20"/>
          <w:lang w:val="en-GB"/>
        </w:rPr>
        <w:t>, 75</w:t>
      </w:r>
      <w:r w:rsidRPr="005853C8">
        <w:rPr>
          <w:rFonts w:ascii="Verdana" w:hAnsi="Verdana"/>
          <w:sz w:val="20"/>
          <w:vertAlign w:val="superscript"/>
          <w:lang w:val="en-GB"/>
        </w:rPr>
        <w:t>th</w:t>
      </w:r>
      <w:r w:rsidRPr="005853C8">
        <w:rPr>
          <w:rFonts w:ascii="Verdana" w:hAnsi="Verdana"/>
          <w:sz w:val="20"/>
          <w:lang w:val="en-GB"/>
        </w:rPr>
        <w:t xml:space="preserve"> % at 0.10 mg/m</w:t>
      </w:r>
      <w:r w:rsidRPr="005853C8">
        <w:rPr>
          <w:rFonts w:ascii="Verdana" w:hAnsi="Verdana"/>
          <w:sz w:val="20"/>
          <w:vertAlign w:val="superscript"/>
          <w:lang w:val="en-GB"/>
        </w:rPr>
        <w:t>3</w:t>
      </w:r>
    </w:p>
    <w:p w14:paraId="717BAC4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08E00A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applied foam contained only a small %-age of active substance. The exposure is linked to spray model 2 (medium pressure, 4-7 bar coarse spraying droplets).</w:t>
      </w:r>
    </w:p>
    <w:p w14:paraId="52BB07AA" w14:textId="77777777" w:rsidR="00FB7A8C" w:rsidRPr="0041582F" w:rsidRDefault="00FB7A8C" w:rsidP="0041582F">
      <w:pPr>
        <w:pStyle w:val="Heading2"/>
        <w:tabs>
          <w:tab w:val="clear" w:pos="1440"/>
        </w:tabs>
        <w:ind w:left="0" w:firstLine="0"/>
        <w:rPr>
          <w:szCs w:val="24"/>
        </w:rPr>
        <w:sectPr w:rsidR="00FB7A8C" w:rsidRPr="0041582F" w:rsidSect="00135F0D">
          <w:pgSz w:w="11906" w:h="16838" w:code="9"/>
          <w:pgMar w:top="1440" w:right="1440" w:bottom="1440" w:left="1440" w:header="794" w:footer="794" w:gutter="0"/>
          <w:cols w:space="720"/>
        </w:sectPr>
      </w:pPr>
      <w:r w:rsidRPr="005853C8">
        <w:br w:type="page"/>
      </w:r>
      <w:bookmarkStart w:id="225" w:name="_Toc432162642"/>
      <w:r w:rsidRPr="0041582F">
        <w:rPr>
          <w:szCs w:val="24"/>
        </w:rPr>
        <w:lastRenderedPageBreak/>
        <w:t>HANDLIND MODELS</w:t>
      </w:r>
      <w:bookmarkEnd w:id="225"/>
    </w:p>
    <w:p w14:paraId="6C21E32A" w14:textId="77777777" w:rsidR="00FB7A8C" w:rsidRPr="002211A0" w:rsidRDefault="00FB7A8C" w:rsidP="00FB7A8C">
      <w:pPr>
        <w:pStyle w:val="Heading3"/>
        <w:tabs>
          <w:tab w:val="clear" w:pos="2160"/>
        </w:tabs>
        <w:ind w:left="0" w:firstLine="0"/>
        <w:rPr>
          <w:b w:val="0"/>
        </w:rPr>
      </w:pPr>
      <w:bookmarkStart w:id="226" w:name="_Toc432162643"/>
      <w:r w:rsidRPr="002211A0">
        <w:rPr>
          <w:b w:val="0"/>
        </w:rPr>
        <w:lastRenderedPageBreak/>
        <w:t>Handling</w:t>
      </w:r>
      <w:r w:rsidRPr="002211A0">
        <w:rPr>
          <w:b w:val="0"/>
        </w:rPr>
        <w:tab/>
      </w:r>
      <w:r w:rsidRPr="002211A0">
        <w:rPr>
          <w:b w:val="0"/>
        </w:rPr>
        <w:tab/>
        <w:t>Model 1</w:t>
      </w:r>
      <w:bookmarkEnd w:id="226"/>
      <w:r w:rsidRPr="002211A0">
        <w:rPr>
          <w:b w:val="0"/>
        </w:rPr>
        <w:tab/>
      </w:r>
      <w:r w:rsidRPr="002211A0">
        <w:rPr>
          <w:b w:val="0"/>
        </w:rPr>
        <w:tab/>
      </w:r>
    </w:p>
    <w:p w14:paraId="6B14BD5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u w:val="single"/>
          <w:lang w:val="en-GB"/>
        </w:rPr>
      </w:pPr>
    </w:p>
    <w:p w14:paraId="15B1836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r>
      <w:r w:rsidRPr="005853C8">
        <w:rPr>
          <w:rFonts w:ascii="Verdana" w:hAnsi="Verdana"/>
          <w:sz w:val="20"/>
          <w:u w:val="single"/>
          <w:lang w:val="en-GB"/>
        </w:rPr>
        <w:t>Industrial wood preservation</w:t>
      </w:r>
      <w:r w:rsidRPr="005853C8">
        <w:rPr>
          <w:rFonts w:ascii="Verdana" w:hAnsi="Verdana"/>
          <w:sz w:val="20"/>
          <w:lang w:val="en-GB"/>
        </w:rPr>
        <w:t xml:space="preserve"> - intermittent manual handling of water-wet or</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solvent-damp wood and associated equipment.</w:t>
      </w:r>
      <w:r w:rsidRPr="005853C8">
        <w:rPr>
          <w:rFonts w:ascii="Verdana" w:hAnsi="Verdana"/>
          <w:sz w:val="20"/>
          <w:lang w:val="en-GB"/>
        </w:rPr>
        <w:br/>
        <w:t>Data source:</w:t>
      </w:r>
      <w:r w:rsidRPr="005853C8">
        <w:rPr>
          <w:rFonts w:ascii="Verdana" w:hAnsi="Verdana"/>
          <w:sz w:val="20"/>
          <w:lang w:val="en-GB"/>
        </w:rPr>
        <w:tab/>
        <w:t>HSE surveys 1989, 1993, 1996, AEAT survey 1997-8</w:t>
      </w:r>
      <w:r w:rsidRPr="005853C8">
        <w:rPr>
          <w:rFonts w:ascii="Verdana" w:hAnsi="Verdana"/>
          <w:sz w:val="20"/>
          <w:lang w:val="en-GB"/>
        </w:rPr>
        <w:br/>
        <w:t>Reference:</w:t>
      </w:r>
      <w:r w:rsidRPr="005853C8">
        <w:rPr>
          <w:rFonts w:ascii="Verdana" w:hAnsi="Verdana"/>
          <w:sz w:val="20"/>
          <w:lang w:val="en-GB"/>
        </w:rPr>
        <w:tab/>
        <w:t xml:space="preserve">EH74/3, and Ann. Occ. </w:t>
      </w:r>
      <w:proofErr w:type="spellStart"/>
      <w:r w:rsidRPr="005853C8">
        <w:rPr>
          <w:rFonts w:ascii="Verdana" w:hAnsi="Verdana"/>
          <w:sz w:val="20"/>
          <w:lang w:val="en-GB"/>
        </w:rPr>
        <w:t>Hyg</w:t>
      </w:r>
      <w:proofErr w:type="spellEnd"/>
      <w:r w:rsidRPr="005853C8">
        <w:rPr>
          <w:rFonts w:ascii="Verdana" w:hAnsi="Verdana"/>
          <w:sz w:val="20"/>
          <w:lang w:val="en-GB"/>
        </w:rPr>
        <w:t>. (43):543-555, 1999</w:t>
      </w:r>
    </w:p>
    <w:p w14:paraId="560B18E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mg/cycle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BAC0C8C" w14:textId="77777777" w:rsidTr="00DA5167">
        <w:trPr>
          <w:cantSplit/>
          <w:trHeight w:val="320"/>
        </w:trPr>
        <w:tc>
          <w:tcPr>
            <w:tcW w:w="4305" w:type="dxa"/>
            <w:gridSpan w:val="2"/>
          </w:tcPr>
          <w:p w14:paraId="02C733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Process</w:t>
            </w:r>
          </w:p>
        </w:tc>
        <w:tc>
          <w:tcPr>
            <w:tcW w:w="2340" w:type="dxa"/>
          </w:tcPr>
          <w:p w14:paraId="2F1E10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Water-based</w:t>
            </w:r>
          </w:p>
        </w:tc>
        <w:tc>
          <w:tcPr>
            <w:tcW w:w="2340" w:type="dxa"/>
          </w:tcPr>
          <w:p w14:paraId="2F5A062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Solvent-based</w:t>
            </w:r>
          </w:p>
        </w:tc>
      </w:tr>
      <w:tr w:rsidR="00FB7A8C" w:rsidRPr="005853C8" w14:paraId="12447A61" w14:textId="77777777" w:rsidTr="00DA5167">
        <w:trPr>
          <w:cantSplit/>
          <w:trHeight w:val="320"/>
        </w:trPr>
        <w:tc>
          <w:tcPr>
            <w:tcW w:w="4305" w:type="dxa"/>
            <w:gridSpan w:val="2"/>
          </w:tcPr>
          <w:p w14:paraId="026A17A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3B1AFF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(45 data)</w:t>
            </w:r>
          </w:p>
        </w:tc>
        <w:tc>
          <w:tcPr>
            <w:tcW w:w="2340" w:type="dxa"/>
          </w:tcPr>
          <w:p w14:paraId="15D7C8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89% (19 data, 2 = zero)</w:t>
            </w:r>
          </w:p>
        </w:tc>
      </w:tr>
      <w:tr w:rsidR="00FB7A8C" w:rsidRPr="005853C8" w14:paraId="5A9C1334" w14:textId="77777777" w:rsidTr="00DA5167">
        <w:trPr>
          <w:cantSplit/>
          <w:trHeight w:val="320"/>
        </w:trPr>
        <w:tc>
          <w:tcPr>
            <w:tcW w:w="4305" w:type="dxa"/>
            <w:gridSpan w:val="2"/>
          </w:tcPr>
          <w:p w14:paraId="681790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B1E306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63.6 to 132000 mg/cycle</w:t>
            </w:r>
          </w:p>
        </w:tc>
        <w:tc>
          <w:tcPr>
            <w:tcW w:w="2340" w:type="dxa"/>
          </w:tcPr>
          <w:p w14:paraId="0033B4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 to 450 mg/cycle</w:t>
            </w:r>
          </w:p>
        </w:tc>
      </w:tr>
      <w:tr w:rsidR="00FB7A8C" w:rsidRPr="005853C8" w14:paraId="5873A278" w14:textId="77777777" w:rsidTr="00DA5167">
        <w:trPr>
          <w:trHeight w:val="320"/>
        </w:trPr>
        <w:tc>
          <w:tcPr>
            <w:tcW w:w="2291" w:type="dxa"/>
          </w:tcPr>
          <w:p w14:paraId="3099988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F7DEE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D41F42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3990 mg/cycle</w:t>
            </w:r>
          </w:p>
        </w:tc>
        <w:tc>
          <w:tcPr>
            <w:tcW w:w="2340" w:type="dxa"/>
          </w:tcPr>
          <w:p w14:paraId="16410B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95 mg/cycle</w:t>
            </w:r>
          </w:p>
        </w:tc>
      </w:tr>
      <w:tr w:rsidR="00FB7A8C" w:rsidRPr="005853C8" w14:paraId="063BC873" w14:textId="77777777" w:rsidTr="00DA5167">
        <w:trPr>
          <w:trHeight w:val="320"/>
        </w:trPr>
        <w:tc>
          <w:tcPr>
            <w:tcW w:w="2291" w:type="dxa"/>
          </w:tcPr>
          <w:p w14:paraId="672CBC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A558F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F7C48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8570 mg/cycle</w:t>
            </w:r>
          </w:p>
        </w:tc>
        <w:tc>
          <w:tcPr>
            <w:tcW w:w="2340" w:type="dxa"/>
          </w:tcPr>
          <w:p w14:paraId="5DF475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158 mg/cycle</w:t>
            </w:r>
          </w:p>
        </w:tc>
      </w:tr>
      <w:tr w:rsidR="00FB7A8C" w:rsidRPr="005853C8" w14:paraId="463521E1" w14:textId="77777777" w:rsidTr="00DA5167">
        <w:trPr>
          <w:trHeight w:val="320"/>
        </w:trPr>
        <w:tc>
          <w:tcPr>
            <w:tcW w:w="2291" w:type="dxa"/>
          </w:tcPr>
          <w:p w14:paraId="3E858A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42E1F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8800B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32200 mg/cycle</w:t>
            </w:r>
          </w:p>
        </w:tc>
        <w:tc>
          <w:tcPr>
            <w:tcW w:w="2340" w:type="dxa"/>
          </w:tcPr>
          <w:p w14:paraId="035746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450 mg/cycle</w:t>
            </w:r>
          </w:p>
        </w:tc>
      </w:tr>
      <w:tr w:rsidR="00FB7A8C" w:rsidRPr="005853C8" w14:paraId="38669FAA" w14:textId="77777777" w:rsidTr="00DA5167">
        <w:trPr>
          <w:cantSplit/>
          <w:trHeight w:val="320"/>
        </w:trPr>
        <w:tc>
          <w:tcPr>
            <w:tcW w:w="4305" w:type="dxa"/>
            <w:gridSpan w:val="2"/>
          </w:tcPr>
          <w:p w14:paraId="7F61989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clothing penetration</w:t>
            </w:r>
          </w:p>
        </w:tc>
        <w:tc>
          <w:tcPr>
            <w:tcW w:w="2340" w:type="dxa"/>
          </w:tcPr>
          <w:p w14:paraId="5E28C41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98% (43 data, 1 = zero)</w:t>
            </w:r>
          </w:p>
        </w:tc>
        <w:tc>
          <w:tcPr>
            <w:tcW w:w="2340" w:type="dxa"/>
          </w:tcPr>
          <w:p w14:paraId="5CF8306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60% (15 data, 6 =-zero</w:t>
            </w:r>
          </w:p>
        </w:tc>
      </w:tr>
      <w:tr w:rsidR="00FB7A8C" w:rsidRPr="005853C8" w14:paraId="30250F3E" w14:textId="77777777" w:rsidTr="00DA5167">
        <w:trPr>
          <w:cantSplit/>
          <w:trHeight w:val="320"/>
        </w:trPr>
        <w:tc>
          <w:tcPr>
            <w:tcW w:w="4305" w:type="dxa"/>
            <w:gridSpan w:val="2"/>
          </w:tcPr>
          <w:p w14:paraId="5407FC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180A9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100%</w:t>
            </w:r>
          </w:p>
        </w:tc>
        <w:tc>
          <w:tcPr>
            <w:tcW w:w="2340" w:type="dxa"/>
          </w:tcPr>
          <w:p w14:paraId="4FF2C96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100%</w:t>
            </w:r>
          </w:p>
        </w:tc>
      </w:tr>
      <w:tr w:rsidR="00FB7A8C" w:rsidRPr="005853C8" w14:paraId="704813C9" w14:textId="77777777" w:rsidTr="00DA5167">
        <w:trPr>
          <w:trHeight w:val="320"/>
        </w:trPr>
        <w:tc>
          <w:tcPr>
            <w:tcW w:w="2291" w:type="dxa"/>
          </w:tcPr>
          <w:p w14:paraId="18C698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5D1DA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EBDD8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w:t>
            </w:r>
          </w:p>
        </w:tc>
        <w:tc>
          <w:tcPr>
            <w:tcW w:w="2340" w:type="dxa"/>
          </w:tcPr>
          <w:p w14:paraId="44223B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w:t>
            </w:r>
          </w:p>
        </w:tc>
      </w:tr>
      <w:tr w:rsidR="00FB7A8C" w:rsidRPr="005853C8" w14:paraId="4A0FFF3B" w14:textId="77777777" w:rsidTr="00DA5167">
        <w:trPr>
          <w:cantSplit/>
          <w:trHeight w:val="320"/>
        </w:trPr>
        <w:tc>
          <w:tcPr>
            <w:tcW w:w="4305" w:type="dxa"/>
            <w:gridSpan w:val="2"/>
          </w:tcPr>
          <w:p w14:paraId="182C0AC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6CA6E2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(43 data)</w:t>
            </w:r>
          </w:p>
        </w:tc>
        <w:tc>
          <w:tcPr>
            <w:tcW w:w="2340" w:type="dxa"/>
          </w:tcPr>
          <w:p w14:paraId="594BBF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91% (23 data, 2 = zero)</w:t>
            </w:r>
          </w:p>
        </w:tc>
      </w:tr>
      <w:tr w:rsidR="00FB7A8C" w:rsidRPr="005853C8" w14:paraId="18F62A22" w14:textId="77777777" w:rsidTr="00DA5167">
        <w:trPr>
          <w:cantSplit/>
          <w:trHeight w:val="320"/>
        </w:trPr>
        <w:tc>
          <w:tcPr>
            <w:tcW w:w="4305" w:type="dxa"/>
            <w:gridSpan w:val="2"/>
          </w:tcPr>
          <w:p w14:paraId="62BF63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35858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42 to 7570 mg/cycle</w:t>
            </w:r>
          </w:p>
        </w:tc>
        <w:tc>
          <w:tcPr>
            <w:tcW w:w="2340" w:type="dxa"/>
          </w:tcPr>
          <w:p w14:paraId="4F555D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 to 1330 mg/cycle-</w:t>
            </w:r>
          </w:p>
        </w:tc>
      </w:tr>
      <w:tr w:rsidR="00FB7A8C" w:rsidRPr="005853C8" w14:paraId="0F7A0D7C" w14:textId="77777777" w:rsidTr="00DA5167">
        <w:trPr>
          <w:trHeight w:val="320"/>
        </w:trPr>
        <w:tc>
          <w:tcPr>
            <w:tcW w:w="2291" w:type="dxa"/>
          </w:tcPr>
          <w:p w14:paraId="36BB0DC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10B6F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ECD82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783 mg/cycle</w:t>
            </w:r>
          </w:p>
        </w:tc>
        <w:tc>
          <w:tcPr>
            <w:tcW w:w="2340" w:type="dxa"/>
          </w:tcPr>
          <w:p w14:paraId="5D11D0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11.6 mg/cycle</w:t>
            </w:r>
          </w:p>
        </w:tc>
      </w:tr>
      <w:tr w:rsidR="00FB7A8C" w:rsidRPr="005853C8" w14:paraId="47506B9F" w14:textId="77777777" w:rsidTr="00DA5167">
        <w:trPr>
          <w:trHeight w:val="320"/>
        </w:trPr>
        <w:tc>
          <w:tcPr>
            <w:tcW w:w="2291" w:type="dxa"/>
          </w:tcPr>
          <w:p w14:paraId="58640F3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1A94B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6C95F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1080 mg/cycle</w:t>
            </w:r>
          </w:p>
        </w:tc>
        <w:tc>
          <w:tcPr>
            <w:tcW w:w="2340" w:type="dxa"/>
          </w:tcPr>
          <w:p w14:paraId="165148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88.8 mg/cycle</w:t>
            </w:r>
          </w:p>
        </w:tc>
      </w:tr>
      <w:tr w:rsidR="00FB7A8C" w:rsidRPr="005853C8" w14:paraId="653BCE1B" w14:textId="77777777" w:rsidTr="00DA5167">
        <w:trPr>
          <w:trHeight w:val="320"/>
        </w:trPr>
        <w:tc>
          <w:tcPr>
            <w:tcW w:w="2291" w:type="dxa"/>
          </w:tcPr>
          <w:p w14:paraId="733D99E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D476A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7D1445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2410 mg/cycle</w:t>
            </w:r>
          </w:p>
        </w:tc>
        <w:tc>
          <w:tcPr>
            <w:tcW w:w="2340" w:type="dxa"/>
          </w:tcPr>
          <w:p w14:paraId="12370EB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260 mg/cycle</w:t>
            </w:r>
          </w:p>
        </w:tc>
      </w:tr>
      <w:tr w:rsidR="00FB7A8C" w:rsidRPr="005853C8" w14:paraId="4E83E94A" w14:textId="77777777" w:rsidTr="00DA5167">
        <w:trPr>
          <w:cantSplit/>
          <w:trHeight w:val="320"/>
        </w:trPr>
        <w:tc>
          <w:tcPr>
            <w:tcW w:w="4305" w:type="dxa"/>
            <w:gridSpan w:val="2"/>
          </w:tcPr>
          <w:p w14:paraId="425EBCE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hand exposure - new gloves</w:t>
            </w:r>
          </w:p>
        </w:tc>
        <w:tc>
          <w:tcPr>
            <w:tcW w:w="2340" w:type="dxa"/>
          </w:tcPr>
          <w:p w14:paraId="47827E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(29 data)</w:t>
            </w:r>
          </w:p>
        </w:tc>
        <w:tc>
          <w:tcPr>
            <w:tcW w:w="2340" w:type="dxa"/>
          </w:tcPr>
          <w:p w14:paraId="744678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64% (14 data, 5 = zero)</w:t>
            </w:r>
          </w:p>
        </w:tc>
      </w:tr>
      <w:tr w:rsidR="00FB7A8C" w:rsidRPr="005853C8" w14:paraId="6FF497EA" w14:textId="77777777" w:rsidTr="00DA5167">
        <w:trPr>
          <w:cantSplit/>
          <w:trHeight w:val="320"/>
        </w:trPr>
        <w:tc>
          <w:tcPr>
            <w:tcW w:w="4305" w:type="dxa"/>
            <w:gridSpan w:val="2"/>
          </w:tcPr>
          <w:p w14:paraId="359998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07EE6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10.2 to 2330 mg/cycle</w:t>
            </w:r>
          </w:p>
        </w:tc>
        <w:tc>
          <w:tcPr>
            <w:tcW w:w="2340" w:type="dxa"/>
          </w:tcPr>
          <w:p w14:paraId="7F6F67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 to 106 mg/cycle</w:t>
            </w:r>
          </w:p>
        </w:tc>
      </w:tr>
      <w:tr w:rsidR="00FB7A8C" w:rsidRPr="005853C8" w14:paraId="5C9F2107" w14:textId="77777777" w:rsidTr="00DA5167">
        <w:trPr>
          <w:trHeight w:val="320"/>
        </w:trPr>
        <w:tc>
          <w:tcPr>
            <w:tcW w:w="2291" w:type="dxa"/>
          </w:tcPr>
          <w:p w14:paraId="1574F1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2711B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83A30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135 mg/cycle</w:t>
            </w:r>
          </w:p>
        </w:tc>
        <w:tc>
          <w:tcPr>
            <w:tcW w:w="2340" w:type="dxa"/>
          </w:tcPr>
          <w:p w14:paraId="3B7041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23.6 mg/cycle</w:t>
            </w:r>
          </w:p>
        </w:tc>
      </w:tr>
      <w:tr w:rsidR="00FB7A8C" w:rsidRPr="005853C8" w14:paraId="434AC7F2" w14:textId="77777777" w:rsidTr="00DA5167">
        <w:trPr>
          <w:cantSplit/>
          <w:trHeight w:val="320"/>
        </w:trPr>
        <w:tc>
          <w:tcPr>
            <w:tcW w:w="4305" w:type="dxa"/>
            <w:gridSpan w:val="2"/>
          </w:tcPr>
          <w:p w14:paraId="5FC2FF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56C7482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88% (43 data, 6 = zero)</w:t>
            </w:r>
          </w:p>
        </w:tc>
        <w:tc>
          <w:tcPr>
            <w:tcW w:w="2340" w:type="dxa"/>
          </w:tcPr>
          <w:p w14:paraId="36284E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38% (23 data, 15 = zero)</w:t>
            </w:r>
          </w:p>
        </w:tc>
      </w:tr>
      <w:tr w:rsidR="00FB7A8C" w:rsidRPr="005853C8" w14:paraId="4EDF59D7" w14:textId="77777777" w:rsidTr="00DA5167">
        <w:trPr>
          <w:cantSplit/>
          <w:trHeight w:val="320"/>
        </w:trPr>
        <w:tc>
          <w:tcPr>
            <w:tcW w:w="4305" w:type="dxa"/>
            <w:gridSpan w:val="2"/>
          </w:tcPr>
          <w:p w14:paraId="26E554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6F9A7E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7.3 to 2670 mg/cycle</w:t>
            </w:r>
          </w:p>
        </w:tc>
        <w:tc>
          <w:tcPr>
            <w:tcW w:w="2340" w:type="dxa"/>
          </w:tcPr>
          <w:p w14:paraId="72AC164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1.01 to 18.7 mg/cycle</w:t>
            </w:r>
          </w:p>
        </w:tc>
      </w:tr>
      <w:tr w:rsidR="00FB7A8C" w:rsidRPr="005853C8" w14:paraId="1F00832E" w14:textId="77777777" w:rsidTr="00DA5167">
        <w:trPr>
          <w:trHeight w:val="320"/>
        </w:trPr>
        <w:tc>
          <w:tcPr>
            <w:tcW w:w="2291" w:type="dxa"/>
          </w:tcPr>
          <w:p w14:paraId="698661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364AC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835EA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125 mg/cycle</w:t>
            </w:r>
          </w:p>
        </w:tc>
        <w:tc>
          <w:tcPr>
            <w:tcW w:w="2340" w:type="dxa"/>
          </w:tcPr>
          <w:p w14:paraId="376B00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2.7 mg/cycle</w:t>
            </w:r>
          </w:p>
        </w:tc>
      </w:tr>
      <w:tr w:rsidR="00FB7A8C" w:rsidRPr="005853C8" w14:paraId="6DA86266" w14:textId="77777777" w:rsidTr="00DA5167">
        <w:trPr>
          <w:trHeight w:val="320"/>
        </w:trPr>
        <w:tc>
          <w:tcPr>
            <w:tcW w:w="2291" w:type="dxa"/>
          </w:tcPr>
          <w:p w14:paraId="71B5356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FCEAB6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6915E9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501 mg/cycle</w:t>
            </w:r>
          </w:p>
        </w:tc>
        <w:tc>
          <w:tcPr>
            <w:tcW w:w="2340" w:type="dxa"/>
          </w:tcPr>
          <w:p w14:paraId="51E5883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2.9 mg/cycle</w:t>
            </w:r>
          </w:p>
        </w:tc>
      </w:tr>
    </w:tbl>
    <w:p w14:paraId="6FD3E5E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F26C84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Pr>
          <w:rFonts w:ascii="Verdana" w:hAnsi="Verdana"/>
          <w:sz w:val="20"/>
          <w:lang w:val="en-GB"/>
        </w:rPr>
        <w:br w:type="page"/>
      </w:r>
      <w:r w:rsidRPr="005853C8">
        <w:rPr>
          <w:rFonts w:ascii="Verdana" w:hAnsi="Verdana"/>
          <w:sz w:val="20"/>
          <w:lang w:val="en-GB"/>
        </w:rPr>
        <w:lastRenderedPageBreak/>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ED4B584" w14:textId="77777777" w:rsidTr="00DA5167">
        <w:trPr>
          <w:cantSplit/>
          <w:trHeight w:val="320"/>
        </w:trPr>
        <w:tc>
          <w:tcPr>
            <w:tcW w:w="4305" w:type="dxa"/>
            <w:gridSpan w:val="2"/>
          </w:tcPr>
          <w:p w14:paraId="7DDDEF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4640E6A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73% (49 data, 17 = zero)</w:t>
            </w:r>
          </w:p>
        </w:tc>
        <w:tc>
          <w:tcPr>
            <w:tcW w:w="2340" w:type="dxa"/>
          </w:tcPr>
          <w:p w14:paraId="42DCE1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 (24 data,19 = zero)</w:t>
            </w:r>
          </w:p>
        </w:tc>
      </w:tr>
      <w:tr w:rsidR="00FB7A8C" w:rsidRPr="005853C8" w14:paraId="727C6EDF" w14:textId="77777777" w:rsidTr="00DA5167">
        <w:trPr>
          <w:cantSplit/>
          <w:trHeight w:val="320"/>
        </w:trPr>
        <w:tc>
          <w:tcPr>
            <w:tcW w:w="4305" w:type="dxa"/>
            <w:gridSpan w:val="2"/>
          </w:tcPr>
          <w:p w14:paraId="314450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24C037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to 7.96 mg/m</w:t>
            </w:r>
            <w:r w:rsidRPr="005853C8">
              <w:rPr>
                <w:rFonts w:ascii="Verdana" w:hAnsi="Verdana"/>
                <w:sz w:val="20"/>
                <w:vertAlign w:val="superscript"/>
                <w:lang w:val="en-GB"/>
              </w:rPr>
              <w:t>3</w:t>
            </w:r>
          </w:p>
        </w:tc>
        <w:tc>
          <w:tcPr>
            <w:tcW w:w="2340" w:type="dxa"/>
          </w:tcPr>
          <w:p w14:paraId="7D2794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0.25 to 0.75 mg/m</w:t>
            </w:r>
            <w:r w:rsidRPr="005853C8">
              <w:rPr>
                <w:rFonts w:ascii="Verdana" w:hAnsi="Verdana"/>
                <w:sz w:val="20"/>
                <w:vertAlign w:val="superscript"/>
                <w:lang w:val="en-GB"/>
              </w:rPr>
              <w:t>3</w:t>
            </w:r>
          </w:p>
        </w:tc>
      </w:tr>
      <w:tr w:rsidR="00FB7A8C" w:rsidRPr="005853C8" w14:paraId="50D0C393" w14:textId="77777777" w:rsidTr="00DA5167">
        <w:trPr>
          <w:trHeight w:val="320"/>
        </w:trPr>
        <w:tc>
          <w:tcPr>
            <w:tcW w:w="2291" w:type="dxa"/>
          </w:tcPr>
          <w:p w14:paraId="2AB651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F5AE82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D88AB1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 mg/m</w:t>
            </w:r>
            <w:r w:rsidRPr="005853C8">
              <w:rPr>
                <w:rFonts w:ascii="Verdana" w:hAnsi="Verdana"/>
                <w:sz w:val="20"/>
                <w:vertAlign w:val="superscript"/>
                <w:lang w:val="en-GB"/>
              </w:rPr>
              <w:t>3</w:t>
            </w:r>
          </w:p>
        </w:tc>
        <w:tc>
          <w:tcPr>
            <w:tcW w:w="2340" w:type="dxa"/>
          </w:tcPr>
          <w:p w14:paraId="0F1918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0.6 mg/m</w:t>
            </w:r>
            <w:r w:rsidRPr="005853C8">
              <w:rPr>
                <w:rFonts w:ascii="Verdana" w:hAnsi="Verdana"/>
                <w:sz w:val="20"/>
                <w:vertAlign w:val="superscript"/>
                <w:lang w:val="en-GB"/>
              </w:rPr>
              <w:t>3</w:t>
            </w:r>
          </w:p>
        </w:tc>
      </w:tr>
      <w:tr w:rsidR="00FB7A8C" w:rsidRPr="005853C8" w14:paraId="6B65D952" w14:textId="77777777" w:rsidTr="00DA5167">
        <w:trPr>
          <w:trHeight w:val="320"/>
        </w:trPr>
        <w:tc>
          <w:tcPr>
            <w:tcW w:w="2291" w:type="dxa"/>
          </w:tcPr>
          <w:p w14:paraId="73EBC82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76958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F7FAC8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 mg/m</w:t>
            </w:r>
            <w:r w:rsidRPr="005853C8">
              <w:rPr>
                <w:rFonts w:ascii="Verdana" w:hAnsi="Verdana"/>
                <w:sz w:val="20"/>
                <w:vertAlign w:val="superscript"/>
                <w:lang w:val="en-GB"/>
              </w:rPr>
              <w:t>3</w:t>
            </w:r>
          </w:p>
        </w:tc>
        <w:tc>
          <w:tcPr>
            <w:tcW w:w="2340" w:type="dxa"/>
          </w:tcPr>
          <w:p w14:paraId="400A6F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6CEAC994" w14:textId="77777777" w:rsidTr="00DA5167">
        <w:trPr>
          <w:trHeight w:val="320"/>
        </w:trPr>
        <w:tc>
          <w:tcPr>
            <w:tcW w:w="2291" w:type="dxa"/>
          </w:tcPr>
          <w:p w14:paraId="3D4F16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E3135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0E9260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5.5 mg/m</w:t>
            </w:r>
            <w:r w:rsidRPr="005853C8">
              <w:rPr>
                <w:rFonts w:ascii="Verdana" w:hAnsi="Verdana"/>
                <w:sz w:val="20"/>
                <w:vertAlign w:val="superscript"/>
                <w:lang w:val="en-GB"/>
              </w:rPr>
              <w:t>3</w:t>
            </w:r>
            <w:r w:rsidRPr="005853C8">
              <w:rPr>
                <w:rFonts w:ascii="Verdana" w:hAnsi="Verdana"/>
                <w:sz w:val="20"/>
                <w:lang w:val="en-GB"/>
              </w:rPr>
              <w:t xml:space="preserve"> *</w:t>
            </w:r>
          </w:p>
        </w:tc>
        <w:tc>
          <w:tcPr>
            <w:tcW w:w="2340" w:type="dxa"/>
          </w:tcPr>
          <w:p w14:paraId="6B63C0D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0644372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t>
      </w:r>
      <w:proofErr w:type="gramStart"/>
      <w:r w:rsidRPr="005853C8">
        <w:rPr>
          <w:rFonts w:ascii="Verdana" w:hAnsi="Verdana"/>
          <w:sz w:val="20"/>
          <w:lang w:val="en-GB"/>
        </w:rPr>
        <w:t>vacuum</w:t>
      </w:r>
      <w:proofErr w:type="gramEnd"/>
      <w:r w:rsidRPr="005853C8">
        <w:rPr>
          <w:rFonts w:ascii="Verdana" w:hAnsi="Verdana"/>
          <w:sz w:val="20"/>
          <w:lang w:val="en-GB"/>
        </w:rPr>
        <w:t>-pressure - water based products - typical cycle time 180 min:</w:t>
      </w:r>
      <w:r w:rsidRPr="005853C8">
        <w:rPr>
          <w:rFonts w:ascii="Verdana" w:hAnsi="Verdana"/>
          <w:sz w:val="20"/>
          <w:lang w:val="en-GB"/>
        </w:rPr>
        <w:br/>
        <w:t>double-vacuum process - solvent or water based products - typical cycle time 60 min)</w:t>
      </w:r>
    </w:p>
    <w:p w14:paraId="02051E9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(continued)</w:t>
      </w:r>
    </w:p>
    <w:p w14:paraId="1973B35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above values can be re-expressed through the metric "mg/min" as follows:</w:t>
      </w:r>
    </w:p>
    <w:p w14:paraId="06B3EFB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FFF370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b/>
          <w:sz w:val="20"/>
          <w:lang w:val="en-GB"/>
        </w:rPr>
        <w:t>Water-based vacuum pressure process</w:t>
      </w:r>
      <w:r w:rsidRPr="005853C8">
        <w:rPr>
          <w:rFonts w:ascii="Verdana" w:hAnsi="Verdana"/>
          <w:sz w:val="20"/>
          <w:lang w:val="en-GB"/>
        </w:rPr>
        <w:t xml:space="preserve"> (27 data)</w:t>
      </w:r>
    </w:p>
    <w:p w14:paraId="3CEF370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t>Range</w:t>
      </w:r>
      <w:r w:rsidRPr="005853C8">
        <w:rPr>
          <w:rFonts w:ascii="Verdana" w:hAnsi="Verdana"/>
          <w:sz w:val="20"/>
          <w:lang w:val="en-GB"/>
        </w:rPr>
        <w:tab/>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w:t>
      </w:r>
      <w:r w:rsidRPr="005853C8">
        <w:rPr>
          <w:rFonts w:ascii="Verdana" w:hAnsi="Verdana"/>
          <w:sz w:val="20"/>
          <w:lang w:val="en-GB"/>
        </w:rPr>
        <w:tab/>
      </w:r>
      <w:r w:rsidRPr="005853C8">
        <w:rPr>
          <w:rFonts w:ascii="Verdana" w:hAnsi="Verdana"/>
          <w:sz w:val="20"/>
          <w:lang w:val="en-GB"/>
        </w:rPr>
        <w:tab/>
        <w:t>GM</w:t>
      </w:r>
      <w:r w:rsidRPr="005853C8">
        <w:rPr>
          <w:rFonts w:ascii="Verdana" w:hAnsi="Verdana"/>
          <w:sz w:val="20"/>
          <w:lang w:val="en-GB"/>
        </w:rPr>
        <w:tab/>
      </w:r>
      <w:r w:rsidRPr="005853C8">
        <w:rPr>
          <w:rFonts w:ascii="Verdana" w:hAnsi="Verdana"/>
          <w:sz w:val="20"/>
          <w:lang w:val="en-GB"/>
        </w:rPr>
        <w:tab/>
        <w:t>GSD</w:t>
      </w:r>
      <w:r w:rsidRPr="005853C8">
        <w:rPr>
          <w:rFonts w:ascii="Verdana" w:hAnsi="Verdana"/>
          <w:sz w:val="20"/>
          <w:lang w:val="en-GB"/>
        </w:rPr>
        <w:br/>
        <w:t>Potential dermal exposure:</w:t>
      </w:r>
      <w:r w:rsidRPr="005853C8">
        <w:rPr>
          <w:rFonts w:ascii="Verdana" w:hAnsi="Verdana"/>
          <w:sz w:val="20"/>
          <w:lang w:val="en-GB"/>
        </w:rPr>
        <w:tab/>
        <w:t xml:space="preserve">6.52 to 99.4 mg/min, </w:t>
      </w:r>
      <w:r w:rsidRPr="005853C8">
        <w:rPr>
          <w:rFonts w:ascii="Verdana" w:hAnsi="Verdana"/>
          <w:sz w:val="20"/>
          <w:lang w:val="en-GB"/>
        </w:rPr>
        <w:tab/>
        <w:t>25.7</w:t>
      </w:r>
      <w:r w:rsidRPr="005853C8">
        <w:rPr>
          <w:rFonts w:ascii="Verdana" w:hAnsi="Verdana"/>
          <w:sz w:val="20"/>
          <w:lang w:val="en-GB"/>
        </w:rPr>
        <w:tab/>
      </w:r>
      <w:r w:rsidRPr="005853C8">
        <w:rPr>
          <w:rFonts w:ascii="Verdana" w:hAnsi="Verdana"/>
          <w:sz w:val="20"/>
          <w:lang w:val="en-GB"/>
        </w:rPr>
        <w:tab/>
        <w:t>26</w:t>
      </w:r>
      <w:r w:rsidRPr="005853C8">
        <w:rPr>
          <w:rFonts w:ascii="Verdana" w:hAnsi="Verdana"/>
          <w:sz w:val="20"/>
          <w:lang w:val="en-GB"/>
        </w:rPr>
        <w:tab/>
      </w:r>
      <w:r w:rsidRPr="005853C8">
        <w:rPr>
          <w:rFonts w:ascii="Verdana" w:hAnsi="Verdana"/>
          <w:sz w:val="20"/>
          <w:lang w:val="en-GB"/>
        </w:rPr>
        <w:tab/>
        <w:t>2.06</w:t>
      </w:r>
      <w:r w:rsidRPr="005853C8">
        <w:rPr>
          <w:rFonts w:ascii="Verdana" w:hAnsi="Verdana"/>
          <w:sz w:val="20"/>
          <w:lang w:val="en-GB"/>
        </w:rPr>
        <w:br/>
        <w:t>Hands inside gloves</w:t>
      </w:r>
      <w:r w:rsidRPr="005853C8">
        <w:rPr>
          <w:rFonts w:ascii="Verdana" w:hAnsi="Verdana"/>
          <w:sz w:val="20"/>
          <w:lang w:val="en-GB"/>
        </w:rPr>
        <w:tab/>
      </w:r>
      <w:r w:rsidRPr="005853C8">
        <w:rPr>
          <w:rFonts w:ascii="Verdana" w:hAnsi="Verdana"/>
          <w:sz w:val="20"/>
          <w:lang w:val="en-GB"/>
        </w:rPr>
        <w:tab/>
        <w:t>0.11 to 15.3 mg/min</w:t>
      </w:r>
      <w:r w:rsidRPr="005853C8">
        <w:rPr>
          <w:rFonts w:ascii="Verdana" w:hAnsi="Verdana"/>
          <w:sz w:val="20"/>
          <w:lang w:val="en-GB"/>
        </w:rPr>
        <w:tab/>
        <w:t>2.76</w:t>
      </w:r>
      <w:r w:rsidRPr="005853C8">
        <w:rPr>
          <w:rFonts w:ascii="Verdana" w:hAnsi="Verdana"/>
          <w:sz w:val="20"/>
          <w:lang w:val="en-GB"/>
        </w:rPr>
        <w:tab/>
      </w:r>
      <w:r w:rsidRPr="005853C8">
        <w:rPr>
          <w:rFonts w:ascii="Verdana" w:hAnsi="Verdana"/>
          <w:sz w:val="20"/>
          <w:lang w:val="en-GB"/>
        </w:rPr>
        <w:tab/>
        <w:t>2.19</w:t>
      </w:r>
      <w:r w:rsidRPr="005853C8">
        <w:rPr>
          <w:rFonts w:ascii="Verdana" w:hAnsi="Verdana"/>
          <w:sz w:val="20"/>
          <w:lang w:val="en-GB"/>
        </w:rPr>
        <w:tab/>
      </w:r>
      <w:r w:rsidRPr="005853C8">
        <w:rPr>
          <w:rFonts w:ascii="Verdana" w:hAnsi="Verdana"/>
          <w:sz w:val="20"/>
          <w:lang w:val="en-GB"/>
        </w:rPr>
        <w:tab/>
        <w:t>3.06</w:t>
      </w:r>
      <w:r w:rsidRPr="005853C8">
        <w:rPr>
          <w:rFonts w:ascii="Verdana" w:hAnsi="Verdana"/>
          <w:sz w:val="20"/>
          <w:lang w:val="en-GB"/>
        </w:rPr>
        <w:br/>
        <w:t>Feet inside shoes</w:t>
      </w:r>
      <w:r w:rsidRPr="005853C8">
        <w:rPr>
          <w:rFonts w:ascii="Verdana" w:hAnsi="Verdana"/>
          <w:sz w:val="20"/>
          <w:lang w:val="en-GB"/>
        </w:rPr>
        <w:tab/>
      </w:r>
      <w:r w:rsidRPr="005853C8">
        <w:rPr>
          <w:rFonts w:ascii="Verdana" w:hAnsi="Verdana"/>
          <w:sz w:val="20"/>
          <w:lang w:val="en-GB"/>
        </w:rPr>
        <w:tab/>
        <w:t>0.05 to 6.54 mg/min</w:t>
      </w:r>
      <w:r w:rsidRPr="005853C8">
        <w:rPr>
          <w:rFonts w:ascii="Verdana" w:hAnsi="Verdana"/>
          <w:sz w:val="20"/>
          <w:lang w:val="en-GB"/>
        </w:rPr>
        <w:tab/>
        <w:t>0.51</w:t>
      </w:r>
      <w:r w:rsidRPr="005853C8">
        <w:rPr>
          <w:rFonts w:ascii="Verdana" w:hAnsi="Verdana"/>
          <w:sz w:val="20"/>
          <w:lang w:val="en-GB"/>
        </w:rPr>
        <w:tab/>
      </w:r>
      <w:r w:rsidRPr="005853C8">
        <w:rPr>
          <w:rFonts w:ascii="Verdana" w:hAnsi="Verdana"/>
          <w:sz w:val="20"/>
          <w:lang w:val="en-GB"/>
        </w:rPr>
        <w:tab/>
        <w:t>0.53</w:t>
      </w:r>
      <w:r w:rsidRPr="005853C8">
        <w:rPr>
          <w:rFonts w:ascii="Verdana" w:hAnsi="Verdana"/>
          <w:sz w:val="20"/>
          <w:lang w:val="en-GB"/>
        </w:rPr>
        <w:tab/>
      </w:r>
      <w:r w:rsidRPr="005853C8">
        <w:rPr>
          <w:rFonts w:ascii="Verdana" w:hAnsi="Verdana"/>
          <w:sz w:val="20"/>
          <w:lang w:val="en-GB"/>
        </w:rPr>
        <w:tab/>
        <w:t>3.88</w:t>
      </w:r>
    </w:p>
    <w:p w14:paraId="401ECA7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849A5D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b/>
          <w:sz w:val="20"/>
          <w:lang w:val="en-GB"/>
        </w:rPr>
        <w:t>Water-based double vacuum process</w:t>
      </w:r>
      <w:r w:rsidRPr="005853C8">
        <w:rPr>
          <w:rFonts w:ascii="Verdana" w:hAnsi="Verdana"/>
          <w:sz w:val="20"/>
          <w:lang w:val="en-GB"/>
        </w:rPr>
        <w:t xml:space="preserve"> (7 data)</w:t>
      </w:r>
    </w:p>
    <w:p w14:paraId="3C6C4A4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w:t>
      </w:r>
      <w:r w:rsidRPr="005853C8">
        <w:rPr>
          <w:rFonts w:ascii="Verdana" w:hAnsi="Verdana"/>
          <w:sz w:val="20"/>
          <w:lang w:val="en-GB"/>
        </w:rPr>
        <w:tab/>
        <w:t>0.67 to 117 mg/min</w:t>
      </w:r>
      <w:r w:rsidRPr="005853C8">
        <w:rPr>
          <w:rFonts w:ascii="Verdana" w:hAnsi="Verdana"/>
          <w:sz w:val="20"/>
          <w:lang w:val="en-GB"/>
        </w:rPr>
        <w:tab/>
        <w:t>46.9</w:t>
      </w:r>
      <w:r w:rsidRPr="005853C8">
        <w:rPr>
          <w:rFonts w:ascii="Verdana" w:hAnsi="Verdana"/>
          <w:sz w:val="20"/>
          <w:lang w:val="en-GB"/>
        </w:rPr>
        <w:tab/>
      </w:r>
      <w:r w:rsidRPr="005853C8">
        <w:rPr>
          <w:rFonts w:ascii="Verdana" w:hAnsi="Verdana"/>
          <w:sz w:val="20"/>
          <w:lang w:val="en-GB"/>
        </w:rPr>
        <w:tab/>
        <w:t>16.7</w:t>
      </w:r>
      <w:r w:rsidRPr="005853C8">
        <w:rPr>
          <w:rFonts w:ascii="Verdana" w:hAnsi="Verdana"/>
          <w:sz w:val="20"/>
          <w:lang w:val="en-GB"/>
        </w:rPr>
        <w:tab/>
      </w:r>
      <w:r w:rsidRPr="005853C8">
        <w:rPr>
          <w:rFonts w:ascii="Verdana" w:hAnsi="Verdana"/>
          <w:sz w:val="20"/>
          <w:lang w:val="en-GB"/>
        </w:rPr>
        <w:tab/>
        <w:t>7.69</w:t>
      </w:r>
      <w:r w:rsidRPr="005853C8">
        <w:rPr>
          <w:rFonts w:ascii="Verdana" w:hAnsi="Verdana"/>
          <w:sz w:val="20"/>
          <w:lang w:val="en-GB"/>
        </w:rPr>
        <w:br/>
        <w:t>Hands inside gloves</w:t>
      </w:r>
      <w:r w:rsidRPr="005853C8">
        <w:rPr>
          <w:rFonts w:ascii="Verdana" w:hAnsi="Verdana"/>
          <w:sz w:val="20"/>
          <w:lang w:val="en-GB"/>
        </w:rPr>
        <w:tab/>
      </w:r>
      <w:r w:rsidRPr="005853C8">
        <w:rPr>
          <w:rFonts w:ascii="Verdana" w:hAnsi="Verdana"/>
          <w:sz w:val="20"/>
          <w:lang w:val="en-GB"/>
        </w:rPr>
        <w:tab/>
        <w:t>0.24 to 80.2 mg/min</w:t>
      </w:r>
      <w:r w:rsidRPr="005853C8">
        <w:rPr>
          <w:rFonts w:ascii="Verdana" w:hAnsi="Verdana"/>
          <w:sz w:val="20"/>
          <w:lang w:val="en-GB"/>
        </w:rPr>
        <w:tab/>
        <w:t>3.24</w:t>
      </w:r>
      <w:r w:rsidRPr="005853C8">
        <w:rPr>
          <w:rFonts w:ascii="Verdana" w:hAnsi="Verdana"/>
          <w:sz w:val="20"/>
          <w:lang w:val="en-GB"/>
        </w:rPr>
        <w:tab/>
      </w:r>
      <w:r w:rsidRPr="005853C8">
        <w:rPr>
          <w:rFonts w:ascii="Verdana" w:hAnsi="Verdana"/>
          <w:sz w:val="20"/>
          <w:lang w:val="en-GB"/>
        </w:rPr>
        <w:tab/>
        <w:t>3.29</w:t>
      </w:r>
      <w:r w:rsidRPr="005853C8">
        <w:rPr>
          <w:rFonts w:ascii="Verdana" w:hAnsi="Verdana"/>
          <w:sz w:val="20"/>
          <w:lang w:val="en-GB"/>
        </w:rPr>
        <w:tab/>
      </w:r>
      <w:r w:rsidRPr="005853C8">
        <w:rPr>
          <w:rFonts w:ascii="Verdana" w:hAnsi="Verdana"/>
          <w:sz w:val="20"/>
          <w:lang w:val="en-GB"/>
        </w:rPr>
        <w:tab/>
        <w:t>10.2</w:t>
      </w:r>
      <w:r w:rsidRPr="005853C8">
        <w:rPr>
          <w:rFonts w:ascii="Verdana" w:hAnsi="Verdana"/>
          <w:sz w:val="20"/>
          <w:lang w:val="en-GB"/>
        </w:rPr>
        <w:br/>
        <w:t>Feet inside shoes</w:t>
      </w:r>
      <w:r w:rsidRPr="005853C8">
        <w:rPr>
          <w:rFonts w:ascii="Verdana" w:hAnsi="Verdana"/>
          <w:sz w:val="20"/>
          <w:lang w:val="en-GB"/>
        </w:rPr>
        <w:tab/>
      </w:r>
      <w:r w:rsidRPr="005853C8">
        <w:rPr>
          <w:rFonts w:ascii="Verdana" w:hAnsi="Verdana"/>
          <w:sz w:val="20"/>
          <w:lang w:val="en-GB"/>
        </w:rPr>
        <w:tab/>
        <w:t>0.19 mg/min</w:t>
      </w:r>
    </w:p>
    <w:p w14:paraId="216A548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73A2EA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b/>
          <w:sz w:val="20"/>
          <w:lang w:val="en-GB"/>
        </w:rPr>
        <w:t>Solvent-based double vacuum process</w:t>
      </w:r>
      <w:r w:rsidRPr="005853C8">
        <w:rPr>
          <w:rFonts w:ascii="Verdana" w:hAnsi="Verdana"/>
          <w:sz w:val="20"/>
          <w:lang w:val="en-GB"/>
        </w:rPr>
        <w:t xml:space="preserve"> (11 data)</w:t>
      </w:r>
    </w:p>
    <w:p w14:paraId="5E1D054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Potential dermal exposure:</w:t>
      </w:r>
      <w:r w:rsidRPr="005853C8">
        <w:rPr>
          <w:rFonts w:ascii="Verdana" w:hAnsi="Verdana"/>
          <w:sz w:val="20"/>
          <w:lang w:val="en-GB"/>
        </w:rPr>
        <w:tab/>
        <w:t>0.06 to 6.41 mg/min</w:t>
      </w:r>
      <w:r w:rsidRPr="005853C8">
        <w:rPr>
          <w:rFonts w:ascii="Verdana" w:hAnsi="Verdana"/>
          <w:sz w:val="20"/>
          <w:lang w:val="en-GB"/>
        </w:rPr>
        <w:tab/>
        <w:t>2.14</w:t>
      </w:r>
      <w:r w:rsidRPr="005853C8">
        <w:rPr>
          <w:rFonts w:ascii="Verdana" w:hAnsi="Verdana"/>
          <w:sz w:val="20"/>
          <w:lang w:val="en-GB"/>
        </w:rPr>
        <w:tab/>
      </w:r>
      <w:r w:rsidRPr="005853C8">
        <w:rPr>
          <w:rFonts w:ascii="Verdana" w:hAnsi="Verdana"/>
          <w:sz w:val="20"/>
          <w:lang w:val="en-GB"/>
        </w:rPr>
        <w:tab/>
        <w:t>0.88</w:t>
      </w:r>
      <w:r w:rsidRPr="005853C8">
        <w:rPr>
          <w:rFonts w:ascii="Verdana" w:hAnsi="Verdana"/>
          <w:sz w:val="20"/>
          <w:lang w:val="en-GB"/>
        </w:rPr>
        <w:tab/>
      </w:r>
      <w:r w:rsidRPr="005853C8">
        <w:rPr>
          <w:rFonts w:ascii="Verdana" w:hAnsi="Verdana"/>
          <w:sz w:val="20"/>
          <w:lang w:val="en-GB"/>
        </w:rPr>
        <w:tab/>
        <w:t>5.69</w:t>
      </w:r>
      <w:r w:rsidRPr="005853C8">
        <w:rPr>
          <w:rFonts w:ascii="Verdana" w:hAnsi="Verdana"/>
          <w:sz w:val="20"/>
          <w:lang w:val="en-GB"/>
        </w:rPr>
        <w:br/>
        <w:t>Hands inside gloves</w:t>
      </w:r>
      <w:r w:rsidRPr="005853C8">
        <w:rPr>
          <w:rFonts w:ascii="Verdana" w:hAnsi="Verdana"/>
          <w:sz w:val="20"/>
          <w:lang w:val="en-GB"/>
        </w:rPr>
        <w:tab/>
      </w:r>
      <w:r w:rsidRPr="005853C8">
        <w:rPr>
          <w:rFonts w:ascii="Verdana" w:hAnsi="Verdana"/>
          <w:sz w:val="20"/>
          <w:lang w:val="en-GB"/>
        </w:rPr>
        <w:tab/>
        <w:t>0.003 to 8.0 mg/min</w:t>
      </w:r>
      <w:r w:rsidRPr="005853C8">
        <w:rPr>
          <w:rFonts w:ascii="Verdana" w:hAnsi="Verdana"/>
          <w:sz w:val="20"/>
          <w:lang w:val="en-GB"/>
        </w:rPr>
        <w:tab/>
        <w:t>0.19</w:t>
      </w:r>
      <w:r w:rsidRPr="005853C8">
        <w:rPr>
          <w:rFonts w:ascii="Verdana" w:hAnsi="Verdana"/>
          <w:sz w:val="20"/>
          <w:lang w:val="en-GB"/>
        </w:rPr>
        <w:tab/>
      </w:r>
      <w:r w:rsidRPr="005853C8">
        <w:rPr>
          <w:rFonts w:ascii="Verdana" w:hAnsi="Verdana"/>
          <w:sz w:val="20"/>
          <w:lang w:val="en-GB"/>
        </w:rPr>
        <w:tab/>
        <w:t>0.18</w:t>
      </w:r>
      <w:r w:rsidRPr="005853C8">
        <w:rPr>
          <w:rFonts w:ascii="Verdana" w:hAnsi="Verdana"/>
          <w:sz w:val="20"/>
          <w:lang w:val="en-GB"/>
        </w:rPr>
        <w:tab/>
      </w:r>
      <w:r w:rsidRPr="005853C8">
        <w:rPr>
          <w:rFonts w:ascii="Verdana" w:hAnsi="Verdana"/>
          <w:sz w:val="20"/>
          <w:lang w:val="en-GB"/>
        </w:rPr>
        <w:tab/>
        <w:t>8.37</w:t>
      </w:r>
      <w:r w:rsidRPr="005853C8">
        <w:rPr>
          <w:rFonts w:ascii="Verdana" w:hAnsi="Verdana"/>
          <w:sz w:val="20"/>
          <w:lang w:val="en-GB"/>
        </w:rPr>
        <w:br/>
        <w:t>Feet inside shoes</w:t>
      </w:r>
      <w:r w:rsidRPr="005853C8">
        <w:rPr>
          <w:rFonts w:ascii="Verdana" w:hAnsi="Verdana"/>
          <w:sz w:val="20"/>
          <w:lang w:val="en-GB"/>
        </w:rPr>
        <w:tab/>
      </w:r>
      <w:r w:rsidRPr="005853C8">
        <w:rPr>
          <w:rFonts w:ascii="Verdana" w:hAnsi="Verdana"/>
          <w:sz w:val="20"/>
          <w:lang w:val="en-GB"/>
        </w:rPr>
        <w:tab/>
        <w:t>0.02 to 0.04 mg/min</w:t>
      </w:r>
      <w:r w:rsidRPr="005853C8">
        <w:rPr>
          <w:rFonts w:ascii="Verdana" w:hAnsi="Verdana"/>
          <w:sz w:val="20"/>
          <w:lang w:val="en-GB"/>
        </w:rPr>
        <w:tab/>
        <w:t>0.03</w:t>
      </w:r>
    </w:p>
    <w:p w14:paraId="1A5F4BC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4EA0D58"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211A0">
        <w:rPr>
          <w:rFonts w:ascii="Verdana" w:hAnsi="Verdana"/>
          <w:b/>
          <w:sz w:val="20"/>
          <w:lang w:val="en-GB"/>
        </w:rPr>
        <w:t>Context of the models</w:t>
      </w:r>
    </w:p>
    <w:p w14:paraId="320EC7D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C14E83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In all cases samples of the in-use fluid were analysed to allow for derivation of the associated rates of contamination.</w:t>
      </w:r>
    </w:p>
    <w:p w14:paraId="491D0B13" w14:textId="77777777" w:rsidR="00FB7A8C" w:rsidRPr="005853C8" w:rsidRDefault="00FB7A8C" w:rsidP="00FB7A8C">
      <w:pPr>
        <w:pStyle w:val="DefaultText"/>
        <w:rPr>
          <w:rFonts w:ascii="Verdana" w:hAnsi="Verdana"/>
          <w:sz w:val="20"/>
          <w:lang w:val="en-GB"/>
        </w:rPr>
      </w:pPr>
    </w:p>
    <w:p w14:paraId="7A3EBF3A"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Timber is treated industrially to protect it against insect and fungal attack when in use.  </w:t>
      </w:r>
      <w:proofErr w:type="gramStart"/>
      <w:r w:rsidRPr="005853C8">
        <w:rPr>
          <w:rFonts w:ascii="Verdana" w:hAnsi="Verdana"/>
          <w:sz w:val="20"/>
          <w:lang w:val="en-GB"/>
        </w:rPr>
        <w:t>Typically</w:t>
      </w:r>
      <w:proofErr w:type="gramEnd"/>
      <w:r w:rsidRPr="005853C8">
        <w:rPr>
          <w:rFonts w:ascii="Verdana" w:hAnsi="Verdana"/>
          <w:sz w:val="20"/>
          <w:lang w:val="en-GB"/>
        </w:rPr>
        <w:t xml:space="preserve"> timber will be treated with either water- or solvent-based formulations.  Standard methods are used, typically complying with British Standards, BS 4072, BS 5268 part 5, BS 5589, and BS 5707.  </w:t>
      </w:r>
      <w:proofErr w:type="gramStart"/>
      <w:r w:rsidRPr="005853C8">
        <w:rPr>
          <w:rFonts w:ascii="Verdana" w:hAnsi="Verdana"/>
          <w:sz w:val="20"/>
          <w:lang w:val="en-GB"/>
        </w:rPr>
        <w:t>Usually</w:t>
      </w:r>
      <w:proofErr w:type="gramEnd"/>
      <w:r w:rsidRPr="005853C8">
        <w:rPr>
          <w:rFonts w:ascii="Verdana" w:hAnsi="Verdana"/>
          <w:sz w:val="20"/>
          <w:lang w:val="en-GB"/>
        </w:rPr>
        <w:t xml:space="preserve"> timber is treated in sealed treatment vessels and the job entails a cycle of loading, waiting, unloading and removal of treated timber to storage.  Dermal contamination occurs through direct contact with the surface of treated timber and through contact with ancillary equipment and contaminated process plant.  Dermal exposure may also arise from the spread of contamination into </w:t>
      </w:r>
      <w:r w:rsidRPr="005853C8">
        <w:rPr>
          <w:rFonts w:ascii="Verdana" w:hAnsi="Verdana"/>
          <w:sz w:val="20"/>
          <w:lang w:val="en-GB"/>
        </w:rPr>
        <w:lastRenderedPageBreak/>
        <w:t>areas such as control rooms and from secondary sources such as previously contaminated overalls and gloves.</w:t>
      </w:r>
    </w:p>
    <w:p w14:paraId="543B006A" w14:textId="77777777" w:rsidR="00FB7A8C" w:rsidRPr="005853C8" w:rsidRDefault="00FB7A8C" w:rsidP="00FB7A8C">
      <w:pPr>
        <w:pStyle w:val="DefaultText"/>
        <w:rPr>
          <w:rFonts w:ascii="Verdana" w:hAnsi="Verdana"/>
          <w:sz w:val="20"/>
          <w:lang w:val="en-GB"/>
        </w:rPr>
      </w:pPr>
    </w:p>
    <w:p w14:paraId="768BD585"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Traditionally, the water-based formulations have been mixtures of copper, </w:t>
      </w:r>
      <w:proofErr w:type="gramStart"/>
      <w:r w:rsidRPr="005853C8">
        <w:rPr>
          <w:rFonts w:ascii="Verdana" w:hAnsi="Verdana"/>
          <w:sz w:val="20"/>
          <w:lang w:val="en-GB"/>
        </w:rPr>
        <w:t>chromium</w:t>
      </w:r>
      <w:proofErr w:type="gramEnd"/>
      <w:r w:rsidRPr="005853C8">
        <w:rPr>
          <w:rFonts w:ascii="Verdana" w:hAnsi="Verdana"/>
          <w:sz w:val="20"/>
          <w:lang w:val="en-GB"/>
        </w:rPr>
        <w:t xml:space="preserve"> and arsenic compounds (commonly referred to as CCA), sometimes with the addition of organic chemicals to provide a degree of early protection against sap stain fungi.  In recent years some water-based formulations have </w:t>
      </w:r>
      <w:proofErr w:type="spellStart"/>
      <w:r w:rsidRPr="005853C8">
        <w:rPr>
          <w:rFonts w:ascii="Verdana" w:hAnsi="Verdana"/>
          <w:sz w:val="20"/>
          <w:lang w:val="en-GB"/>
        </w:rPr>
        <w:t>foresaken</w:t>
      </w:r>
      <w:proofErr w:type="spellEnd"/>
      <w:r w:rsidRPr="005853C8">
        <w:rPr>
          <w:rFonts w:ascii="Verdana" w:hAnsi="Verdana"/>
          <w:sz w:val="20"/>
          <w:lang w:val="en-GB"/>
        </w:rPr>
        <w:t xml:space="preserve"> CCA and incorporated synthetic organic biocidal substances as the main active ingredient.  There are a variety of modes of action and ways in which substances migrate through, and leach out of, the timber.  Water-based processes usually tend to enhance penetration of the timber by application of pressure (10 to 14 Bar) in the treatment vessel.  The treatment cycle, which may take several hours, inevitably results in the treated timber being removed from the vessel in a wet state, sometimes with small pools of treatment fluid being evident.</w:t>
      </w:r>
    </w:p>
    <w:p w14:paraId="6D8B488C" w14:textId="77777777" w:rsidR="00FB7A8C" w:rsidRPr="005853C8" w:rsidRDefault="00FB7A8C" w:rsidP="00FB7A8C">
      <w:pPr>
        <w:pStyle w:val="DefaultText"/>
        <w:rPr>
          <w:rFonts w:ascii="Verdana" w:hAnsi="Verdana"/>
          <w:sz w:val="20"/>
          <w:lang w:val="en-GB"/>
        </w:rPr>
      </w:pPr>
    </w:p>
    <w:p w14:paraId="136B1F2B"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Solvent-based processes appear </w:t>
      </w:r>
      <w:proofErr w:type="gramStart"/>
      <w:r w:rsidRPr="005853C8">
        <w:rPr>
          <w:rFonts w:ascii="Verdana" w:hAnsi="Verdana"/>
          <w:sz w:val="20"/>
          <w:lang w:val="en-GB"/>
        </w:rPr>
        <w:t>similar to</w:t>
      </w:r>
      <w:proofErr w:type="gramEnd"/>
      <w:r w:rsidRPr="005853C8">
        <w:rPr>
          <w:rFonts w:ascii="Verdana" w:hAnsi="Verdana"/>
          <w:sz w:val="20"/>
          <w:lang w:val="en-GB"/>
        </w:rPr>
        <w:t xml:space="preserve"> water-based processes to the casual observer.  After loading and sealing of the treatment vessel, the process involves the application of vacuum to the timber, addition of the treatment fluid for a pre-set time at around atmospheric pressure, followed by draining of the fluid and final application of vacuum to remove much of the available solvent from surfaces.  The vessel is reopened, timber removed and placed in a suitable covered store.  The timber tends be touch dry but there may be small pools of liquid.  The timber slowly releases residual solvent to atmosphere during the period of storage.  </w:t>
      </w:r>
    </w:p>
    <w:p w14:paraId="0F97754A" w14:textId="77777777" w:rsidR="00FB7A8C" w:rsidRPr="005853C8" w:rsidRDefault="00FB7A8C" w:rsidP="00FB7A8C">
      <w:pPr>
        <w:pStyle w:val="DefaultText"/>
        <w:rPr>
          <w:rFonts w:ascii="Verdana" w:hAnsi="Verdana"/>
          <w:sz w:val="20"/>
          <w:lang w:val="en-GB"/>
        </w:rPr>
      </w:pPr>
    </w:p>
    <w:p w14:paraId="407B41FE"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As may be seen from the data sets illustrated below the profiles of exposure resulting from the two processes are rather different.  In both cases primary exposure to timber preservatives in industrial pre-treatment is through dislodging residues from contaminated surfaces, with a small contribution to exposure from inhalation.  HSE data have been gathered from 4 separate studies involving 56 timber treatment sites around the UK between spring 1996 and spring 1998.</w:t>
      </w:r>
    </w:p>
    <w:p w14:paraId="539F8A42" w14:textId="77777777" w:rsidR="00FB7A8C" w:rsidRPr="005853C8" w:rsidRDefault="00FB7A8C" w:rsidP="00FB7A8C">
      <w:pPr>
        <w:pStyle w:val="DefaultText"/>
        <w:rPr>
          <w:rFonts w:ascii="Verdana" w:hAnsi="Verdana"/>
          <w:sz w:val="20"/>
          <w:lang w:val="en-GB"/>
        </w:rPr>
      </w:pPr>
    </w:p>
    <w:p w14:paraId="2A87EFC7" w14:textId="77777777" w:rsidR="00FB7A8C" w:rsidRPr="002211A0" w:rsidRDefault="00FB7A8C" w:rsidP="00FB7A8C">
      <w:pPr>
        <w:pStyle w:val="DefaultText"/>
        <w:rPr>
          <w:rFonts w:ascii="Verdana" w:hAnsi="Verdana"/>
          <w:b/>
          <w:i/>
          <w:sz w:val="20"/>
          <w:lang w:val="en-GB"/>
        </w:rPr>
      </w:pPr>
      <w:r w:rsidRPr="002211A0">
        <w:rPr>
          <w:rFonts w:ascii="Verdana" w:hAnsi="Verdana"/>
          <w:b/>
          <w:i/>
          <w:sz w:val="20"/>
          <w:lang w:val="en-GB"/>
        </w:rPr>
        <w:t>Water-based timber treatment</w:t>
      </w:r>
    </w:p>
    <w:p w14:paraId="3C066B0D" w14:textId="77777777" w:rsidR="00FB7A8C" w:rsidRPr="005853C8" w:rsidRDefault="00FB7A8C" w:rsidP="00FB7A8C">
      <w:pPr>
        <w:pStyle w:val="DefaultText"/>
        <w:rPr>
          <w:rFonts w:ascii="Verdana" w:hAnsi="Verdana"/>
          <w:sz w:val="20"/>
          <w:lang w:val="en-GB"/>
        </w:rPr>
      </w:pPr>
    </w:p>
    <w:p w14:paraId="5D45AFAE" w14:textId="77777777" w:rsidR="00FB7A8C" w:rsidRPr="005853C8" w:rsidRDefault="00FB7A8C" w:rsidP="00FB7A8C">
      <w:pPr>
        <w:pStyle w:val="DefaultText"/>
        <w:rPr>
          <w:rFonts w:ascii="Verdana" w:hAnsi="Verdana"/>
          <w:b/>
          <w:i/>
          <w:sz w:val="20"/>
          <w:lang w:val="en-GB"/>
        </w:rPr>
      </w:pPr>
      <w:r w:rsidRPr="005853C8">
        <w:rPr>
          <w:rFonts w:ascii="Verdana" w:hAnsi="Verdana"/>
          <w:sz w:val="20"/>
          <w:lang w:val="en-GB"/>
        </w:rPr>
        <w:t xml:space="preserve">CCA timber treatment operators may carry out 2-3 cycles of treatment in any day.  The workload is variable, being seasonal and demand driven.  Results may be presented as </w:t>
      </w:r>
      <w:r w:rsidRPr="005853C8">
        <w:rPr>
          <w:rFonts w:ascii="Verdana" w:hAnsi="Verdana"/>
          <w:b/>
          <w:i/>
          <w:sz w:val="20"/>
          <w:lang w:val="en-GB"/>
        </w:rPr>
        <w:t>rates of contamination per cycle</w:t>
      </w:r>
      <w:r w:rsidRPr="005853C8">
        <w:rPr>
          <w:rFonts w:ascii="Verdana" w:hAnsi="Verdana"/>
          <w:sz w:val="20"/>
          <w:lang w:val="en-GB"/>
        </w:rPr>
        <w:t xml:space="preserve"> or as </w:t>
      </w:r>
      <w:r w:rsidRPr="005853C8">
        <w:rPr>
          <w:rFonts w:ascii="Verdana" w:hAnsi="Verdana"/>
          <w:b/>
          <w:i/>
          <w:sz w:val="20"/>
          <w:lang w:val="en-GB"/>
        </w:rPr>
        <w:t>rates of contamination per minute</w:t>
      </w:r>
      <w:r w:rsidRPr="005853C8">
        <w:rPr>
          <w:rFonts w:ascii="Verdana" w:hAnsi="Verdana"/>
          <w:sz w:val="20"/>
          <w:lang w:val="en-GB"/>
        </w:rPr>
        <w:t xml:space="preserve"> to allow comparison with other models. </w:t>
      </w:r>
    </w:p>
    <w:p w14:paraId="55719DDF" w14:textId="77777777" w:rsidR="00FB7A8C" w:rsidRPr="005853C8" w:rsidRDefault="00FB7A8C" w:rsidP="00FB7A8C">
      <w:pPr>
        <w:pStyle w:val="DefaultText"/>
        <w:rPr>
          <w:rFonts w:ascii="Verdana" w:hAnsi="Verdana"/>
          <w:sz w:val="20"/>
          <w:lang w:val="en-GB"/>
        </w:rPr>
      </w:pPr>
    </w:p>
    <w:p w14:paraId="02C250ED"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 xml:space="preserve">Rates of contamination per cycle have been used to present the results.  Water-based treatments average around 3 hours, but some accelerated fixation methods may take longer - indicating fewer treatments per day.  The exposure may be best described as intermittent contact with wet objects.  Exposure appears to be a function of wetness.  </w:t>
      </w:r>
    </w:p>
    <w:p w14:paraId="73A75090" w14:textId="77777777" w:rsidR="00FB7A8C" w:rsidRPr="005853C8" w:rsidRDefault="00FB7A8C" w:rsidP="00FB7A8C">
      <w:pPr>
        <w:pStyle w:val="DefaultText"/>
        <w:rPr>
          <w:rFonts w:ascii="Verdana" w:hAnsi="Verdana"/>
          <w:sz w:val="20"/>
          <w:lang w:val="en-GB"/>
        </w:rPr>
      </w:pPr>
    </w:p>
    <w:p w14:paraId="74CA948E"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The values for</w:t>
      </w:r>
      <w:r w:rsidRPr="005853C8">
        <w:rPr>
          <w:rFonts w:ascii="Verdana" w:hAnsi="Verdana"/>
          <w:i/>
          <w:sz w:val="20"/>
          <w:lang w:val="en-GB"/>
        </w:rPr>
        <w:t xml:space="preserve"> penetration of gloves</w:t>
      </w:r>
      <w:r w:rsidRPr="005853C8">
        <w:rPr>
          <w:rFonts w:ascii="Verdana" w:hAnsi="Verdana"/>
          <w:sz w:val="20"/>
          <w:lang w:val="en-GB"/>
        </w:rPr>
        <w:t xml:space="preserve"> need to be interpreted with caution when used in risk assessment.  Hand exposure is dependent on </w:t>
      </w:r>
      <w:proofErr w:type="gramStart"/>
      <w:r w:rsidRPr="005853C8">
        <w:rPr>
          <w:rFonts w:ascii="Verdana" w:hAnsi="Verdana"/>
          <w:sz w:val="20"/>
          <w:lang w:val="en-GB"/>
        </w:rPr>
        <w:t>a number of</w:t>
      </w:r>
      <w:proofErr w:type="gramEnd"/>
      <w:r w:rsidRPr="005853C8">
        <w:rPr>
          <w:rFonts w:ascii="Verdana" w:hAnsi="Verdana"/>
          <w:sz w:val="20"/>
          <w:lang w:val="en-GB"/>
        </w:rPr>
        <w:t xml:space="preserve"> contributory elements.  Highest exposures will be seen when inappropriate gloves are used in an inappropriate way, where the barrier (if there is any) has been compromised and when exchange for new ones is infrequent.  Much of the exposure may result from pre-existing contamination.  Proportionately much lower levels of exposure are seen where new gloves are used and careful hygiene practices are followed.  The timber treatment data provide some insight into the way gloves may act as a potential source of exposure.</w:t>
      </w:r>
    </w:p>
    <w:p w14:paraId="1AB2004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9C06A0C" w14:textId="77777777" w:rsidR="00FB7A8C" w:rsidRPr="002211A0" w:rsidRDefault="00FB7A8C" w:rsidP="00FB7A8C">
      <w:pPr>
        <w:pStyle w:val="Heading3"/>
        <w:tabs>
          <w:tab w:val="clear" w:pos="2160"/>
        </w:tabs>
        <w:ind w:left="0" w:firstLine="0"/>
        <w:rPr>
          <w:b w:val="0"/>
        </w:rPr>
      </w:pPr>
      <w:r w:rsidRPr="005853C8">
        <w:br w:type="page"/>
      </w:r>
      <w:bookmarkStart w:id="227" w:name="_Toc432162644"/>
      <w:r w:rsidRPr="002211A0">
        <w:rPr>
          <w:b w:val="0"/>
        </w:rPr>
        <w:lastRenderedPageBreak/>
        <w:t>Handling</w:t>
      </w:r>
      <w:r w:rsidRPr="002211A0">
        <w:rPr>
          <w:b w:val="0"/>
        </w:rPr>
        <w:tab/>
      </w:r>
      <w:r w:rsidRPr="002211A0">
        <w:rPr>
          <w:b w:val="0"/>
        </w:rPr>
        <w:tab/>
        <w:t>Model 2</w:t>
      </w:r>
      <w:bookmarkEnd w:id="227"/>
      <w:r w:rsidRPr="002211A0">
        <w:rPr>
          <w:b w:val="0"/>
        </w:rPr>
        <w:tab/>
      </w:r>
      <w:r w:rsidRPr="002211A0">
        <w:rPr>
          <w:b w:val="0"/>
        </w:rPr>
        <w:tab/>
      </w:r>
    </w:p>
    <w:p w14:paraId="25B11D3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6B9713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installing fish cages using lifting equipment and handling,</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nets damp with sticky product.</w:t>
      </w:r>
      <w:r w:rsidRPr="005853C8">
        <w:rPr>
          <w:rFonts w:ascii="Verdana" w:hAnsi="Verdana"/>
          <w:sz w:val="20"/>
          <w:lang w:val="en-GB"/>
        </w:rPr>
        <w:br/>
        <w:t>Data source:</w:t>
      </w:r>
      <w:r w:rsidRPr="005853C8">
        <w:rPr>
          <w:rFonts w:ascii="Verdana" w:hAnsi="Verdana"/>
          <w:sz w:val="20"/>
          <w:lang w:val="en-GB"/>
        </w:rPr>
        <w:tab/>
        <w:t>HSE survey 2000</w:t>
      </w:r>
      <w:r w:rsidRPr="005853C8">
        <w:rPr>
          <w:rFonts w:ascii="Verdana" w:hAnsi="Verdana"/>
          <w:sz w:val="20"/>
          <w:lang w:val="en-GB"/>
        </w:rPr>
        <w:br/>
        <w:t>Reference:</w:t>
      </w:r>
      <w:r w:rsidRPr="005853C8">
        <w:rPr>
          <w:rFonts w:ascii="Verdana" w:hAnsi="Verdana"/>
          <w:sz w:val="20"/>
          <w:lang w:val="en-GB"/>
        </w:rPr>
        <w:tab/>
        <w:t>JS2002033, HSE report</w:t>
      </w:r>
    </w:p>
    <w:p w14:paraId="6338F5F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mg/min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45E0E86" w14:textId="77777777" w:rsidTr="00DA5167">
        <w:trPr>
          <w:cantSplit/>
          <w:trHeight w:val="320"/>
        </w:trPr>
        <w:tc>
          <w:tcPr>
            <w:tcW w:w="4305" w:type="dxa"/>
            <w:gridSpan w:val="2"/>
          </w:tcPr>
          <w:p w14:paraId="1B41CE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46A6FA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0ED534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0 data = zero</w:t>
            </w:r>
          </w:p>
        </w:tc>
      </w:tr>
      <w:tr w:rsidR="00FB7A8C" w:rsidRPr="005853C8" w14:paraId="4C4114DA" w14:textId="77777777" w:rsidTr="00DA5167">
        <w:trPr>
          <w:cantSplit/>
          <w:trHeight w:val="320"/>
        </w:trPr>
        <w:tc>
          <w:tcPr>
            <w:tcW w:w="4305" w:type="dxa"/>
            <w:gridSpan w:val="2"/>
          </w:tcPr>
          <w:p w14:paraId="475FEA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5C3203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3.34 to 56.9 mg/min</w:t>
            </w:r>
          </w:p>
        </w:tc>
        <w:tc>
          <w:tcPr>
            <w:tcW w:w="2340" w:type="dxa"/>
          </w:tcPr>
          <w:p w14:paraId="69B7D3B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765FD535" w14:textId="77777777" w:rsidTr="00DA5167">
        <w:trPr>
          <w:trHeight w:val="320"/>
        </w:trPr>
        <w:tc>
          <w:tcPr>
            <w:tcW w:w="2291" w:type="dxa"/>
          </w:tcPr>
          <w:p w14:paraId="77C9CA1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35A6E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F3FD4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6.43 mg/min</w:t>
            </w:r>
          </w:p>
        </w:tc>
        <w:tc>
          <w:tcPr>
            <w:tcW w:w="2340" w:type="dxa"/>
          </w:tcPr>
          <w:p w14:paraId="1EC493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5C2B04BA" w14:textId="77777777" w:rsidTr="00DA5167">
        <w:trPr>
          <w:trHeight w:val="320"/>
        </w:trPr>
        <w:tc>
          <w:tcPr>
            <w:tcW w:w="2291" w:type="dxa"/>
          </w:tcPr>
          <w:p w14:paraId="5583570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AAE7C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2E2E7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7.55 mg/min</w:t>
            </w:r>
          </w:p>
        </w:tc>
        <w:tc>
          <w:tcPr>
            <w:tcW w:w="2340" w:type="dxa"/>
          </w:tcPr>
          <w:p w14:paraId="55C75C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B8B27CC" w14:textId="77777777" w:rsidTr="00DA5167">
        <w:trPr>
          <w:cantSplit/>
          <w:trHeight w:val="320"/>
        </w:trPr>
        <w:tc>
          <w:tcPr>
            <w:tcW w:w="4305" w:type="dxa"/>
            <w:gridSpan w:val="2"/>
          </w:tcPr>
          <w:p w14:paraId="79613F9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22D267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89%</w:t>
            </w:r>
          </w:p>
        </w:tc>
        <w:tc>
          <w:tcPr>
            <w:tcW w:w="2340" w:type="dxa"/>
          </w:tcPr>
          <w:p w14:paraId="7CD53C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1 data = zero</w:t>
            </w:r>
          </w:p>
        </w:tc>
      </w:tr>
      <w:tr w:rsidR="00FB7A8C" w:rsidRPr="005853C8" w14:paraId="59B3B53D" w14:textId="77777777" w:rsidTr="00DA5167">
        <w:trPr>
          <w:cantSplit/>
          <w:trHeight w:val="320"/>
        </w:trPr>
        <w:tc>
          <w:tcPr>
            <w:tcW w:w="4305" w:type="dxa"/>
            <w:gridSpan w:val="2"/>
          </w:tcPr>
          <w:p w14:paraId="448278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C67ED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0.08 to 0.50 mg/min</w:t>
            </w:r>
          </w:p>
        </w:tc>
        <w:tc>
          <w:tcPr>
            <w:tcW w:w="2340" w:type="dxa"/>
          </w:tcPr>
          <w:p w14:paraId="1A16046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9DCAC1F" w14:textId="77777777" w:rsidTr="00DA5167">
        <w:trPr>
          <w:trHeight w:val="320"/>
        </w:trPr>
        <w:tc>
          <w:tcPr>
            <w:tcW w:w="2291" w:type="dxa"/>
          </w:tcPr>
          <w:p w14:paraId="5E3CCC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D7D9D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70BF83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0.19 mg/min</w:t>
            </w:r>
          </w:p>
        </w:tc>
        <w:tc>
          <w:tcPr>
            <w:tcW w:w="2340" w:type="dxa"/>
          </w:tcPr>
          <w:p w14:paraId="613D5B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D01D2A4" w14:textId="77777777" w:rsidTr="00DA5167">
        <w:trPr>
          <w:trHeight w:val="320"/>
        </w:trPr>
        <w:tc>
          <w:tcPr>
            <w:tcW w:w="2291" w:type="dxa"/>
          </w:tcPr>
          <w:p w14:paraId="71C3D32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088CB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AE26E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0.21 mg/min</w:t>
            </w:r>
          </w:p>
        </w:tc>
        <w:tc>
          <w:tcPr>
            <w:tcW w:w="2340" w:type="dxa"/>
          </w:tcPr>
          <w:p w14:paraId="7BBB56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48418922" w14:textId="77777777" w:rsidTr="00DA5167">
        <w:trPr>
          <w:cantSplit/>
          <w:trHeight w:val="320"/>
        </w:trPr>
        <w:tc>
          <w:tcPr>
            <w:tcW w:w="4305" w:type="dxa"/>
            <w:gridSpan w:val="2"/>
          </w:tcPr>
          <w:p w14:paraId="29FAC3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142740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w:t>
            </w:r>
          </w:p>
        </w:tc>
        <w:tc>
          <w:tcPr>
            <w:tcW w:w="2340" w:type="dxa"/>
          </w:tcPr>
          <w:p w14:paraId="40EFBD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 data, 3 data = zero</w:t>
            </w:r>
          </w:p>
        </w:tc>
      </w:tr>
      <w:tr w:rsidR="00FB7A8C" w:rsidRPr="005853C8" w14:paraId="6C6751F4" w14:textId="77777777" w:rsidTr="00DA5167">
        <w:trPr>
          <w:cantSplit/>
          <w:trHeight w:val="320"/>
        </w:trPr>
        <w:tc>
          <w:tcPr>
            <w:tcW w:w="4305" w:type="dxa"/>
            <w:gridSpan w:val="2"/>
          </w:tcPr>
          <w:p w14:paraId="1536B5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ECE28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0.002 to 0.03 mg/min</w:t>
            </w:r>
          </w:p>
        </w:tc>
        <w:tc>
          <w:tcPr>
            <w:tcW w:w="2340" w:type="dxa"/>
          </w:tcPr>
          <w:p w14:paraId="75E4FA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7389A61" w14:textId="77777777" w:rsidTr="00DA5167">
        <w:trPr>
          <w:trHeight w:val="320"/>
        </w:trPr>
        <w:tc>
          <w:tcPr>
            <w:tcW w:w="2291" w:type="dxa"/>
          </w:tcPr>
          <w:p w14:paraId="52BFE6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6F381D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6C851A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w:t>
            </w:r>
          </w:p>
        </w:tc>
        <w:tc>
          <w:tcPr>
            <w:tcW w:w="2340" w:type="dxa"/>
          </w:tcPr>
          <w:p w14:paraId="2DF1FB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11875CB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0FCE4C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Context of model</w:t>
      </w:r>
    </w:p>
    <w:p w14:paraId="50E04E6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82D79A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from which the above model derive, were collected as part of a HSE sponsored survey of the major treaters and users of nets in the UK.  The results reflect the true nature of the net deployment activity – an intermittent handling </w:t>
      </w:r>
      <w:proofErr w:type="gramStart"/>
      <w:r w:rsidRPr="005853C8">
        <w:rPr>
          <w:rFonts w:ascii="Verdana" w:hAnsi="Verdana"/>
          <w:sz w:val="20"/>
          <w:lang w:val="en-GB"/>
        </w:rPr>
        <w:t>of  treated</w:t>
      </w:r>
      <w:proofErr w:type="gramEnd"/>
      <w:r w:rsidRPr="005853C8">
        <w:rPr>
          <w:rFonts w:ascii="Verdana" w:hAnsi="Verdana"/>
          <w:sz w:val="20"/>
          <w:lang w:val="en-GB"/>
        </w:rPr>
        <w:t xml:space="preserve"> nets at various stages of dryness.  The work includes semi-automated handling of the nets during the process of reconstructing the cages around fish farms.  The model is very specific to that activity and thought to be a reasonable predictor of rates of contamination during the task.</w:t>
      </w:r>
    </w:p>
    <w:p w14:paraId="13A19FA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A7710F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In all cases the in-use concentration of fluids </w:t>
      </w:r>
      <w:proofErr w:type="gramStart"/>
      <w:r w:rsidRPr="005853C8">
        <w:rPr>
          <w:rFonts w:ascii="Verdana" w:hAnsi="Verdana"/>
          <w:sz w:val="20"/>
          <w:lang w:val="en-GB"/>
        </w:rPr>
        <w:t>were</w:t>
      </w:r>
      <w:proofErr w:type="gramEnd"/>
      <w:r w:rsidRPr="005853C8">
        <w:rPr>
          <w:rFonts w:ascii="Verdana" w:hAnsi="Verdana"/>
          <w:sz w:val="20"/>
          <w:lang w:val="en-GB"/>
        </w:rPr>
        <w:t xml:space="preserve"> evaluated through chemical analysis.</w:t>
      </w:r>
    </w:p>
    <w:p w14:paraId="04D326F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38A3A34" w14:textId="77777777" w:rsidR="00FB7A8C" w:rsidRPr="002211A0" w:rsidRDefault="00FB7A8C" w:rsidP="00FB7A8C">
      <w:pPr>
        <w:pStyle w:val="Heading3"/>
        <w:tabs>
          <w:tab w:val="clear" w:pos="2160"/>
        </w:tabs>
        <w:ind w:left="0" w:firstLine="0"/>
        <w:rPr>
          <w:b w:val="0"/>
        </w:rPr>
      </w:pPr>
      <w:r w:rsidRPr="005853C8">
        <w:br w:type="page"/>
      </w:r>
      <w:bookmarkStart w:id="228" w:name="_Toc432162645"/>
      <w:r w:rsidRPr="002211A0">
        <w:rPr>
          <w:b w:val="0"/>
        </w:rPr>
        <w:lastRenderedPageBreak/>
        <w:t>Handling</w:t>
      </w:r>
      <w:r w:rsidRPr="002211A0">
        <w:rPr>
          <w:b w:val="0"/>
        </w:rPr>
        <w:tab/>
      </w:r>
      <w:r w:rsidRPr="002211A0">
        <w:rPr>
          <w:b w:val="0"/>
        </w:rPr>
        <w:tab/>
        <w:t>Model 3</w:t>
      </w:r>
      <w:bookmarkEnd w:id="228"/>
      <w:r w:rsidRPr="002211A0">
        <w:rPr>
          <w:b w:val="0"/>
        </w:rPr>
        <w:tab/>
      </w:r>
      <w:r w:rsidRPr="002211A0">
        <w:rPr>
          <w:b w:val="0"/>
        </w:rPr>
        <w:tab/>
      </w:r>
      <w:r w:rsidRPr="002211A0">
        <w:rPr>
          <w:b w:val="0"/>
        </w:rPr>
        <w:tab/>
      </w:r>
    </w:p>
    <w:p w14:paraId="58E7B56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C2637E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Handling wood - gluing with phenol-formaldehyde resin</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M</w:t>
      </w:r>
      <w:r w:rsidRPr="005853C8">
        <w:rPr>
          <w:rFonts w:ascii="Verdana" w:hAnsi="Verdana"/>
          <w:snapToGrid w:val="0"/>
          <w:sz w:val="20"/>
          <w:lang w:val="en-GB"/>
        </w:rPr>
        <w:t>äkinen</w:t>
      </w:r>
      <w:proofErr w:type="spellEnd"/>
      <w:r w:rsidRPr="005853C8">
        <w:rPr>
          <w:rFonts w:ascii="Verdana" w:hAnsi="Verdana"/>
          <w:sz w:val="20"/>
          <w:lang w:val="en-GB"/>
        </w:rPr>
        <w:t xml:space="preserve"> et al., Int. Arch. Occ. Environ. Health</w:t>
      </w:r>
      <w:proofErr w:type="gramStart"/>
      <w:r w:rsidRPr="005853C8">
        <w:rPr>
          <w:rFonts w:ascii="Verdana" w:hAnsi="Verdana"/>
          <w:sz w:val="20"/>
          <w:lang w:val="en-GB"/>
        </w:rPr>
        <w:t xml:space="preserve">   (</w:t>
      </w:r>
      <w:proofErr w:type="gramEnd"/>
      <w:r w:rsidRPr="005853C8">
        <w:rPr>
          <w:rFonts w:ascii="Verdana" w:hAnsi="Verdana"/>
          <w:sz w:val="20"/>
          <w:lang w:val="en-GB"/>
        </w:rPr>
        <w:t>72):309-314, 1999</w:t>
      </w:r>
    </w:p>
    <w:p w14:paraId="713CA2A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mg/min in-use product at assumed density = 1.0 g/ml and 0.3% free phenol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472A2182" w14:textId="77777777" w:rsidTr="00DA5167">
        <w:trPr>
          <w:cantSplit/>
          <w:trHeight w:val="320"/>
        </w:trPr>
        <w:tc>
          <w:tcPr>
            <w:tcW w:w="4305" w:type="dxa"/>
            <w:gridSpan w:val="2"/>
          </w:tcPr>
          <w:p w14:paraId="3E39419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359695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6D007F8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54E66E2" w14:textId="77777777" w:rsidTr="00DA5167">
        <w:trPr>
          <w:trHeight w:val="320"/>
        </w:trPr>
        <w:tc>
          <w:tcPr>
            <w:tcW w:w="2291" w:type="dxa"/>
          </w:tcPr>
          <w:p w14:paraId="3654579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CB1DE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2EA925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1.71 to 14.8 mg/min</w:t>
            </w:r>
          </w:p>
        </w:tc>
        <w:tc>
          <w:tcPr>
            <w:tcW w:w="2340" w:type="dxa"/>
          </w:tcPr>
          <w:p w14:paraId="2A024C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0089A29" w14:textId="77777777" w:rsidTr="00DA5167">
        <w:trPr>
          <w:trHeight w:val="320"/>
        </w:trPr>
        <w:tc>
          <w:tcPr>
            <w:tcW w:w="2291" w:type="dxa"/>
          </w:tcPr>
          <w:p w14:paraId="1BCDC1D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F91675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mean value</w:t>
            </w:r>
          </w:p>
        </w:tc>
        <w:tc>
          <w:tcPr>
            <w:tcW w:w="2340" w:type="dxa"/>
          </w:tcPr>
          <w:p w14:paraId="4836241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5.67 mg/min</w:t>
            </w:r>
          </w:p>
        </w:tc>
        <w:tc>
          <w:tcPr>
            <w:tcW w:w="2340" w:type="dxa"/>
          </w:tcPr>
          <w:p w14:paraId="601426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F566292" w14:textId="77777777" w:rsidTr="00DA5167">
        <w:trPr>
          <w:cantSplit/>
          <w:trHeight w:val="320"/>
        </w:trPr>
        <w:tc>
          <w:tcPr>
            <w:tcW w:w="4305" w:type="dxa"/>
            <w:gridSpan w:val="2"/>
          </w:tcPr>
          <w:p w14:paraId="650ED14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047EE4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1308B0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D6FCE1A" w14:textId="77777777" w:rsidTr="00DA5167">
        <w:trPr>
          <w:cantSplit/>
          <w:trHeight w:val="320"/>
        </w:trPr>
        <w:tc>
          <w:tcPr>
            <w:tcW w:w="4305" w:type="dxa"/>
            <w:gridSpan w:val="2"/>
          </w:tcPr>
          <w:p w14:paraId="40106D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13E23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up to 0.71 mg/min</w:t>
            </w:r>
          </w:p>
        </w:tc>
        <w:tc>
          <w:tcPr>
            <w:tcW w:w="2340" w:type="dxa"/>
          </w:tcPr>
          <w:p w14:paraId="57DB26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773A005" w14:textId="77777777" w:rsidTr="00DA5167">
        <w:trPr>
          <w:trHeight w:val="320"/>
        </w:trPr>
        <w:tc>
          <w:tcPr>
            <w:tcW w:w="2291" w:type="dxa"/>
          </w:tcPr>
          <w:p w14:paraId="154263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EF6F8C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mean value</w:t>
            </w:r>
          </w:p>
        </w:tc>
        <w:tc>
          <w:tcPr>
            <w:tcW w:w="2340" w:type="dxa"/>
          </w:tcPr>
          <w:p w14:paraId="53B3D4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0.23 mg/min</w:t>
            </w:r>
          </w:p>
        </w:tc>
        <w:tc>
          <w:tcPr>
            <w:tcW w:w="2340" w:type="dxa"/>
          </w:tcPr>
          <w:p w14:paraId="34EEC7C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39CEC18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BE30620" w14:textId="77777777" w:rsidR="00FB7A8C" w:rsidRPr="005853C8" w:rsidRDefault="00FB7A8C" w:rsidP="00FB7A8C">
      <w:r w:rsidRPr="005853C8">
        <w:t xml:space="preserve">The occupational hygiene data are limited with only a few measurements. Standard deviation is very high. These single cases are difficult to generalise.  The model is suitable only in limited cases for very similar agents (biocides with same viscosity) and the same kind of processes. For these </w:t>
      </w:r>
      <w:proofErr w:type="gramStart"/>
      <w:r w:rsidRPr="005853C8">
        <w:t>particular processes</w:t>
      </w:r>
      <w:proofErr w:type="gramEnd"/>
      <w:r w:rsidRPr="005853C8">
        <w:t xml:space="preserve"> studied, the measurements performed are representative, no other applications could be found. </w:t>
      </w:r>
    </w:p>
    <w:p w14:paraId="5F6EC84C" w14:textId="77777777" w:rsidR="00FB7A8C" w:rsidRPr="002211A0" w:rsidRDefault="00FB7A8C" w:rsidP="00FB7A8C">
      <w:pPr>
        <w:pStyle w:val="Heading3"/>
        <w:tabs>
          <w:tab w:val="clear" w:pos="2160"/>
        </w:tabs>
        <w:ind w:left="0" w:firstLine="0"/>
        <w:rPr>
          <w:b w:val="0"/>
        </w:rPr>
      </w:pPr>
      <w:r w:rsidRPr="005853C8">
        <w:br w:type="page"/>
      </w:r>
      <w:bookmarkStart w:id="229" w:name="_Toc432162646"/>
      <w:r w:rsidRPr="002211A0">
        <w:rPr>
          <w:b w:val="0"/>
        </w:rPr>
        <w:lastRenderedPageBreak/>
        <w:t>Handling</w:t>
      </w:r>
      <w:r w:rsidRPr="002211A0">
        <w:rPr>
          <w:b w:val="0"/>
        </w:rPr>
        <w:tab/>
      </w:r>
      <w:r w:rsidRPr="002211A0">
        <w:rPr>
          <w:b w:val="0"/>
        </w:rPr>
        <w:tab/>
        <w:t>Model 4</w:t>
      </w:r>
      <w:bookmarkEnd w:id="229"/>
      <w:r w:rsidRPr="002211A0">
        <w:rPr>
          <w:b w:val="0"/>
        </w:rPr>
        <w:tab/>
      </w:r>
      <w:r w:rsidRPr="002211A0">
        <w:rPr>
          <w:b w:val="0"/>
        </w:rPr>
        <w:tab/>
      </w:r>
      <w:r w:rsidRPr="002211A0">
        <w:rPr>
          <w:b w:val="0"/>
        </w:rPr>
        <w:tab/>
      </w:r>
    </w:p>
    <w:p w14:paraId="3807012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FC4CE9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Handling synthetic mineral fibre filament spray coated with size,</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and handling winding reels</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M</w:t>
      </w:r>
      <w:r w:rsidRPr="005853C8">
        <w:rPr>
          <w:rFonts w:ascii="Verdana" w:hAnsi="Verdana"/>
          <w:snapToGrid w:val="0"/>
          <w:sz w:val="20"/>
          <w:lang w:val="en-GB"/>
        </w:rPr>
        <w:t>ä</w:t>
      </w:r>
      <w:r w:rsidRPr="005853C8">
        <w:rPr>
          <w:rFonts w:ascii="Verdana" w:hAnsi="Verdana"/>
          <w:sz w:val="20"/>
          <w:lang w:val="en-GB"/>
        </w:rPr>
        <w:t>itt</w:t>
      </w:r>
      <w:r w:rsidRPr="005853C8">
        <w:rPr>
          <w:rFonts w:ascii="Verdana" w:hAnsi="Verdana"/>
          <w:snapToGrid w:val="0"/>
          <w:sz w:val="20"/>
          <w:lang w:val="en-GB"/>
        </w:rPr>
        <w:t>ä</w:t>
      </w:r>
      <w:r w:rsidRPr="005853C8">
        <w:rPr>
          <w:rFonts w:ascii="Verdana" w:hAnsi="Verdana"/>
          <w:sz w:val="20"/>
          <w:lang w:val="en-GB"/>
        </w:rPr>
        <w:t>l</w:t>
      </w:r>
      <w:r w:rsidRPr="005853C8">
        <w:rPr>
          <w:rFonts w:ascii="Verdana" w:hAnsi="Verdana"/>
          <w:snapToGrid w:val="0"/>
          <w:sz w:val="20"/>
          <w:lang w:val="en-GB"/>
        </w:rPr>
        <w:t>ä</w:t>
      </w:r>
      <w:proofErr w:type="spellEnd"/>
      <w:r w:rsidRPr="005853C8">
        <w:rPr>
          <w:rFonts w:ascii="Verdana" w:hAnsi="Verdana"/>
          <w:sz w:val="20"/>
          <w:lang w:val="en-GB"/>
        </w:rPr>
        <w:t xml:space="preserve"> et al., Int Arch Occ. Environ. Health</w:t>
      </w:r>
      <w:proofErr w:type="gramStart"/>
      <w:r w:rsidRPr="005853C8">
        <w:rPr>
          <w:rFonts w:ascii="Verdana" w:hAnsi="Verdana"/>
          <w:sz w:val="20"/>
          <w:lang w:val="en-GB"/>
        </w:rPr>
        <w:t xml:space="preserve">   (</w:t>
      </w:r>
      <w:proofErr w:type="gramEnd"/>
      <w:r w:rsidRPr="005853C8">
        <w:rPr>
          <w:rFonts w:ascii="Verdana" w:hAnsi="Verdana"/>
          <w:sz w:val="20"/>
          <w:lang w:val="en-GB"/>
        </w:rPr>
        <w:t>72):539-545, 1999</w:t>
      </w:r>
    </w:p>
    <w:p w14:paraId="3C36A6B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Expressed as 3-gycidoxypropyltrimethylsilane active </w:t>
      </w:r>
      <w:proofErr w:type="gramStart"/>
      <w:r w:rsidRPr="005853C8">
        <w:rPr>
          <w:rFonts w:ascii="Verdana" w:hAnsi="Verdana"/>
          <w:sz w:val="20"/>
          <w:lang w:val="en-GB"/>
        </w:rPr>
        <w:t>substance</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7EF5E9D3" w14:textId="77777777" w:rsidTr="00DA5167">
        <w:trPr>
          <w:cantSplit/>
          <w:trHeight w:val="320"/>
        </w:trPr>
        <w:tc>
          <w:tcPr>
            <w:tcW w:w="4305" w:type="dxa"/>
            <w:gridSpan w:val="2"/>
          </w:tcPr>
          <w:p w14:paraId="17A679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68A10C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Forming</w:t>
            </w:r>
          </w:p>
        </w:tc>
        <w:tc>
          <w:tcPr>
            <w:tcW w:w="2340" w:type="dxa"/>
          </w:tcPr>
          <w:p w14:paraId="057BF1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Winding</w:t>
            </w:r>
          </w:p>
        </w:tc>
      </w:tr>
      <w:tr w:rsidR="00FB7A8C" w:rsidRPr="005853C8" w14:paraId="36184B17" w14:textId="77777777" w:rsidTr="00DA5167">
        <w:trPr>
          <w:cantSplit/>
          <w:trHeight w:val="320"/>
        </w:trPr>
        <w:tc>
          <w:tcPr>
            <w:tcW w:w="4305" w:type="dxa"/>
            <w:gridSpan w:val="2"/>
          </w:tcPr>
          <w:p w14:paraId="3B1841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C9F7D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69% (5 data = zero)</w:t>
            </w:r>
          </w:p>
        </w:tc>
        <w:tc>
          <w:tcPr>
            <w:tcW w:w="2340" w:type="dxa"/>
          </w:tcPr>
          <w:p w14:paraId="7DAECD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86% (1 data = zero)</w:t>
            </w:r>
          </w:p>
        </w:tc>
      </w:tr>
      <w:tr w:rsidR="00FB7A8C" w:rsidRPr="005853C8" w14:paraId="55389B1B" w14:textId="77777777" w:rsidTr="00DA5167">
        <w:trPr>
          <w:trHeight w:val="320"/>
        </w:trPr>
        <w:tc>
          <w:tcPr>
            <w:tcW w:w="2291" w:type="dxa"/>
          </w:tcPr>
          <w:p w14:paraId="5D0593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9F6009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w:t>
            </w:r>
          </w:p>
        </w:tc>
        <w:tc>
          <w:tcPr>
            <w:tcW w:w="2340" w:type="dxa"/>
          </w:tcPr>
          <w:p w14:paraId="2D82411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5.33 to 176 mg/min</w:t>
            </w:r>
          </w:p>
        </w:tc>
        <w:tc>
          <w:tcPr>
            <w:tcW w:w="2340" w:type="dxa"/>
          </w:tcPr>
          <w:p w14:paraId="790879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7.67 to 19 mg/min</w:t>
            </w:r>
          </w:p>
        </w:tc>
      </w:tr>
      <w:tr w:rsidR="00FB7A8C" w:rsidRPr="005853C8" w14:paraId="5631AFE7" w14:textId="77777777" w:rsidTr="00DA5167">
        <w:trPr>
          <w:trHeight w:val="320"/>
        </w:trPr>
        <w:tc>
          <w:tcPr>
            <w:tcW w:w="2291" w:type="dxa"/>
          </w:tcPr>
          <w:p w14:paraId="77A34A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E5DB0F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B5BBD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40.3 mg/min</w:t>
            </w:r>
          </w:p>
        </w:tc>
        <w:tc>
          <w:tcPr>
            <w:tcW w:w="2340" w:type="dxa"/>
          </w:tcPr>
          <w:p w14:paraId="09928C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13.3 mg/min</w:t>
            </w:r>
          </w:p>
        </w:tc>
      </w:tr>
      <w:tr w:rsidR="00FB7A8C" w:rsidRPr="005853C8" w14:paraId="560E8F82" w14:textId="77777777" w:rsidTr="00DA5167">
        <w:trPr>
          <w:trHeight w:val="320"/>
        </w:trPr>
        <w:tc>
          <w:tcPr>
            <w:tcW w:w="2291" w:type="dxa"/>
          </w:tcPr>
          <w:p w14:paraId="4B3619A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5838C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2AE89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41.3 mg/min</w:t>
            </w:r>
          </w:p>
        </w:tc>
        <w:tc>
          <w:tcPr>
            <w:tcW w:w="2340" w:type="dxa"/>
          </w:tcPr>
          <w:p w14:paraId="0CDB59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15.3 mg/min</w:t>
            </w:r>
          </w:p>
        </w:tc>
      </w:tr>
      <w:tr w:rsidR="00FB7A8C" w:rsidRPr="005853C8" w14:paraId="7FC3DA32" w14:textId="77777777" w:rsidTr="00DA5167">
        <w:trPr>
          <w:cantSplit/>
          <w:trHeight w:val="320"/>
        </w:trPr>
        <w:tc>
          <w:tcPr>
            <w:tcW w:w="4305" w:type="dxa"/>
            <w:gridSpan w:val="2"/>
          </w:tcPr>
          <w:p w14:paraId="07A464F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48C313E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(8 data)</w:t>
            </w:r>
          </w:p>
        </w:tc>
        <w:tc>
          <w:tcPr>
            <w:tcW w:w="2340" w:type="dxa"/>
          </w:tcPr>
          <w:p w14:paraId="7EE0590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(6 data)</w:t>
            </w:r>
          </w:p>
        </w:tc>
      </w:tr>
      <w:tr w:rsidR="00FB7A8C" w:rsidRPr="005853C8" w14:paraId="10A91C6B" w14:textId="77777777" w:rsidTr="00DA5167">
        <w:trPr>
          <w:cantSplit/>
          <w:trHeight w:val="320"/>
        </w:trPr>
        <w:tc>
          <w:tcPr>
            <w:tcW w:w="4305" w:type="dxa"/>
            <w:gridSpan w:val="2"/>
          </w:tcPr>
          <w:p w14:paraId="1796B82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C23CA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10.2 to 38.5 mg/min</w:t>
            </w:r>
          </w:p>
        </w:tc>
        <w:tc>
          <w:tcPr>
            <w:tcW w:w="2340" w:type="dxa"/>
          </w:tcPr>
          <w:p w14:paraId="541A51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18.8 to 44.8 mg/min</w:t>
            </w:r>
          </w:p>
        </w:tc>
      </w:tr>
      <w:tr w:rsidR="00FB7A8C" w:rsidRPr="005853C8" w14:paraId="4C1A0770" w14:textId="77777777" w:rsidTr="00DA5167">
        <w:trPr>
          <w:trHeight w:val="320"/>
        </w:trPr>
        <w:tc>
          <w:tcPr>
            <w:tcW w:w="2291" w:type="dxa"/>
          </w:tcPr>
          <w:p w14:paraId="42B3EC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B7249A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A80F46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24.2 mg/min</w:t>
            </w:r>
          </w:p>
        </w:tc>
        <w:tc>
          <w:tcPr>
            <w:tcW w:w="2340" w:type="dxa"/>
          </w:tcPr>
          <w:p w14:paraId="002CA7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28.3 mg/min</w:t>
            </w:r>
          </w:p>
        </w:tc>
      </w:tr>
      <w:tr w:rsidR="00FB7A8C" w:rsidRPr="005853C8" w14:paraId="77CCEA5B" w14:textId="77777777" w:rsidTr="00DA5167">
        <w:trPr>
          <w:trHeight w:val="320"/>
        </w:trPr>
        <w:tc>
          <w:tcPr>
            <w:tcW w:w="2291" w:type="dxa"/>
          </w:tcPr>
          <w:p w14:paraId="1D9C39D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D62DE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50DB41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29.7 mg/min</w:t>
            </w:r>
          </w:p>
        </w:tc>
        <w:tc>
          <w:tcPr>
            <w:tcW w:w="2340" w:type="dxa"/>
          </w:tcPr>
          <w:p w14:paraId="19C363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38.8 mg/min</w:t>
            </w:r>
          </w:p>
        </w:tc>
      </w:tr>
    </w:tbl>
    <w:p w14:paraId="0B47A27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63171F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There is no data as to the quantity of size on the coated filament (bulk analysis).</w:t>
      </w:r>
    </w:p>
    <w:p w14:paraId="41ED374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46E0A30" w14:textId="77777777" w:rsidR="00FB7A8C" w:rsidRPr="005853C8" w:rsidRDefault="00FB7A8C" w:rsidP="00FB7A8C">
      <w:r w:rsidRPr="005853C8">
        <w:t xml:space="preserve">The occupational hygiene data are limited with only a few measurements. Standard deviation is very high. These single cases are difficult to generalise.  The model is suitable only in limited cases for very similar agents (biocides with same viscosity) and the same kind of processes. For these </w:t>
      </w:r>
      <w:proofErr w:type="gramStart"/>
      <w:r w:rsidRPr="005853C8">
        <w:t>particular processes</w:t>
      </w:r>
      <w:proofErr w:type="gramEnd"/>
      <w:r w:rsidRPr="005853C8">
        <w:t xml:space="preserve"> studied, the measurements performed are representative, no other applications could be found. </w:t>
      </w:r>
    </w:p>
    <w:p w14:paraId="4C89AF2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9112B3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2B45BE4" w14:textId="77777777" w:rsidR="00FB7A8C" w:rsidRPr="002211A0" w:rsidRDefault="00FB7A8C" w:rsidP="00FB7A8C">
      <w:pPr>
        <w:pStyle w:val="Heading3"/>
        <w:tabs>
          <w:tab w:val="clear" w:pos="2160"/>
        </w:tabs>
        <w:ind w:left="0" w:firstLine="0"/>
        <w:rPr>
          <w:b w:val="0"/>
        </w:rPr>
      </w:pPr>
      <w:r w:rsidRPr="005853C8">
        <w:br w:type="page"/>
      </w:r>
      <w:bookmarkStart w:id="230" w:name="_Toc432162647"/>
      <w:r w:rsidRPr="002211A0">
        <w:rPr>
          <w:b w:val="0"/>
        </w:rPr>
        <w:lastRenderedPageBreak/>
        <w:t>Handling</w:t>
      </w:r>
      <w:r w:rsidRPr="002211A0">
        <w:rPr>
          <w:b w:val="0"/>
        </w:rPr>
        <w:tab/>
      </w:r>
      <w:r w:rsidRPr="002211A0">
        <w:rPr>
          <w:b w:val="0"/>
        </w:rPr>
        <w:tab/>
        <w:t>Model 5</w:t>
      </w:r>
      <w:bookmarkEnd w:id="230"/>
      <w:r w:rsidRPr="002211A0">
        <w:rPr>
          <w:b w:val="0"/>
        </w:rPr>
        <w:tab/>
      </w:r>
      <w:r w:rsidRPr="002211A0">
        <w:rPr>
          <w:b w:val="0"/>
        </w:rPr>
        <w:tab/>
      </w:r>
      <w:r w:rsidRPr="002211A0">
        <w:rPr>
          <w:b w:val="0"/>
        </w:rPr>
        <w:tab/>
      </w:r>
    </w:p>
    <w:p w14:paraId="5C35EB0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B875EE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Embalming</w:t>
      </w:r>
      <w:r w:rsidRPr="005853C8">
        <w:rPr>
          <w:rFonts w:ascii="Verdana" w:hAnsi="Verdana"/>
          <w:sz w:val="20"/>
          <w:lang w:val="en-GB"/>
        </w:rPr>
        <w:br/>
        <w:t>Reference:</w:t>
      </w:r>
      <w:r w:rsidRPr="005853C8">
        <w:rPr>
          <w:rFonts w:ascii="Verdana" w:hAnsi="Verdana"/>
          <w:sz w:val="20"/>
          <w:lang w:val="en-GB"/>
        </w:rPr>
        <w:tab/>
        <w:t>University of Aberdeen report and</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 xml:space="preserve">Bennett et al., Am. Ind. </w:t>
      </w:r>
      <w:proofErr w:type="spellStart"/>
      <w:r w:rsidRPr="005853C8">
        <w:rPr>
          <w:rFonts w:ascii="Verdana" w:hAnsi="Verdana"/>
          <w:sz w:val="20"/>
          <w:lang w:val="en-GB"/>
        </w:rPr>
        <w:t>Hyg</w:t>
      </w:r>
      <w:proofErr w:type="spellEnd"/>
      <w:r w:rsidRPr="005853C8">
        <w:rPr>
          <w:rFonts w:ascii="Verdana" w:hAnsi="Verdana"/>
          <w:sz w:val="20"/>
          <w:lang w:val="en-GB"/>
        </w:rPr>
        <w:t>. Ass. J. (57):599-609, 1996</w:t>
      </w:r>
    </w:p>
    <w:p w14:paraId="3350236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Expressed as inhaled </w:t>
      </w:r>
      <w:proofErr w:type="gramStart"/>
      <w:r w:rsidRPr="005853C8">
        <w:rPr>
          <w:rFonts w:ascii="Verdana" w:hAnsi="Verdana"/>
          <w:sz w:val="20"/>
          <w:lang w:val="en-GB"/>
        </w:rPr>
        <w:t>formaldehyde</w:t>
      </w:r>
      <w:proofErr w:type="gramEnd"/>
    </w:p>
    <w:p w14:paraId="246AE05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Duration 50 to 92 min, median 65 min.</w:t>
      </w:r>
      <w:r w:rsidRPr="005853C8">
        <w:rPr>
          <w:rFonts w:ascii="Verdana" w:hAnsi="Verdana"/>
          <w:sz w:val="20"/>
          <w:lang w:val="en-GB"/>
        </w:rPr>
        <w:br/>
        <w:t>Exposure by inhalation:</w:t>
      </w:r>
      <w:r w:rsidRPr="005853C8">
        <w:rPr>
          <w:rFonts w:ascii="Verdana" w:hAnsi="Verdana"/>
          <w:sz w:val="20"/>
          <w:lang w:val="en-GB"/>
        </w:rPr>
        <w:tab/>
        <w:t>Range 0.37 to 3.02 ppm formaldehyde, 50</w:t>
      </w:r>
      <w:r w:rsidRPr="005853C8">
        <w:rPr>
          <w:rFonts w:ascii="Verdana" w:hAnsi="Verdana"/>
          <w:sz w:val="20"/>
          <w:vertAlign w:val="superscript"/>
          <w:lang w:val="en-GB"/>
        </w:rPr>
        <w:t>th</w:t>
      </w:r>
      <w:r w:rsidRPr="005853C8">
        <w:rPr>
          <w:rFonts w:ascii="Verdana" w:hAnsi="Verdana"/>
          <w:sz w:val="20"/>
          <w:lang w:val="en-GB"/>
        </w:rPr>
        <w:t xml:space="preserve"> % at 1.37 ppm</w:t>
      </w:r>
      <w:r w:rsidRPr="005853C8">
        <w:rPr>
          <w:rFonts w:ascii="Verdana" w:hAnsi="Verdana"/>
          <w:sz w:val="20"/>
          <w:lang w:val="en-GB"/>
        </w:rPr>
        <w:br/>
        <w:t>University of Aberdeen</w:t>
      </w:r>
    </w:p>
    <w:p w14:paraId="332D2CB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71A454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TWA formaldehyde, </w:t>
      </w:r>
      <w:proofErr w:type="gramStart"/>
      <w:r w:rsidRPr="005853C8">
        <w:rPr>
          <w:rFonts w:ascii="Verdana" w:hAnsi="Verdana"/>
          <w:sz w:val="20"/>
          <w:lang w:val="en-GB"/>
        </w:rPr>
        <w:t>60-100 minute</w:t>
      </w:r>
      <w:proofErr w:type="gramEnd"/>
      <w:r w:rsidRPr="005853C8">
        <w:rPr>
          <w:rFonts w:ascii="Verdana" w:hAnsi="Verdana"/>
          <w:sz w:val="20"/>
          <w:lang w:val="en-GB"/>
        </w:rPr>
        <w:t xml:space="preserve"> procedure with all exposure in second half:</w:t>
      </w:r>
      <w:r w:rsidRPr="005853C8">
        <w:rPr>
          <w:rFonts w:ascii="Verdana" w:hAnsi="Verdana"/>
          <w:sz w:val="20"/>
          <w:lang w:val="en-GB"/>
        </w:rPr>
        <w:br/>
        <w:t>Exposure</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2.3 ppm, 75</w:t>
      </w:r>
      <w:r w:rsidRPr="005853C8">
        <w:rPr>
          <w:rFonts w:ascii="Verdana" w:hAnsi="Verdana"/>
          <w:sz w:val="20"/>
          <w:vertAlign w:val="superscript"/>
          <w:lang w:val="en-GB"/>
        </w:rPr>
        <w:t>th</w:t>
      </w:r>
      <w:r w:rsidRPr="005853C8">
        <w:rPr>
          <w:rFonts w:ascii="Verdana" w:hAnsi="Verdana"/>
          <w:sz w:val="20"/>
          <w:lang w:val="en-GB"/>
        </w:rPr>
        <w:t xml:space="preserve"> % at 3.9 ppm, 95</w:t>
      </w:r>
      <w:r w:rsidRPr="005853C8">
        <w:rPr>
          <w:rFonts w:ascii="Verdana" w:hAnsi="Verdana"/>
          <w:sz w:val="20"/>
          <w:vertAlign w:val="superscript"/>
          <w:lang w:val="en-GB"/>
        </w:rPr>
        <w:t>th</w:t>
      </w:r>
      <w:r w:rsidRPr="005853C8">
        <w:rPr>
          <w:rFonts w:ascii="Verdana" w:hAnsi="Verdana"/>
          <w:sz w:val="20"/>
          <w:lang w:val="en-GB"/>
        </w:rPr>
        <w:t xml:space="preserve"> % at 5.5 ppm.</w:t>
      </w:r>
      <w:r w:rsidRPr="005853C8">
        <w:rPr>
          <w:rFonts w:ascii="Verdana" w:hAnsi="Verdana"/>
          <w:sz w:val="20"/>
          <w:lang w:val="en-GB"/>
        </w:rPr>
        <w:br/>
        <w:t xml:space="preserve"> </w:t>
      </w:r>
    </w:p>
    <w:p w14:paraId="75E05682"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2211A0">
        <w:rPr>
          <w:rFonts w:ascii="Verdana" w:hAnsi="Verdana"/>
          <w:sz w:val="20"/>
          <w:lang w:val="en-GB"/>
        </w:rPr>
        <w:t>This ‘model’ can only be used for estimation of exposure to formaldehyde.</w:t>
      </w:r>
    </w:p>
    <w:p w14:paraId="3A63AF64" w14:textId="77777777" w:rsidR="00FB7A8C" w:rsidRPr="0041582F" w:rsidRDefault="00FB7A8C" w:rsidP="0041582F">
      <w:pPr>
        <w:pStyle w:val="Heading2"/>
        <w:tabs>
          <w:tab w:val="clear" w:pos="1440"/>
        </w:tabs>
        <w:ind w:left="0" w:firstLine="0"/>
        <w:rPr>
          <w:szCs w:val="24"/>
        </w:rPr>
        <w:sectPr w:rsidR="00FB7A8C" w:rsidRPr="0041582F" w:rsidSect="00135F0D">
          <w:pgSz w:w="11906" w:h="16838" w:code="9"/>
          <w:pgMar w:top="1440" w:right="1440" w:bottom="1440" w:left="1440" w:header="794" w:footer="794" w:gutter="0"/>
          <w:cols w:space="720"/>
        </w:sectPr>
      </w:pPr>
      <w:r>
        <w:br w:type="page"/>
      </w:r>
      <w:bookmarkStart w:id="231" w:name="_Toc432162648"/>
      <w:r w:rsidRPr="0041582F">
        <w:rPr>
          <w:szCs w:val="24"/>
        </w:rPr>
        <w:lastRenderedPageBreak/>
        <w:t>DIPPING MODELS</w:t>
      </w:r>
      <w:bookmarkEnd w:id="231"/>
    </w:p>
    <w:p w14:paraId="1D4C540A" w14:textId="77777777" w:rsidR="00FB7A8C" w:rsidRPr="005853C8" w:rsidRDefault="00FB7A8C" w:rsidP="00FB7A8C">
      <w:pPr>
        <w:pStyle w:val="Heading3"/>
        <w:tabs>
          <w:tab w:val="clear" w:pos="2160"/>
        </w:tabs>
        <w:ind w:left="0" w:firstLine="0"/>
      </w:pPr>
      <w:bookmarkStart w:id="232" w:name="_Toc432162649"/>
      <w:r w:rsidRPr="002211A0">
        <w:rPr>
          <w:b w:val="0"/>
        </w:rPr>
        <w:lastRenderedPageBreak/>
        <w:t xml:space="preserve">Dipping </w:t>
      </w:r>
      <w:r w:rsidRPr="002211A0">
        <w:rPr>
          <w:b w:val="0"/>
        </w:rPr>
        <w:tab/>
      </w:r>
      <w:r w:rsidRPr="002211A0">
        <w:rPr>
          <w:b w:val="0"/>
        </w:rPr>
        <w:tab/>
        <w:t>Model 1</w:t>
      </w:r>
      <w:bookmarkEnd w:id="232"/>
      <w:r w:rsidRPr="002211A0">
        <w:rPr>
          <w:b w:val="0"/>
        </w:rPr>
        <w:t xml:space="preserve"> </w:t>
      </w:r>
      <w:r w:rsidRPr="002211A0">
        <w:rPr>
          <w:b w:val="0"/>
        </w:rPr>
        <w:tab/>
      </w:r>
      <w:r w:rsidRPr="005853C8">
        <w:tab/>
      </w:r>
      <w:r w:rsidRPr="005853C8">
        <w:tab/>
      </w:r>
    </w:p>
    <w:p w14:paraId="1440CCC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4FC397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Dipping wooden articles (fences, window frames) in tanks</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and coating with fluid by pouring and scrubbing.</w:t>
      </w:r>
      <w:r w:rsidRPr="005853C8">
        <w:rPr>
          <w:rFonts w:ascii="Verdana" w:hAnsi="Verdana"/>
          <w:sz w:val="20"/>
          <w:lang w:val="en-GB"/>
        </w:rPr>
        <w:br/>
        <w:t>Data source:</w:t>
      </w:r>
      <w:r w:rsidRPr="005853C8">
        <w:rPr>
          <w:rFonts w:ascii="Verdana" w:hAnsi="Verdana"/>
          <w:sz w:val="20"/>
          <w:lang w:val="en-GB"/>
        </w:rPr>
        <w:tab/>
        <w:t>HSE survey 1999</w:t>
      </w:r>
      <w:r w:rsidRPr="005853C8">
        <w:rPr>
          <w:rFonts w:ascii="Verdana" w:hAnsi="Verdana"/>
          <w:sz w:val="20"/>
          <w:lang w:val="en-GB"/>
        </w:rPr>
        <w:br/>
        <w:t>Reference:</w:t>
      </w:r>
      <w:r w:rsidRPr="005853C8">
        <w:rPr>
          <w:rFonts w:ascii="Verdana" w:hAnsi="Verdana"/>
          <w:sz w:val="20"/>
          <w:lang w:val="en-GB"/>
        </w:rPr>
        <w:tab/>
        <w:t>3830 / R51.169 HSE report</w:t>
      </w:r>
    </w:p>
    <w:p w14:paraId="2B35884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mg/min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1EE4969F" w14:textId="77777777" w:rsidTr="00DA5167">
        <w:trPr>
          <w:cantSplit/>
          <w:trHeight w:val="320"/>
        </w:trPr>
        <w:tc>
          <w:tcPr>
            <w:tcW w:w="4305" w:type="dxa"/>
            <w:gridSpan w:val="2"/>
          </w:tcPr>
          <w:p w14:paraId="3FB939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3FE9323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703791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0 data = zero</w:t>
            </w:r>
          </w:p>
        </w:tc>
      </w:tr>
      <w:tr w:rsidR="00FB7A8C" w:rsidRPr="005853C8" w14:paraId="1D2E1481" w14:textId="77777777" w:rsidTr="00DA5167">
        <w:trPr>
          <w:cantSplit/>
          <w:trHeight w:val="320"/>
        </w:trPr>
        <w:tc>
          <w:tcPr>
            <w:tcW w:w="4305" w:type="dxa"/>
            <w:gridSpan w:val="2"/>
          </w:tcPr>
          <w:p w14:paraId="42730DA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2DEB8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6.26 to 178 </w:t>
            </w:r>
            <w:r w:rsidRPr="005853C8">
              <w:rPr>
                <w:rFonts w:ascii="Verdana" w:hAnsi="Verdana"/>
                <w:sz w:val="20"/>
                <w:vertAlign w:val="superscript"/>
                <w:lang w:val="en-GB"/>
              </w:rPr>
              <w:t>a</w:t>
            </w:r>
            <w:r w:rsidRPr="005853C8">
              <w:rPr>
                <w:rFonts w:ascii="Verdana" w:hAnsi="Verdana"/>
                <w:sz w:val="20"/>
                <w:lang w:val="en-GB"/>
              </w:rPr>
              <w:t xml:space="preserve"> mg/min</w:t>
            </w:r>
          </w:p>
        </w:tc>
        <w:tc>
          <w:tcPr>
            <w:tcW w:w="2340" w:type="dxa"/>
          </w:tcPr>
          <w:p w14:paraId="4553068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22A61126" w14:textId="77777777" w:rsidTr="00DA5167">
        <w:trPr>
          <w:trHeight w:val="320"/>
        </w:trPr>
        <w:tc>
          <w:tcPr>
            <w:tcW w:w="2291" w:type="dxa"/>
          </w:tcPr>
          <w:p w14:paraId="0BD559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2E3E00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B152C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16.7 mg/min</w:t>
            </w:r>
          </w:p>
        </w:tc>
        <w:tc>
          <w:tcPr>
            <w:tcW w:w="2340" w:type="dxa"/>
          </w:tcPr>
          <w:p w14:paraId="065915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392108BB" w14:textId="77777777" w:rsidTr="00DA5167">
        <w:trPr>
          <w:trHeight w:val="320"/>
        </w:trPr>
        <w:tc>
          <w:tcPr>
            <w:tcW w:w="2291" w:type="dxa"/>
          </w:tcPr>
          <w:p w14:paraId="57EC90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978488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683DFB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178 mg/min</w:t>
            </w:r>
          </w:p>
        </w:tc>
        <w:tc>
          <w:tcPr>
            <w:tcW w:w="2340" w:type="dxa"/>
          </w:tcPr>
          <w:p w14:paraId="0C29C2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68A8A9F3" w14:textId="77777777" w:rsidTr="00DA5167">
        <w:trPr>
          <w:cantSplit/>
          <w:trHeight w:val="320"/>
        </w:trPr>
        <w:tc>
          <w:tcPr>
            <w:tcW w:w="4305" w:type="dxa"/>
            <w:gridSpan w:val="2"/>
          </w:tcPr>
          <w:p w14:paraId="4358C4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3F7C0E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w:t>
            </w:r>
          </w:p>
        </w:tc>
        <w:tc>
          <w:tcPr>
            <w:tcW w:w="2340" w:type="dxa"/>
          </w:tcPr>
          <w:p w14:paraId="153335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1 data = zero</w:t>
            </w:r>
          </w:p>
        </w:tc>
      </w:tr>
      <w:tr w:rsidR="00FB7A8C" w:rsidRPr="005853C8" w14:paraId="0E4C4BE2" w14:textId="77777777" w:rsidTr="00DA5167">
        <w:trPr>
          <w:cantSplit/>
          <w:trHeight w:val="320"/>
        </w:trPr>
        <w:tc>
          <w:tcPr>
            <w:tcW w:w="4305" w:type="dxa"/>
            <w:gridSpan w:val="2"/>
          </w:tcPr>
          <w:p w14:paraId="298CBB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70F553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1.12 to 25.7 mg/min</w:t>
            </w:r>
          </w:p>
        </w:tc>
        <w:tc>
          <w:tcPr>
            <w:tcW w:w="2340" w:type="dxa"/>
          </w:tcPr>
          <w:p w14:paraId="4245E4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658D9E5" w14:textId="77777777" w:rsidTr="00DA5167">
        <w:trPr>
          <w:trHeight w:val="320"/>
        </w:trPr>
        <w:tc>
          <w:tcPr>
            <w:tcW w:w="2291" w:type="dxa"/>
          </w:tcPr>
          <w:p w14:paraId="2007C4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507E46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AD192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7.56 mg/min</w:t>
            </w:r>
          </w:p>
        </w:tc>
        <w:tc>
          <w:tcPr>
            <w:tcW w:w="2340" w:type="dxa"/>
          </w:tcPr>
          <w:p w14:paraId="54F92D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5768DE3" w14:textId="77777777" w:rsidTr="00DA5167">
        <w:trPr>
          <w:trHeight w:val="320"/>
        </w:trPr>
        <w:tc>
          <w:tcPr>
            <w:tcW w:w="2291" w:type="dxa"/>
          </w:tcPr>
          <w:p w14:paraId="49AC26E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C5DE19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8A4E8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12.7 mg/min</w:t>
            </w:r>
          </w:p>
        </w:tc>
        <w:tc>
          <w:tcPr>
            <w:tcW w:w="2340" w:type="dxa"/>
          </w:tcPr>
          <w:p w14:paraId="196AE8E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69474A2F" w14:textId="77777777" w:rsidTr="00DA5167">
        <w:trPr>
          <w:cantSplit/>
          <w:trHeight w:val="320"/>
        </w:trPr>
        <w:tc>
          <w:tcPr>
            <w:tcW w:w="4305" w:type="dxa"/>
            <w:gridSpan w:val="2"/>
          </w:tcPr>
          <w:p w14:paraId="202E036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20443F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w:t>
            </w:r>
          </w:p>
        </w:tc>
        <w:tc>
          <w:tcPr>
            <w:tcW w:w="2340" w:type="dxa"/>
          </w:tcPr>
          <w:p w14:paraId="7541683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1 data = zero</w:t>
            </w:r>
          </w:p>
        </w:tc>
      </w:tr>
      <w:tr w:rsidR="00FB7A8C" w:rsidRPr="005853C8" w14:paraId="643DDB7B" w14:textId="77777777" w:rsidTr="00DA5167">
        <w:trPr>
          <w:cantSplit/>
          <w:trHeight w:val="320"/>
        </w:trPr>
        <w:tc>
          <w:tcPr>
            <w:tcW w:w="4305" w:type="dxa"/>
            <w:gridSpan w:val="2"/>
          </w:tcPr>
          <w:p w14:paraId="6EF5EF5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BED0AD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0.10 to 25.8 mg/min</w:t>
            </w:r>
          </w:p>
        </w:tc>
        <w:tc>
          <w:tcPr>
            <w:tcW w:w="2340" w:type="dxa"/>
          </w:tcPr>
          <w:p w14:paraId="7FC5D9B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CF1A300" w14:textId="77777777" w:rsidTr="00DA5167">
        <w:trPr>
          <w:trHeight w:val="320"/>
        </w:trPr>
        <w:tc>
          <w:tcPr>
            <w:tcW w:w="2291" w:type="dxa"/>
          </w:tcPr>
          <w:p w14:paraId="3419D8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E9BFF4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19D515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2.57 mg/min</w:t>
            </w:r>
          </w:p>
        </w:tc>
        <w:tc>
          <w:tcPr>
            <w:tcW w:w="2340" w:type="dxa"/>
          </w:tcPr>
          <w:p w14:paraId="2B4624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1B2E8B6" w14:textId="77777777" w:rsidTr="00DA5167">
        <w:trPr>
          <w:trHeight w:val="320"/>
        </w:trPr>
        <w:tc>
          <w:tcPr>
            <w:tcW w:w="2291" w:type="dxa"/>
          </w:tcPr>
          <w:p w14:paraId="1D0712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35FF6C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38C04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4.87 mg/min</w:t>
            </w:r>
          </w:p>
        </w:tc>
        <w:tc>
          <w:tcPr>
            <w:tcW w:w="2340" w:type="dxa"/>
          </w:tcPr>
          <w:p w14:paraId="2D88BC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779672E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highest data point at 2780 is an outlier.</w:t>
      </w:r>
    </w:p>
    <w:p w14:paraId="61C2A0D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2A2513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5"/>
        <w:gridCol w:w="2340"/>
        <w:gridCol w:w="2340"/>
      </w:tblGrid>
      <w:tr w:rsidR="00FB7A8C" w:rsidRPr="005853C8" w14:paraId="5092685E" w14:textId="77777777" w:rsidTr="00DA5167">
        <w:trPr>
          <w:cantSplit/>
          <w:trHeight w:val="320"/>
        </w:trPr>
        <w:tc>
          <w:tcPr>
            <w:tcW w:w="4305" w:type="dxa"/>
          </w:tcPr>
          <w:p w14:paraId="2812B2C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70604E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w:t>
            </w:r>
          </w:p>
        </w:tc>
        <w:tc>
          <w:tcPr>
            <w:tcW w:w="2340" w:type="dxa"/>
          </w:tcPr>
          <w:p w14:paraId="39B785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5 data = zero</w:t>
            </w:r>
          </w:p>
        </w:tc>
      </w:tr>
      <w:tr w:rsidR="00FB7A8C" w:rsidRPr="005853C8" w14:paraId="7B3E0623" w14:textId="77777777" w:rsidTr="00DA5167">
        <w:trPr>
          <w:cantSplit/>
          <w:trHeight w:val="320"/>
        </w:trPr>
        <w:tc>
          <w:tcPr>
            <w:tcW w:w="4305" w:type="dxa"/>
          </w:tcPr>
          <w:p w14:paraId="1BBACDA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86FF13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2340" w:type="dxa"/>
          </w:tcPr>
          <w:p w14:paraId="298555E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157E70E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EBD9E31"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211A0">
        <w:rPr>
          <w:rFonts w:ascii="Verdana" w:hAnsi="Verdana"/>
          <w:b/>
          <w:sz w:val="20"/>
          <w:lang w:val="en-GB"/>
        </w:rPr>
        <w:t>Context of model</w:t>
      </w:r>
    </w:p>
    <w:p w14:paraId="3B6A7C9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for this model were generated during a survey of dipping activities.  The methods for determining deposition on clothing utilised a </w:t>
      </w:r>
      <w:proofErr w:type="gramStart"/>
      <w:r w:rsidRPr="005853C8">
        <w:rPr>
          <w:rFonts w:ascii="Verdana" w:hAnsi="Verdana"/>
          <w:sz w:val="20"/>
          <w:lang w:val="en-GB"/>
        </w:rPr>
        <w:t>seven patch</w:t>
      </w:r>
      <w:proofErr w:type="gramEnd"/>
      <w:r w:rsidRPr="005853C8">
        <w:rPr>
          <w:rFonts w:ascii="Verdana" w:hAnsi="Verdana"/>
          <w:sz w:val="20"/>
          <w:lang w:val="en-GB"/>
        </w:rPr>
        <w:t xml:space="preserve"> technique and rates of contamination have been calculated using findings from an earlier IOM study on comparisons between patch and whole garment sampling.  The model (though of very few data points) is thought to be reflective of conditions at a range of dipping tasks where operators may contact treatment fluids and certainly falls within the expected ranges.</w:t>
      </w:r>
    </w:p>
    <w:p w14:paraId="7F3A8EE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48A5E1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In all cases the in-use concentration of fluids </w:t>
      </w:r>
      <w:proofErr w:type="gramStart"/>
      <w:r w:rsidRPr="005853C8">
        <w:rPr>
          <w:rFonts w:ascii="Verdana" w:hAnsi="Verdana"/>
          <w:sz w:val="20"/>
          <w:lang w:val="en-GB"/>
        </w:rPr>
        <w:t>were</w:t>
      </w:r>
      <w:proofErr w:type="gramEnd"/>
      <w:r w:rsidRPr="005853C8">
        <w:rPr>
          <w:rFonts w:ascii="Verdana" w:hAnsi="Verdana"/>
          <w:sz w:val="20"/>
          <w:lang w:val="en-GB"/>
        </w:rPr>
        <w:t xml:space="preserve"> evaluated through chemical analysis.</w:t>
      </w:r>
    </w:p>
    <w:p w14:paraId="4B49389B" w14:textId="77777777" w:rsidR="00FB7A8C" w:rsidRPr="002211A0" w:rsidRDefault="00FB7A8C" w:rsidP="00FB7A8C">
      <w:pPr>
        <w:pStyle w:val="Heading3"/>
        <w:tabs>
          <w:tab w:val="clear" w:pos="2160"/>
        </w:tabs>
        <w:ind w:left="0" w:firstLine="0"/>
        <w:rPr>
          <w:b w:val="0"/>
        </w:rPr>
      </w:pPr>
      <w:r w:rsidRPr="005853C8">
        <w:br w:type="page"/>
      </w:r>
      <w:bookmarkStart w:id="233" w:name="_Toc432162650"/>
      <w:r w:rsidRPr="002211A0">
        <w:rPr>
          <w:b w:val="0"/>
        </w:rPr>
        <w:lastRenderedPageBreak/>
        <w:t xml:space="preserve">Dipping </w:t>
      </w:r>
      <w:r w:rsidRPr="002211A0">
        <w:rPr>
          <w:b w:val="0"/>
        </w:rPr>
        <w:tab/>
      </w:r>
      <w:r w:rsidRPr="002211A0">
        <w:rPr>
          <w:b w:val="0"/>
        </w:rPr>
        <w:tab/>
        <w:t>Model 2</w:t>
      </w:r>
      <w:bookmarkEnd w:id="233"/>
      <w:r w:rsidRPr="002211A0">
        <w:rPr>
          <w:b w:val="0"/>
        </w:rPr>
        <w:t xml:space="preserve"> </w:t>
      </w:r>
      <w:r w:rsidRPr="002211A0">
        <w:rPr>
          <w:b w:val="0"/>
        </w:rPr>
        <w:tab/>
      </w:r>
      <w:r w:rsidRPr="002211A0">
        <w:rPr>
          <w:b w:val="0"/>
        </w:rPr>
        <w:tab/>
      </w:r>
      <w:r w:rsidRPr="002211A0">
        <w:rPr>
          <w:b w:val="0"/>
        </w:rPr>
        <w:tab/>
      </w:r>
    </w:p>
    <w:p w14:paraId="530D636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3AA6E9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Fellmongers and tanners, mixing and diluting, and loading,</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and unloading treatment vessels.</w:t>
      </w:r>
      <w:r w:rsidRPr="005853C8">
        <w:rPr>
          <w:rFonts w:ascii="Verdana" w:hAnsi="Verdana"/>
          <w:sz w:val="20"/>
          <w:lang w:val="en-GB"/>
        </w:rPr>
        <w:br/>
        <w:t>Data source:</w:t>
      </w:r>
      <w:r w:rsidRPr="005853C8">
        <w:rPr>
          <w:rFonts w:ascii="Verdana" w:hAnsi="Verdana"/>
          <w:sz w:val="20"/>
          <w:lang w:val="en-GB"/>
        </w:rPr>
        <w:tab/>
        <w:t>HSE survey 1999</w:t>
      </w:r>
      <w:r w:rsidRPr="005853C8">
        <w:rPr>
          <w:rFonts w:ascii="Verdana" w:hAnsi="Verdana"/>
          <w:sz w:val="20"/>
          <w:lang w:val="en-GB"/>
        </w:rPr>
        <w:br/>
        <w:t>Reference:</w:t>
      </w:r>
      <w:r w:rsidRPr="005853C8">
        <w:rPr>
          <w:rFonts w:ascii="Verdana" w:hAnsi="Verdana"/>
          <w:sz w:val="20"/>
          <w:lang w:val="en-GB"/>
        </w:rPr>
        <w:tab/>
        <w:t>3830 / R51.169 HSE report</w:t>
      </w:r>
    </w:p>
    <w:p w14:paraId="7C621F8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mg/min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558A0FED" w14:textId="77777777" w:rsidTr="00DA5167">
        <w:trPr>
          <w:cantSplit/>
          <w:trHeight w:val="320"/>
        </w:trPr>
        <w:tc>
          <w:tcPr>
            <w:tcW w:w="4305" w:type="dxa"/>
            <w:gridSpan w:val="2"/>
          </w:tcPr>
          <w:p w14:paraId="5B5F60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750A75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2D4F48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0 data = zero</w:t>
            </w:r>
          </w:p>
        </w:tc>
      </w:tr>
      <w:tr w:rsidR="00FB7A8C" w:rsidRPr="005853C8" w14:paraId="293B7999" w14:textId="77777777" w:rsidTr="00DA5167">
        <w:trPr>
          <w:cantSplit/>
          <w:trHeight w:val="320"/>
        </w:trPr>
        <w:tc>
          <w:tcPr>
            <w:tcW w:w="4305" w:type="dxa"/>
            <w:gridSpan w:val="2"/>
          </w:tcPr>
          <w:p w14:paraId="2C91CE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0AA7D2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0.19 to 178 </w:t>
            </w:r>
            <w:r w:rsidRPr="005853C8">
              <w:rPr>
                <w:rFonts w:ascii="Verdana" w:hAnsi="Verdana"/>
                <w:sz w:val="20"/>
                <w:vertAlign w:val="superscript"/>
                <w:lang w:val="en-GB"/>
              </w:rPr>
              <w:t>a</w:t>
            </w:r>
            <w:r w:rsidRPr="005853C8">
              <w:rPr>
                <w:rFonts w:ascii="Verdana" w:hAnsi="Verdana"/>
                <w:sz w:val="20"/>
                <w:lang w:val="en-GB"/>
              </w:rPr>
              <w:t xml:space="preserve"> mg/min</w:t>
            </w:r>
          </w:p>
        </w:tc>
        <w:tc>
          <w:tcPr>
            <w:tcW w:w="2340" w:type="dxa"/>
          </w:tcPr>
          <w:p w14:paraId="578F22E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0D800C1D" w14:textId="77777777" w:rsidTr="00DA5167">
        <w:trPr>
          <w:trHeight w:val="320"/>
        </w:trPr>
        <w:tc>
          <w:tcPr>
            <w:tcW w:w="2291" w:type="dxa"/>
          </w:tcPr>
          <w:p w14:paraId="69B4AF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3BC03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ED6AA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15.0 mg/min</w:t>
            </w:r>
          </w:p>
        </w:tc>
        <w:tc>
          <w:tcPr>
            <w:tcW w:w="2340" w:type="dxa"/>
          </w:tcPr>
          <w:p w14:paraId="3C5B16A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DBF8A13" w14:textId="77777777" w:rsidTr="00DA5167">
        <w:trPr>
          <w:trHeight w:val="320"/>
        </w:trPr>
        <w:tc>
          <w:tcPr>
            <w:tcW w:w="2291" w:type="dxa"/>
          </w:tcPr>
          <w:p w14:paraId="045D5E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CEDBDF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79D6A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168 mg/min</w:t>
            </w:r>
          </w:p>
        </w:tc>
        <w:tc>
          <w:tcPr>
            <w:tcW w:w="2340" w:type="dxa"/>
          </w:tcPr>
          <w:p w14:paraId="0D15F0B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5A535346" w14:textId="77777777" w:rsidTr="00DA5167">
        <w:trPr>
          <w:cantSplit/>
          <w:trHeight w:val="320"/>
        </w:trPr>
        <w:tc>
          <w:tcPr>
            <w:tcW w:w="4305" w:type="dxa"/>
            <w:gridSpan w:val="2"/>
          </w:tcPr>
          <w:p w14:paraId="5820B1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793BCBF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w:t>
            </w:r>
          </w:p>
        </w:tc>
        <w:tc>
          <w:tcPr>
            <w:tcW w:w="2340" w:type="dxa"/>
          </w:tcPr>
          <w:p w14:paraId="060DCB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1 data = zero</w:t>
            </w:r>
          </w:p>
        </w:tc>
      </w:tr>
      <w:tr w:rsidR="00FB7A8C" w:rsidRPr="005853C8" w14:paraId="0EE2ECD0" w14:textId="77777777" w:rsidTr="00DA5167">
        <w:trPr>
          <w:cantSplit/>
          <w:trHeight w:val="320"/>
        </w:trPr>
        <w:tc>
          <w:tcPr>
            <w:tcW w:w="4305" w:type="dxa"/>
            <w:gridSpan w:val="2"/>
          </w:tcPr>
          <w:p w14:paraId="49AE8AC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80EF9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to 39.9 mg/min</w:t>
            </w:r>
          </w:p>
        </w:tc>
        <w:tc>
          <w:tcPr>
            <w:tcW w:w="2340" w:type="dxa"/>
          </w:tcPr>
          <w:p w14:paraId="0178B5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F29F53E" w14:textId="77777777" w:rsidTr="00DA5167">
        <w:trPr>
          <w:trHeight w:val="320"/>
        </w:trPr>
        <w:tc>
          <w:tcPr>
            <w:tcW w:w="2291" w:type="dxa"/>
          </w:tcPr>
          <w:p w14:paraId="32A3A6A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B3D37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69102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0.20 mg/min</w:t>
            </w:r>
          </w:p>
        </w:tc>
        <w:tc>
          <w:tcPr>
            <w:tcW w:w="2340" w:type="dxa"/>
          </w:tcPr>
          <w:p w14:paraId="042A20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4B3B3023" w14:textId="77777777" w:rsidTr="00DA5167">
        <w:trPr>
          <w:trHeight w:val="320"/>
        </w:trPr>
        <w:tc>
          <w:tcPr>
            <w:tcW w:w="2291" w:type="dxa"/>
          </w:tcPr>
          <w:p w14:paraId="67B245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D329A3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9527A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0.22 mg/min</w:t>
            </w:r>
          </w:p>
        </w:tc>
        <w:tc>
          <w:tcPr>
            <w:tcW w:w="2340" w:type="dxa"/>
          </w:tcPr>
          <w:p w14:paraId="4C2BE6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ACA35F8" w14:textId="77777777" w:rsidTr="00DA5167">
        <w:trPr>
          <w:cantSplit/>
          <w:trHeight w:val="320"/>
        </w:trPr>
        <w:tc>
          <w:tcPr>
            <w:tcW w:w="4305" w:type="dxa"/>
            <w:gridSpan w:val="2"/>
          </w:tcPr>
          <w:p w14:paraId="38B2886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3427C18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w:t>
            </w:r>
          </w:p>
        </w:tc>
        <w:tc>
          <w:tcPr>
            <w:tcW w:w="2340" w:type="dxa"/>
          </w:tcPr>
          <w:p w14:paraId="7437C6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4 data = zero</w:t>
            </w:r>
          </w:p>
        </w:tc>
      </w:tr>
      <w:tr w:rsidR="00FB7A8C" w:rsidRPr="005853C8" w14:paraId="0E32799E" w14:textId="77777777" w:rsidTr="00DA5167">
        <w:trPr>
          <w:cantSplit/>
          <w:trHeight w:val="320"/>
        </w:trPr>
        <w:tc>
          <w:tcPr>
            <w:tcW w:w="4305" w:type="dxa"/>
            <w:gridSpan w:val="2"/>
          </w:tcPr>
          <w:p w14:paraId="5A853E0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4A9E26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mg/min</w:t>
            </w:r>
          </w:p>
        </w:tc>
        <w:tc>
          <w:tcPr>
            <w:tcW w:w="2340" w:type="dxa"/>
          </w:tcPr>
          <w:p w14:paraId="445F119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4B93154" w14:textId="77777777" w:rsidTr="00DA5167">
        <w:trPr>
          <w:trHeight w:val="320"/>
        </w:trPr>
        <w:tc>
          <w:tcPr>
            <w:tcW w:w="2291" w:type="dxa"/>
          </w:tcPr>
          <w:p w14:paraId="417058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E0E3E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38EE56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2340" w:type="dxa"/>
          </w:tcPr>
          <w:p w14:paraId="2C02711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7FA669A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gramStart"/>
      <w:r w:rsidRPr="005853C8">
        <w:rPr>
          <w:rFonts w:ascii="Verdana" w:hAnsi="Verdana"/>
          <w:sz w:val="20"/>
          <w:lang w:val="en-GB"/>
        </w:rPr>
        <w:t>a. .</w:t>
      </w:r>
      <w:proofErr w:type="gramEnd"/>
      <w:r w:rsidRPr="005853C8">
        <w:rPr>
          <w:rFonts w:ascii="Verdana" w:hAnsi="Verdana"/>
          <w:sz w:val="20"/>
          <w:lang w:val="en-GB"/>
        </w:rPr>
        <w:t xml:space="preserve">  highest data point at 3050 is an outlier.</w:t>
      </w:r>
    </w:p>
    <w:p w14:paraId="2E2F717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D201D8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3211C261" w14:textId="77777777" w:rsidTr="00DA5167">
        <w:trPr>
          <w:cantSplit/>
          <w:trHeight w:val="320"/>
        </w:trPr>
        <w:tc>
          <w:tcPr>
            <w:tcW w:w="4305" w:type="dxa"/>
            <w:gridSpan w:val="2"/>
          </w:tcPr>
          <w:p w14:paraId="041961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5CCC40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w:t>
            </w:r>
          </w:p>
        </w:tc>
        <w:tc>
          <w:tcPr>
            <w:tcW w:w="2340" w:type="dxa"/>
          </w:tcPr>
          <w:p w14:paraId="22D3CA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4 data = zero</w:t>
            </w:r>
          </w:p>
        </w:tc>
      </w:tr>
      <w:tr w:rsidR="00FB7A8C" w:rsidRPr="005853C8" w14:paraId="54E32FB8" w14:textId="77777777" w:rsidTr="00DA5167">
        <w:trPr>
          <w:cantSplit/>
          <w:trHeight w:val="320"/>
        </w:trPr>
        <w:tc>
          <w:tcPr>
            <w:tcW w:w="4305" w:type="dxa"/>
            <w:gridSpan w:val="2"/>
          </w:tcPr>
          <w:p w14:paraId="6E5AE4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2FEB6D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424 mg/m</w:t>
            </w:r>
            <w:r w:rsidRPr="005853C8">
              <w:rPr>
                <w:rFonts w:ascii="Verdana" w:hAnsi="Verdana"/>
                <w:sz w:val="20"/>
                <w:vertAlign w:val="superscript"/>
                <w:lang w:val="en-GB"/>
              </w:rPr>
              <w:t>3</w:t>
            </w:r>
          </w:p>
        </w:tc>
        <w:tc>
          <w:tcPr>
            <w:tcW w:w="2340" w:type="dxa"/>
          </w:tcPr>
          <w:p w14:paraId="75E45D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(SPLASH)</w:t>
            </w:r>
          </w:p>
        </w:tc>
      </w:tr>
      <w:tr w:rsidR="00FB7A8C" w:rsidRPr="005853C8" w14:paraId="29C29818" w14:textId="77777777" w:rsidTr="00DA5167">
        <w:trPr>
          <w:trHeight w:val="320"/>
        </w:trPr>
        <w:tc>
          <w:tcPr>
            <w:tcW w:w="2291" w:type="dxa"/>
          </w:tcPr>
          <w:p w14:paraId="2AAA7F6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9E5AE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B6E58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2340" w:type="dxa"/>
          </w:tcPr>
          <w:p w14:paraId="434E313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2951A26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BCFAFB8"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211A0">
        <w:rPr>
          <w:rFonts w:ascii="Verdana" w:hAnsi="Verdana"/>
          <w:b/>
          <w:sz w:val="20"/>
          <w:lang w:val="en-GB"/>
        </w:rPr>
        <w:t>Context of model</w:t>
      </w:r>
    </w:p>
    <w:p w14:paraId="2994F41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for this model were generated during a survey of dipping activities.  The methods for determining deposition on clothing utilised a </w:t>
      </w:r>
      <w:proofErr w:type="gramStart"/>
      <w:r w:rsidRPr="005853C8">
        <w:rPr>
          <w:rFonts w:ascii="Verdana" w:hAnsi="Verdana"/>
          <w:sz w:val="20"/>
          <w:lang w:val="en-GB"/>
        </w:rPr>
        <w:t>seven patch</w:t>
      </w:r>
      <w:proofErr w:type="gramEnd"/>
      <w:r w:rsidRPr="005853C8">
        <w:rPr>
          <w:rFonts w:ascii="Verdana" w:hAnsi="Verdana"/>
          <w:sz w:val="20"/>
          <w:lang w:val="en-GB"/>
        </w:rPr>
        <w:t xml:space="preserve"> technique and rates of contamination have been calculated using findings from an earlier IOM study on comparisons between patch and whole garment sampling.  The model (though of very few data points) is thought to be reflective of conditions at a range of dipping tasks where operators may contact wet objects and treatment fluids and certainly falls within the expected ranges.</w:t>
      </w:r>
    </w:p>
    <w:p w14:paraId="5264224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684633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in-use concentrations of fluids were evaluated through chemical analysis.</w:t>
      </w:r>
    </w:p>
    <w:p w14:paraId="7FDF6296" w14:textId="77777777" w:rsidR="00FB7A8C" w:rsidRPr="002211A0" w:rsidRDefault="00FB7A8C" w:rsidP="00FB7A8C">
      <w:pPr>
        <w:pStyle w:val="Heading3"/>
        <w:tabs>
          <w:tab w:val="clear" w:pos="2160"/>
        </w:tabs>
        <w:ind w:left="0" w:firstLine="0"/>
        <w:rPr>
          <w:b w:val="0"/>
        </w:rPr>
      </w:pPr>
      <w:r>
        <w:br w:type="page"/>
      </w:r>
      <w:bookmarkStart w:id="234" w:name="_Toc432162651"/>
      <w:r w:rsidRPr="002211A0">
        <w:rPr>
          <w:b w:val="0"/>
        </w:rPr>
        <w:lastRenderedPageBreak/>
        <w:t xml:space="preserve">Dipping </w:t>
      </w:r>
      <w:r w:rsidRPr="002211A0">
        <w:rPr>
          <w:b w:val="0"/>
        </w:rPr>
        <w:tab/>
      </w:r>
      <w:r w:rsidRPr="002211A0">
        <w:rPr>
          <w:b w:val="0"/>
        </w:rPr>
        <w:tab/>
        <w:t>Model 3</w:t>
      </w:r>
      <w:bookmarkEnd w:id="234"/>
      <w:r w:rsidRPr="002211A0">
        <w:rPr>
          <w:b w:val="0"/>
        </w:rPr>
        <w:t xml:space="preserve"> </w:t>
      </w:r>
      <w:r w:rsidRPr="002211A0">
        <w:rPr>
          <w:b w:val="0"/>
        </w:rPr>
        <w:tab/>
      </w:r>
      <w:r w:rsidRPr="002211A0">
        <w:rPr>
          <w:b w:val="0"/>
        </w:rPr>
        <w:tab/>
      </w:r>
      <w:r w:rsidRPr="002211A0">
        <w:rPr>
          <w:b w:val="0"/>
        </w:rPr>
        <w:tab/>
      </w:r>
    </w:p>
    <w:p w14:paraId="37D60F6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A18AB8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Textile treatment - mixing, diluting and machine minding.</w:t>
      </w:r>
      <w:r w:rsidRPr="005853C8">
        <w:rPr>
          <w:rFonts w:ascii="Verdana" w:hAnsi="Verdana"/>
          <w:sz w:val="20"/>
          <w:lang w:val="en-GB"/>
        </w:rPr>
        <w:br/>
        <w:t>Data source:</w:t>
      </w:r>
      <w:r w:rsidRPr="005853C8">
        <w:rPr>
          <w:rFonts w:ascii="Verdana" w:hAnsi="Verdana"/>
          <w:sz w:val="20"/>
          <w:lang w:val="en-GB"/>
        </w:rPr>
        <w:tab/>
        <w:t>HSE survey 1999</w:t>
      </w:r>
      <w:r w:rsidRPr="005853C8">
        <w:rPr>
          <w:rFonts w:ascii="Verdana" w:hAnsi="Verdana"/>
          <w:sz w:val="20"/>
          <w:lang w:val="en-GB"/>
        </w:rPr>
        <w:br/>
        <w:t>Reference:</w:t>
      </w:r>
      <w:r w:rsidRPr="005853C8">
        <w:rPr>
          <w:rFonts w:ascii="Verdana" w:hAnsi="Verdana"/>
          <w:sz w:val="20"/>
          <w:lang w:val="en-GB"/>
        </w:rPr>
        <w:tab/>
        <w:t>3830 / R51.169 HSE report</w:t>
      </w:r>
    </w:p>
    <w:p w14:paraId="0F78D86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mg/min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064462AA" w14:textId="77777777" w:rsidTr="00DA5167">
        <w:trPr>
          <w:cantSplit/>
          <w:trHeight w:val="320"/>
        </w:trPr>
        <w:tc>
          <w:tcPr>
            <w:tcW w:w="4305" w:type="dxa"/>
            <w:gridSpan w:val="2"/>
          </w:tcPr>
          <w:p w14:paraId="2A1274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11316D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745F47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0 data = zero</w:t>
            </w:r>
          </w:p>
        </w:tc>
      </w:tr>
      <w:tr w:rsidR="00FB7A8C" w:rsidRPr="005853C8" w14:paraId="2821AED1" w14:textId="77777777" w:rsidTr="00DA5167">
        <w:trPr>
          <w:cantSplit/>
          <w:trHeight w:val="320"/>
        </w:trPr>
        <w:tc>
          <w:tcPr>
            <w:tcW w:w="4305" w:type="dxa"/>
            <w:gridSpan w:val="2"/>
          </w:tcPr>
          <w:p w14:paraId="0889D8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2B47FC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to 23.8 mg/min</w:t>
            </w:r>
          </w:p>
        </w:tc>
        <w:tc>
          <w:tcPr>
            <w:tcW w:w="2340" w:type="dxa"/>
          </w:tcPr>
          <w:p w14:paraId="03AD3D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28D7F242" w14:textId="77777777" w:rsidTr="00DA5167">
        <w:trPr>
          <w:trHeight w:val="320"/>
        </w:trPr>
        <w:tc>
          <w:tcPr>
            <w:tcW w:w="2291" w:type="dxa"/>
          </w:tcPr>
          <w:p w14:paraId="2F3C48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6AE19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02260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1.37 mg/min</w:t>
            </w:r>
          </w:p>
        </w:tc>
        <w:tc>
          <w:tcPr>
            <w:tcW w:w="2340" w:type="dxa"/>
          </w:tcPr>
          <w:p w14:paraId="51EDBF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16D49A2" w14:textId="77777777" w:rsidTr="00DA5167">
        <w:trPr>
          <w:trHeight w:val="320"/>
        </w:trPr>
        <w:tc>
          <w:tcPr>
            <w:tcW w:w="2291" w:type="dxa"/>
          </w:tcPr>
          <w:p w14:paraId="7F758B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B6C9F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13E04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7.49 mg/min</w:t>
            </w:r>
          </w:p>
        </w:tc>
        <w:tc>
          <w:tcPr>
            <w:tcW w:w="2340" w:type="dxa"/>
          </w:tcPr>
          <w:p w14:paraId="73474D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3F69B640" w14:textId="77777777" w:rsidTr="00DA5167">
        <w:trPr>
          <w:cantSplit/>
          <w:trHeight w:val="320"/>
        </w:trPr>
        <w:tc>
          <w:tcPr>
            <w:tcW w:w="4305" w:type="dxa"/>
            <w:gridSpan w:val="2"/>
          </w:tcPr>
          <w:p w14:paraId="28AE8A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4B00F80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w:t>
            </w:r>
          </w:p>
        </w:tc>
        <w:tc>
          <w:tcPr>
            <w:tcW w:w="2340" w:type="dxa"/>
          </w:tcPr>
          <w:p w14:paraId="7F38C1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 data, 1 data = zero</w:t>
            </w:r>
          </w:p>
        </w:tc>
      </w:tr>
      <w:tr w:rsidR="00FB7A8C" w:rsidRPr="005853C8" w14:paraId="0C9B83EB" w14:textId="77777777" w:rsidTr="00DA5167">
        <w:trPr>
          <w:cantSplit/>
          <w:trHeight w:val="320"/>
        </w:trPr>
        <w:tc>
          <w:tcPr>
            <w:tcW w:w="4305" w:type="dxa"/>
            <w:gridSpan w:val="2"/>
          </w:tcPr>
          <w:p w14:paraId="558190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66A033E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0.07 to 1.60 mg/min</w:t>
            </w:r>
          </w:p>
        </w:tc>
        <w:tc>
          <w:tcPr>
            <w:tcW w:w="2340" w:type="dxa"/>
          </w:tcPr>
          <w:p w14:paraId="2AF4CE4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5F5B509" w14:textId="77777777" w:rsidTr="00DA5167">
        <w:trPr>
          <w:trHeight w:val="320"/>
        </w:trPr>
        <w:tc>
          <w:tcPr>
            <w:tcW w:w="2291" w:type="dxa"/>
          </w:tcPr>
          <w:p w14:paraId="452092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D9A97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EA1B53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0.25 mg/min</w:t>
            </w:r>
          </w:p>
        </w:tc>
        <w:tc>
          <w:tcPr>
            <w:tcW w:w="2340" w:type="dxa"/>
          </w:tcPr>
          <w:p w14:paraId="1CB139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50D4C39" w14:textId="77777777" w:rsidTr="00DA5167">
        <w:trPr>
          <w:trHeight w:val="320"/>
        </w:trPr>
        <w:tc>
          <w:tcPr>
            <w:tcW w:w="2291" w:type="dxa"/>
          </w:tcPr>
          <w:p w14:paraId="4E2F06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D1228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CA566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0.34 mg/min</w:t>
            </w:r>
          </w:p>
        </w:tc>
        <w:tc>
          <w:tcPr>
            <w:tcW w:w="2340" w:type="dxa"/>
          </w:tcPr>
          <w:p w14:paraId="305201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9740AFC" w14:textId="77777777" w:rsidTr="00DA5167">
        <w:trPr>
          <w:cantSplit/>
          <w:trHeight w:val="320"/>
        </w:trPr>
        <w:tc>
          <w:tcPr>
            <w:tcW w:w="4305" w:type="dxa"/>
            <w:gridSpan w:val="2"/>
          </w:tcPr>
          <w:p w14:paraId="7A32053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6BFE04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w:t>
            </w:r>
          </w:p>
        </w:tc>
        <w:tc>
          <w:tcPr>
            <w:tcW w:w="2340" w:type="dxa"/>
          </w:tcPr>
          <w:p w14:paraId="0AFFFC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 data, 3 data = zero</w:t>
            </w:r>
          </w:p>
        </w:tc>
      </w:tr>
      <w:tr w:rsidR="00FB7A8C" w:rsidRPr="005853C8" w14:paraId="34A2257E" w14:textId="77777777" w:rsidTr="00DA5167">
        <w:trPr>
          <w:cantSplit/>
          <w:trHeight w:val="320"/>
        </w:trPr>
        <w:tc>
          <w:tcPr>
            <w:tcW w:w="4305" w:type="dxa"/>
            <w:gridSpan w:val="2"/>
          </w:tcPr>
          <w:p w14:paraId="13D61D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83FE4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0.32 mg/min</w:t>
            </w:r>
          </w:p>
        </w:tc>
        <w:tc>
          <w:tcPr>
            <w:tcW w:w="2340" w:type="dxa"/>
          </w:tcPr>
          <w:p w14:paraId="6635AFB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8C01E75" w14:textId="77777777" w:rsidTr="00DA5167">
        <w:trPr>
          <w:trHeight w:val="320"/>
        </w:trPr>
        <w:tc>
          <w:tcPr>
            <w:tcW w:w="2291" w:type="dxa"/>
          </w:tcPr>
          <w:p w14:paraId="4B8526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E2FFE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249A39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2340" w:type="dxa"/>
          </w:tcPr>
          <w:p w14:paraId="7E14A3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7D5D6EB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46CE78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481B8638" w14:textId="77777777" w:rsidTr="00DA5167">
        <w:trPr>
          <w:cantSplit/>
          <w:trHeight w:val="320"/>
        </w:trPr>
        <w:tc>
          <w:tcPr>
            <w:tcW w:w="4305" w:type="dxa"/>
            <w:gridSpan w:val="2"/>
          </w:tcPr>
          <w:p w14:paraId="60F9F9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70F616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91%</w:t>
            </w:r>
          </w:p>
        </w:tc>
        <w:tc>
          <w:tcPr>
            <w:tcW w:w="2340" w:type="dxa"/>
          </w:tcPr>
          <w:p w14:paraId="2BD93D9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 data, 4 data = zero</w:t>
            </w:r>
          </w:p>
        </w:tc>
      </w:tr>
      <w:tr w:rsidR="00FB7A8C" w:rsidRPr="005853C8" w14:paraId="5F0D4525" w14:textId="77777777" w:rsidTr="00DA5167">
        <w:trPr>
          <w:cantSplit/>
          <w:trHeight w:val="320"/>
        </w:trPr>
        <w:tc>
          <w:tcPr>
            <w:tcW w:w="4305" w:type="dxa"/>
            <w:gridSpan w:val="2"/>
          </w:tcPr>
          <w:p w14:paraId="62F8E21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1058A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 122 mg/m</w:t>
            </w:r>
            <w:r w:rsidRPr="005853C8">
              <w:rPr>
                <w:rFonts w:ascii="Verdana" w:hAnsi="Verdana"/>
                <w:sz w:val="20"/>
                <w:vertAlign w:val="superscript"/>
                <w:lang w:val="en-GB"/>
              </w:rPr>
              <w:t>3</w:t>
            </w:r>
          </w:p>
        </w:tc>
        <w:tc>
          <w:tcPr>
            <w:tcW w:w="2340" w:type="dxa"/>
          </w:tcPr>
          <w:p w14:paraId="4C93D9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roofErr w:type="gramStart"/>
            <w:r w:rsidRPr="005853C8">
              <w:rPr>
                <w:rFonts w:ascii="Verdana" w:hAnsi="Verdana"/>
                <w:i/>
                <w:sz w:val="20"/>
                <w:lang w:val="en-GB"/>
              </w:rPr>
              <w:t>splash ?</w:t>
            </w:r>
            <w:proofErr w:type="gramEnd"/>
          </w:p>
        </w:tc>
      </w:tr>
      <w:tr w:rsidR="00FB7A8C" w:rsidRPr="005853C8" w14:paraId="1E597EBC" w14:textId="77777777" w:rsidTr="00DA5167">
        <w:trPr>
          <w:trHeight w:val="320"/>
        </w:trPr>
        <w:tc>
          <w:tcPr>
            <w:tcW w:w="2291" w:type="dxa"/>
          </w:tcPr>
          <w:p w14:paraId="1B2282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5FDA4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E973D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101 mg/m</w:t>
            </w:r>
            <w:r w:rsidRPr="005853C8">
              <w:rPr>
                <w:rFonts w:ascii="Verdana" w:hAnsi="Verdana"/>
                <w:sz w:val="20"/>
                <w:vertAlign w:val="superscript"/>
                <w:lang w:val="en-GB"/>
              </w:rPr>
              <w:t>3</w:t>
            </w:r>
          </w:p>
        </w:tc>
        <w:tc>
          <w:tcPr>
            <w:tcW w:w="2340" w:type="dxa"/>
          </w:tcPr>
          <w:p w14:paraId="4B15CC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6A5FB82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527AEEA"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211A0">
        <w:rPr>
          <w:rFonts w:ascii="Verdana" w:hAnsi="Verdana"/>
          <w:b/>
          <w:sz w:val="20"/>
          <w:lang w:val="en-GB"/>
        </w:rPr>
        <w:t>Context of model</w:t>
      </w:r>
    </w:p>
    <w:p w14:paraId="0E6E3A8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for this model were generated during a survey of dipping activities.  The methods for determining deposition on clothing utilised a </w:t>
      </w:r>
      <w:proofErr w:type="gramStart"/>
      <w:r w:rsidRPr="005853C8">
        <w:rPr>
          <w:rFonts w:ascii="Verdana" w:hAnsi="Verdana"/>
          <w:sz w:val="20"/>
          <w:lang w:val="en-GB"/>
        </w:rPr>
        <w:t>seven patch</w:t>
      </w:r>
      <w:proofErr w:type="gramEnd"/>
      <w:r w:rsidRPr="005853C8">
        <w:rPr>
          <w:rFonts w:ascii="Verdana" w:hAnsi="Verdana"/>
          <w:sz w:val="20"/>
          <w:lang w:val="en-GB"/>
        </w:rPr>
        <w:t xml:space="preserve"> technique and rates of contamination have been calculated using findings from an earlier IOM study on comparisons between patch and whole garment sampling.  The model (though of very few data points) is thought to be reflective of conditions at automated dipping activities where there is little scope for operator contact with treated materials.  </w:t>
      </w:r>
    </w:p>
    <w:p w14:paraId="35C8EA4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7D12C7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in-use concentration of fluids </w:t>
      </w:r>
      <w:proofErr w:type="gramStart"/>
      <w:r w:rsidRPr="005853C8">
        <w:rPr>
          <w:rFonts w:ascii="Verdana" w:hAnsi="Verdana"/>
          <w:sz w:val="20"/>
          <w:lang w:val="en-GB"/>
        </w:rPr>
        <w:t>were</w:t>
      </w:r>
      <w:proofErr w:type="gramEnd"/>
      <w:r w:rsidRPr="005853C8">
        <w:rPr>
          <w:rFonts w:ascii="Verdana" w:hAnsi="Verdana"/>
          <w:sz w:val="20"/>
          <w:lang w:val="en-GB"/>
        </w:rPr>
        <w:t xml:space="preserve"> evaluated through chemical analysis.</w:t>
      </w:r>
    </w:p>
    <w:p w14:paraId="2EA4B12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F2D9EE7" w14:textId="77777777" w:rsidR="00FB7A8C" w:rsidRPr="002211A0" w:rsidRDefault="00FB7A8C" w:rsidP="00FB7A8C">
      <w:pPr>
        <w:pStyle w:val="Heading3"/>
        <w:tabs>
          <w:tab w:val="clear" w:pos="2160"/>
        </w:tabs>
        <w:ind w:left="0" w:firstLine="0"/>
        <w:rPr>
          <w:b w:val="0"/>
        </w:rPr>
      </w:pPr>
      <w:r w:rsidRPr="005853C8">
        <w:br w:type="page"/>
      </w:r>
      <w:bookmarkStart w:id="235" w:name="_Toc432162652"/>
      <w:r w:rsidRPr="002211A0">
        <w:rPr>
          <w:b w:val="0"/>
        </w:rPr>
        <w:lastRenderedPageBreak/>
        <w:t xml:space="preserve">Dipping </w:t>
      </w:r>
      <w:r w:rsidRPr="002211A0">
        <w:rPr>
          <w:b w:val="0"/>
        </w:rPr>
        <w:tab/>
      </w:r>
      <w:r w:rsidRPr="002211A0">
        <w:rPr>
          <w:b w:val="0"/>
        </w:rPr>
        <w:tab/>
        <w:t>Model 4</w:t>
      </w:r>
      <w:bookmarkEnd w:id="235"/>
      <w:r w:rsidRPr="002211A0">
        <w:rPr>
          <w:b w:val="0"/>
        </w:rPr>
        <w:t xml:space="preserve"> </w:t>
      </w:r>
      <w:r w:rsidRPr="002211A0">
        <w:rPr>
          <w:b w:val="0"/>
        </w:rPr>
        <w:tab/>
      </w:r>
      <w:r w:rsidRPr="002211A0">
        <w:rPr>
          <w:b w:val="0"/>
        </w:rPr>
        <w:tab/>
      </w:r>
      <w:r w:rsidRPr="002211A0">
        <w:rPr>
          <w:b w:val="0"/>
        </w:rPr>
        <w:tab/>
      </w:r>
    </w:p>
    <w:p w14:paraId="1435ED6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3E1F21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Aquaculture - net dipping, dispensing to pit from IBC, stirring and crane-</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assisted dipping, solvent-based and water-based products.</w:t>
      </w:r>
      <w:r w:rsidRPr="005853C8">
        <w:rPr>
          <w:rFonts w:ascii="Verdana" w:hAnsi="Verdana"/>
          <w:sz w:val="20"/>
          <w:lang w:val="en-GB"/>
        </w:rPr>
        <w:br/>
        <w:t>Data source:</w:t>
      </w:r>
      <w:r w:rsidRPr="005853C8">
        <w:rPr>
          <w:rFonts w:ascii="Verdana" w:hAnsi="Verdana"/>
          <w:sz w:val="20"/>
          <w:lang w:val="en-GB"/>
        </w:rPr>
        <w:tab/>
        <w:t>HSE survey 1999</w:t>
      </w:r>
      <w:r w:rsidRPr="005853C8">
        <w:rPr>
          <w:rFonts w:ascii="Verdana" w:hAnsi="Verdana"/>
          <w:sz w:val="20"/>
          <w:lang w:val="en-GB"/>
        </w:rPr>
        <w:br/>
        <w:t>Reference:</w:t>
      </w:r>
      <w:r w:rsidRPr="005853C8">
        <w:rPr>
          <w:rFonts w:ascii="Verdana" w:hAnsi="Verdana"/>
          <w:sz w:val="20"/>
          <w:lang w:val="en-GB"/>
        </w:rPr>
        <w:tab/>
        <w:t>3830 / R51.169 HSE report</w:t>
      </w:r>
    </w:p>
    <w:p w14:paraId="3E12575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mg/min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3996D0F4" w14:textId="77777777" w:rsidTr="00DA5167">
        <w:trPr>
          <w:cantSplit/>
          <w:trHeight w:val="320"/>
        </w:trPr>
        <w:tc>
          <w:tcPr>
            <w:tcW w:w="4305" w:type="dxa"/>
            <w:gridSpan w:val="2"/>
          </w:tcPr>
          <w:p w14:paraId="60AD9AE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7F1CFB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15FA2C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 data, 0 data = zero</w:t>
            </w:r>
          </w:p>
        </w:tc>
      </w:tr>
      <w:tr w:rsidR="00FB7A8C" w:rsidRPr="005853C8" w14:paraId="3F1640E8" w14:textId="77777777" w:rsidTr="00DA5167">
        <w:trPr>
          <w:cantSplit/>
          <w:trHeight w:val="320"/>
        </w:trPr>
        <w:tc>
          <w:tcPr>
            <w:tcW w:w="4305" w:type="dxa"/>
            <w:gridSpan w:val="2"/>
          </w:tcPr>
          <w:p w14:paraId="69DAF7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06376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0.67 to 221 </w:t>
            </w:r>
            <w:r w:rsidRPr="005853C8">
              <w:rPr>
                <w:rFonts w:ascii="Verdana" w:hAnsi="Verdana"/>
                <w:sz w:val="20"/>
                <w:vertAlign w:val="superscript"/>
                <w:lang w:val="en-GB"/>
              </w:rPr>
              <w:t>a</w:t>
            </w:r>
            <w:r w:rsidRPr="005853C8">
              <w:rPr>
                <w:rFonts w:ascii="Verdana" w:hAnsi="Verdana"/>
                <w:sz w:val="20"/>
                <w:lang w:val="en-GB"/>
              </w:rPr>
              <w:t xml:space="preserve"> mg/min</w:t>
            </w:r>
          </w:p>
        </w:tc>
        <w:tc>
          <w:tcPr>
            <w:tcW w:w="2340" w:type="dxa"/>
          </w:tcPr>
          <w:p w14:paraId="52D48C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6929A8DB" w14:textId="77777777" w:rsidTr="00DA5167">
        <w:trPr>
          <w:trHeight w:val="320"/>
        </w:trPr>
        <w:tc>
          <w:tcPr>
            <w:tcW w:w="2291" w:type="dxa"/>
          </w:tcPr>
          <w:p w14:paraId="53C4D83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1A707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FCA28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11.9 mg/min</w:t>
            </w:r>
          </w:p>
        </w:tc>
        <w:tc>
          <w:tcPr>
            <w:tcW w:w="2340" w:type="dxa"/>
          </w:tcPr>
          <w:p w14:paraId="498E0A3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4E71CBE8" w14:textId="77777777" w:rsidTr="00DA5167">
        <w:trPr>
          <w:trHeight w:val="320"/>
        </w:trPr>
        <w:tc>
          <w:tcPr>
            <w:tcW w:w="2291" w:type="dxa"/>
          </w:tcPr>
          <w:p w14:paraId="7E3FB6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D399D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64B9A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19.3 mg/min</w:t>
            </w:r>
          </w:p>
        </w:tc>
        <w:tc>
          <w:tcPr>
            <w:tcW w:w="2340" w:type="dxa"/>
          </w:tcPr>
          <w:p w14:paraId="2D6673B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778EBB82" w14:textId="77777777" w:rsidTr="00DA5167">
        <w:trPr>
          <w:cantSplit/>
          <w:trHeight w:val="320"/>
        </w:trPr>
        <w:tc>
          <w:tcPr>
            <w:tcW w:w="4305" w:type="dxa"/>
            <w:gridSpan w:val="2"/>
          </w:tcPr>
          <w:p w14:paraId="7EA865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1D4571B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0C280D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0 data = zero</w:t>
            </w:r>
          </w:p>
        </w:tc>
      </w:tr>
      <w:tr w:rsidR="00FB7A8C" w:rsidRPr="005853C8" w14:paraId="67FF1961" w14:textId="77777777" w:rsidTr="00DA5167">
        <w:trPr>
          <w:cantSplit/>
          <w:trHeight w:val="320"/>
        </w:trPr>
        <w:tc>
          <w:tcPr>
            <w:tcW w:w="4305" w:type="dxa"/>
            <w:gridSpan w:val="2"/>
          </w:tcPr>
          <w:p w14:paraId="39BC58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99FAE7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0.11 to 16.7 mg/min</w:t>
            </w:r>
          </w:p>
        </w:tc>
        <w:tc>
          <w:tcPr>
            <w:tcW w:w="2340" w:type="dxa"/>
          </w:tcPr>
          <w:p w14:paraId="4DF5C1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E468CA5" w14:textId="77777777" w:rsidTr="00DA5167">
        <w:trPr>
          <w:trHeight w:val="320"/>
        </w:trPr>
        <w:tc>
          <w:tcPr>
            <w:tcW w:w="2291" w:type="dxa"/>
          </w:tcPr>
          <w:p w14:paraId="407D8A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B45E87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3F46B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1.02 mg/min</w:t>
            </w:r>
          </w:p>
        </w:tc>
        <w:tc>
          <w:tcPr>
            <w:tcW w:w="2340" w:type="dxa"/>
          </w:tcPr>
          <w:p w14:paraId="42BED6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F0B51C4" w14:textId="77777777" w:rsidTr="00DA5167">
        <w:trPr>
          <w:trHeight w:val="320"/>
        </w:trPr>
        <w:tc>
          <w:tcPr>
            <w:tcW w:w="2291" w:type="dxa"/>
          </w:tcPr>
          <w:p w14:paraId="638E69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96068F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2A7BE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2.98 mg/min</w:t>
            </w:r>
          </w:p>
        </w:tc>
        <w:tc>
          <w:tcPr>
            <w:tcW w:w="2340" w:type="dxa"/>
          </w:tcPr>
          <w:p w14:paraId="684D78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CD1E746" w14:textId="77777777" w:rsidTr="00DA5167">
        <w:trPr>
          <w:cantSplit/>
          <w:trHeight w:val="320"/>
        </w:trPr>
        <w:tc>
          <w:tcPr>
            <w:tcW w:w="4305" w:type="dxa"/>
            <w:gridSpan w:val="2"/>
          </w:tcPr>
          <w:p w14:paraId="704CCB9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4D2AE4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019B45D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0 data = zero</w:t>
            </w:r>
          </w:p>
        </w:tc>
      </w:tr>
      <w:tr w:rsidR="00FB7A8C" w:rsidRPr="005853C8" w14:paraId="162027F7" w14:textId="77777777" w:rsidTr="00DA5167">
        <w:trPr>
          <w:cantSplit/>
          <w:trHeight w:val="320"/>
        </w:trPr>
        <w:tc>
          <w:tcPr>
            <w:tcW w:w="4305" w:type="dxa"/>
            <w:gridSpan w:val="2"/>
          </w:tcPr>
          <w:p w14:paraId="5BA230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8290C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to 5.66 mg/min</w:t>
            </w:r>
          </w:p>
        </w:tc>
        <w:tc>
          <w:tcPr>
            <w:tcW w:w="2340" w:type="dxa"/>
          </w:tcPr>
          <w:p w14:paraId="59E3E0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1FE5F2C" w14:textId="77777777" w:rsidTr="00DA5167">
        <w:trPr>
          <w:trHeight w:val="320"/>
        </w:trPr>
        <w:tc>
          <w:tcPr>
            <w:tcW w:w="2291" w:type="dxa"/>
          </w:tcPr>
          <w:p w14:paraId="6AA9E1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2327E9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62FE8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0.92</w:t>
            </w:r>
          </w:p>
        </w:tc>
        <w:tc>
          <w:tcPr>
            <w:tcW w:w="2340" w:type="dxa"/>
          </w:tcPr>
          <w:p w14:paraId="6706FBF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7C3EDE5F" w14:textId="77777777" w:rsidTr="00DA5167">
        <w:trPr>
          <w:trHeight w:val="320"/>
        </w:trPr>
        <w:tc>
          <w:tcPr>
            <w:tcW w:w="2291" w:type="dxa"/>
          </w:tcPr>
          <w:p w14:paraId="6695E6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FB06D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E624EC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2.18</w:t>
            </w:r>
          </w:p>
        </w:tc>
        <w:tc>
          <w:tcPr>
            <w:tcW w:w="2340" w:type="dxa"/>
          </w:tcPr>
          <w:p w14:paraId="2C74146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12E5DC8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highest data point at 5620 is an outlier.</w:t>
      </w:r>
    </w:p>
    <w:p w14:paraId="1748C2E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D6954A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01D38F4D" w14:textId="77777777" w:rsidTr="00DA5167">
        <w:trPr>
          <w:cantSplit/>
          <w:trHeight w:val="320"/>
        </w:trPr>
        <w:tc>
          <w:tcPr>
            <w:tcW w:w="4305" w:type="dxa"/>
            <w:gridSpan w:val="2"/>
          </w:tcPr>
          <w:p w14:paraId="2CE0A0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4074337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44E78B3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0 data = zero</w:t>
            </w:r>
          </w:p>
        </w:tc>
      </w:tr>
      <w:tr w:rsidR="00FB7A8C" w:rsidRPr="005853C8" w14:paraId="0E9599B0" w14:textId="77777777" w:rsidTr="00DA5167">
        <w:trPr>
          <w:cantSplit/>
          <w:trHeight w:val="320"/>
        </w:trPr>
        <w:tc>
          <w:tcPr>
            <w:tcW w:w="4305" w:type="dxa"/>
            <w:gridSpan w:val="2"/>
          </w:tcPr>
          <w:p w14:paraId="2C2D2E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C6940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to 0.20 mg/m</w:t>
            </w:r>
            <w:r w:rsidRPr="005853C8">
              <w:rPr>
                <w:rFonts w:ascii="Verdana" w:hAnsi="Verdana"/>
                <w:sz w:val="20"/>
                <w:vertAlign w:val="superscript"/>
                <w:lang w:val="en-GB"/>
              </w:rPr>
              <w:t>3</w:t>
            </w:r>
          </w:p>
        </w:tc>
        <w:tc>
          <w:tcPr>
            <w:tcW w:w="2340" w:type="dxa"/>
          </w:tcPr>
          <w:p w14:paraId="4CD47B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E38F49E" w14:textId="77777777" w:rsidTr="00DA5167">
        <w:trPr>
          <w:trHeight w:val="320"/>
        </w:trPr>
        <w:tc>
          <w:tcPr>
            <w:tcW w:w="2291" w:type="dxa"/>
          </w:tcPr>
          <w:p w14:paraId="1C359B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FAAB1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272F6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0.07 mg/m</w:t>
            </w:r>
            <w:r w:rsidRPr="005853C8">
              <w:rPr>
                <w:rFonts w:ascii="Verdana" w:hAnsi="Verdana"/>
                <w:sz w:val="20"/>
                <w:vertAlign w:val="superscript"/>
                <w:lang w:val="en-GB"/>
              </w:rPr>
              <w:t>3</w:t>
            </w:r>
          </w:p>
        </w:tc>
        <w:tc>
          <w:tcPr>
            <w:tcW w:w="2340" w:type="dxa"/>
          </w:tcPr>
          <w:p w14:paraId="6F6203C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1FC1D0B" w14:textId="77777777" w:rsidTr="00DA5167">
        <w:trPr>
          <w:trHeight w:val="320"/>
        </w:trPr>
        <w:tc>
          <w:tcPr>
            <w:tcW w:w="2291" w:type="dxa"/>
          </w:tcPr>
          <w:p w14:paraId="0A0D11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26F40C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7115E5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0.11 mg/m</w:t>
            </w:r>
            <w:r w:rsidRPr="005853C8">
              <w:rPr>
                <w:rFonts w:ascii="Verdana" w:hAnsi="Verdana"/>
                <w:sz w:val="20"/>
                <w:vertAlign w:val="superscript"/>
                <w:lang w:val="en-GB"/>
              </w:rPr>
              <w:t>3</w:t>
            </w:r>
          </w:p>
        </w:tc>
        <w:tc>
          <w:tcPr>
            <w:tcW w:w="2340" w:type="dxa"/>
          </w:tcPr>
          <w:p w14:paraId="702336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0FF2EC5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5627C8E" w14:textId="77777777" w:rsidR="00FB7A8C" w:rsidRPr="002211A0"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2211A0">
        <w:rPr>
          <w:rFonts w:ascii="Verdana" w:hAnsi="Verdana"/>
          <w:b/>
          <w:sz w:val="20"/>
          <w:lang w:val="en-GB"/>
        </w:rPr>
        <w:t>Context of model</w:t>
      </w:r>
    </w:p>
    <w:p w14:paraId="5E514C7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from which the above model derive were collected as part of a HSE sponsored survey of the major treaters of nets in the UK – there are only four companies carrying out this work.  The results reflect the true nature of the net dipping activity – an intermittent handling </w:t>
      </w:r>
      <w:proofErr w:type="gramStart"/>
      <w:r w:rsidRPr="005853C8">
        <w:rPr>
          <w:rFonts w:ascii="Verdana" w:hAnsi="Verdana"/>
          <w:sz w:val="20"/>
          <w:lang w:val="en-GB"/>
        </w:rPr>
        <w:t>of  treated</w:t>
      </w:r>
      <w:proofErr w:type="gramEnd"/>
      <w:r w:rsidRPr="005853C8">
        <w:rPr>
          <w:rFonts w:ascii="Verdana" w:hAnsi="Verdana"/>
          <w:sz w:val="20"/>
          <w:lang w:val="en-GB"/>
        </w:rPr>
        <w:t xml:space="preserve"> nets at various stages of dryness.  The work includes semi-automated immersion of the nets in large vats of fluid and similar retrieval at the conclusion of the process.  This work is then followed by the preparation of the nets and wrapping prior to transportation to the ultimate customer.</w:t>
      </w:r>
    </w:p>
    <w:p w14:paraId="6FEE8AC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D4FCF1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In all cases the in-use concentration of fluids </w:t>
      </w:r>
      <w:proofErr w:type="gramStart"/>
      <w:r w:rsidRPr="005853C8">
        <w:rPr>
          <w:rFonts w:ascii="Verdana" w:hAnsi="Verdana"/>
          <w:sz w:val="20"/>
          <w:lang w:val="en-GB"/>
        </w:rPr>
        <w:t>were</w:t>
      </w:r>
      <w:proofErr w:type="gramEnd"/>
      <w:r w:rsidRPr="005853C8">
        <w:rPr>
          <w:rFonts w:ascii="Verdana" w:hAnsi="Verdana"/>
          <w:sz w:val="20"/>
          <w:lang w:val="en-GB"/>
        </w:rPr>
        <w:t xml:space="preserve"> evaluated through chemical analysis.  This model could be used for </w:t>
      </w:r>
      <w:proofErr w:type="gramStart"/>
      <w:r w:rsidRPr="005853C8">
        <w:rPr>
          <w:rFonts w:ascii="Verdana" w:hAnsi="Verdana"/>
          <w:sz w:val="20"/>
          <w:lang w:val="en-GB"/>
        </w:rPr>
        <w:t>a number of</w:t>
      </w:r>
      <w:proofErr w:type="gramEnd"/>
      <w:r w:rsidRPr="005853C8">
        <w:rPr>
          <w:rFonts w:ascii="Verdana" w:hAnsi="Verdana"/>
          <w:sz w:val="20"/>
          <w:lang w:val="en-GB"/>
        </w:rPr>
        <w:t xml:space="preserve"> operations involving intermittent, but close, handling of immersed objects.</w:t>
      </w:r>
    </w:p>
    <w:p w14:paraId="69C7649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169DAA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4F6198C" w14:textId="77777777" w:rsidR="00FB7A8C" w:rsidRPr="002211A0" w:rsidRDefault="00FB7A8C" w:rsidP="00FB7A8C">
      <w:pPr>
        <w:pStyle w:val="Heading3"/>
        <w:tabs>
          <w:tab w:val="clear" w:pos="2160"/>
        </w:tabs>
        <w:ind w:left="0" w:firstLine="0"/>
        <w:rPr>
          <w:b w:val="0"/>
        </w:rPr>
      </w:pPr>
      <w:r w:rsidRPr="005853C8">
        <w:br w:type="page"/>
      </w:r>
      <w:bookmarkStart w:id="236" w:name="_Toc432162653"/>
      <w:r w:rsidRPr="002211A0">
        <w:rPr>
          <w:b w:val="0"/>
        </w:rPr>
        <w:lastRenderedPageBreak/>
        <w:t xml:space="preserve">Dipping </w:t>
      </w:r>
      <w:r w:rsidRPr="002211A0">
        <w:rPr>
          <w:b w:val="0"/>
        </w:rPr>
        <w:tab/>
      </w:r>
      <w:r w:rsidRPr="002211A0">
        <w:rPr>
          <w:b w:val="0"/>
        </w:rPr>
        <w:tab/>
        <w:t>Model 5</w:t>
      </w:r>
      <w:bookmarkEnd w:id="236"/>
      <w:r w:rsidRPr="002211A0">
        <w:rPr>
          <w:b w:val="0"/>
        </w:rPr>
        <w:t xml:space="preserve"> </w:t>
      </w:r>
      <w:r w:rsidRPr="002211A0">
        <w:rPr>
          <w:b w:val="0"/>
        </w:rPr>
        <w:tab/>
      </w:r>
      <w:r w:rsidRPr="002211A0">
        <w:rPr>
          <w:b w:val="0"/>
        </w:rPr>
        <w:tab/>
      </w:r>
      <w:r w:rsidRPr="002211A0">
        <w:rPr>
          <w:b w:val="0"/>
        </w:rPr>
        <w:tab/>
      </w:r>
    </w:p>
    <w:p w14:paraId="203F0AB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D8BF0A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 (Hospitals and healthcare)</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Disinfection of articles in trough or ventilated cabinet / auto-disinfector</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Pisaniello</w:t>
      </w:r>
      <w:proofErr w:type="spellEnd"/>
      <w:r w:rsidRPr="005853C8">
        <w:rPr>
          <w:rFonts w:ascii="Verdana" w:hAnsi="Verdana"/>
          <w:sz w:val="20"/>
          <w:lang w:val="en-GB"/>
        </w:rPr>
        <w:t xml:space="preserve"> et al., Appl. Occ. Environ. </w:t>
      </w:r>
      <w:proofErr w:type="spellStart"/>
      <w:r w:rsidRPr="005853C8">
        <w:rPr>
          <w:rFonts w:ascii="Verdana" w:hAnsi="Verdana"/>
          <w:sz w:val="20"/>
          <w:lang w:val="en-GB"/>
        </w:rPr>
        <w:t>Hyg</w:t>
      </w:r>
      <w:proofErr w:type="spellEnd"/>
      <w:r w:rsidRPr="005853C8">
        <w:rPr>
          <w:rFonts w:ascii="Verdana" w:hAnsi="Verdana"/>
          <w:sz w:val="20"/>
          <w:lang w:val="en-GB"/>
        </w:rPr>
        <w:t>. 12(3):171-177, 1997</w:t>
      </w:r>
    </w:p>
    <w:p w14:paraId="6C9C9B3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EFACD8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Glutaraldehyde vapour.</w:t>
      </w:r>
    </w:p>
    <w:p w14:paraId="06AB20A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LEV</w:t>
      </w:r>
      <w:r w:rsidRPr="005853C8">
        <w:rPr>
          <w:rFonts w:ascii="Verdana" w:hAnsi="Verdana"/>
          <w:sz w:val="20"/>
          <w:lang w:val="en-GB"/>
        </w:rPr>
        <w:tab/>
        <w:t>GM 0.034 ppm</w:t>
      </w:r>
      <w:r w:rsidRPr="005853C8">
        <w:rPr>
          <w:rFonts w:ascii="Verdana" w:hAnsi="Verdana"/>
          <w:sz w:val="20"/>
          <w:lang w:val="en-GB"/>
        </w:rPr>
        <w:tab/>
        <w:t>GSD 2.7</w:t>
      </w:r>
      <w:r w:rsidRPr="005853C8">
        <w:rPr>
          <w:rFonts w:ascii="Verdana" w:hAnsi="Verdana"/>
          <w:sz w:val="20"/>
          <w:lang w:val="en-GB"/>
        </w:rPr>
        <w:br/>
        <w:t>LEV</w:t>
      </w:r>
      <w:r w:rsidRPr="005853C8">
        <w:rPr>
          <w:rFonts w:ascii="Verdana" w:hAnsi="Verdana"/>
          <w:sz w:val="20"/>
          <w:lang w:val="en-GB"/>
        </w:rPr>
        <w:tab/>
      </w:r>
      <w:r w:rsidRPr="005853C8">
        <w:rPr>
          <w:rFonts w:ascii="Verdana" w:hAnsi="Verdana"/>
          <w:sz w:val="20"/>
          <w:lang w:val="en-GB"/>
        </w:rPr>
        <w:tab/>
        <w:t>GM 0.014 ppm</w:t>
      </w:r>
      <w:r w:rsidRPr="005853C8">
        <w:rPr>
          <w:rFonts w:ascii="Verdana" w:hAnsi="Verdana"/>
          <w:sz w:val="20"/>
          <w:lang w:val="en-GB"/>
        </w:rPr>
        <w:tab/>
        <w:t>GSD 2.4</w:t>
      </w:r>
    </w:p>
    <w:p w14:paraId="6E0FE55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2DDB8B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These map to percentiles:</w:t>
      </w:r>
    </w:p>
    <w:p w14:paraId="3F04C97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LEV</w:t>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0.04 ppm, 75</w:t>
      </w:r>
      <w:r w:rsidRPr="005853C8">
        <w:rPr>
          <w:rFonts w:ascii="Verdana" w:hAnsi="Verdana"/>
          <w:sz w:val="20"/>
          <w:vertAlign w:val="superscript"/>
          <w:lang w:val="en-GB"/>
        </w:rPr>
        <w:t>th</w:t>
      </w:r>
      <w:r w:rsidRPr="005853C8">
        <w:rPr>
          <w:rFonts w:ascii="Verdana" w:hAnsi="Verdana"/>
          <w:sz w:val="20"/>
          <w:lang w:val="en-GB"/>
        </w:rPr>
        <w:t xml:space="preserve"> % at 0.06 ppm, 95</w:t>
      </w:r>
      <w:r w:rsidRPr="005853C8">
        <w:rPr>
          <w:rFonts w:ascii="Verdana" w:hAnsi="Verdana"/>
          <w:sz w:val="20"/>
          <w:vertAlign w:val="superscript"/>
          <w:lang w:val="en-GB"/>
        </w:rPr>
        <w:t>th</w:t>
      </w:r>
      <w:r w:rsidRPr="005853C8">
        <w:rPr>
          <w:rFonts w:ascii="Verdana" w:hAnsi="Verdana"/>
          <w:sz w:val="20"/>
          <w:lang w:val="en-GB"/>
        </w:rPr>
        <w:t xml:space="preserve"> % at 0.18 ppm</w:t>
      </w:r>
      <w:r w:rsidRPr="005853C8">
        <w:rPr>
          <w:rFonts w:ascii="Verdana" w:hAnsi="Verdana"/>
          <w:sz w:val="20"/>
          <w:lang w:val="en-GB"/>
        </w:rPr>
        <w:br/>
        <w:t>LEV</w:t>
      </w:r>
      <w:r w:rsidRPr="005853C8">
        <w:rPr>
          <w:rFonts w:ascii="Verdana" w:hAnsi="Verdana"/>
          <w:sz w:val="20"/>
          <w:lang w:val="en-GB"/>
        </w:rPr>
        <w:tab/>
      </w:r>
      <w:r w:rsidRPr="005853C8">
        <w:rPr>
          <w:rFonts w:ascii="Verdana" w:hAnsi="Verdana"/>
          <w:sz w:val="20"/>
          <w:lang w:val="en-GB"/>
        </w:rPr>
        <w:tab/>
        <w:t>50</w:t>
      </w:r>
      <w:r w:rsidRPr="005853C8">
        <w:rPr>
          <w:rFonts w:ascii="Verdana" w:hAnsi="Verdana"/>
          <w:sz w:val="20"/>
          <w:vertAlign w:val="superscript"/>
          <w:lang w:val="en-GB"/>
        </w:rPr>
        <w:t>th</w:t>
      </w:r>
      <w:r w:rsidRPr="005853C8">
        <w:rPr>
          <w:rFonts w:ascii="Verdana" w:hAnsi="Verdana"/>
          <w:sz w:val="20"/>
          <w:lang w:val="en-GB"/>
        </w:rPr>
        <w:t xml:space="preserve"> % at 0.02 ppm, 75</w:t>
      </w:r>
      <w:r w:rsidRPr="005853C8">
        <w:rPr>
          <w:rFonts w:ascii="Verdana" w:hAnsi="Verdana"/>
          <w:sz w:val="20"/>
          <w:vertAlign w:val="superscript"/>
          <w:lang w:val="en-GB"/>
        </w:rPr>
        <w:t>th</w:t>
      </w:r>
      <w:r w:rsidRPr="005853C8">
        <w:rPr>
          <w:rFonts w:ascii="Verdana" w:hAnsi="Verdana"/>
          <w:sz w:val="20"/>
          <w:lang w:val="en-GB"/>
        </w:rPr>
        <w:t xml:space="preserve"> % at 0.03 ppm, 95</w:t>
      </w:r>
      <w:r w:rsidRPr="005853C8">
        <w:rPr>
          <w:rFonts w:ascii="Verdana" w:hAnsi="Verdana"/>
          <w:sz w:val="20"/>
          <w:vertAlign w:val="superscript"/>
          <w:lang w:val="en-GB"/>
        </w:rPr>
        <w:t>th</w:t>
      </w:r>
      <w:r w:rsidRPr="005853C8">
        <w:rPr>
          <w:rFonts w:ascii="Verdana" w:hAnsi="Verdana"/>
          <w:sz w:val="20"/>
          <w:lang w:val="en-GB"/>
        </w:rPr>
        <w:t xml:space="preserve"> % at 0.06 ppm</w:t>
      </w:r>
    </w:p>
    <w:p w14:paraId="35B15A2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FDC836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This ‘model’ can only be used for glutaraldehyde.</w:t>
      </w:r>
    </w:p>
    <w:p w14:paraId="79A9DC35" w14:textId="77777777" w:rsidR="00FB7A8C" w:rsidRPr="0041582F" w:rsidRDefault="00FB7A8C" w:rsidP="00FB7A8C">
      <w:pPr>
        <w:pStyle w:val="Heading2"/>
        <w:tabs>
          <w:tab w:val="clear" w:pos="1440"/>
        </w:tabs>
        <w:ind w:left="0" w:firstLine="0"/>
        <w:rPr>
          <w:szCs w:val="24"/>
        </w:rPr>
        <w:sectPr w:rsidR="00FB7A8C" w:rsidRPr="0041582F" w:rsidSect="00DA5167">
          <w:pgSz w:w="11906" w:h="16838" w:code="9"/>
          <w:pgMar w:top="1440" w:right="1440" w:bottom="1440" w:left="1440" w:header="794" w:footer="794" w:gutter="0"/>
          <w:cols w:space="720"/>
        </w:sectPr>
      </w:pPr>
      <w:r w:rsidRPr="005853C8">
        <w:br w:type="page"/>
      </w:r>
      <w:bookmarkStart w:id="237" w:name="_Toc432162654"/>
      <w:r w:rsidRPr="0041582F">
        <w:rPr>
          <w:szCs w:val="24"/>
        </w:rPr>
        <w:lastRenderedPageBreak/>
        <w:t>SURFACE DISINFECTION MODELS</w:t>
      </w:r>
      <w:bookmarkEnd w:id="237"/>
    </w:p>
    <w:p w14:paraId="0471DCB6" w14:textId="77777777" w:rsidR="00FB7A8C" w:rsidRPr="00F818D1" w:rsidRDefault="00FB7A8C" w:rsidP="00FB7A8C">
      <w:pPr>
        <w:pStyle w:val="Heading3"/>
        <w:tabs>
          <w:tab w:val="clear" w:pos="2160"/>
        </w:tabs>
        <w:ind w:left="0" w:firstLine="0"/>
        <w:rPr>
          <w:b w:val="0"/>
          <w:sz w:val="20"/>
        </w:rPr>
      </w:pPr>
      <w:bookmarkStart w:id="238" w:name="_Toc432162655"/>
      <w:r w:rsidRPr="00F818D1">
        <w:rPr>
          <w:b w:val="0"/>
          <w:sz w:val="20"/>
        </w:rPr>
        <w:lastRenderedPageBreak/>
        <w:t xml:space="preserve">Surface disinfection (manual) </w:t>
      </w:r>
      <w:r w:rsidRPr="00F818D1">
        <w:rPr>
          <w:b w:val="0"/>
          <w:sz w:val="20"/>
        </w:rPr>
        <w:tab/>
        <w:t>Model 1</w:t>
      </w:r>
      <w:bookmarkEnd w:id="238"/>
    </w:p>
    <w:p w14:paraId="1F2CE48C"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8488BB4"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User:</w:t>
      </w:r>
      <w:r w:rsidRPr="00F818D1">
        <w:rPr>
          <w:rFonts w:ascii="Verdana" w:hAnsi="Verdana"/>
          <w:sz w:val="20"/>
          <w:lang w:val="en-GB"/>
        </w:rPr>
        <w:tab/>
      </w:r>
      <w:r w:rsidRPr="00F818D1">
        <w:rPr>
          <w:rFonts w:ascii="Verdana" w:hAnsi="Verdana"/>
          <w:sz w:val="20"/>
          <w:lang w:val="en-GB"/>
        </w:rPr>
        <w:tab/>
        <w:t>Professionals</w:t>
      </w:r>
      <w:r w:rsidRPr="00F818D1">
        <w:rPr>
          <w:rFonts w:ascii="Verdana" w:hAnsi="Verdana"/>
          <w:sz w:val="20"/>
          <w:lang w:val="en-GB"/>
        </w:rPr>
        <w:br/>
        <w:t>Task:</w:t>
      </w:r>
      <w:r w:rsidRPr="00F818D1">
        <w:rPr>
          <w:rFonts w:ascii="Verdana" w:hAnsi="Verdana"/>
          <w:sz w:val="20"/>
          <w:lang w:val="en-GB"/>
        </w:rPr>
        <w:tab/>
      </w:r>
      <w:r w:rsidRPr="00F818D1">
        <w:rPr>
          <w:rFonts w:ascii="Verdana" w:hAnsi="Verdana"/>
          <w:sz w:val="20"/>
          <w:lang w:val="en-GB"/>
        </w:rPr>
        <w:tab/>
        <w:t xml:space="preserve">Dilution and mixing of disinfectant and cleaning surfaces with a </w:t>
      </w:r>
      <w:r w:rsidRPr="00F818D1">
        <w:rPr>
          <w:rFonts w:ascii="Verdana" w:hAnsi="Verdana"/>
          <w:sz w:val="20"/>
          <w:lang w:val="en-GB"/>
        </w:rPr>
        <w:br/>
        <w:t xml:space="preserve"> </w:t>
      </w:r>
      <w:r w:rsidRPr="00F818D1">
        <w:rPr>
          <w:rFonts w:ascii="Verdana" w:hAnsi="Verdana"/>
          <w:sz w:val="20"/>
          <w:lang w:val="en-GB"/>
        </w:rPr>
        <w:tab/>
      </w:r>
      <w:r w:rsidRPr="00F818D1">
        <w:rPr>
          <w:rFonts w:ascii="Verdana" w:hAnsi="Verdana"/>
          <w:sz w:val="20"/>
          <w:lang w:val="en-GB"/>
        </w:rPr>
        <w:tab/>
        <w:t>wrung cloth or mop and wringer bucket</w:t>
      </w:r>
      <w:r w:rsidRPr="00F818D1">
        <w:rPr>
          <w:rFonts w:ascii="Verdana" w:hAnsi="Verdana"/>
          <w:sz w:val="20"/>
          <w:lang w:val="en-GB"/>
        </w:rPr>
        <w:br/>
        <w:t>Reference:</w:t>
      </w:r>
      <w:r w:rsidRPr="00F818D1">
        <w:rPr>
          <w:rFonts w:ascii="Verdana" w:hAnsi="Verdana"/>
          <w:sz w:val="20"/>
          <w:lang w:val="en-GB"/>
        </w:rPr>
        <w:tab/>
        <w:t>Schipper et al., 1996, TNO Report V96.314</w:t>
      </w:r>
    </w:p>
    <w:p w14:paraId="32243EC0"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Exposure inside protective gloves, expressed as mg/min in-use product</w:t>
      </w:r>
      <w:r w:rsidRPr="00F818D1">
        <w:rPr>
          <w:rFonts w:ascii="Verdana" w:hAnsi="Verdana"/>
          <w:sz w:val="20"/>
          <w:lang w:val="en-GB"/>
        </w:rPr>
        <w:br/>
        <w:t>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291"/>
        <w:gridCol w:w="2374"/>
      </w:tblGrid>
      <w:tr w:rsidR="00FB7A8C" w:rsidRPr="00F818D1" w14:paraId="5E9671ED" w14:textId="77777777" w:rsidTr="00DA5167">
        <w:trPr>
          <w:cantSplit/>
          <w:trHeight w:val="320"/>
        </w:trPr>
        <w:tc>
          <w:tcPr>
            <w:tcW w:w="4320" w:type="dxa"/>
            <w:gridSpan w:val="2"/>
          </w:tcPr>
          <w:p w14:paraId="338814B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hand exposure inside gloves</w:t>
            </w:r>
          </w:p>
        </w:tc>
        <w:tc>
          <w:tcPr>
            <w:tcW w:w="2291" w:type="dxa"/>
          </w:tcPr>
          <w:p w14:paraId="069020A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w:t>
            </w:r>
          </w:p>
        </w:tc>
        <w:tc>
          <w:tcPr>
            <w:tcW w:w="2374" w:type="dxa"/>
          </w:tcPr>
          <w:p w14:paraId="62407A0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16 data, 0 data = zero</w:t>
            </w:r>
          </w:p>
        </w:tc>
      </w:tr>
      <w:tr w:rsidR="00FB7A8C" w:rsidRPr="00F818D1" w14:paraId="196DE019" w14:textId="77777777" w:rsidTr="00DA5167">
        <w:trPr>
          <w:cantSplit/>
          <w:trHeight w:val="320"/>
        </w:trPr>
        <w:tc>
          <w:tcPr>
            <w:tcW w:w="4320" w:type="dxa"/>
            <w:gridSpan w:val="2"/>
          </w:tcPr>
          <w:p w14:paraId="4C9D75F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Range of non-zero values</w:t>
            </w:r>
          </w:p>
        </w:tc>
        <w:tc>
          <w:tcPr>
            <w:tcW w:w="2291" w:type="dxa"/>
          </w:tcPr>
          <w:p w14:paraId="4FC2D7D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1.08 to 15.5 mg/min</w:t>
            </w:r>
          </w:p>
        </w:tc>
        <w:tc>
          <w:tcPr>
            <w:tcW w:w="2374" w:type="dxa"/>
          </w:tcPr>
          <w:p w14:paraId="00DF813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644F90C4" w14:textId="77777777" w:rsidTr="00DA5167">
        <w:trPr>
          <w:cantSplit/>
          <w:trHeight w:val="320"/>
        </w:trPr>
        <w:tc>
          <w:tcPr>
            <w:tcW w:w="2160" w:type="dxa"/>
          </w:tcPr>
          <w:p w14:paraId="273AD7E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160" w:type="dxa"/>
          </w:tcPr>
          <w:p w14:paraId="1778ABF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291" w:type="dxa"/>
          </w:tcPr>
          <w:p w14:paraId="0B690C8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3.96 mg/min</w:t>
            </w:r>
          </w:p>
        </w:tc>
        <w:tc>
          <w:tcPr>
            <w:tcW w:w="2374" w:type="dxa"/>
          </w:tcPr>
          <w:p w14:paraId="5812CD0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F818D1" w14:paraId="1B9A208A" w14:textId="77777777" w:rsidTr="00DA5167">
        <w:trPr>
          <w:cantSplit/>
          <w:trHeight w:val="320"/>
        </w:trPr>
        <w:tc>
          <w:tcPr>
            <w:tcW w:w="2160" w:type="dxa"/>
          </w:tcPr>
          <w:p w14:paraId="5B7198D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160" w:type="dxa"/>
          </w:tcPr>
          <w:p w14:paraId="3001C16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291" w:type="dxa"/>
          </w:tcPr>
          <w:p w14:paraId="4E648C7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10.3 mg/min</w:t>
            </w:r>
          </w:p>
        </w:tc>
        <w:tc>
          <w:tcPr>
            <w:tcW w:w="2374" w:type="dxa"/>
          </w:tcPr>
          <w:p w14:paraId="026C9B9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F818D1" w14:paraId="08E8B720" w14:textId="77777777" w:rsidTr="00DA5167">
        <w:trPr>
          <w:cantSplit/>
          <w:trHeight w:val="320"/>
        </w:trPr>
        <w:tc>
          <w:tcPr>
            <w:tcW w:w="4320" w:type="dxa"/>
            <w:gridSpan w:val="2"/>
          </w:tcPr>
          <w:p w14:paraId="02DF0D7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Deposition on bare hands</w:t>
            </w:r>
          </w:p>
        </w:tc>
        <w:tc>
          <w:tcPr>
            <w:tcW w:w="2291" w:type="dxa"/>
          </w:tcPr>
          <w:p w14:paraId="4213D1E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w:t>
            </w:r>
          </w:p>
        </w:tc>
        <w:tc>
          <w:tcPr>
            <w:tcW w:w="2374" w:type="dxa"/>
          </w:tcPr>
          <w:p w14:paraId="0D68CF6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 data, 0 data =-zero</w:t>
            </w:r>
          </w:p>
        </w:tc>
      </w:tr>
      <w:tr w:rsidR="00FB7A8C" w:rsidRPr="00F818D1" w14:paraId="122BE2C2" w14:textId="77777777" w:rsidTr="00DA5167">
        <w:trPr>
          <w:cantSplit/>
          <w:trHeight w:val="320"/>
        </w:trPr>
        <w:tc>
          <w:tcPr>
            <w:tcW w:w="4320" w:type="dxa"/>
            <w:gridSpan w:val="2"/>
          </w:tcPr>
          <w:p w14:paraId="62C5F5E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Non-zero values</w:t>
            </w:r>
          </w:p>
        </w:tc>
        <w:tc>
          <w:tcPr>
            <w:tcW w:w="2291" w:type="dxa"/>
          </w:tcPr>
          <w:p w14:paraId="5F77905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1.7 and 70.2 mg/min</w:t>
            </w:r>
          </w:p>
        </w:tc>
        <w:tc>
          <w:tcPr>
            <w:tcW w:w="2374" w:type="dxa"/>
          </w:tcPr>
          <w:p w14:paraId="08E9F36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5C4D99F7" w14:textId="77777777" w:rsidTr="00DA5167">
        <w:trPr>
          <w:cantSplit/>
          <w:trHeight w:val="320"/>
        </w:trPr>
        <w:tc>
          <w:tcPr>
            <w:tcW w:w="2160" w:type="dxa"/>
          </w:tcPr>
          <w:p w14:paraId="38A6D74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160" w:type="dxa"/>
          </w:tcPr>
          <w:p w14:paraId="739CF45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Average</w:t>
            </w:r>
          </w:p>
        </w:tc>
        <w:tc>
          <w:tcPr>
            <w:tcW w:w="2291" w:type="dxa"/>
          </w:tcPr>
          <w:p w14:paraId="67558C2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36 mg/min</w:t>
            </w:r>
          </w:p>
        </w:tc>
        <w:tc>
          <w:tcPr>
            <w:tcW w:w="2374" w:type="dxa"/>
          </w:tcPr>
          <w:p w14:paraId="57EDE3E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281892A4"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1BE655C"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Exposure by inhalation, exposure expressed as mg/m</w:t>
      </w:r>
      <w:r w:rsidRPr="00F818D1">
        <w:rPr>
          <w:rFonts w:ascii="Verdana" w:hAnsi="Verdana"/>
          <w:sz w:val="20"/>
          <w:vertAlign w:val="superscript"/>
          <w:lang w:val="en-GB"/>
        </w:rPr>
        <w:t>3</w:t>
      </w:r>
      <w:r w:rsidRPr="00F818D1">
        <w:rPr>
          <w:rFonts w:ascii="Verdana" w:hAnsi="Verdana"/>
          <w:sz w:val="20"/>
          <w:lang w:val="en-GB"/>
        </w:rPr>
        <w:t xml:space="preserve"> in-use </w:t>
      </w:r>
      <w:proofErr w:type="gramStart"/>
      <w:r w:rsidRPr="00F818D1">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2153"/>
        <w:gridCol w:w="2340"/>
        <w:gridCol w:w="2340"/>
      </w:tblGrid>
      <w:tr w:rsidR="00FB7A8C" w:rsidRPr="00F818D1" w14:paraId="6C551A20" w14:textId="77777777" w:rsidTr="00DA5167">
        <w:trPr>
          <w:cantSplit/>
          <w:trHeight w:val="320"/>
        </w:trPr>
        <w:tc>
          <w:tcPr>
            <w:tcW w:w="4305" w:type="dxa"/>
            <w:gridSpan w:val="2"/>
          </w:tcPr>
          <w:p w14:paraId="104354B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exposure by inhalation</w:t>
            </w:r>
          </w:p>
        </w:tc>
        <w:tc>
          <w:tcPr>
            <w:tcW w:w="2340" w:type="dxa"/>
          </w:tcPr>
          <w:p w14:paraId="02159F3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39%</w:t>
            </w:r>
          </w:p>
        </w:tc>
        <w:tc>
          <w:tcPr>
            <w:tcW w:w="2340" w:type="dxa"/>
          </w:tcPr>
          <w:p w14:paraId="128AA7D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18 data, 11 data = zero</w:t>
            </w:r>
          </w:p>
        </w:tc>
      </w:tr>
      <w:tr w:rsidR="00FB7A8C" w:rsidRPr="00F818D1" w14:paraId="09D8FFB2" w14:textId="77777777" w:rsidTr="00DA5167">
        <w:trPr>
          <w:cantSplit/>
          <w:trHeight w:val="320"/>
        </w:trPr>
        <w:tc>
          <w:tcPr>
            <w:tcW w:w="4305" w:type="dxa"/>
            <w:gridSpan w:val="2"/>
          </w:tcPr>
          <w:p w14:paraId="17D8319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Range of non-zero values</w:t>
            </w:r>
          </w:p>
        </w:tc>
        <w:tc>
          <w:tcPr>
            <w:tcW w:w="2340" w:type="dxa"/>
          </w:tcPr>
          <w:p w14:paraId="5BF434C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5 to 55.6 mg/m</w:t>
            </w:r>
            <w:r w:rsidRPr="00F818D1">
              <w:rPr>
                <w:rFonts w:ascii="Verdana" w:hAnsi="Verdana"/>
                <w:sz w:val="20"/>
                <w:vertAlign w:val="superscript"/>
                <w:lang w:val="en-GB"/>
              </w:rPr>
              <w:t>3</w:t>
            </w:r>
          </w:p>
        </w:tc>
        <w:tc>
          <w:tcPr>
            <w:tcW w:w="2340" w:type="dxa"/>
          </w:tcPr>
          <w:p w14:paraId="42993026"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08C7F574" w14:textId="77777777" w:rsidTr="00DA5167">
        <w:trPr>
          <w:cantSplit/>
          <w:trHeight w:val="320"/>
        </w:trPr>
        <w:tc>
          <w:tcPr>
            <w:tcW w:w="2152" w:type="dxa"/>
          </w:tcPr>
          <w:p w14:paraId="64D5F3A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153" w:type="dxa"/>
          </w:tcPr>
          <w:p w14:paraId="7EF0488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631AF8C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22.2 mg/m</w:t>
            </w:r>
            <w:r w:rsidRPr="00F818D1">
              <w:rPr>
                <w:rFonts w:ascii="Verdana" w:hAnsi="Verdana"/>
                <w:sz w:val="20"/>
                <w:vertAlign w:val="superscript"/>
                <w:lang w:val="en-GB"/>
              </w:rPr>
              <w:t>3</w:t>
            </w:r>
          </w:p>
        </w:tc>
        <w:tc>
          <w:tcPr>
            <w:tcW w:w="2340" w:type="dxa"/>
          </w:tcPr>
          <w:p w14:paraId="1CC6917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75766726" w14:textId="77777777" w:rsidTr="00DA5167">
        <w:trPr>
          <w:cantSplit/>
          <w:trHeight w:val="320"/>
        </w:trPr>
        <w:tc>
          <w:tcPr>
            <w:tcW w:w="2152" w:type="dxa"/>
          </w:tcPr>
          <w:p w14:paraId="7A20077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153" w:type="dxa"/>
          </w:tcPr>
          <w:p w14:paraId="39CBD73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5C0B670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28.9 mg/m</w:t>
            </w:r>
            <w:r w:rsidRPr="00F818D1">
              <w:rPr>
                <w:rFonts w:ascii="Verdana" w:hAnsi="Verdana"/>
                <w:sz w:val="20"/>
                <w:vertAlign w:val="superscript"/>
                <w:lang w:val="en-GB"/>
              </w:rPr>
              <w:t>3</w:t>
            </w:r>
          </w:p>
        </w:tc>
        <w:tc>
          <w:tcPr>
            <w:tcW w:w="2340" w:type="dxa"/>
          </w:tcPr>
          <w:p w14:paraId="3C7BD3B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bl>
    <w:p w14:paraId="5A60222D"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50BFE7A"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The duration of the work considered per shift was on average 22 minutes for an operation room and 79 minutes for an isolation room in hospitals.</w:t>
      </w:r>
    </w:p>
    <w:p w14:paraId="282E57E7"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4EEFAA2"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The authors have calculated 90th-percentile values, which they consider relevant for registration purposes. For the preparation of a solution this amounts to 500 mg/</w:t>
      </w:r>
      <w:proofErr w:type="gramStart"/>
      <w:r w:rsidRPr="00F818D1">
        <w:rPr>
          <w:rFonts w:ascii="Verdana" w:hAnsi="Verdana"/>
          <w:sz w:val="20"/>
          <w:lang w:val="en-GB"/>
        </w:rPr>
        <w:t>kg;</w:t>
      </w:r>
      <w:proofErr w:type="gramEnd"/>
      <w:r w:rsidRPr="00F818D1">
        <w:rPr>
          <w:rFonts w:ascii="Verdana" w:hAnsi="Verdana"/>
          <w:sz w:val="20"/>
          <w:lang w:val="en-GB"/>
        </w:rPr>
        <w:t xml:space="preserve"> for the actual washing/cleaning and mopping/wiping this amounts to 2000 mg/kg for potential dermal exposure.</w:t>
      </w:r>
    </w:p>
    <w:p w14:paraId="2F11D7CB"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A905066" w14:textId="77777777" w:rsidR="00FB7A8C" w:rsidRPr="002211A0" w:rsidRDefault="00FB7A8C" w:rsidP="00FB7A8C">
      <w:pPr>
        <w:pStyle w:val="Heading3"/>
        <w:tabs>
          <w:tab w:val="clear" w:pos="2160"/>
        </w:tabs>
        <w:ind w:left="0" w:firstLine="0"/>
        <w:rPr>
          <w:b w:val="0"/>
        </w:rPr>
      </w:pPr>
      <w:r w:rsidRPr="00F818D1">
        <w:rPr>
          <w:sz w:val="20"/>
        </w:rPr>
        <w:br w:type="page"/>
      </w:r>
      <w:bookmarkStart w:id="239" w:name="_Toc432162656"/>
      <w:r w:rsidRPr="002211A0">
        <w:rPr>
          <w:b w:val="0"/>
        </w:rPr>
        <w:lastRenderedPageBreak/>
        <w:t xml:space="preserve">Surface disinfection (manual) </w:t>
      </w:r>
      <w:r w:rsidRPr="002211A0">
        <w:rPr>
          <w:b w:val="0"/>
        </w:rPr>
        <w:tab/>
        <w:t>Model 2</w:t>
      </w:r>
      <w:bookmarkEnd w:id="239"/>
      <w:r w:rsidRPr="002211A0">
        <w:rPr>
          <w:b w:val="0"/>
        </w:rPr>
        <w:tab/>
      </w:r>
      <w:r w:rsidRPr="002211A0">
        <w:rPr>
          <w:b w:val="0"/>
        </w:rPr>
        <w:tab/>
      </w:r>
    </w:p>
    <w:p w14:paraId="6D69481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 </w:t>
      </w:r>
    </w:p>
    <w:p w14:paraId="7AFFC84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1B2A2C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Washing and wiping floors with mob, bucket and wringer (</w:t>
      </w:r>
      <w:proofErr w:type="gramStart"/>
      <w:r w:rsidRPr="005853C8">
        <w:rPr>
          <w:rFonts w:ascii="Verdana" w:hAnsi="Verdana"/>
          <w:sz w:val="20"/>
          <w:lang w:val="en-GB"/>
        </w:rPr>
        <w:t>e.g.</w:t>
      </w:r>
      <w:proofErr w:type="gramEnd"/>
      <w:r w:rsidRPr="005853C8">
        <w:rPr>
          <w:rFonts w:ascii="Verdana" w:hAnsi="Verdana"/>
          <w:sz w:val="20"/>
          <w:lang w:val="en-GB"/>
        </w:rPr>
        <w:t xml:space="preserve"> hospitals,</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schools).  Duration 8 to 39 min (median at 15 min).  No mixing or loading.</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Popendorf</w:t>
      </w:r>
      <w:proofErr w:type="spellEnd"/>
      <w:r w:rsidRPr="005853C8">
        <w:rPr>
          <w:rFonts w:ascii="Verdana" w:hAnsi="Verdana"/>
          <w:sz w:val="20"/>
          <w:lang w:val="en-GB"/>
        </w:rPr>
        <w:t xml:space="preserve"> and Selim, Am. Ind. </w:t>
      </w:r>
      <w:proofErr w:type="spellStart"/>
      <w:r w:rsidRPr="005853C8">
        <w:rPr>
          <w:rFonts w:ascii="Verdana" w:hAnsi="Verdana"/>
          <w:sz w:val="20"/>
          <w:lang w:val="en-GB"/>
        </w:rPr>
        <w:t>Hyg</w:t>
      </w:r>
      <w:proofErr w:type="spellEnd"/>
      <w:r w:rsidRPr="005853C8">
        <w:rPr>
          <w:rFonts w:ascii="Verdana" w:hAnsi="Verdana"/>
          <w:sz w:val="20"/>
          <w:lang w:val="en-GB"/>
        </w:rPr>
        <w:t>. Assoc. J. (56):1111-1120, 1995</w:t>
      </w:r>
    </w:p>
    <w:p w14:paraId="7D1CAB6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mg/cycle and mg/task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332148B5" w14:textId="77777777" w:rsidTr="00DA5167">
        <w:trPr>
          <w:cantSplit/>
          <w:trHeight w:val="320"/>
        </w:trPr>
        <w:tc>
          <w:tcPr>
            <w:tcW w:w="4305" w:type="dxa"/>
            <w:gridSpan w:val="2"/>
          </w:tcPr>
          <w:p w14:paraId="4FE85DD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064EF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5B49A3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 data, 0 = zero</w:t>
            </w:r>
          </w:p>
        </w:tc>
      </w:tr>
      <w:tr w:rsidR="00FB7A8C" w:rsidRPr="005853C8" w14:paraId="11AA3483" w14:textId="77777777" w:rsidTr="00DA5167">
        <w:trPr>
          <w:cantSplit/>
          <w:trHeight w:val="320"/>
        </w:trPr>
        <w:tc>
          <w:tcPr>
            <w:tcW w:w="4305" w:type="dxa"/>
            <w:gridSpan w:val="2"/>
          </w:tcPr>
          <w:p w14:paraId="1EEF0A4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36A9E1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0.45 to 4.50 </w:t>
            </w:r>
            <w:r w:rsidRPr="005853C8">
              <w:rPr>
                <w:rFonts w:ascii="Verdana" w:hAnsi="Verdana"/>
                <w:sz w:val="20"/>
                <w:vertAlign w:val="superscript"/>
                <w:lang w:val="en-GB"/>
              </w:rPr>
              <w:t>a</w:t>
            </w:r>
            <w:r w:rsidRPr="005853C8">
              <w:rPr>
                <w:rFonts w:ascii="Verdana" w:hAnsi="Verdana"/>
                <w:sz w:val="20"/>
                <w:lang w:val="en-GB"/>
              </w:rPr>
              <w:t xml:space="preserve"> mg/min</w:t>
            </w:r>
          </w:p>
        </w:tc>
        <w:tc>
          <w:tcPr>
            <w:tcW w:w="2340" w:type="dxa"/>
          </w:tcPr>
          <w:p w14:paraId="3C4081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23C3F9E5" w14:textId="77777777" w:rsidTr="00DA5167">
        <w:trPr>
          <w:trHeight w:val="320"/>
        </w:trPr>
        <w:tc>
          <w:tcPr>
            <w:tcW w:w="2291" w:type="dxa"/>
          </w:tcPr>
          <w:p w14:paraId="49AD40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67E66D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A3B600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2.97 mg/min</w:t>
            </w:r>
          </w:p>
        </w:tc>
        <w:tc>
          <w:tcPr>
            <w:tcW w:w="2340" w:type="dxa"/>
          </w:tcPr>
          <w:p w14:paraId="22E0C3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11E99231" w14:textId="77777777" w:rsidTr="00DA5167">
        <w:trPr>
          <w:trHeight w:val="320"/>
        </w:trPr>
        <w:tc>
          <w:tcPr>
            <w:tcW w:w="2291" w:type="dxa"/>
          </w:tcPr>
          <w:p w14:paraId="305694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47A39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FF3EC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4.11 mg/min</w:t>
            </w:r>
          </w:p>
        </w:tc>
        <w:tc>
          <w:tcPr>
            <w:tcW w:w="2340" w:type="dxa"/>
          </w:tcPr>
          <w:p w14:paraId="2BCA7B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6EA1B25D" w14:textId="77777777" w:rsidTr="00DA5167">
        <w:trPr>
          <w:cantSplit/>
          <w:trHeight w:val="320"/>
        </w:trPr>
        <w:tc>
          <w:tcPr>
            <w:tcW w:w="4305" w:type="dxa"/>
            <w:gridSpan w:val="2"/>
          </w:tcPr>
          <w:p w14:paraId="489A2B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5D7F105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Task-based data</w:t>
            </w:r>
          </w:p>
        </w:tc>
      </w:tr>
      <w:tr w:rsidR="00FB7A8C" w:rsidRPr="005853C8" w14:paraId="593BA3C9" w14:textId="77777777" w:rsidTr="00DA5167">
        <w:trPr>
          <w:cantSplit/>
          <w:trHeight w:val="320"/>
        </w:trPr>
        <w:tc>
          <w:tcPr>
            <w:tcW w:w="4305" w:type="dxa"/>
            <w:gridSpan w:val="2"/>
          </w:tcPr>
          <w:p w14:paraId="4C4489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C676C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to 786 mg/task</w:t>
            </w:r>
          </w:p>
        </w:tc>
        <w:tc>
          <w:tcPr>
            <w:tcW w:w="2340" w:type="dxa"/>
          </w:tcPr>
          <w:p w14:paraId="26BDC5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08C6305" w14:textId="77777777" w:rsidTr="00DA5167">
        <w:trPr>
          <w:trHeight w:val="320"/>
        </w:trPr>
        <w:tc>
          <w:tcPr>
            <w:tcW w:w="2291" w:type="dxa"/>
          </w:tcPr>
          <w:p w14:paraId="600729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DCF87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D9163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32.5 mg/task</w:t>
            </w:r>
          </w:p>
        </w:tc>
        <w:tc>
          <w:tcPr>
            <w:tcW w:w="2340" w:type="dxa"/>
          </w:tcPr>
          <w:p w14:paraId="7DB269A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2C8B88F7" w14:textId="77777777" w:rsidTr="00DA5167">
        <w:trPr>
          <w:trHeight w:val="320"/>
        </w:trPr>
        <w:tc>
          <w:tcPr>
            <w:tcW w:w="2291" w:type="dxa"/>
          </w:tcPr>
          <w:p w14:paraId="64BF7C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11AF1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1AA4E1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91.5 mg/task</w:t>
            </w:r>
          </w:p>
        </w:tc>
        <w:tc>
          <w:tcPr>
            <w:tcW w:w="2340" w:type="dxa"/>
          </w:tcPr>
          <w:p w14:paraId="1D82588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0012359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outlier at 68.7 mg/min</w:t>
      </w:r>
    </w:p>
    <w:p w14:paraId="559F7F4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data for exposure of hands.</w:t>
      </w:r>
    </w:p>
    <w:p w14:paraId="62E1DBC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have been recalculated by HSE from the data described in the paper. </w:t>
      </w:r>
    </w:p>
    <w:p w14:paraId="0DB9F9E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data indicated above should just guide the exposure assessor. It must be emphasised that the exposures should only be used as indicative values in view of the small database and the possible mismatch between techniques and geometry in the USA and Europe.</w:t>
      </w:r>
    </w:p>
    <w:p w14:paraId="32B4CFC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D93323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2F9978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C362CEB" w14:textId="77777777" w:rsidR="00FB7A8C" w:rsidRPr="00F818D1" w:rsidRDefault="00FB7A8C" w:rsidP="00FB7A8C">
      <w:pPr>
        <w:pStyle w:val="Heading3"/>
        <w:tabs>
          <w:tab w:val="clear" w:pos="2160"/>
        </w:tabs>
        <w:ind w:left="0" w:firstLine="0"/>
        <w:rPr>
          <w:b w:val="0"/>
        </w:rPr>
      </w:pPr>
      <w:r w:rsidRPr="005853C8">
        <w:br w:type="page"/>
      </w:r>
      <w:bookmarkStart w:id="240" w:name="_Toc432162657"/>
      <w:r w:rsidRPr="00F818D1">
        <w:rPr>
          <w:b w:val="0"/>
        </w:rPr>
        <w:lastRenderedPageBreak/>
        <w:t xml:space="preserve">Surface disinfection (manual) </w:t>
      </w:r>
      <w:r w:rsidRPr="00F818D1">
        <w:rPr>
          <w:b w:val="0"/>
        </w:rPr>
        <w:tab/>
        <w:t>Model 3</w:t>
      </w:r>
      <w:bookmarkEnd w:id="240"/>
      <w:r w:rsidRPr="00F818D1">
        <w:rPr>
          <w:b w:val="0"/>
        </w:rPr>
        <w:tab/>
      </w:r>
      <w:r w:rsidRPr="00F818D1">
        <w:rPr>
          <w:b w:val="0"/>
        </w:rPr>
        <w:tab/>
      </w:r>
    </w:p>
    <w:p w14:paraId="7566135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80157C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Wiping plumbing fixtures and surfaces with rag washed in bucket.</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Duration 8 to 78 min (median at 15 min).  No mixing or loading.</w:t>
      </w:r>
      <w:r w:rsidRPr="005853C8">
        <w:rPr>
          <w:rFonts w:ascii="Verdana" w:hAnsi="Verdana"/>
          <w:sz w:val="20"/>
          <w:lang w:val="en-GB"/>
        </w:rPr>
        <w:br/>
        <w:t>Reference:</w:t>
      </w:r>
      <w:r w:rsidRPr="005853C8">
        <w:rPr>
          <w:rFonts w:ascii="Verdana" w:hAnsi="Verdana"/>
          <w:sz w:val="20"/>
          <w:lang w:val="en-GB"/>
        </w:rPr>
        <w:tab/>
      </w:r>
      <w:proofErr w:type="spellStart"/>
      <w:r w:rsidRPr="005853C8">
        <w:rPr>
          <w:rFonts w:ascii="Verdana" w:hAnsi="Verdana"/>
          <w:sz w:val="20"/>
          <w:lang w:val="en-GB"/>
        </w:rPr>
        <w:t>Popendorf</w:t>
      </w:r>
      <w:proofErr w:type="spellEnd"/>
      <w:r w:rsidRPr="005853C8">
        <w:rPr>
          <w:rFonts w:ascii="Verdana" w:hAnsi="Verdana"/>
          <w:sz w:val="20"/>
          <w:lang w:val="en-GB"/>
        </w:rPr>
        <w:t xml:space="preserve"> and Selim, Am. Ind. </w:t>
      </w:r>
      <w:proofErr w:type="spellStart"/>
      <w:r w:rsidRPr="005853C8">
        <w:rPr>
          <w:rFonts w:ascii="Verdana" w:hAnsi="Verdana"/>
          <w:sz w:val="20"/>
          <w:lang w:val="en-GB"/>
        </w:rPr>
        <w:t>Hyg</w:t>
      </w:r>
      <w:proofErr w:type="spellEnd"/>
      <w:r w:rsidRPr="005853C8">
        <w:rPr>
          <w:rFonts w:ascii="Verdana" w:hAnsi="Verdana"/>
          <w:sz w:val="20"/>
          <w:lang w:val="en-GB"/>
        </w:rPr>
        <w:t>. Assoc. J. (56):1111-1120, 1995</w:t>
      </w:r>
    </w:p>
    <w:p w14:paraId="1690954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Expressed as mg/cycle and mg/task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E40D99C" w14:textId="77777777" w:rsidTr="00DA5167">
        <w:trPr>
          <w:cantSplit/>
          <w:trHeight w:val="320"/>
        </w:trPr>
        <w:tc>
          <w:tcPr>
            <w:tcW w:w="4305" w:type="dxa"/>
            <w:gridSpan w:val="2"/>
          </w:tcPr>
          <w:p w14:paraId="43BAA8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6ACD88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88%</w:t>
            </w:r>
          </w:p>
        </w:tc>
        <w:tc>
          <w:tcPr>
            <w:tcW w:w="2340" w:type="dxa"/>
          </w:tcPr>
          <w:p w14:paraId="69EC6D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 data, 1 = zero</w:t>
            </w:r>
          </w:p>
        </w:tc>
      </w:tr>
      <w:tr w:rsidR="00FB7A8C" w:rsidRPr="005853C8" w14:paraId="2C05DB80" w14:textId="77777777" w:rsidTr="00DA5167">
        <w:trPr>
          <w:cantSplit/>
          <w:trHeight w:val="320"/>
        </w:trPr>
        <w:tc>
          <w:tcPr>
            <w:tcW w:w="4305" w:type="dxa"/>
            <w:gridSpan w:val="2"/>
          </w:tcPr>
          <w:p w14:paraId="08E9135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0977F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8.62 to 87.6 mg/min</w:t>
            </w:r>
          </w:p>
        </w:tc>
        <w:tc>
          <w:tcPr>
            <w:tcW w:w="2340" w:type="dxa"/>
          </w:tcPr>
          <w:p w14:paraId="7F098A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2CF16086" w14:textId="77777777" w:rsidTr="00DA5167">
        <w:trPr>
          <w:trHeight w:val="320"/>
        </w:trPr>
        <w:tc>
          <w:tcPr>
            <w:tcW w:w="2291" w:type="dxa"/>
          </w:tcPr>
          <w:p w14:paraId="77C295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EEFB9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DA7AD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23.8 mg/min</w:t>
            </w:r>
          </w:p>
        </w:tc>
        <w:tc>
          <w:tcPr>
            <w:tcW w:w="2340" w:type="dxa"/>
          </w:tcPr>
          <w:p w14:paraId="34C963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796B09E" w14:textId="77777777" w:rsidTr="00DA5167">
        <w:trPr>
          <w:trHeight w:val="320"/>
        </w:trPr>
        <w:tc>
          <w:tcPr>
            <w:tcW w:w="2291" w:type="dxa"/>
          </w:tcPr>
          <w:p w14:paraId="4310B9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3997A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20F97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56.6 mg/min</w:t>
            </w:r>
          </w:p>
        </w:tc>
        <w:tc>
          <w:tcPr>
            <w:tcW w:w="2340" w:type="dxa"/>
          </w:tcPr>
          <w:p w14:paraId="0B3692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4A9D0AD" w14:textId="77777777" w:rsidTr="00DA5167">
        <w:trPr>
          <w:cantSplit/>
          <w:trHeight w:val="320"/>
        </w:trPr>
        <w:tc>
          <w:tcPr>
            <w:tcW w:w="4305" w:type="dxa"/>
            <w:gridSpan w:val="2"/>
          </w:tcPr>
          <w:p w14:paraId="7B027C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2979E74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Task-based data</w:t>
            </w:r>
          </w:p>
        </w:tc>
      </w:tr>
      <w:tr w:rsidR="00FB7A8C" w:rsidRPr="005853C8" w14:paraId="52A2C8A2" w14:textId="77777777" w:rsidTr="00DA5167">
        <w:trPr>
          <w:cantSplit/>
          <w:trHeight w:val="320"/>
        </w:trPr>
        <w:tc>
          <w:tcPr>
            <w:tcW w:w="4305" w:type="dxa"/>
            <w:gridSpan w:val="2"/>
          </w:tcPr>
          <w:p w14:paraId="41B766C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33EF73C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87 to 3900 mg/task</w:t>
            </w:r>
          </w:p>
        </w:tc>
        <w:tc>
          <w:tcPr>
            <w:tcW w:w="2340" w:type="dxa"/>
          </w:tcPr>
          <w:p w14:paraId="043A7B8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5CB1C7A5" w14:textId="77777777" w:rsidTr="00DA5167">
        <w:trPr>
          <w:trHeight w:val="320"/>
        </w:trPr>
        <w:tc>
          <w:tcPr>
            <w:tcW w:w="2291" w:type="dxa"/>
          </w:tcPr>
          <w:p w14:paraId="49F7C4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142A6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3506E0A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886 mg/task</w:t>
            </w:r>
          </w:p>
        </w:tc>
        <w:tc>
          <w:tcPr>
            <w:tcW w:w="2340" w:type="dxa"/>
          </w:tcPr>
          <w:p w14:paraId="63E4D44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C1E15E9" w14:textId="77777777" w:rsidTr="00DA5167">
        <w:trPr>
          <w:trHeight w:val="320"/>
        </w:trPr>
        <w:tc>
          <w:tcPr>
            <w:tcW w:w="2291" w:type="dxa"/>
          </w:tcPr>
          <w:p w14:paraId="2B44E2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CBEA9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97376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1550 mg/task</w:t>
            </w:r>
          </w:p>
        </w:tc>
        <w:tc>
          <w:tcPr>
            <w:tcW w:w="2340" w:type="dxa"/>
          </w:tcPr>
          <w:p w14:paraId="2D82C0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793B311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ED7D21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 data for exposure of hands.</w:t>
      </w:r>
    </w:p>
    <w:p w14:paraId="68A4A5B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data have been recalculated by HSE from the data described in the paper. </w:t>
      </w:r>
    </w:p>
    <w:p w14:paraId="0F76F93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data indicated above should just guide the exposure assessor. It must be emphasised that the exposures should only be used as indicative values in view of the small database and the possible mismatch between techniques and geometry of the buildings in the USA and Europe.</w:t>
      </w:r>
    </w:p>
    <w:p w14:paraId="624447C4" w14:textId="77777777" w:rsidR="00FB7A8C" w:rsidRPr="0041582F" w:rsidRDefault="00FB7A8C" w:rsidP="00FB7A8C">
      <w:pPr>
        <w:pStyle w:val="Heading2"/>
        <w:tabs>
          <w:tab w:val="clear" w:pos="1440"/>
        </w:tabs>
        <w:ind w:left="0" w:firstLine="0"/>
        <w:rPr>
          <w:szCs w:val="24"/>
        </w:rPr>
        <w:sectPr w:rsidR="00FB7A8C" w:rsidRPr="0041582F" w:rsidSect="00DA5167">
          <w:pgSz w:w="11906" w:h="16838" w:code="9"/>
          <w:pgMar w:top="1440" w:right="1440" w:bottom="1440" w:left="1440" w:header="794" w:footer="794" w:gutter="0"/>
          <w:cols w:space="720"/>
        </w:sectPr>
      </w:pPr>
      <w:r w:rsidRPr="005853C8">
        <w:br w:type="page"/>
      </w:r>
      <w:bookmarkStart w:id="241" w:name="_Toc432162658"/>
      <w:r w:rsidRPr="0041582F">
        <w:rPr>
          <w:szCs w:val="24"/>
        </w:rPr>
        <w:lastRenderedPageBreak/>
        <w:t>SUBSOIL TREATMENT</w:t>
      </w:r>
      <w:bookmarkEnd w:id="241"/>
    </w:p>
    <w:p w14:paraId="7082034A" w14:textId="77777777" w:rsidR="00FB7A8C" w:rsidRPr="00F818D1" w:rsidRDefault="00FB7A8C" w:rsidP="00FB7A8C">
      <w:pPr>
        <w:pStyle w:val="Heading3"/>
        <w:tabs>
          <w:tab w:val="clear" w:pos="2160"/>
        </w:tabs>
        <w:ind w:left="0" w:firstLine="0"/>
        <w:rPr>
          <w:b w:val="0"/>
          <w:sz w:val="20"/>
        </w:rPr>
      </w:pPr>
      <w:bookmarkStart w:id="242" w:name="_Toc432162659"/>
      <w:r w:rsidRPr="00F818D1">
        <w:rPr>
          <w:b w:val="0"/>
          <w:sz w:val="20"/>
        </w:rPr>
        <w:lastRenderedPageBreak/>
        <w:t>Sub-soil treatment</w:t>
      </w:r>
      <w:bookmarkEnd w:id="242"/>
      <w:r w:rsidRPr="00F818D1">
        <w:rPr>
          <w:b w:val="0"/>
          <w:sz w:val="20"/>
        </w:rPr>
        <w:t xml:space="preserve"> </w:t>
      </w:r>
      <w:r w:rsidRPr="00F818D1">
        <w:rPr>
          <w:b w:val="0"/>
          <w:sz w:val="20"/>
        </w:rPr>
        <w:tab/>
      </w:r>
      <w:r w:rsidRPr="00F818D1">
        <w:rPr>
          <w:b w:val="0"/>
          <w:sz w:val="20"/>
        </w:rPr>
        <w:tab/>
      </w:r>
      <w:r w:rsidRPr="00F818D1">
        <w:rPr>
          <w:b w:val="0"/>
          <w:sz w:val="20"/>
        </w:rPr>
        <w:tab/>
      </w:r>
    </w:p>
    <w:p w14:paraId="46C52CF6"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55AB59B"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User:</w:t>
      </w:r>
      <w:r w:rsidRPr="00F818D1">
        <w:rPr>
          <w:rFonts w:ascii="Verdana" w:hAnsi="Verdana"/>
          <w:sz w:val="20"/>
          <w:lang w:val="en-GB"/>
        </w:rPr>
        <w:tab/>
      </w:r>
      <w:r w:rsidRPr="00F818D1">
        <w:rPr>
          <w:rFonts w:ascii="Verdana" w:hAnsi="Verdana"/>
          <w:sz w:val="20"/>
          <w:lang w:val="en-GB"/>
        </w:rPr>
        <w:tab/>
        <w:t>Professionals</w:t>
      </w:r>
      <w:r w:rsidRPr="00F818D1">
        <w:rPr>
          <w:rFonts w:ascii="Verdana" w:hAnsi="Verdana"/>
          <w:sz w:val="20"/>
          <w:lang w:val="en-GB"/>
        </w:rPr>
        <w:br/>
        <w:t>Task:</w:t>
      </w:r>
      <w:r w:rsidRPr="00F818D1">
        <w:rPr>
          <w:rFonts w:ascii="Verdana" w:hAnsi="Verdana"/>
          <w:sz w:val="20"/>
          <w:lang w:val="en-GB"/>
        </w:rPr>
        <w:tab/>
      </w:r>
      <w:r w:rsidRPr="00F818D1">
        <w:rPr>
          <w:rFonts w:ascii="Verdana" w:hAnsi="Verdana"/>
          <w:sz w:val="20"/>
          <w:lang w:val="en-GB"/>
        </w:rPr>
        <w:tab/>
        <w:t>treating subsoil against termites by injection, spraying foundations and</w:t>
      </w:r>
      <w:r w:rsidRPr="00F818D1">
        <w:rPr>
          <w:rFonts w:ascii="Verdana" w:hAnsi="Verdana"/>
          <w:sz w:val="20"/>
          <w:lang w:val="en-GB"/>
        </w:rPr>
        <w:br/>
        <w:t xml:space="preserve"> </w:t>
      </w:r>
      <w:r w:rsidRPr="00F818D1">
        <w:rPr>
          <w:rFonts w:ascii="Verdana" w:hAnsi="Verdana"/>
          <w:sz w:val="20"/>
          <w:lang w:val="en-GB"/>
        </w:rPr>
        <w:tab/>
      </w:r>
      <w:r w:rsidRPr="00F818D1">
        <w:rPr>
          <w:rFonts w:ascii="Verdana" w:hAnsi="Verdana"/>
          <w:sz w:val="20"/>
          <w:lang w:val="en-GB"/>
        </w:rPr>
        <w:tab/>
        <w:t>sub-building crawl spaces</w:t>
      </w:r>
      <w:r w:rsidRPr="00F818D1">
        <w:rPr>
          <w:rFonts w:ascii="Verdana" w:hAnsi="Verdana"/>
          <w:sz w:val="20"/>
          <w:lang w:val="en-GB"/>
        </w:rPr>
        <w:br/>
        <w:t>Reference:</w:t>
      </w:r>
      <w:r w:rsidRPr="00F818D1">
        <w:rPr>
          <w:rFonts w:ascii="Verdana" w:hAnsi="Verdana"/>
          <w:sz w:val="20"/>
          <w:lang w:val="en-GB"/>
        </w:rPr>
        <w:tab/>
        <w:t xml:space="preserve">Fenske &amp; </w:t>
      </w:r>
      <w:proofErr w:type="spellStart"/>
      <w:r w:rsidRPr="00F818D1">
        <w:rPr>
          <w:rFonts w:ascii="Verdana" w:hAnsi="Verdana"/>
          <w:sz w:val="20"/>
          <w:lang w:val="en-GB"/>
        </w:rPr>
        <w:t>Elkner</w:t>
      </w:r>
      <w:proofErr w:type="spellEnd"/>
      <w:r w:rsidRPr="00F818D1">
        <w:rPr>
          <w:rFonts w:ascii="Verdana" w:hAnsi="Verdana"/>
          <w:sz w:val="20"/>
          <w:lang w:val="en-GB"/>
        </w:rPr>
        <w:t xml:space="preserve">, Tox. </w:t>
      </w:r>
      <w:proofErr w:type="spellStart"/>
      <w:r w:rsidRPr="00F818D1">
        <w:rPr>
          <w:rFonts w:ascii="Verdana" w:hAnsi="Verdana"/>
          <w:sz w:val="20"/>
          <w:lang w:val="en-GB"/>
        </w:rPr>
        <w:t>Indust</w:t>
      </w:r>
      <w:proofErr w:type="spellEnd"/>
      <w:r w:rsidRPr="00F818D1">
        <w:rPr>
          <w:rFonts w:ascii="Verdana" w:hAnsi="Verdana"/>
          <w:sz w:val="20"/>
          <w:lang w:val="en-GB"/>
        </w:rPr>
        <w:t xml:space="preserve">. </w:t>
      </w:r>
      <w:proofErr w:type="gramStart"/>
      <w:r w:rsidRPr="00F818D1">
        <w:rPr>
          <w:rFonts w:ascii="Verdana" w:hAnsi="Verdana"/>
          <w:sz w:val="20"/>
          <w:lang w:val="en-GB"/>
        </w:rPr>
        <w:t>Health  6</w:t>
      </w:r>
      <w:proofErr w:type="gramEnd"/>
      <w:r w:rsidRPr="00F818D1">
        <w:rPr>
          <w:rFonts w:ascii="Verdana" w:hAnsi="Verdana"/>
          <w:sz w:val="20"/>
          <w:lang w:val="en-GB"/>
        </w:rPr>
        <w:t>(3-4):349-371, 1990</w:t>
      </w:r>
    </w:p>
    <w:p w14:paraId="53F5C5C9"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This study is interesting, since it covers a typical application. The compound was applied by sub-slab and soil injection to houses. This included in some cases crawl space application.</w:t>
      </w:r>
    </w:p>
    <w:p w14:paraId="16B19EFE"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Exposure was measured on a few outer patches and a few inner patches, as well as by biological monitoring (chlorpyrifos).</w:t>
      </w:r>
    </w:p>
    <w:p w14:paraId="372D2A20"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From the data no potential dermal exposure data for the whole body can be estimated.</w:t>
      </w:r>
    </w:p>
    <w:p w14:paraId="5AB5DBC6"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Inhalation exposure over the whole work time varied between 1.8 and 35.4 µg/m</w:t>
      </w:r>
      <w:r w:rsidRPr="00F818D1">
        <w:rPr>
          <w:rFonts w:ascii="Verdana" w:hAnsi="Verdana"/>
          <w:sz w:val="20"/>
          <w:vertAlign w:val="superscript"/>
          <w:lang w:val="en-GB"/>
        </w:rPr>
        <w:t>3</w:t>
      </w:r>
      <w:r w:rsidRPr="00F818D1">
        <w:rPr>
          <w:rFonts w:ascii="Verdana" w:hAnsi="Verdana"/>
          <w:sz w:val="20"/>
          <w:lang w:val="en-GB"/>
        </w:rPr>
        <w:t>, with a median of 10.1 µg/m</w:t>
      </w:r>
      <w:r w:rsidRPr="00F818D1">
        <w:rPr>
          <w:rFonts w:ascii="Verdana" w:hAnsi="Verdana"/>
          <w:sz w:val="20"/>
          <w:vertAlign w:val="superscript"/>
          <w:lang w:val="en-GB"/>
        </w:rPr>
        <w:t xml:space="preserve">3 </w:t>
      </w:r>
      <w:r w:rsidRPr="00F818D1">
        <w:rPr>
          <w:rFonts w:ascii="Verdana" w:hAnsi="Verdana"/>
          <w:sz w:val="20"/>
          <w:lang w:val="en-GB"/>
        </w:rPr>
        <w:t xml:space="preserve">active substance. This amounts to 12.6 to </w:t>
      </w:r>
      <w:proofErr w:type="gramStart"/>
      <w:r w:rsidRPr="00F818D1">
        <w:rPr>
          <w:rFonts w:ascii="Verdana" w:hAnsi="Verdana"/>
          <w:sz w:val="20"/>
          <w:lang w:val="en-GB"/>
        </w:rPr>
        <w:t>247.8  µ</w:t>
      </w:r>
      <w:proofErr w:type="gramEnd"/>
      <w:r w:rsidRPr="00F818D1">
        <w:rPr>
          <w:rFonts w:ascii="Verdana" w:hAnsi="Verdana"/>
          <w:sz w:val="20"/>
          <w:lang w:val="en-GB"/>
        </w:rPr>
        <w:t>g/m</w:t>
      </w:r>
      <w:r w:rsidRPr="00F818D1">
        <w:rPr>
          <w:rFonts w:ascii="Verdana" w:hAnsi="Verdana"/>
          <w:sz w:val="20"/>
          <w:vertAlign w:val="superscript"/>
          <w:lang w:val="en-GB"/>
        </w:rPr>
        <w:t>3</w:t>
      </w:r>
      <w:r w:rsidRPr="00F818D1">
        <w:rPr>
          <w:rFonts w:ascii="Verdana" w:hAnsi="Verdana"/>
          <w:sz w:val="20"/>
          <w:lang w:val="en-GB"/>
        </w:rPr>
        <w:t xml:space="preserve"> and 70.7 µg/m</w:t>
      </w:r>
      <w:r w:rsidRPr="00F818D1">
        <w:rPr>
          <w:rFonts w:ascii="Verdana" w:hAnsi="Verdana"/>
          <w:sz w:val="20"/>
          <w:vertAlign w:val="superscript"/>
          <w:lang w:val="en-GB"/>
        </w:rPr>
        <w:t>3</w:t>
      </w:r>
      <w:r>
        <w:rPr>
          <w:rFonts w:ascii="Verdana" w:hAnsi="Verdana"/>
          <w:sz w:val="20"/>
          <w:lang w:val="en-GB"/>
        </w:rPr>
        <w:t xml:space="preserve"> in-use product.</w:t>
      </w:r>
    </w:p>
    <w:p w14:paraId="0DBD2615"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C6A9D5E" w14:textId="77777777" w:rsidR="00FB7A8C" w:rsidRPr="00F818D1" w:rsidRDefault="00FB7A8C" w:rsidP="00FB7A8C">
      <w:pPr>
        <w:pStyle w:val="Heading3"/>
        <w:tabs>
          <w:tab w:val="clear" w:pos="2160"/>
        </w:tabs>
        <w:ind w:left="0" w:firstLine="0"/>
        <w:rPr>
          <w:b w:val="0"/>
          <w:sz w:val="20"/>
        </w:rPr>
      </w:pPr>
      <w:r w:rsidRPr="005853C8">
        <w:br w:type="page"/>
      </w:r>
      <w:bookmarkStart w:id="243" w:name="_Toc432162660"/>
      <w:r w:rsidRPr="00F818D1">
        <w:rPr>
          <w:b w:val="0"/>
          <w:sz w:val="20"/>
        </w:rPr>
        <w:lastRenderedPageBreak/>
        <w:t xml:space="preserve">Sub-soil treatment </w:t>
      </w:r>
      <w:r w:rsidRPr="00F818D1">
        <w:rPr>
          <w:b w:val="0"/>
          <w:sz w:val="20"/>
        </w:rPr>
        <w:tab/>
      </w:r>
      <w:r w:rsidRPr="00F818D1">
        <w:rPr>
          <w:b w:val="0"/>
          <w:sz w:val="20"/>
        </w:rPr>
        <w:tab/>
        <w:t>Model 2</w:t>
      </w:r>
      <w:bookmarkEnd w:id="243"/>
      <w:r w:rsidRPr="00F818D1">
        <w:rPr>
          <w:b w:val="0"/>
          <w:sz w:val="20"/>
        </w:rPr>
        <w:tab/>
      </w:r>
      <w:r w:rsidRPr="00F818D1">
        <w:rPr>
          <w:b w:val="0"/>
          <w:sz w:val="20"/>
        </w:rPr>
        <w:tab/>
      </w:r>
      <w:r w:rsidRPr="00F818D1">
        <w:rPr>
          <w:b w:val="0"/>
          <w:sz w:val="20"/>
        </w:rPr>
        <w:tab/>
      </w:r>
    </w:p>
    <w:p w14:paraId="1123D94C"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753EA4A"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User:</w:t>
      </w:r>
      <w:r w:rsidRPr="00F818D1">
        <w:rPr>
          <w:rFonts w:ascii="Verdana" w:hAnsi="Verdana"/>
          <w:sz w:val="20"/>
          <w:lang w:val="en-GB"/>
        </w:rPr>
        <w:tab/>
      </w:r>
      <w:r w:rsidRPr="00F818D1">
        <w:rPr>
          <w:rFonts w:ascii="Verdana" w:hAnsi="Verdana"/>
          <w:sz w:val="20"/>
          <w:lang w:val="en-GB"/>
        </w:rPr>
        <w:tab/>
        <w:t>Professionals</w:t>
      </w:r>
      <w:r w:rsidRPr="00F818D1">
        <w:rPr>
          <w:rFonts w:ascii="Verdana" w:hAnsi="Verdana"/>
          <w:sz w:val="20"/>
          <w:lang w:val="en-GB"/>
        </w:rPr>
        <w:br/>
        <w:t>Task:</w:t>
      </w:r>
      <w:r w:rsidRPr="00F818D1">
        <w:rPr>
          <w:rFonts w:ascii="Verdana" w:hAnsi="Verdana"/>
          <w:sz w:val="20"/>
          <w:lang w:val="en-GB"/>
        </w:rPr>
        <w:tab/>
      </w:r>
      <w:r w:rsidRPr="00F818D1">
        <w:rPr>
          <w:rFonts w:ascii="Verdana" w:hAnsi="Verdana"/>
          <w:sz w:val="20"/>
          <w:lang w:val="en-GB"/>
        </w:rPr>
        <w:tab/>
        <w:t>Mixing and loading, and treating soil by watering and subsoil by injection,</w:t>
      </w:r>
      <w:r w:rsidRPr="00F818D1">
        <w:rPr>
          <w:rFonts w:ascii="Verdana" w:hAnsi="Verdana"/>
          <w:sz w:val="20"/>
          <w:lang w:val="en-GB"/>
        </w:rPr>
        <w:br/>
        <w:t xml:space="preserve"> </w:t>
      </w:r>
      <w:r w:rsidRPr="00F818D1">
        <w:rPr>
          <w:rFonts w:ascii="Verdana" w:hAnsi="Verdana"/>
          <w:sz w:val="20"/>
          <w:lang w:val="en-GB"/>
        </w:rPr>
        <w:tab/>
      </w:r>
      <w:r w:rsidRPr="00F818D1">
        <w:rPr>
          <w:rFonts w:ascii="Verdana" w:hAnsi="Verdana"/>
          <w:sz w:val="20"/>
          <w:lang w:val="en-GB"/>
        </w:rPr>
        <w:tab/>
        <w:t>spraying foundations and sub-building crawl spaces</w:t>
      </w:r>
      <w:r w:rsidRPr="00F818D1">
        <w:rPr>
          <w:rFonts w:ascii="Verdana" w:hAnsi="Verdana"/>
          <w:sz w:val="20"/>
          <w:lang w:val="en-GB"/>
        </w:rPr>
        <w:br/>
        <w:t>Reference:</w:t>
      </w:r>
      <w:r w:rsidRPr="00F818D1">
        <w:rPr>
          <w:rFonts w:ascii="Verdana" w:hAnsi="Verdana"/>
          <w:sz w:val="20"/>
          <w:lang w:val="en-GB"/>
        </w:rPr>
        <w:tab/>
      </w:r>
      <w:proofErr w:type="spellStart"/>
      <w:r w:rsidRPr="00F818D1">
        <w:rPr>
          <w:rFonts w:ascii="Verdana" w:hAnsi="Verdana"/>
          <w:sz w:val="20"/>
          <w:lang w:val="en-GB"/>
        </w:rPr>
        <w:t>Cattani</w:t>
      </w:r>
      <w:proofErr w:type="spellEnd"/>
      <w:r w:rsidRPr="00F818D1">
        <w:rPr>
          <w:rFonts w:ascii="Verdana" w:hAnsi="Verdana"/>
          <w:sz w:val="20"/>
          <w:lang w:val="en-GB"/>
        </w:rPr>
        <w:t xml:space="preserve"> et al., Ann. Occ. </w:t>
      </w:r>
      <w:proofErr w:type="spellStart"/>
      <w:r w:rsidRPr="00F818D1">
        <w:rPr>
          <w:rFonts w:ascii="Verdana" w:hAnsi="Verdana"/>
          <w:sz w:val="20"/>
          <w:lang w:val="en-GB"/>
        </w:rPr>
        <w:t>Hyg</w:t>
      </w:r>
      <w:proofErr w:type="spellEnd"/>
      <w:r w:rsidRPr="00F818D1">
        <w:rPr>
          <w:rFonts w:ascii="Verdana" w:hAnsi="Verdana"/>
          <w:sz w:val="20"/>
          <w:lang w:val="en-GB"/>
        </w:rPr>
        <w:t>. 45(4):299-308, 2001.  Full data set will be at</w:t>
      </w:r>
      <w:r w:rsidRPr="00F818D1">
        <w:rPr>
          <w:rFonts w:ascii="Verdana" w:hAnsi="Verdana"/>
          <w:sz w:val="20"/>
          <w:lang w:val="en-GB"/>
        </w:rPr>
        <w:br/>
        <w:t xml:space="preserve"> </w:t>
      </w:r>
      <w:r w:rsidRPr="00F818D1">
        <w:rPr>
          <w:rFonts w:ascii="Verdana" w:hAnsi="Verdana"/>
          <w:sz w:val="20"/>
          <w:lang w:val="en-GB"/>
        </w:rPr>
        <w:tab/>
      </w:r>
      <w:r w:rsidRPr="00F818D1">
        <w:rPr>
          <w:rFonts w:ascii="Verdana" w:hAnsi="Verdana"/>
          <w:sz w:val="20"/>
          <w:lang w:val="en-GB"/>
        </w:rPr>
        <w:tab/>
      </w:r>
      <w:hyperlink r:id="rId130" w:history="1">
        <w:r w:rsidRPr="00F818D1">
          <w:rPr>
            <w:rStyle w:val="Hyperlink"/>
            <w:lang w:val="en-GB"/>
          </w:rPr>
          <w:t>www.pesticide-research.curtin.edu.au</w:t>
        </w:r>
      </w:hyperlink>
      <w:r w:rsidRPr="00F818D1">
        <w:rPr>
          <w:rFonts w:ascii="Verdana" w:hAnsi="Verdana"/>
          <w:sz w:val="20"/>
          <w:lang w:val="en-GB"/>
        </w:rPr>
        <w:t xml:space="preserve">  and revision will be needed.</w:t>
      </w:r>
    </w:p>
    <w:p w14:paraId="594FDCC4"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Expressed as mg/min in-use product at assumed density = 1.0 g/ml, in-use concentration 1%</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F818D1" w14:paraId="7E80B5CD" w14:textId="77777777" w:rsidTr="00DA5167">
        <w:trPr>
          <w:cantSplit/>
          <w:trHeight w:val="320"/>
        </w:trPr>
        <w:tc>
          <w:tcPr>
            <w:tcW w:w="4305" w:type="dxa"/>
            <w:gridSpan w:val="2"/>
          </w:tcPr>
          <w:p w14:paraId="67D53AC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7A3C832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Ground spraying pre-construction</w:t>
            </w:r>
          </w:p>
        </w:tc>
      </w:tr>
      <w:tr w:rsidR="00FB7A8C" w:rsidRPr="00F818D1" w14:paraId="5F87FD34" w14:textId="77777777" w:rsidTr="00DA5167">
        <w:trPr>
          <w:cantSplit/>
          <w:trHeight w:val="320"/>
        </w:trPr>
        <w:tc>
          <w:tcPr>
            <w:tcW w:w="4305" w:type="dxa"/>
            <w:gridSpan w:val="2"/>
          </w:tcPr>
          <w:p w14:paraId="2ACB67B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potential dermal exposure</w:t>
            </w:r>
          </w:p>
        </w:tc>
        <w:tc>
          <w:tcPr>
            <w:tcW w:w="2340" w:type="dxa"/>
          </w:tcPr>
          <w:p w14:paraId="5855D2A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3 data</w:t>
            </w:r>
          </w:p>
        </w:tc>
        <w:tc>
          <w:tcPr>
            <w:tcW w:w="2340" w:type="dxa"/>
          </w:tcPr>
          <w:p w14:paraId="6F7E68D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3.3 to 38.2 mg/min</w:t>
            </w:r>
          </w:p>
        </w:tc>
      </w:tr>
      <w:tr w:rsidR="00FB7A8C" w:rsidRPr="00F818D1" w14:paraId="416A570A" w14:textId="77777777" w:rsidTr="00DA5167">
        <w:trPr>
          <w:trHeight w:val="320"/>
        </w:trPr>
        <w:tc>
          <w:tcPr>
            <w:tcW w:w="2291" w:type="dxa"/>
          </w:tcPr>
          <w:p w14:paraId="7F09A7A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071A3D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12A801D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20 mg/min</w:t>
            </w:r>
          </w:p>
        </w:tc>
        <w:tc>
          <w:tcPr>
            <w:tcW w:w="2340" w:type="dxa"/>
          </w:tcPr>
          <w:p w14:paraId="525C7E6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5F4AED8D" w14:textId="77777777" w:rsidTr="00DA5167">
        <w:trPr>
          <w:trHeight w:val="320"/>
        </w:trPr>
        <w:tc>
          <w:tcPr>
            <w:tcW w:w="2291" w:type="dxa"/>
          </w:tcPr>
          <w:p w14:paraId="2799ECC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71C84F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C253A2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29.2 mg/min</w:t>
            </w:r>
          </w:p>
        </w:tc>
        <w:tc>
          <w:tcPr>
            <w:tcW w:w="2340" w:type="dxa"/>
          </w:tcPr>
          <w:p w14:paraId="3B34451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1A74FEDE" w14:textId="77777777" w:rsidTr="00DA5167">
        <w:trPr>
          <w:cantSplit/>
          <w:trHeight w:val="320"/>
        </w:trPr>
        <w:tc>
          <w:tcPr>
            <w:tcW w:w="4305" w:type="dxa"/>
            <w:gridSpan w:val="2"/>
          </w:tcPr>
          <w:p w14:paraId="5888198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hand exposure inside gloves</w:t>
            </w:r>
          </w:p>
        </w:tc>
        <w:tc>
          <w:tcPr>
            <w:tcW w:w="2340" w:type="dxa"/>
          </w:tcPr>
          <w:p w14:paraId="7848520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4 data</w:t>
            </w:r>
          </w:p>
        </w:tc>
        <w:tc>
          <w:tcPr>
            <w:tcW w:w="2340" w:type="dxa"/>
          </w:tcPr>
          <w:p w14:paraId="09804F7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3.17 to 48.8 mg/min</w:t>
            </w:r>
          </w:p>
        </w:tc>
      </w:tr>
      <w:tr w:rsidR="00FB7A8C" w:rsidRPr="00F818D1" w14:paraId="5966EF8A" w14:textId="77777777" w:rsidTr="00DA5167">
        <w:trPr>
          <w:trHeight w:val="320"/>
        </w:trPr>
        <w:tc>
          <w:tcPr>
            <w:tcW w:w="2291" w:type="dxa"/>
          </w:tcPr>
          <w:p w14:paraId="1562497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6A82FC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2D3D697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3.50 mg/min</w:t>
            </w:r>
          </w:p>
        </w:tc>
        <w:tc>
          <w:tcPr>
            <w:tcW w:w="2340" w:type="dxa"/>
          </w:tcPr>
          <w:p w14:paraId="2804C0D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7E0225F4" w14:textId="77777777" w:rsidTr="00DA5167">
        <w:trPr>
          <w:trHeight w:val="320"/>
        </w:trPr>
        <w:tc>
          <w:tcPr>
            <w:tcW w:w="2291" w:type="dxa"/>
          </w:tcPr>
          <w:p w14:paraId="5D006F8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4C270B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626A256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15.0 mg/min</w:t>
            </w:r>
          </w:p>
        </w:tc>
        <w:tc>
          <w:tcPr>
            <w:tcW w:w="2340" w:type="dxa"/>
          </w:tcPr>
          <w:p w14:paraId="1D2A621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49B1B46D" w14:textId="77777777" w:rsidTr="00DA5167">
        <w:trPr>
          <w:cantSplit/>
          <w:trHeight w:val="320"/>
        </w:trPr>
        <w:tc>
          <w:tcPr>
            <w:tcW w:w="4305" w:type="dxa"/>
            <w:gridSpan w:val="2"/>
          </w:tcPr>
          <w:p w14:paraId="33770FC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exposure by inhalation</w:t>
            </w:r>
          </w:p>
        </w:tc>
        <w:tc>
          <w:tcPr>
            <w:tcW w:w="2340" w:type="dxa"/>
          </w:tcPr>
          <w:p w14:paraId="79A5352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4 data</w:t>
            </w:r>
          </w:p>
        </w:tc>
        <w:tc>
          <w:tcPr>
            <w:tcW w:w="2340" w:type="dxa"/>
          </w:tcPr>
          <w:p w14:paraId="51F5470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0.58 to 4.15 mg/m</w:t>
            </w:r>
            <w:r w:rsidRPr="00F818D1">
              <w:rPr>
                <w:rFonts w:ascii="Verdana" w:hAnsi="Verdana"/>
                <w:sz w:val="20"/>
                <w:vertAlign w:val="superscript"/>
                <w:lang w:val="en-GB"/>
              </w:rPr>
              <w:t>3</w:t>
            </w:r>
          </w:p>
        </w:tc>
      </w:tr>
      <w:tr w:rsidR="00FB7A8C" w:rsidRPr="00F818D1" w14:paraId="0017D097" w14:textId="77777777" w:rsidTr="00DA5167">
        <w:trPr>
          <w:trHeight w:val="320"/>
        </w:trPr>
        <w:tc>
          <w:tcPr>
            <w:tcW w:w="2291" w:type="dxa"/>
          </w:tcPr>
          <w:p w14:paraId="416382E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1A0BDF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2EA395F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2.16 mg/m</w:t>
            </w:r>
            <w:r w:rsidRPr="00F818D1">
              <w:rPr>
                <w:rFonts w:ascii="Verdana" w:hAnsi="Verdana"/>
                <w:sz w:val="20"/>
                <w:vertAlign w:val="superscript"/>
                <w:lang w:val="en-GB"/>
              </w:rPr>
              <w:t>3</w:t>
            </w:r>
          </w:p>
        </w:tc>
        <w:tc>
          <w:tcPr>
            <w:tcW w:w="2340" w:type="dxa"/>
          </w:tcPr>
          <w:p w14:paraId="54BD5FF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06679567" w14:textId="77777777" w:rsidTr="00DA5167">
        <w:trPr>
          <w:trHeight w:val="320"/>
        </w:trPr>
        <w:tc>
          <w:tcPr>
            <w:tcW w:w="2291" w:type="dxa"/>
          </w:tcPr>
          <w:p w14:paraId="2CA9F15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E9D8C0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4D129B3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3.81 mg/m</w:t>
            </w:r>
            <w:r w:rsidRPr="00F818D1">
              <w:rPr>
                <w:rFonts w:ascii="Verdana" w:hAnsi="Verdana"/>
                <w:sz w:val="20"/>
                <w:vertAlign w:val="superscript"/>
                <w:lang w:val="en-GB"/>
              </w:rPr>
              <w:t>3</w:t>
            </w:r>
          </w:p>
        </w:tc>
        <w:tc>
          <w:tcPr>
            <w:tcW w:w="2340" w:type="dxa"/>
          </w:tcPr>
          <w:p w14:paraId="5DD9C50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36313CF9" w14:textId="77777777" w:rsidTr="00DA5167">
        <w:trPr>
          <w:cantSplit/>
          <w:trHeight w:val="320"/>
        </w:trPr>
        <w:tc>
          <w:tcPr>
            <w:tcW w:w="4305" w:type="dxa"/>
            <w:gridSpan w:val="2"/>
          </w:tcPr>
          <w:p w14:paraId="4EDB425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4C8C1C9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Post-construction injection</w:t>
            </w:r>
          </w:p>
        </w:tc>
      </w:tr>
      <w:tr w:rsidR="00FB7A8C" w:rsidRPr="00F818D1" w14:paraId="2FABF65E" w14:textId="77777777" w:rsidTr="00DA5167">
        <w:trPr>
          <w:cantSplit/>
          <w:trHeight w:val="320"/>
        </w:trPr>
        <w:tc>
          <w:tcPr>
            <w:tcW w:w="4305" w:type="dxa"/>
            <w:gridSpan w:val="2"/>
          </w:tcPr>
          <w:p w14:paraId="19FCE2D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potential dermal exposure</w:t>
            </w:r>
          </w:p>
        </w:tc>
        <w:tc>
          <w:tcPr>
            <w:tcW w:w="2340" w:type="dxa"/>
          </w:tcPr>
          <w:p w14:paraId="159634E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94%, (18 data, 1 = zero)</w:t>
            </w:r>
          </w:p>
        </w:tc>
        <w:tc>
          <w:tcPr>
            <w:tcW w:w="2340" w:type="dxa"/>
          </w:tcPr>
          <w:p w14:paraId="3E787EF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0.3 to 69.8 mg/min</w:t>
            </w:r>
          </w:p>
        </w:tc>
      </w:tr>
      <w:tr w:rsidR="00FB7A8C" w:rsidRPr="00F818D1" w14:paraId="28913A92" w14:textId="77777777" w:rsidTr="00DA5167">
        <w:trPr>
          <w:trHeight w:val="320"/>
        </w:trPr>
        <w:tc>
          <w:tcPr>
            <w:tcW w:w="2291" w:type="dxa"/>
          </w:tcPr>
          <w:p w14:paraId="73173AC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D37D5B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420DADA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14.7 mg/min</w:t>
            </w:r>
          </w:p>
        </w:tc>
        <w:tc>
          <w:tcPr>
            <w:tcW w:w="2340" w:type="dxa"/>
          </w:tcPr>
          <w:p w14:paraId="21CBF56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1DC54119" w14:textId="77777777" w:rsidTr="00DA5167">
        <w:trPr>
          <w:trHeight w:val="320"/>
        </w:trPr>
        <w:tc>
          <w:tcPr>
            <w:tcW w:w="2291" w:type="dxa"/>
          </w:tcPr>
          <w:p w14:paraId="6680AC9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169BD26"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008A3FA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25.8 mg/min</w:t>
            </w:r>
          </w:p>
        </w:tc>
        <w:tc>
          <w:tcPr>
            <w:tcW w:w="2340" w:type="dxa"/>
          </w:tcPr>
          <w:p w14:paraId="52B8FCC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102407E7" w14:textId="77777777" w:rsidTr="00DA5167">
        <w:trPr>
          <w:cantSplit/>
          <w:trHeight w:val="320"/>
        </w:trPr>
        <w:tc>
          <w:tcPr>
            <w:tcW w:w="4305" w:type="dxa"/>
            <w:gridSpan w:val="2"/>
          </w:tcPr>
          <w:p w14:paraId="335F17E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hand exposure inside gloves</w:t>
            </w:r>
          </w:p>
        </w:tc>
        <w:tc>
          <w:tcPr>
            <w:tcW w:w="2340" w:type="dxa"/>
          </w:tcPr>
          <w:p w14:paraId="6223C44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94% (17 data, 1 = zero)</w:t>
            </w:r>
          </w:p>
        </w:tc>
        <w:tc>
          <w:tcPr>
            <w:tcW w:w="2340" w:type="dxa"/>
          </w:tcPr>
          <w:p w14:paraId="112D410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0.20 to 144 mg/min</w:t>
            </w:r>
          </w:p>
        </w:tc>
      </w:tr>
      <w:tr w:rsidR="00FB7A8C" w:rsidRPr="00F818D1" w14:paraId="3BF2EFEC" w14:textId="77777777" w:rsidTr="00DA5167">
        <w:trPr>
          <w:trHeight w:val="320"/>
        </w:trPr>
        <w:tc>
          <w:tcPr>
            <w:tcW w:w="2291" w:type="dxa"/>
          </w:tcPr>
          <w:p w14:paraId="514FED6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253630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540A0E5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4.0 mg/min</w:t>
            </w:r>
          </w:p>
        </w:tc>
        <w:tc>
          <w:tcPr>
            <w:tcW w:w="2340" w:type="dxa"/>
          </w:tcPr>
          <w:p w14:paraId="20D58F9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1ADEE015" w14:textId="77777777" w:rsidTr="00DA5167">
        <w:trPr>
          <w:trHeight w:val="320"/>
        </w:trPr>
        <w:tc>
          <w:tcPr>
            <w:tcW w:w="2291" w:type="dxa"/>
          </w:tcPr>
          <w:p w14:paraId="71EAF69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E01FD9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0D6AF09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8.0 mg/min</w:t>
            </w:r>
          </w:p>
        </w:tc>
        <w:tc>
          <w:tcPr>
            <w:tcW w:w="2340" w:type="dxa"/>
          </w:tcPr>
          <w:p w14:paraId="5A9B823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701766E0" w14:textId="77777777" w:rsidTr="00DA5167">
        <w:trPr>
          <w:cantSplit/>
          <w:trHeight w:val="320"/>
        </w:trPr>
        <w:tc>
          <w:tcPr>
            <w:tcW w:w="4305" w:type="dxa"/>
            <w:gridSpan w:val="2"/>
          </w:tcPr>
          <w:p w14:paraId="73473B46"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exposure by inhalation</w:t>
            </w:r>
          </w:p>
        </w:tc>
        <w:tc>
          <w:tcPr>
            <w:tcW w:w="2340" w:type="dxa"/>
          </w:tcPr>
          <w:p w14:paraId="0EB9EEB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17 data</w:t>
            </w:r>
          </w:p>
        </w:tc>
        <w:tc>
          <w:tcPr>
            <w:tcW w:w="2340" w:type="dxa"/>
          </w:tcPr>
          <w:p w14:paraId="0E0850F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0.07 to 5.83 mg/m</w:t>
            </w:r>
            <w:r w:rsidRPr="00F818D1">
              <w:rPr>
                <w:rFonts w:ascii="Verdana" w:hAnsi="Verdana"/>
                <w:sz w:val="20"/>
                <w:vertAlign w:val="superscript"/>
                <w:lang w:val="en-GB"/>
              </w:rPr>
              <w:t>3</w:t>
            </w:r>
          </w:p>
        </w:tc>
      </w:tr>
      <w:tr w:rsidR="00FB7A8C" w:rsidRPr="00F818D1" w14:paraId="664E8EF9" w14:textId="77777777" w:rsidTr="00DA5167">
        <w:trPr>
          <w:trHeight w:val="320"/>
        </w:trPr>
        <w:tc>
          <w:tcPr>
            <w:tcW w:w="2291" w:type="dxa"/>
          </w:tcPr>
          <w:p w14:paraId="4CD29A5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6778B9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332079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0.33 mg/m</w:t>
            </w:r>
            <w:r w:rsidRPr="00F818D1">
              <w:rPr>
                <w:rFonts w:ascii="Verdana" w:hAnsi="Verdana"/>
                <w:sz w:val="20"/>
                <w:vertAlign w:val="superscript"/>
                <w:lang w:val="en-GB"/>
              </w:rPr>
              <w:t>3</w:t>
            </w:r>
          </w:p>
        </w:tc>
        <w:tc>
          <w:tcPr>
            <w:tcW w:w="2340" w:type="dxa"/>
          </w:tcPr>
          <w:p w14:paraId="615A753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3F01C942" w14:textId="77777777" w:rsidTr="00DA5167">
        <w:trPr>
          <w:trHeight w:val="320"/>
        </w:trPr>
        <w:tc>
          <w:tcPr>
            <w:tcW w:w="2291" w:type="dxa"/>
          </w:tcPr>
          <w:p w14:paraId="6ECFCCC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4F0FFA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1C8DB85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0.57 mg/m</w:t>
            </w:r>
            <w:r w:rsidRPr="00F818D1">
              <w:rPr>
                <w:rFonts w:ascii="Verdana" w:hAnsi="Verdana"/>
                <w:sz w:val="20"/>
                <w:vertAlign w:val="superscript"/>
                <w:lang w:val="en-GB"/>
              </w:rPr>
              <w:t>3</w:t>
            </w:r>
          </w:p>
        </w:tc>
        <w:tc>
          <w:tcPr>
            <w:tcW w:w="2340" w:type="dxa"/>
          </w:tcPr>
          <w:p w14:paraId="03E68ED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1EF278B5" w14:textId="77777777" w:rsidTr="00DA5167">
        <w:trPr>
          <w:cantSplit/>
          <w:trHeight w:val="320"/>
        </w:trPr>
        <w:tc>
          <w:tcPr>
            <w:tcW w:w="4305" w:type="dxa"/>
            <w:gridSpan w:val="2"/>
          </w:tcPr>
          <w:p w14:paraId="4292C0F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1300C0D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Under-floor spraying, post-construction</w:t>
            </w:r>
          </w:p>
        </w:tc>
      </w:tr>
      <w:tr w:rsidR="00FB7A8C" w:rsidRPr="00F818D1" w14:paraId="28001ACC" w14:textId="77777777" w:rsidTr="00DA5167">
        <w:trPr>
          <w:cantSplit/>
          <w:trHeight w:val="320"/>
        </w:trPr>
        <w:tc>
          <w:tcPr>
            <w:tcW w:w="4305" w:type="dxa"/>
            <w:gridSpan w:val="2"/>
          </w:tcPr>
          <w:p w14:paraId="570D7C9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lastRenderedPageBreak/>
              <w:t>Probability of potential dermal exposure</w:t>
            </w:r>
          </w:p>
        </w:tc>
        <w:tc>
          <w:tcPr>
            <w:tcW w:w="2340" w:type="dxa"/>
          </w:tcPr>
          <w:p w14:paraId="3B726A1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6 data</w:t>
            </w:r>
          </w:p>
        </w:tc>
        <w:tc>
          <w:tcPr>
            <w:tcW w:w="2340" w:type="dxa"/>
          </w:tcPr>
          <w:p w14:paraId="2F5D43D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5.3 to 54.6 mg/min</w:t>
            </w:r>
          </w:p>
        </w:tc>
      </w:tr>
      <w:tr w:rsidR="00FB7A8C" w:rsidRPr="00F818D1" w14:paraId="00A83DA1" w14:textId="77777777" w:rsidTr="00DA5167">
        <w:trPr>
          <w:trHeight w:val="320"/>
        </w:trPr>
        <w:tc>
          <w:tcPr>
            <w:tcW w:w="2291" w:type="dxa"/>
          </w:tcPr>
          <w:p w14:paraId="2710C47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94E30E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57B794D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32.2 mg/min</w:t>
            </w:r>
          </w:p>
        </w:tc>
        <w:tc>
          <w:tcPr>
            <w:tcW w:w="2340" w:type="dxa"/>
          </w:tcPr>
          <w:p w14:paraId="38D5E46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27FDB3F6" w14:textId="77777777" w:rsidTr="00DA5167">
        <w:trPr>
          <w:trHeight w:val="320"/>
        </w:trPr>
        <w:tc>
          <w:tcPr>
            <w:tcW w:w="2291" w:type="dxa"/>
          </w:tcPr>
          <w:p w14:paraId="515106C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C7DF07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67EC0F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42.2 mg/min</w:t>
            </w:r>
          </w:p>
        </w:tc>
        <w:tc>
          <w:tcPr>
            <w:tcW w:w="2340" w:type="dxa"/>
          </w:tcPr>
          <w:p w14:paraId="77BCFB3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4C86031D" w14:textId="77777777" w:rsidTr="00DA5167">
        <w:trPr>
          <w:cantSplit/>
          <w:trHeight w:val="320"/>
        </w:trPr>
        <w:tc>
          <w:tcPr>
            <w:tcW w:w="4305" w:type="dxa"/>
            <w:gridSpan w:val="2"/>
          </w:tcPr>
          <w:p w14:paraId="4AEDB58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hand exposure inside gloves</w:t>
            </w:r>
          </w:p>
        </w:tc>
        <w:tc>
          <w:tcPr>
            <w:tcW w:w="2340" w:type="dxa"/>
          </w:tcPr>
          <w:p w14:paraId="1C5957E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6 data</w:t>
            </w:r>
          </w:p>
        </w:tc>
        <w:tc>
          <w:tcPr>
            <w:tcW w:w="2340" w:type="dxa"/>
          </w:tcPr>
          <w:p w14:paraId="2A8F0A2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1.83 to 77.8 mg/min</w:t>
            </w:r>
          </w:p>
        </w:tc>
      </w:tr>
      <w:tr w:rsidR="00FB7A8C" w:rsidRPr="00F818D1" w14:paraId="2760FB36" w14:textId="77777777" w:rsidTr="00DA5167">
        <w:trPr>
          <w:trHeight w:val="320"/>
        </w:trPr>
        <w:tc>
          <w:tcPr>
            <w:tcW w:w="2291" w:type="dxa"/>
          </w:tcPr>
          <w:p w14:paraId="4C32542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1D3A6E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6FB7998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13.3 mg/min</w:t>
            </w:r>
          </w:p>
        </w:tc>
        <w:tc>
          <w:tcPr>
            <w:tcW w:w="2340" w:type="dxa"/>
          </w:tcPr>
          <w:p w14:paraId="7188C7A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7FA10460" w14:textId="77777777" w:rsidTr="00DA5167">
        <w:trPr>
          <w:trHeight w:val="320"/>
        </w:trPr>
        <w:tc>
          <w:tcPr>
            <w:tcW w:w="2291" w:type="dxa"/>
          </w:tcPr>
          <w:p w14:paraId="4E92057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2E928B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55CC811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19.0 mg/min</w:t>
            </w:r>
          </w:p>
        </w:tc>
        <w:tc>
          <w:tcPr>
            <w:tcW w:w="2340" w:type="dxa"/>
          </w:tcPr>
          <w:p w14:paraId="21817CE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30EA9292" w14:textId="77777777" w:rsidTr="00DA5167">
        <w:trPr>
          <w:cantSplit/>
          <w:trHeight w:val="320"/>
        </w:trPr>
        <w:tc>
          <w:tcPr>
            <w:tcW w:w="4305" w:type="dxa"/>
            <w:gridSpan w:val="2"/>
          </w:tcPr>
          <w:p w14:paraId="5F31D70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exposure by inhalation</w:t>
            </w:r>
          </w:p>
        </w:tc>
        <w:tc>
          <w:tcPr>
            <w:tcW w:w="2340" w:type="dxa"/>
          </w:tcPr>
          <w:p w14:paraId="16120C3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5 data</w:t>
            </w:r>
          </w:p>
        </w:tc>
        <w:tc>
          <w:tcPr>
            <w:tcW w:w="2340" w:type="dxa"/>
          </w:tcPr>
          <w:p w14:paraId="4D6B856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1.70 to 21.9 mg/m</w:t>
            </w:r>
            <w:r w:rsidRPr="00F818D1">
              <w:rPr>
                <w:rFonts w:ascii="Verdana" w:hAnsi="Verdana"/>
                <w:sz w:val="20"/>
                <w:vertAlign w:val="superscript"/>
                <w:lang w:val="en-GB"/>
              </w:rPr>
              <w:t>3</w:t>
            </w:r>
          </w:p>
        </w:tc>
      </w:tr>
      <w:tr w:rsidR="00FB7A8C" w:rsidRPr="00F818D1" w14:paraId="09925C0E" w14:textId="77777777" w:rsidTr="00DA5167">
        <w:trPr>
          <w:trHeight w:val="320"/>
        </w:trPr>
        <w:tc>
          <w:tcPr>
            <w:tcW w:w="2291" w:type="dxa"/>
          </w:tcPr>
          <w:p w14:paraId="3205BB1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0E62E5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398D0ED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4.0 mg/m</w:t>
            </w:r>
            <w:r w:rsidRPr="00F818D1">
              <w:rPr>
                <w:rFonts w:ascii="Verdana" w:hAnsi="Verdana"/>
                <w:sz w:val="20"/>
                <w:vertAlign w:val="superscript"/>
                <w:lang w:val="en-GB"/>
              </w:rPr>
              <w:t>3</w:t>
            </w:r>
          </w:p>
        </w:tc>
        <w:tc>
          <w:tcPr>
            <w:tcW w:w="2340" w:type="dxa"/>
          </w:tcPr>
          <w:p w14:paraId="737FD16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65C66C42" w14:textId="77777777" w:rsidTr="00DA5167">
        <w:trPr>
          <w:trHeight w:val="320"/>
        </w:trPr>
        <w:tc>
          <w:tcPr>
            <w:tcW w:w="2291" w:type="dxa"/>
          </w:tcPr>
          <w:p w14:paraId="4EE2389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7A0BDF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4CA545F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20.6 mg/m</w:t>
            </w:r>
            <w:r w:rsidRPr="00F818D1">
              <w:rPr>
                <w:rFonts w:ascii="Verdana" w:hAnsi="Verdana"/>
                <w:sz w:val="20"/>
                <w:vertAlign w:val="superscript"/>
                <w:lang w:val="en-GB"/>
              </w:rPr>
              <w:t>3</w:t>
            </w:r>
          </w:p>
        </w:tc>
        <w:tc>
          <w:tcPr>
            <w:tcW w:w="2340" w:type="dxa"/>
          </w:tcPr>
          <w:p w14:paraId="7B78D66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08341265" w14:textId="77777777" w:rsidR="00FB7A8C" w:rsidRPr="0041582F" w:rsidRDefault="00FB7A8C" w:rsidP="00FB7A8C">
      <w:pPr>
        <w:pStyle w:val="Heading2"/>
        <w:tabs>
          <w:tab w:val="clear" w:pos="1440"/>
        </w:tabs>
        <w:ind w:left="0" w:firstLine="0"/>
        <w:rPr>
          <w:szCs w:val="24"/>
        </w:rPr>
        <w:sectPr w:rsidR="00FB7A8C" w:rsidRPr="0041582F" w:rsidSect="00DA5167">
          <w:pgSz w:w="11906" w:h="16838" w:code="9"/>
          <w:pgMar w:top="1440" w:right="1440" w:bottom="1440" w:left="1440" w:header="794" w:footer="794" w:gutter="0"/>
          <w:cols w:space="720"/>
        </w:sectPr>
      </w:pPr>
      <w:r w:rsidRPr="00F818D1">
        <w:br w:type="page"/>
      </w:r>
      <w:bookmarkStart w:id="244" w:name="_Toc432162661"/>
      <w:r w:rsidRPr="0041582F">
        <w:rPr>
          <w:szCs w:val="24"/>
        </w:rPr>
        <w:lastRenderedPageBreak/>
        <w:t>DUST AND SOIL ADHESION</w:t>
      </w:r>
      <w:bookmarkEnd w:id="244"/>
    </w:p>
    <w:p w14:paraId="50B26E2E" w14:textId="77777777" w:rsidR="00FB7A8C" w:rsidRPr="00F818D1" w:rsidRDefault="00FB7A8C" w:rsidP="00FB7A8C">
      <w:pPr>
        <w:pStyle w:val="Heading3"/>
        <w:tabs>
          <w:tab w:val="clear" w:pos="2160"/>
        </w:tabs>
        <w:ind w:left="0" w:firstLine="0"/>
        <w:rPr>
          <w:b w:val="0"/>
          <w:sz w:val="20"/>
        </w:rPr>
      </w:pPr>
      <w:bookmarkStart w:id="245" w:name="_Toc432162662"/>
      <w:r w:rsidRPr="00F818D1">
        <w:rPr>
          <w:b w:val="0"/>
          <w:sz w:val="20"/>
        </w:rPr>
        <w:lastRenderedPageBreak/>
        <w:t>Dust and soil adhesion</w:t>
      </w:r>
      <w:r w:rsidRPr="00F818D1">
        <w:rPr>
          <w:b w:val="0"/>
          <w:sz w:val="20"/>
        </w:rPr>
        <w:tab/>
      </w:r>
      <w:r w:rsidRPr="00F818D1">
        <w:rPr>
          <w:b w:val="0"/>
          <w:sz w:val="20"/>
        </w:rPr>
        <w:tab/>
        <w:t>Model 1</w:t>
      </w:r>
      <w:bookmarkEnd w:id="245"/>
      <w:r w:rsidRPr="00F818D1">
        <w:rPr>
          <w:b w:val="0"/>
          <w:sz w:val="20"/>
        </w:rPr>
        <w:tab/>
      </w:r>
      <w:r w:rsidRPr="00F818D1">
        <w:rPr>
          <w:b w:val="0"/>
          <w:sz w:val="20"/>
        </w:rPr>
        <w:tab/>
      </w:r>
    </w:p>
    <w:p w14:paraId="6839AB1B"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7662731" w14:textId="77777777" w:rsidR="00FB7A8C" w:rsidRPr="0079347A"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sv-SE"/>
        </w:rPr>
      </w:pPr>
      <w:proofErr w:type="spellStart"/>
      <w:r w:rsidRPr="0079347A">
        <w:rPr>
          <w:rFonts w:ascii="Verdana" w:hAnsi="Verdana"/>
          <w:sz w:val="20"/>
          <w:lang w:val="sv-SE"/>
        </w:rPr>
        <w:t>Finley</w:t>
      </w:r>
      <w:proofErr w:type="spellEnd"/>
      <w:r w:rsidRPr="0079347A">
        <w:rPr>
          <w:rFonts w:ascii="Verdana" w:hAnsi="Verdana"/>
          <w:sz w:val="20"/>
          <w:lang w:val="sv-SE"/>
        </w:rPr>
        <w:t xml:space="preserve"> et al., Risk </w:t>
      </w:r>
      <w:proofErr w:type="gramStart"/>
      <w:r w:rsidRPr="0079347A">
        <w:rPr>
          <w:rFonts w:ascii="Verdana" w:hAnsi="Verdana"/>
          <w:sz w:val="20"/>
          <w:lang w:val="sv-SE"/>
        </w:rPr>
        <w:t>Analysis  (</w:t>
      </w:r>
      <w:proofErr w:type="gramEnd"/>
      <w:r w:rsidRPr="0079347A">
        <w:rPr>
          <w:rFonts w:ascii="Verdana" w:hAnsi="Verdana"/>
          <w:sz w:val="20"/>
          <w:lang w:val="sv-SE"/>
        </w:rPr>
        <w:t>14):555-569, 1994</w:t>
      </w:r>
    </w:p>
    <w:p w14:paraId="74FA4A5B"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The authors propose source terms for use in probabilistic modelling:</w:t>
      </w:r>
    </w:p>
    <w:p w14:paraId="410370CE"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Adult</w:t>
      </w:r>
      <w:r w:rsidRPr="00F818D1">
        <w:rPr>
          <w:rFonts w:ascii="Verdana" w:hAnsi="Verdana"/>
          <w:sz w:val="20"/>
          <w:lang w:val="en-GB"/>
        </w:rPr>
        <w:tab/>
        <w:t xml:space="preserve"> </w:t>
      </w:r>
      <w:r w:rsidRPr="00F818D1">
        <w:rPr>
          <w:rFonts w:ascii="Verdana" w:hAnsi="Verdana"/>
          <w:sz w:val="20"/>
          <w:lang w:val="en-GB"/>
        </w:rPr>
        <w:tab/>
        <w:t>mean</w:t>
      </w:r>
      <w:r w:rsidRPr="00F818D1">
        <w:rPr>
          <w:rFonts w:ascii="Verdana" w:hAnsi="Verdana"/>
          <w:sz w:val="20"/>
          <w:lang w:val="en-GB"/>
        </w:rPr>
        <w:tab/>
        <w:t>0.49 mg soil / cm</w:t>
      </w:r>
      <w:r w:rsidRPr="00F818D1">
        <w:rPr>
          <w:rFonts w:ascii="Verdana" w:hAnsi="Verdana"/>
          <w:sz w:val="20"/>
          <w:vertAlign w:val="superscript"/>
          <w:lang w:val="en-GB"/>
        </w:rPr>
        <w:t>2</w:t>
      </w:r>
      <w:r w:rsidRPr="00F818D1">
        <w:rPr>
          <w:rFonts w:ascii="Verdana" w:hAnsi="Verdana"/>
          <w:sz w:val="20"/>
          <w:lang w:val="en-GB"/>
        </w:rPr>
        <w:t xml:space="preserve"> skin</w:t>
      </w:r>
      <w:r w:rsidRPr="00F818D1">
        <w:rPr>
          <w:rFonts w:ascii="Verdana" w:hAnsi="Verdana"/>
          <w:sz w:val="20"/>
          <w:lang w:val="en-GB"/>
        </w:rPr>
        <w:tab/>
        <w:t>95</w:t>
      </w:r>
      <w:r w:rsidRPr="00F818D1">
        <w:rPr>
          <w:rFonts w:ascii="Verdana" w:hAnsi="Verdana"/>
          <w:sz w:val="20"/>
          <w:vertAlign w:val="superscript"/>
          <w:lang w:val="en-GB"/>
        </w:rPr>
        <w:t>th</w:t>
      </w:r>
      <w:r w:rsidRPr="00F818D1">
        <w:rPr>
          <w:rFonts w:ascii="Verdana" w:hAnsi="Verdana"/>
          <w:sz w:val="20"/>
          <w:lang w:val="en-GB"/>
        </w:rPr>
        <w:t xml:space="preserve"> % </w:t>
      </w:r>
      <w:r w:rsidRPr="00F818D1">
        <w:rPr>
          <w:rFonts w:ascii="Verdana" w:hAnsi="Verdana"/>
          <w:sz w:val="20"/>
          <w:lang w:val="en-GB"/>
        </w:rPr>
        <w:tab/>
      </w:r>
      <w:r w:rsidRPr="00F818D1">
        <w:rPr>
          <w:rFonts w:ascii="Verdana" w:hAnsi="Verdana"/>
          <w:sz w:val="20"/>
          <w:lang w:val="en-GB"/>
        </w:rPr>
        <w:tab/>
        <w:t>1.6 mg soil / cm</w:t>
      </w:r>
      <w:r w:rsidRPr="00F818D1">
        <w:rPr>
          <w:rFonts w:ascii="Verdana" w:hAnsi="Verdana"/>
          <w:sz w:val="20"/>
          <w:vertAlign w:val="superscript"/>
          <w:lang w:val="en-GB"/>
        </w:rPr>
        <w:t>2</w:t>
      </w:r>
      <w:r w:rsidRPr="00F818D1">
        <w:rPr>
          <w:rFonts w:ascii="Verdana" w:hAnsi="Verdana"/>
          <w:sz w:val="20"/>
          <w:lang w:val="en-GB"/>
        </w:rPr>
        <w:t xml:space="preserve"> skin</w:t>
      </w:r>
      <w:r w:rsidRPr="00F818D1">
        <w:rPr>
          <w:rFonts w:ascii="Verdana" w:hAnsi="Verdana"/>
          <w:sz w:val="20"/>
          <w:lang w:val="en-GB"/>
        </w:rPr>
        <w:br/>
        <w:t>Child</w:t>
      </w:r>
      <w:r w:rsidRPr="00F818D1">
        <w:rPr>
          <w:rFonts w:ascii="Verdana" w:hAnsi="Verdana"/>
          <w:sz w:val="20"/>
          <w:lang w:val="en-GB"/>
        </w:rPr>
        <w:tab/>
      </w:r>
      <w:r w:rsidRPr="00F818D1">
        <w:rPr>
          <w:rFonts w:ascii="Verdana" w:hAnsi="Verdana"/>
          <w:sz w:val="20"/>
          <w:lang w:val="en-GB"/>
        </w:rPr>
        <w:tab/>
        <w:t>mean</w:t>
      </w:r>
      <w:r w:rsidRPr="00F818D1">
        <w:rPr>
          <w:rFonts w:ascii="Verdana" w:hAnsi="Verdana"/>
          <w:sz w:val="20"/>
          <w:lang w:val="en-GB"/>
        </w:rPr>
        <w:tab/>
        <w:t>0.63 mg soil / cm</w:t>
      </w:r>
      <w:r w:rsidRPr="00F818D1">
        <w:rPr>
          <w:rFonts w:ascii="Verdana" w:hAnsi="Verdana"/>
          <w:sz w:val="20"/>
          <w:vertAlign w:val="superscript"/>
          <w:lang w:val="en-GB"/>
        </w:rPr>
        <w:t>2</w:t>
      </w:r>
      <w:r w:rsidRPr="00F818D1">
        <w:rPr>
          <w:rFonts w:ascii="Verdana" w:hAnsi="Verdana"/>
          <w:sz w:val="20"/>
          <w:lang w:val="en-GB"/>
        </w:rPr>
        <w:t xml:space="preserve"> skin</w:t>
      </w:r>
      <w:r w:rsidRPr="00F818D1">
        <w:rPr>
          <w:rFonts w:ascii="Verdana" w:hAnsi="Verdana"/>
          <w:sz w:val="20"/>
          <w:lang w:val="en-GB"/>
        </w:rPr>
        <w:tab/>
        <w:t>95</w:t>
      </w:r>
      <w:r w:rsidRPr="00F818D1">
        <w:rPr>
          <w:rFonts w:ascii="Verdana" w:hAnsi="Verdana"/>
          <w:sz w:val="20"/>
          <w:vertAlign w:val="superscript"/>
          <w:lang w:val="en-GB"/>
        </w:rPr>
        <w:t>th</w:t>
      </w:r>
      <w:r w:rsidRPr="00F818D1">
        <w:rPr>
          <w:rFonts w:ascii="Verdana" w:hAnsi="Verdana"/>
          <w:sz w:val="20"/>
          <w:lang w:val="en-GB"/>
        </w:rPr>
        <w:t xml:space="preserve"> % </w:t>
      </w:r>
      <w:r w:rsidRPr="00F818D1">
        <w:rPr>
          <w:rFonts w:ascii="Verdana" w:hAnsi="Verdana"/>
          <w:sz w:val="20"/>
          <w:lang w:val="en-GB"/>
        </w:rPr>
        <w:tab/>
      </w:r>
      <w:r w:rsidRPr="00F818D1">
        <w:rPr>
          <w:rFonts w:ascii="Verdana" w:hAnsi="Verdana"/>
          <w:sz w:val="20"/>
          <w:lang w:val="en-GB"/>
        </w:rPr>
        <w:tab/>
        <w:t>2.4 mg soil / cm</w:t>
      </w:r>
      <w:r w:rsidRPr="00F818D1">
        <w:rPr>
          <w:rFonts w:ascii="Verdana" w:hAnsi="Verdana"/>
          <w:sz w:val="20"/>
          <w:vertAlign w:val="superscript"/>
          <w:lang w:val="en-GB"/>
        </w:rPr>
        <w:t>2</w:t>
      </w:r>
      <w:r w:rsidRPr="00F818D1">
        <w:rPr>
          <w:rFonts w:ascii="Verdana" w:hAnsi="Verdana"/>
          <w:sz w:val="20"/>
          <w:lang w:val="en-GB"/>
        </w:rPr>
        <w:t xml:space="preserve"> </w:t>
      </w:r>
      <w:proofErr w:type="gramStart"/>
      <w:r w:rsidRPr="00F818D1">
        <w:rPr>
          <w:rFonts w:ascii="Verdana" w:hAnsi="Verdana"/>
          <w:sz w:val="20"/>
          <w:lang w:val="en-GB"/>
        </w:rPr>
        <w:t>skin</w:t>
      </w:r>
      <w:proofErr w:type="gramEnd"/>
    </w:p>
    <w:p w14:paraId="3C0B7078"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 xml:space="preserve">All log-normal distributions, arithmetic mean = </w:t>
      </w:r>
      <w:r w:rsidRPr="00F818D1">
        <w:rPr>
          <w:rFonts w:ascii="Verdana" w:hAnsi="Verdana"/>
          <w:sz w:val="20"/>
          <w:lang w:val="en-GB"/>
        </w:rPr>
        <w:tab/>
        <w:t xml:space="preserve">0.52, </w:t>
      </w:r>
      <w:r w:rsidRPr="00F818D1">
        <w:rPr>
          <w:rFonts w:ascii="Verdana" w:hAnsi="Verdana"/>
          <w:sz w:val="20"/>
          <w:lang w:val="en-GB"/>
        </w:rPr>
        <w:tab/>
        <w:t>SD 0.9 mg/ soil / cm</w:t>
      </w:r>
      <w:r w:rsidRPr="00F818D1">
        <w:rPr>
          <w:rFonts w:ascii="Verdana" w:hAnsi="Verdana"/>
          <w:sz w:val="20"/>
          <w:vertAlign w:val="superscript"/>
          <w:lang w:val="en-GB"/>
        </w:rPr>
        <w:t>2</w:t>
      </w:r>
      <w:r w:rsidRPr="00F818D1">
        <w:rPr>
          <w:rFonts w:ascii="Verdana" w:hAnsi="Verdana"/>
          <w:sz w:val="20"/>
          <w:lang w:val="en-GB"/>
        </w:rPr>
        <w:t xml:space="preserve"> skin</w:t>
      </w:r>
      <w:r w:rsidRPr="00F818D1">
        <w:rPr>
          <w:rFonts w:ascii="Verdana" w:hAnsi="Verdana"/>
          <w:sz w:val="20"/>
          <w:lang w:val="en-GB"/>
        </w:rPr>
        <w:br/>
        <w:t xml:space="preserve"> </w:t>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t>50</w:t>
      </w:r>
      <w:r w:rsidRPr="00F818D1">
        <w:rPr>
          <w:rFonts w:ascii="Verdana" w:hAnsi="Verdana"/>
          <w:sz w:val="20"/>
          <w:vertAlign w:val="superscript"/>
          <w:lang w:val="en-GB"/>
        </w:rPr>
        <w:t>th</w:t>
      </w:r>
      <w:r w:rsidRPr="00F818D1">
        <w:rPr>
          <w:rFonts w:ascii="Verdana" w:hAnsi="Verdana"/>
          <w:sz w:val="20"/>
          <w:lang w:val="en-GB"/>
        </w:rPr>
        <w:t xml:space="preserve"> % = 0.52 mg soil / cm</w:t>
      </w:r>
      <w:r w:rsidRPr="00F818D1">
        <w:rPr>
          <w:rFonts w:ascii="Verdana" w:hAnsi="Verdana"/>
          <w:sz w:val="20"/>
          <w:vertAlign w:val="superscript"/>
          <w:lang w:val="en-GB"/>
        </w:rPr>
        <w:t>2</w:t>
      </w:r>
      <w:r w:rsidRPr="00F818D1">
        <w:rPr>
          <w:rFonts w:ascii="Verdana" w:hAnsi="Verdana"/>
          <w:sz w:val="20"/>
          <w:lang w:val="en-GB"/>
        </w:rPr>
        <w:t xml:space="preserve"> skin</w:t>
      </w:r>
    </w:p>
    <w:p w14:paraId="1DE67912"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DBF7A56"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5C50412" w14:textId="77777777" w:rsidR="00FB7A8C" w:rsidRPr="00F818D1" w:rsidRDefault="00FB7A8C" w:rsidP="00FB7A8C">
      <w:pPr>
        <w:pStyle w:val="Heading3"/>
        <w:tabs>
          <w:tab w:val="clear" w:pos="2160"/>
        </w:tabs>
        <w:ind w:left="0" w:firstLine="0"/>
        <w:rPr>
          <w:b w:val="0"/>
          <w:sz w:val="20"/>
        </w:rPr>
      </w:pPr>
      <w:r w:rsidRPr="005853C8">
        <w:br w:type="page"/>
      </w:r>
      <w:bookmarkStart w:id="246" w:name="_Toc432162663"/>
      <w:r w:rsidRPr="00F818D1">
        <w:rPr>
          <w:b w:val="0"/>
          <w:sz w:val="20"/>
        </w:rPr>
        <w:lastRenderedPageBreak/>
        <w:t>Dust and soil adhesion</w:t>
      </w:r>
      <w:r w:rsidRPr="00F818D1">
        <w:rPr>
          <w:b w:val="0"/>
          <w:sz w:val="20"/>
        </w:rPr>
        <w:tab/>
      </w:r>
      <w:r w:rsidRPr="00F818D1">
        <w:rPr>
          <w:b w:val="0"/>
          <w:sz w:val="20"/>
        </w:rPr>
        <w:tab/>
        <w:t>Model 2</w:t>
      </w:r>
      <w:bookmarkEnd w:id="246"/>
      <w:r w:rsidRPr="00F818D1">
        <w:rPr>
          <w:b w:val="0"/>
          <w:sz w:val="20"/>
        </w:rPr>
        <w:tab/>
      </w:r>
      <w:r w:rsidRPr="00F818D1">
        <w:rPr>
          <w:b w:val="0"/>
          <w:sz w:val="20"/>
        </w:rPr>
        <w:tab/>
      </w:r>
    </w:p>
    <w:p w14:paraId="1239DD51"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0EC176F"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User:</w:t>
      </w:r>
      <w:r w:rsidRPr="00F818D1">
        <w:rPr>
          <w:rFonts w:ascii="Verdana" w:hAnsi="Verdana"/>
          <w:sz w:val="20"/>
          <w:lang w:val="en-GB"/>
        </w:rPr>
        <w:tab/>
      </w:r>
      <w:r w:rsidRPr="00F818D1">
        <w:rPr>
          <w:rFonts w:ascii="Verdana" w:hAnsi="Verdana"/>
          <w:sz w:val="20"/>
          <w:lang w:val="en-GB"/>
        </w:rPr>
        <w:tab/>
        <w:t>Professionals</w:t>
      </w:r>
      <w:r w:rsidRPr="00F818D1">
        <w:rPr>
          <w:rFonts w:ascii="Verdana" w:hAnsi="Verdana"/>
          <w:sz w:val="20"/>
          <w:lang w:val="en-GB"/>
        </w:rPr>
        <w:br/>
        <w:t>Task:</w:t>
      </w:r>
      <w:r w:rsidRPr="00F818D1">
        <w:rPr>
          <w:rFonts w:ascii="Verdana" w:hAnsi="Verdana"/>
          <w:sz w:val="20"/>
          <w:lang w:val="en-GB"/>
        </w:rPr>
        <w:tab/>
      </w:r>
      <w:r w:rsidRPr="00F818D1">
        <w:rPr>
          <w:rFonts w:ascii="Verdana" w:hAnsi="Verdana"/>
          <w:sz w:val="20"/>
          <w:lang w:val="en-GB"/>
        </w:rPr>
        <w:tab/>
        <w:t xml:space="preserve">Bagging treated </w:t>
      </w:r>
      <w:proofErr w:type="gramStart"/>
      <w:r w:rsidRPr="00F818D1">
        <w:rPr>
          <w:rFonts w:ascii="Verdana" w:hAnsi="Verdana"/>
          <w:sz w:val="20"/>
          <w:lang w:val="en-GB"/>
        </w:rPr>
        <w:t>seed  (</w:t>
      </w:r>
      <w:proofErr w:type="gramEnd"/>
      <w:r w:rsidRPr="00F818D1">
        <w:rPr>
          <w:rFonts w:ascii="Verdana" w:hAnsi="Verdana"/>
          <w:sz w:val="20"/>
          <w:lang w:val="en-GB"/>
        </w:rPr>
        <w:t>active substance 0.01 to 5.05% of dust generated,</w:t>
      </w:r>
      <w:r w:rsidRPr="00F818D1">
        <w:rPr>
          <w:rFonts w:ascii="Verdana" w:hAnsi="Verdana"/>
          <w:sz w:val="20"/>
          <w:lang w:val="en-GB"/>
        </w:rPr>
        <w:br/>
        <w:t xml:space="preserve"> </w:t>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r>
      <w:r w:rsidRPr="00F818D1">
        <w:rPr>
          <w:rFonts w:ascii="Verdana" w:hAnsi="Verdana"/>
          <w:sz w:val="20"/>
          <w:lang w:val="en-GB"/>
        </w:rPr>
        <w:tab/>
        <w:t>50</w:t>
      </w:r>
      <w:r w:rsidRPr="00F818D1">
        <w:rPr>
          <w:rFonts w:ascii="Verdana" w:hAnsi="Verdana"/>
          <w:sz w:val="20"/>
          <w:vertAlign w:val="superscript"/>
          <w:lang w:val="en-GB"/>
        </w:rPr>
        <w:t>th</w:t>
      </w:r>
      <w:r w:rsidRPr="00F818D1">
        <w:rPr>
          <w:rFonts w:ascii="Verdana" w:hAnsi="Verdana"/>
          <w:sz w:val="20"/>
          <w:lang w:val="en-GB"/>
        </w:rPr>
        <w:t xml:space="preserve"> % = 0.06%)</w:t>
      </w:r>
      <w:r w:rsidRPr="00F818D1">
        <w:rPr>
          <w:rFonts w:ascii="Verdana" w:hAnsi="Verdana"/>
          <w:sz w:val="20"/>
          <w:lang w:val="en-GB"/>
        </w:rPr>
        <w:br/>
        <w:t>Reference:</w:t>
      </w:r>
      <w:r w:rsidRPr="00F818D1">
        <w:rPr>
          <w:rFonts w:ascii="Verdana" w:hAnsi="Verdana"/>
          <w:sz w:val="20"/>
          <w:lang w:val="en-GB"/>
        </w:rPr>
        <w:tab/>
        <w:t>HSL report, work in progress on Phase 2 - cleaning.</w:t>
      </w:r>
    </w:p>
    <w:p w14:paraId="0C4BE135"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Expressed as mg/min dust, calculated from related inhalation results.  The final concentration of dressing on the treated seed is not known, but it lays mostly on the seed coat).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F818D1" w14:paraId="1041996F" w14:textId="77777777" w:rsidTr="00DA5167">
        <w:trPr>
          <w:cantSplit/>
          <w:trHeight w:val="320"/>
        </w:trPr>
        <w:tc>
          <w:tcPr>
            <w:tcW w:w="4305" w:type="dxa"/>
            <w:gridSpan w:val="2"/>
          </w:tcPr>
          <w:p w14:paraId="560B669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40" w:type="dxa"/>
          </w:tcPr>
          <w:p w14:paraId="0E6BEC3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Dust</w:t>
            </w:r>
          </w:p>
        </w:tc>
        <w:tc>
          <w:tcPr>
            <w:tcW w:w="2340" w:type="dxa"/>
          </w:tcPr>
          <w:p w14:paraId="5D513A9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Concentrate</w:t>
            </w:r>
          </w:p>
        </w:tc>
      </w:tr>
      <w:tr w:rsidR="00FB7A8C" w:rsidRPr="00F818D1" w14:paraId="4B82CEBF" w14:textId="77777777" w:rsidTr="00DA5167">
        <w:trPr>
          <w:cantSplit/>
          <w:trHeight w:val="320"/>
        </w:trPr>
        <w:tc>
          <w:tcPr>
            <w:tcW w:w="4305" w:type="dxa"/>
            <w:gridSpan w:val="2"/>
          </w:tcPr>
          <w:p w14:paraId="3FA8045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potential dermal exposure</w:t>
            </w:r>
          </w:p>
        </w:tc>
        <w:tc>
          <w:tcPr>
            <w:tcW w:w="2340" w:type="dxa"/>
          </w:tcPr>
          <w:p w14:paraId="2BBBC00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17 data</w:t>
            </w:r>
          </w:p>
        </w:tc>
        <w:tc>
          <w:tcPr>
            <w:tcW w:w="2340" w:type="dxa"/>
          </w:tcPr>
          <w:p w14:paraId="5CC34D8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22 data</w:t>
            </w:r>
          </w:p>
        </w:tc>
      </w:tr>
      <w:tr w:rsidR="00FB7A8C" w:rsidRPr="00F818D1" w14:paraId="1B8FE9E0" w14:textId="77777777" w:rsidTr="00DA5167">
        <w:trPr>
          <w:cantSplit/>
          <w:trHeight w:val="320"/>
        </w:trPr>
        <w:tc>
          <w:tcPr>
            <w:tcW w:w="4305" w:type="dxa"/>
            <w:gridSpan w:val="2"/>
          </w:tcPr>
          <w:p w14:paraId="74425BE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Range of non-zero values</w:t>
            </w:r>
          </w:p>
        </w:tc>
        <w:tc>
          <w:tcPr>
            <w:tcW w:w="2340" w:type="dxa"/>
          </w:tcPr>
          <w:p w14:paraId="30CBFFE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 xml:space="preserve">0.37 to 84.9 </w:t>
            </w:r>
            <w:r w:rsidRPr="00F818D1">
              <w:rPr>
                <w:rFonts w:ascii="Verdana" w:hAnsi="Verdana"/>
                <w:sz w:val="20"/>
                <w:vertAlign w:val="superscript"/>
                <w:lang w:val="en-GB"/>
              </w:rPr>
              <w:t>a</w:t>
            </w:r>
            <w:r w:rsidRPr="00F818D1">
              <w:rPr>
                <w:rFonts w:ascii="Verdana" w:hAnsi="Verdana"/>
                <w:sz w:val="20"/>
                <w:lang w:val="en-GB"/>
              </w:rPr>
              <w:t xml:space="preserve"> mg/min</w:t>
            </w:r>
          </w:p>
        </w:tc>
        <w:tc>
          <w:tcPr>
            <w:tcW w:w="2340" w:type="dxa"/>
          </w:tcPr>
          <w:p w14:paraId="1D247B0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0.006 to 0.75 mg/min</w:t>
            </w:r>
          </w:p>
        </w:tc>
      </w:tr>
      <w:tr w:rsidR="00FB7A8C" w:rsidRPr="00F818D1" w14:paraId="2029FBE4" w14:textId="77777777" w:rsidTr="00DA5167">
        <w:trPr>
          <w:trHeight w:val="320"/>
        </w:trPr>
        <w:tc>
          <w:tcPr>
            <w:tcW w:w="2291" w:type="dxa"/>
          </w:tcPr>
          <w:p w14:paraId="7B0BEA4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328611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0F21966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11.4 mg/min</w:t>
            </w:r>
          </w:p>
        </w:tc>
        <w:tc>
          <w:tcPr>
            <w:tcW w:w="2340" w:type="dxa"/>
          </w:tcPr>
          <w:p w14:paraId="1692FE1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0.15 mg/min</w:t>
            </w:r>
          </w:p>
        </w:tc>
      </w:tr>
      <w:tr w:rsidR="00FB7A8C" w:rsidRPr="00F818D1" w14:paraId="26D37EB7" w14:textId="77777777" w:rsidTr="00DA5167">
        <w:trPr>
          <w:trHeight w:val="320"/>
        </w:trPr>
        <w:tc>
          <w:tcPr>
            <w:tcW w:w="2291" w:type="dxa"/>
          </w:tcPr>
          <w:p w14:paraId="05B11D4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6BC7F7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3872AFD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33.6 mg/min</w:t>
            </w:r>
          </w:p>
        </w:tc>
        <w:tc>
          <w:tcPr>
            <w:tcW w:w="2340" w:type="dxa"/>
          </w:tcPr>
          <w:p w14:paraId="22D0297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0.38 mg/min</w:t>
            </w:r>
          </w:p>
        </w:tc>
      </w:tr>
      <w:tr w:rsidR="00FB7A8C" w:rsidRPr="00F818D1" w14:paraId="4DD3AB3B" w14:textId="77777777" w:rsidTr="00DA5167">
        <w:trPr>
          <w:cantSplit/>
          <w:trHeight w:val="320"/>
        </w:trPr>
        <w:tc>
          <w:tcPr>
            <w:tcW w:w="4305" w:type="dxa"/>
            <w:gridSpan w:val="2"/>
          </w:tcPr>
          <w:p w14:paraId="1AB10D1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hand exposure inside gloves</w:t>
            </w:r>
          </w:p>
        </w:tc>
        <w:tc>
          <w:tcPr>
            <w:tcW w:w="2340" w:type="dxa"/>
          </w:tcPr>
          <w:p w14:paraId="154F362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16 data</w:t>
            </w:r>
          </w:p>
        </w:tc>
        <w:tc>
          <w:tcPr>
            <w:tcW w:w="2340" w:type="dxa"/>
          </w:tcPr>
          <w:p w14:paraId="1ADDE62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20 data</w:t>
            </w:r>
          </w:p>
        </w:tc>
      </w:tr>
      <w:tr w:rsidR="00FB7A8C" w:rsidRPr="00F818D1" w14:paraId="66E03F5D" w14:textId="77777777" w:rsidTr="00DA5167">
        <w:trPr>
          <w:cantSplit/>
          <w:trHeight w:val="320"/>
        </w:trPr>
        <w:tc>
          <w:tcPr>
            <w:tcW w:w="4305" w:type="dxa"/>
            <w:gridSpan w:val="2"/>
          </w:tcPr>
          <w:p w14:paraId="4C5CC55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Range of non-zero values</w:t>
            </w:r>
          </w:p>
        </w:tc>
        <w:tc>
          <w:tcPr>
            <w:tcW w:w="2340" w:type="dxa"/>
          </w:tcPr>
          <w:p w14:paraId="1E0B31F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 xml:space="preserve">0.3 to 44.9 </w:t>
            </w:r>
            <w:r w:rsidRPr="00F818D1">
              <w:rPr>
                <w:rFonts w:ascii="Verdana" w:hAnsi="Verdana"/>
                <w:sz w:val="20"/>
                <w:vertAlign w:val="superscript"/>
                <w:lang w:val="en-GB"/>
              </w:rPr>
              <w:t>b</w:t>
            </w:r>
            <w:r w:rsidRPr="00F818D1">
              <w:rPr>
                <w:rFonts w:ascii="Verdana" w:hAnsi="Verdana"/>
                <w:sz w:val="20"/>
                <w:lang w:val="en-GB"/>
              </w:rPr>
              <w:t xml:space="preserve"> mg/min</w:t>
            </w:r>
          </w:p>
        </w:tc>
        <w:tc>
          <w:tcPr>
            <w:tcW w:w="2340" w:type="dxa"/>
          </w:tcPr>
          <w:p w14:paraId="2E895DC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0.002 to 0.26 mg/min</w:t>
            </w:r>
          </w:p>
        </w:tc>
      </w:tr>
      <w:tr w:rsidR="00FB7A8C" w:rsidRPr="00F818D1" w14:paraId="417FC1F7" w14:textId="77777777" w:rsidTr="00DA5167">
        <w:trPr>
          <w:trHeight w:val="320"/>
        </w:trPr>
        <w:tc>
          <w:tcPr>
            <w:tcW w:w="2291" w:type="dxa"/>
          </w:tcPr>
          <w:p w14:paraId="43EBADF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37E057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54A4A88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4.68 mg/min</w:t>
            </w:r>
          </w:p>
        </w:tc>
        <w:tc>
          <w:tcPr>
            <w:tcW w:w="2340" w:type="dxa"/>
          </w:tcPr>
          <w:p w14:paraId="4BE23E6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0.04 mg/min</w:t>
            </w:r>
          </w:p>
        </w:tc>
      </w:tr>
      <w:tr w:rsidR="00FB7A8C" w:rsidRPr="00F818D1" w14:paraId="4F04FF5C" w14:textId="77777777" w:rsidTr="00DA5167">
        <w:trPr>
          <w:trHeight w:val="320"/>
        </w:trPr>
        <w:tc>
          <w:tcPr>
            <w:tcW w:w="2291" w:type="dxa"/>
          </w:tcPr>
          <w:p w14:paraId="5D40F97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0AE66A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5DA4DF2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25.3 mg/min</w:t>
            </w:r>
          </w:p>
        </w:tc>
        <w:tc>
          <w:tcPr>
            <w:tcW w:w="2340" w:type="dxa"/>
          </w:tcPr>
          <w:p w14:paraId="19117D6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0.09 mg/min</w:t>
            </w:r>
          </w:p>
        </w:tc>
      </w:tr>
    </w:tbl>
    <w:p w14:paraId="0DC53A93"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a.  two outlier data discarded - highest value 6910 mg/min</w:t>
      </w:r>
      <w:r w:rsidRPr="00F818D1">
        <w:rPr>
          <w:rFonts w:ascii="Verdana" w:hAnsi="Verdana"/>
          <w:sz w:val="20"/>
          <w:lang w:val="en-GB"/>
        </w:rPr>
        <w:br/>
        <w:t>b.  outlier at 383 mg/min.</w:t>
      </w:r>
    </w:p>
    <w:p w14:paraId="6264DE2F"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2ACA789"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Exposure by inhalation, exposure expressed as mg/m</w:t>
      </w:r>
      <w:r w:rsidRPr="00F818D1">
        <w:rPr>
          <w:rFonts w:ascii="Verdana" w:hAnsi="Verdana"/>
          <w:sz w:val="20"/>
          <w:vertAlign w:val="superscript"/>
          <w:lang w:val="en-GB"/>
        </w:rPr>
        <w:t>3</w:t>
      </w:r>
      <w:r w:rsidRPr="00F818D1">
        <w:rPr>
          <w:rFonts w:ascii="Verdana" w:hAnsi="Verdana"/>
          <w:sz w:val="20"/>
          <w:lang w:val="en-GB"/>
        </w:rPr>
        <w:t xml:space="preserve"> dust or </w:t>
      </w:r>
      <w:proofErr w:type="gramStart"/>
      <w:r w:rsidRPr="00F818D1">
        <w:rPr>
          <w:rFonts w:ascii="Verdana" w:hAnsi="Verdana"/>
          <w:sz w:val="20"/>
          <w:lang w:val="en-GB"/>
        </w:rPr>
        <w:t>concentrate</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F818D1" w14:paraId="31573CB2" w14:textId="77777777" w:rsidTr="00DA5167">
        <w:trPr>
          <w:cantSplit/>
          <w:trHeight w:val="320"/>
        </w:trPr>
        <w:tc>
          <w:tcPr>
            <w:tcW w:w="4305" w:type="dxa"/>
            <w:gridSpan w:val="2"/>
          </w:tcPr>
          <w:p w14:paraId="44A4134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p>
        </w:tc>
        <w:tc>
          <w:tcPr>
            <w:tcW w:w="2340" w:type="dxa"/>
          </w:tcPr>
          <w:p w14:paraId="658462D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Dust</w:t>
            </w:r>
          </w:p>
        </w:tc>
        <w:tc>
          <w:tcPr>
            <w:tcW w:w="2340" w:type="dxa"/>
          </w:tcPr>
          <w:p w14:paraId="22D06FA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Concentrate</w:t>
            </w:r>
          </w:p>
        </w:tc>
      </w:tr>
      <w:tr w:rsidR="00FB7A8C" w:rsidRPr="00F818D1" w14:paraId="7DBF583A" w14:textId="77777777" w:rsidTr="00DA5167">
        <w:trPr>
          <w:cantSplit/>
          <w:trHeight w:val="320"/>
        </w:trPr>
        <w:tc>
          <w:tcPr>
            <w:tcW w:w="4305" w:type="dxa"/>
            <w:gridSpan w:val="2"/>
          </w:tcPr>
          <w:p w14:paraId="7AC03DE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Probability of exposure by inhalation</w:t>
            </w:r>
          </w:p>
        </w:tc>
        <w:tc>
          <w:tcPr>
            <w:tcW w:w="2340" w:type="dxa"/>
          </w:tcPr>
          <w:p w14:paraId="3C13741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100%, 21 data</w:t>
            </w:r>
          </w:p>
        </w:tc>
        <w:tc>
          <w:tcPr>
            <w:tcW w:w="2340" w:type="dxa"/>
          </w:tcPr>
          <w:p w14:paraId="5159D14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86% (22 data,3 = zero)</w:t>
            </w:r>
          </w:p>
        </w:tc>
      </w:tr>
      <w:tr w:rsidR="00FB7A8C" w:rsidRPr="00F818D1" w14:paraId="4382ABEF" w14:textId="77777777" w:rsidTr="00DA5167">
        <w:trPr>
          <w:cantSplit/>
          <w:trHeight w:val="320"/>
        </w:trPr>
        <w:tc>
          <w:tcPr>
            <w:tcW w:w="4305" w:type="dxa"/>
            <w:gridSpan w:val="2"/>
          </w:tcPr>
          <w:p w14:paraId="30A8A06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Range of non-zero values</w:t>
            </w:r>
          </w:p>
        </w:tc>
        <w:tc>
          <w:tcPr>
            <w:tcW w:w="2340" w:type="dxa"/>
          </w:tcPr>
          <w:p w14:paraId="501F837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0.61 to 19.4 mg/m</w:t>
            </w:r>
            <w:r w:rsidRPr="00F818D1">
              <w:rPr>
                <w:rFonts w:ascii="Verdana" w:hAnsi="Verdana"/>
                <w:sz w:val="20"/>
                <w:vertAlign w:val="superscript"/>
                <w:lang w:val="en-GB"/>
              </w:rPr>
              <w:t>3</w:t>
            </w:r>
          </w:p>
        </w:tc>
        <w:tc>
          <w:tcPr>
            <w:tcW w:w="2340" w:type="dxa"/>
          </w:tcPr>
          <w:p w14:paraId="6402339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0.001 to 0.34 mg/m</w:t>
            </w:r>
            <w:r w:rsidRPr="00F818D1">
              <w:rPr>
                <w:rFonts w:ascii="Verdana" w:hAnsi="Verdana"/>
                <w:sz w:val="20"/>
                <w:vertAlign w:val="superscript"/>
                <w:lang w:val="en-GB"/>
              </w:rPr>
              <w:t>3</w:t>
            </w:r>
          </w:p>
        </w:tc>
      </w:tr>
      <w:tr w:rsidR="00FB7A8C" w:rsidRPr="00F818D1" w14:paraId="3A840A3A" w14:textId="77777777" w:rsidTr="00DA5167">
        <w:trPr>
          <w:trHeight w:val="320"/>
        </w:trPr>
        <w:tc>
          <w:tcPr>
            <w:tcW w:w="2291" w:type="dxa"/>
          </w:tcPr>
          <w:p w14:paraId="070AB58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0E2133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3C0820C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1.79 mg/m</w:t>
            </w:r>
            <w:r w:rsidRPr="00F818D1">
              <w:rPr>
                <w:rFonts w:ascii="Verdana" w:hAnsi="Verdana"/>
                <w:sz w:val="20"/>
                <w:vertAlign w:val="superscript"/>
                <w:lang w:val="en-GB"/>
              </w:rPr>
              <w:t>3</w:t>
            </w:r>
          </w:p>
        </w:tc>
        <w:tc>
          <w:tcPr>
            <w:tcW w:w="2340" w:type="dxa"/>
          </w:tcPr>
          <w:p w14:paraId="1EDDB56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0.006 mg/m</w:t>
            </w:r>
            <w:r w:rsidRPr="00F818D1">
              <w:rPr>
                <w:rFonts w:ascii="Verdana" w:hAnsi="Verdana"/>
                <w:sz w:val="20"/>
                <w:vertAlign w:val="superscript"/>
                <w:lang w:val="en-GB"/>
              </w:rPr>
              <w:t>3</w:t>
            </w:r>
          </w:p>
        </w:tc>
      </w:tr>
      <w:tr w:rsidR="00FB7A8C" w:rsidRPr="00F818D1" w14:paraId="1BF7E0F3" w14:textId="77777777" w:rsidTr="00DA5167">
        <w:trPr>
          <w:trHeight w:val="320"/>
        </w:trPr>
        <w:tc>
          <w:tcPr>
            <w:tcW w:w="2291" w:type="dxa"/>
          </w:tcPr>
          <w:p w14:paraId="7689318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83EF04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1957A0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2.7 mg/m</w:t>
            </w:r>
            <w:r w:rsidRPr="00F818D1">
              <w:rPr>
                <w:rFonts w:ascii="Verdana" w:hAnsi="Verdana"/>
                <w:sz w:val="20"/>
                <w:vertAlign w:val="superscript"/>
                <w:lang w:val="en-GB"/>
              </w:rPr>
              <w:t>3</w:t>
            </w:r>
          </w:p>
        </w:tc>
        <w:tc>
          <w:tcPr>
            <w:tcW w:w="2340" w:type="dxa"/>
          </w:tcPr>
          <w:p w14:paraId="0E7790B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0.02 mg/m</w:t>
            </w:r>
            <w:r w:rsidRPr="00F818D1">
              <w:rPr>
                <w:rFonts w:ascii="Verdana" w:hAnsi="Verdana"/>
                <w:sz w:val="20"/>
                <w:vertAlign w:val="superscript"/>
                <w:lang w:val="en-GB"/>
              </w:rPr>
              <w:t>3</w:t>
            </w:r>
          </w:p>
        </w:tc>
      </w:tr>
      <w:tr w:rsidR="00FB7A8C" w:rsidRPr="00F818D1" w14:paraId="3F8EA5BC" w14:textId="77777777" w:rsidTr="00DA5167">
        <w:trPr>
          <w:trHeight w:val="320"/>
        </w:trPr>
        <w:tc>
          <w:tcPr>
            <w:tcW w:w="2291" w:type="dxa"/>
          </w:tcPr>
          <w:p w14:paraId="0F7D98A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056185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95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61F1452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10.6 mg/m</w:t>
            </w:r>
            <w:r w:rsidRPr="00F818D1">
              <w:rPr>
                <w:rFonts w:ascii="Verdana" w:hAnsi="Verdana"/>
                <w:sz w:val="20"/>
                <w:vertAlign w:val="superscript"/>
                <w:lang w:val="en-GB"/>
              </w:rPr>
              <w:t>3</w:t>
            </w:r>
            <w:r w:rsidRPr="00F818D1">
              <w:rPr>
                <w:rFonts w:ascii="Verdana" w:hAnsi="Verdana"/>
                <w:sz w:val="20"/>
                <w:lang w:val="en-GB"/>
              </w:rPr>
              <w:t xml:space="preserve"> *</w:t>
            </w:r>
          </w:p>
        </w:tc>
        <w:tc>
          <w:tcPr>
            <w:tcW w:w="2340" w:type="dxa"/>
          </w:tcPr>
          <w:p w14:paraId="7FF6F12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bl>
    <w:p w14:paraId="5E78F03E"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0A55748"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212606A" w14:textId="77777777" w:rsidR="00FB7A8C" w:rsidRPr="00F818D1" w:rsidRDefault="00FB7A8C" w:rsidP="00FB7A8C">
      <w:pPr>
        <w:pStyle w:val="Heading3"/>
        <w:tabs>
          <w:tab w:val="clear" w:pos="2160"/>
        </w:tabs>
        <w:ind w:left="0" w:firstLine="0"/>
        <w:rPr>
          <w:b w:val="0"/>
          <w:sz w:val="20"/>
        </w:rPr>
      </w:pPr>
      <w:r w:rsidRPr="00F818D1">
        <w:br w:type="page"/>
      </w:r>
      <w:bookmarkStart w:id="247" w:name="_Toc432162664"/>
      <w:r w:rsidRPr="00F818D1">
        <w:rPr>
          <w:b w:val="0"/>
          <w:sz w:val="20"/>
        </w:rPr>
        <w:lastRenderedPageBreak/>
        <w:t>Dust and soil adhesion</w:t>
      </w:r>
      <w:r w:rsidRPr="00F818D1">
        <w:rPr>
          <w:b w:val="0"/>
          <w:sz w:val="20"/>
        </w:rPr>
        <w:tab/>
      </w:r>
      <w:r w:rsidRPr="00F818D1">
        <w:rPr>
          <w:b w:val="0"/>
          <w:sz w:val="20"/>
        </w:rPr>
        <w:tab/>
        <w:t>Model 3</w:t>
      </w:r>
      <w:bookmarkEnd w:id="247"/>
      <w:r w:rsidRPr="00F818D1">
        <w:rPr>
          <w:b w:val="0"/>
          <w:sz w:val="20"/>
        </w:rPr>
        <w:tab/>
      </w:r>
      <w:r w:rsidRPr="00F818D1">
        <w:rPr>
          <w:b w:val="0"/>
          <w:sz w:val="20"/>
        </w:rPr>
        <w:tab/>
      </w:r>
    </w:p>
    <w:p w14:paraId="560994A1"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897C153"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User:</w:t>
      </w:r>
      <w:r w:rsidRPr="00F818D1">
        <w:rPr>
          <w:rFonts w:ascii="Verdana" w:hAnsi="Verdana"/>
          <w:sz w:val="20"/>
          <w:lang w:val="en-GB"/>
        </w:rPr>
        <w:tab/>
      </w:r>
      <w:r w:rsidRPr="00F818D1">
        <w:rPr>
          <w:rFonts w:ascii="Verdana" w:hAnsi="Verdana"/>
          <w:sz w:val="20"/>
          <w:lang w:val="en-GB"/>
        </w:rPr>
        <w:tab/>
        <w:t>Professionals</w:t>
      </w:r>
      <w:r w:rsidRPr="00F818D1">
        <w:rPr>
          <w:rFonts w:ascii="Verdana" w:hAnsi="Verdana"/>
          <w:sz w:val="20"/>
          <w:lang w:val="en-GB"/>
        </w:rPr>
        <w:br/>
        <w:t>Task:</w:t>
      </w:r>
      <w:r w:rsidRPr="00F818D1">
        <w:rPr>
          <w:rFonts w:ascii="Verdana" w:hAnsi="Verdana"/>
          <w:sz w:val="20"/>
          <w:lang w:val="en-GB"/>
        </w:rPr>
        <w:tab/>
      </w:r>
      <w:r w:rsidRPr="00F818D1">
        <w:rPr>
          <w:rFonts w:ascii="Verdana" w:hAnsi="Verdana"/>
          <w:sz w:val="20"/>
          <w:lang w:val="en-GB"/>
        </w:rPr>
        <w:tab/>
        <w:t>mixing and loading dusty bags, weighing and bag crushing</w:t>
      </w:r>
      <w:r w:rsidRPr="00F818D1">
        <w:rPr>
          <w:rFonts w:ascii="Verdana" w:hAnsi="Verdana"/>
          <w:sz w:val="20"/>
          <w:lang w:val="en-GB"/>
        </w:rPr>
        <w:br/>
        <w:t>Reference:</w:t>
      </w:r>
      <w:r w:rsidRPr="00F818D1">
        <w:rPr>
          <w:rFonts w:ascii="Verdana" w:hAnsi="Verdana"/>
          <w:sz w:val="20"/>
          <w:lang w:val="en-GB"/>
        </w:rPr>
        <w:tab/>
        <w:t>TNO report V96.064 (</w:t>
      </w:r>
      <w:proofErr w:type="spellStart"/>
      <w:r w:rsidRPr="00F818D1">
        <w:rPr>
          <w:rFonts w:ascii="Verdana" w:hAnsi="Verdana"/>
          <w:sz w:val="20"/>
          <w:lang w:val="en-GB"/>
        </w:rPr>
        <w:t>Lansink</w:t>
      </w:r>
      <w:proofErr w:type="spellEnd"/>
      <w:r w:rsidRPr="00F818D1">
        <w:rPr>
          <w:rFonts w:ascii="Verdana" w:hAnsi="Verdana"/>
          <w:sz w:val="20"/>
          <w:lang w:val="en-GB"/>
        </w:rPr>
        <w:t xml:space="preserve"> et al., 1996) </w:t>
      </w:r>
    </w:p>
    <w:p w14:paraId="00E06905"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 xml:space="preserve">Expressed as mg/min in-use product, assumed from stated data </w:t>
      </w:r>
      <w:proofErr w:type="gramStart"/>
      <w:r w:rsidRPr="00F818D1">
        <w:rPr>
          <w:rFonts w:ascii="Verdana" w:hAnsi="Verdana"/>
          <w:sz w:val="20"/>
          <w:lang w:val="en-GB"/>
        </w:rPr>
        <w:t>ranges</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F818D1" w14:paraId="4F6C2F80" w14:textId="77777777" w:rsidTr="00DA5167">
        <w:trPr>
          <w:cantSplit/>
          <w:trHeight w:val="320"/>
        </w:trPr>
        <w:tc>
          <w:tcPr>
            <w:tcW w:w="4305" w:type="dxa"/>
            <w:gridSpan w:val="2"/>
          </w:tcPr>
          <w:p w14:paraId="3C298C7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20FE1B5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Transporting bags</w:t>
            </w:r>
          </w:p>
        </w:tc>
      </w:tr>
      <w:tr w:rsidR="00FB7A8C" w:rsidRPr="00F818D1" w14:paraId="394A2A79" w14:textId="77777777" w:rsidTr="00DA5167">
        <w:trPr>
          <w:trHeight w:val="320"/>
        </w:trPr>
        <w:tc>
          <w:tcPr>
            <w:tcW w:w="2291" w:type="dxa"/>
          </w:tcPr>
          <w:p w14:paraId="0467193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Dust on gloves</w:t>
            </w:r>
          </w:p>
        </w:tc>
        <w:tc>
          <w:tcPr>
            <w:tcW w:w="2014" w:type="dxa"/>
          </w:tcPr>
          <w:p w14:paraId="02402DE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32DAA3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135 mg/min</w:t>
            </w:r>
          </w:p>
        </w:tc>
        <w:tc>
          <w:tcPr>
            <w:tcW w:w="2340" w:type="dxa"/>
          </w:tcPr>
          <w:p w14:paraId="39E8F6A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36F3E1EC" w14:textId="77777777" w:rsidTr="00DA5167">
        <w:trPr>
          <w:trHeight w:val="320"/>
        </w:trPr>
        <w:tc>
          <w:tcPr>
            <w:tcW w:w="2291" w:type="dxa"/>
          </w:tcPr>
          <w:p w14:paraId="6D4C2F5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EC0C5B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646ED93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205 mg/min</w:t>
            </w:r>
          </w:p>
        </w:tc>
        <w:tc>
          <w:tcPr>
            <w:tcW w:w="2340" w:type="dxa"/>
          </w:tcPr>
          <w:p w14:paraId="0B90395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00282675" w14:textId="77777777" w:rsidTr="00DA5167">
        <w:trPr>
          <w:trHeight w:val="320"/>
        </w:trPr>
        <w:tc>
          <w:tcPr>
            <w:tcW w:w="2291" w:type="dxa"/>
          </w:tcPr>
          <w:p w14:paraId="452EDA2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172CAB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95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1BD817E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363 mg/min</w:t>
            </w:r>
          </w:p>
        </w:tc>
        <w:tc>
          <w:tcPr>
            <w:tcW w:w="2340" w:type="dxa"/>
          </w:tcPr>
          <w:p w14:paraId="4C1942E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582636FE" w14:textId="77777777" w:rsidTr="00DA5167">
        <w:trPr>
          <w:cantSplit/>
          <w:trHeight w:val="320"/>
        </w:trPr>
        <w:tc>
          <w:tcPr>
            <w:tcW w:w="4305" w:type="dxa"/>
            <w:gridSpan w:val="2"/>
          </w:tcPr>
          <w:p w14:paraId="1F58132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10E2641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Manual scooping and weighing</w:t>
            </w:r>
          </w:p>
        </w:tc>
      </w:tr>
      <w:tr w:rsidR="00FB7A8C" w:rsidRPr="00F818D1" w14:paraId="59E80AA6" w14:textId="77777777" w:rsidTr="00DA5167">
        <w:trPr>
          <w:trHeight w:val="320"/>
        </w:trPr>
        <w:tc>
          <w:tcPr>
            <w:tcW w:w="2291" w:type="dxa"/>
          </w:tcPr>
          <w:p w14:paraId="4D18A56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Dust on gloves</w:t>
            </w:r>
          </w:p>
        </w:tc>
        <w:tc>
          <w:tcPr>
            <w:tcW w:w="2014" w:type="dxa"/>
          </w:tcPr>
          <w:p w14:paraId="458E7FA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06C38FE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221 mg/min</w:t>
            </w:r>
          </w:p>
        </w:tc>
        <w:tc>
          <w:tcPr>
            <w:tcW w:w="2340" w:type="dxa"/>
          </w:tcPr>
          <w:p w14:paraId="17740B7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0CA13098" w14:textId="77777777" w:rsidTr="00DA5167">
        <w:trPr>
          <w:trHeight w:val="320"/>
        </w:trPr>
        <w:tc>
          <w:tcPr>
            <w:tcW w:w="2291" w:type="dxa"/>
          </w:tcPr>
          <w:p w14:paraId="35ED7446"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1925F7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176567B9"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373 mg/min</w:t>
            </w:r>
          </w:p>
        </w:tc>
        <w:tc>
          <w:tcPr>
            <w:tcW w:w="2340" w:type="dxa"/>
          </w:tcPr>
          <w:p w14:paraId="2848D1B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F818D1" w14:paraId="55A01BEC" w14:textId="77777777" w:rsidTr="00DA5167">
        <w:trPr>
          <w:trHeight w:val="320"/>
        </w:trPr>
        <w:tc>
          <w:tcPr>
            <w:tcW w:w="2291" w:type="dxa"/>
          </w:tcPr>
          <w:p w14:paraId="1ED2010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97E19C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95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5B0800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647 mg/min</w:t>
            </w:r>
          </w:p>
        </w:tc>
        <w:tc>
          <w:tcPr>
            <w:tcW w:w="2340" w:type="dxa"/>
          </w:tcPr>
          <w:p w14:paraId="0F2D3D9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w:t>
            </w:r>
          </w:p>
        </w:tc>
      </w:tr>
      <w:tr w:rsidR="00FB7A8C" w:rsidRPr="00F818D1" w14:paraId="6DC1CEBD" w14:textId="77777777" w:rsidTr="00DA5167">
        <w:trPr>
          <w:cantSplit/>
          <w:trHeight w:val="320"/>
        </w:trPr>
        <w:tc>
          <w:tcPr>
            <w:tcW w:w="4305" w:type="dxa"/>
            <w:gridSpan w:val="2"/>
          </w:tcPr>
          <w:p w14:paraId="7A5C1FA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3B37FBC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Dumping into vessel</w:t>
            </w:r>
          </w:p>
        </w:tc>
      </w:tr>
      <w:tr w:rsidR="00FB7A8C" w:rsidRPr="00F818D1" w14:paraId="1FEDA09D" w14:textId="77777777" w:rsidTr="00DA5167">
        <w:trPr>
          <w:trHeight w:val="320"/>
        </w:trPr>
        <w:tc>
          <w:tcPr>
            <w:tcW w:w="2291" w:type="dxa"/>
          </w:tcPr>
          <w:p w14:paraId="3F25084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Dust on gloves</w:t>
            </w:r>
          </w:p>
        </w:tc>
        <w:tc>
          <w:tcPr>
            <w:tcW w:w="2014" w:type="dxa"/>
          </w:tcPr>
          <w:p w14:paraId="0ABB103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4569DCF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117 mg/min</w:t>
            </w:r>
          </w:p>
        </w:tc>
        <w:tc>
          <w:tcPr>
            <w:tcW w:w="2340" w:type="dxa"/>
          </w:tcPr>
          <w:p w14:paraId="094E67B8"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1DD5E191" w14:textId="77777777" w:rsidTr="00DA5167">
        <w:trPr>
          <w:trHeight w:val="320"/>
        </w:trPr>
        <w:tc>
          <w:tcPr>
            <w:tcW w:w="2291" w:type="dxa"/>
          </w:tcPr>
          <w:p w14:paraId="7A37654C"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A3612A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4775E52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224 mg/min</w:t>
            </w:r>
          </w:p>
        </w:tc>
        <w:tc>
          <w:tcPr>
            <w:tcW w:w="2340" w:type="dxa"/>
          </w:tcPr>
          <w:p w14:paraId="10E4351A"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6B86AD05" w14:textId="77777777" w:rsidTr="00DA5167">
        <w:trPr>
          <w:trHeight w:val="320"/>
        </w:trPr>
        <w:tc>
          <w:tcPr>
            <w:tcW w:w="2291" w:type="dxa"/>
          </w:tcPr>
          <w:p w14:paraId="313B3737"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7C2140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95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B86D1E3"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552 mg/min</w:t>
            </w:r>
          </w:p>
        </w:tc>
        <w:tc>
          <w:tcPr>
            <w:tcW w:w="2340" w:type="dxa"/>
          </w:tcPr>
          <w:p w14:paraId="7E2EFC0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1F0D1B31" w14:textId="77777777" w:rsidTr="00DA5167">
        <w:trPr>
          <w:cantSplit/>
          <w:trHeight w:val="320"/>
        </w:trPr>
        <w:tc>
          <w:tcPr>
            <w:tcW w:w="4305" w:type="dxa"/>
            <w:gridSpan w:val="2"/>
          </w:tcPr>
          <w:p w14:paraId="28A87FF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Task</w:t>
            </w:r>
          </w:p>
        </w:tc>
        <w:tc>
          <w:tcPr>
            <w:tcW w:w="4680" w:type="dxa"/>
            <w:gridSpan w:val="2"/>
          </w:tcPr>
          <w:p w14:paraId="634311C2"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F818D1">
              <w:rPr>
                <w:rFonts w:ascii="Verdana" w:hAnsi="Verdana"/>
                <w:b/>
                <w:sz w:val="20"/>
                <w:lang w:val="en-GB"/>
              </w:rPr>
              <w:t>Bag collection and crushing</w:t>
            </w:r>
          </w:p>
        </w:tc>
      </w:tr>
      <w:tr w:rsidR="00FB7A8C" w:rsidRPr="00F818D1" w14:paraId="131E69A8" w14:textId="77777777" w:rsidTr="00DA5167">
        <w:trPr>
          <w:trHeight w:val="320"/>
        </w:trPr>
        <w:tc>
          <w:tcPr>
            <w:tcW w:w="2291" w:type="dxa"/>
          </w:tcPr>
          <w:p w14:paraId="54D8E6D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Dust on gloves</w:t>
            </w:r>
          </w:p>
        </w:tc>
        <w:tc>
          <w:tcPr>
            <w:tcW w:w="2014" w:type="dxa"/>
          </w:tcPr>
          <w:p w14:paraId="201D91B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50</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296CD741"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142 mg/min</w:t>
            </w:r>
          </w:p>
        </w:tc>
        <w:tc>
          <w:tcPr>
            <w:tcW w:w="2340" w:type="dxa"/>
          </w:tcPr>
          <w:p w14:paraId="4F8A990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4B26414A" w14:textId="77777777" w:rsidTr="00DA5167">
        <w:trPr>
          <w:trHeight w:val="320"/>
        </w:trPr>
        <w:tc>
          <w:tcPr>
            <w:tcW w:w="2291" w:type="dxa"/>
          </w:tcPr>
          <w:p w14:paraId="10C81505"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6DB2320"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75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7FDF794F"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228 mg/min</w:t>
            </w:r>
          </w:p>
        </w:tc>
        <w:tc>
          <w:tcPr>
            <w:tcW w:w="2340" w:type="dxa"/>
          </w:tcPr>
          <w:p w14:paraId="3B3DC11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F818D1" w14:paraId="3A44CE78" w14:textId="77777777" w:rsidTr="00DA5167">
        <w:trPr>
          <w:trHeight w:val="320"/>
        </w:trPr>
        <w:tc>
          <w:tcPr>
            <w:tcW w:w="2291" w:type="dxa"/>
          </w:tcPr>
          <w:p w14:paraId="15A37FDD"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C6CFBCE"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F818D1">
              <w:rPr>
                <w:rFonts w:ascii="Verdana" w:hAnsi="Verdana"/>
                <w:sz w:val="20"/>
                <w:lang w:val="en-GB"/>
              </w:rPr>
              <w:t>95</w:t>
            </w:r>
            <w:r w:rsidRPr="00F818D1">
              <w:rPr>
                <w:rFonts w:ascii="Verdana" w:hAnsi="Verdana"/>
                <w:sz w:val="20"/>
                <w:vertAlign w:val="superscript"/>
                <w:lang w:val="en-GB"/>
              </w:rPr>
              <w:t>th</w:t>
            </w:r>
            <w:r w:rsidRPr="00F818D1">
              <w:rPr>
                <w:rFonts w:ascii="Verdana" w:hAnsi="Verdana"/>
                <w:sz w:val="20"/>
                <w:lang w:val="en-GB"/>
              </w:rPr>
              <w:t xml:space="preserve"> % value</w:t>
            </w:r>
          </w:p>
        </w:tc>
        <w:tc>
          <w:tcPr>
            <w:tcW w:w="2340" w:type="dxa"/>
          </w:tcPr>
          <w:p w14:paraId="3C04E25B"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F818D1">
              <w:rPr>
                <w:rFonts w:ascii="Verdana" w:hAnsi="Verdana"/>
                <w:sz w:val="20"/>
                <w:lang w:val="en-GB"/>
              </w:rPr>
              <w:t>496 mg/min</w:t>
            </w:r>
          </w:p>
        </w:tc>
        <w:tc>
          <w:tcPr>
            <w:tcW w:w="2340" w:type="dxa"/>
          </w:tcPr>
          <w:p w14:paraId="226C92B4" w14:textId="77777777" w:rsidR="00FB7A8C" w:rsidRPr="00F818D1"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7CB1AB94"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71052BD"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842EDCE" w14:textId="77777777" w:rsidR="00FB7A8C" w:rsidRPr="00F818D1"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F818D1">
        <w:rPr>
          <w:rFonts w:ascii="Verdana" w:hAnsi="Verdana"/>
          <w:b/>
          <w:sz w:val="20"/>
          <w:lang w:val="en-GB"/>
        </w:rPr>
        <w:t>Context of the model</w:t>
      </w:r>
    </w:p>
    <w:p w14:paraId="1AA9ED2D" w14:textId="77777777" w:rsidR="00FB7A8C"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sectPr w:rsidR="00FB7A8C" w:rsidSect="00DA5167">
          <w:pgSz w:w="11906" w:h="16838" w:code="9"/>
          <w:pgMar w:top="1440" w:right="1440" w:bottom="1440" w:left="1440" w:header="794" w:footer="794" w:gutter="0"/>
          <w:cols w:space="720"/>
        </w:sectPr>
      </w:pPr>
      <w:r w:rsidRPr="00F818D1">
        <w:rPr>
          <w:rFonts w:ascii="Verdana" w:hAnsi="Verdana"/>
          <w:sz w:val="20"/>
          <w:lang w:val="en-GB"/>
        </w:rPr>
        <w:t xml:space="preserve">The data for this model were gathered in a survey of several types of handling of calcium carbonate used from bags in 10 different paint factories.  Sampling was done using cotton gloves only over the period that the activity </w:t>
      </w:r>
      <w:proofErr w:type="gramStart"/>
      <w:r w:rsidRPr="00F818D1">
        <w:rPr>
          <w:rFonts w:ascii="Verdana" w:hAnsi="Verdana"/>
          <w:sz w:val="20"/>
          <w:lang w:val="en-GB"/>
        </w:rPr>
        <w:t>actually took</w:t>
      </w:r>
      <w:proofErr w:type="gramEnd"/>
      <w:r w:rsidRPr="00F818D1">
        <w:rPr>
          <w:rFonts w:ascii="Verdana" w:hAnsi="Verdana"/>
          <w:sz w:val="20"/>
          <w:lang w:val="en-GB"/>
        </w:rPr>
        <w:t xml:space="preserve"> place.  The method of analysis was specific to calcium carbonate. Results are applicable to manual handling of dusty powders packaged in cardboard bags of approximately 25 kg. Particle sizes of calcium carbonate varied from &lt; 0.1 µm to a median diameter of 30 µm for different varieties of calcium carbonate. Manual weighing was generally done with local exhaust ventilation of questionable effectiveness. Dumping in vessels was done with local exhaust ventilation of reasonable to very good effectiveness. Duration of measured tasks was between 1 and 15 minutes. Each measurement regarded activities for only one batch of paint. The model is considered appropriate for transporting bags, dumping into vessel and bag </w:t>
      </w:r>
      <w:proofErr w:type="gramStart"/>
      <w:r w:rsidRPr="00F818D1">
        <w:rPr>
          <w:rFonts w:ascii="Verdana" w:hAnsi="Verdana"/>
          <w:sz w:val="20"/>
          <w:lang w:val="en-GB"/>
        </w:rPr>
        <w:t>collection</w:t>
      </w:r>
      <w:proofErr w:type="gramEnd"/>
      <w:r w:rsidRPr="00F818D1">
        <w:rPr>
          <w:rFonts w:ascii="Verdana" w:hAnsi="Verdana"/>
          <w:sz w:val="20"/>
          <w:lang w:val="en-GB"/>
        </w:rPr>
        <w:t xml:space="preserve"> and crushing. The number of measurements for manual scooping and weighing is small (n=6) and the model for this activity is only indicative. The model can be used for estimating exposure if up to 25 bags (or 1000 kg) of dusty powder are handled. Extrapolation to substantially longer duration of tasks, more batches, higher numbers of bags or larger amounts of powder should be done very cautiously, due to the expectation that the adherence of powder to either skin or cotton </w:t>
      </w:r>
      <w:r w:rsidRPr="00F818D1">
        <w:rPr>
          <w:rFonts w:ascii="Verdana" w:hAnsi="Verdana"/>
          <w:sz w:val="20"/>
          <w:lang w:val="en-GB"/>
        </w:rPr>
        <w:lastRenderedPageBreak/>
        <w:t>slopes to a maximum. The model cannot be used for very coarse or non-dusty powders (</w:t>
      </w:r>
      <w:proofErr w:type="gramStart"/>
      <w:r w:rsidRPr="00F818D1">
        <w:rPr>
          <w:rFonts w:ascii="Verdana" w:hAnsi="Verdana"/>
          <w:sz w:val="20"/>
          <w:lang w:val="en-GB"/>
        </w:rPr>
        <w:t>e.g.</w:t>
      </w:r>
      <w:proofErr w:type="gramEnd"/>
      <w:r w:rsidRPr="00F818D1">
        <w:rPr>
          <w:rFonts w:ascii="Verdana" w:hAnsi="Verdana"/>
          <w:sz w:val="20"/>
          <w:lang w:val="en-GB"/>
        </w:rPr>
        <w:t xml:space="preserve"> median diameter &gt; 100 µm), granules or flakes. It can also not be used for handling of powders in containers (drums) with inner lining. It may provide only indicative results for handling of polymer bags that are substantially more “dust-tight” than cardboard bags, especially for the transporting of bags.</w:t>
      </w:r>
    </w:p>
    <w:p w14:paraId="03FC9C10" w14:textId="77777777" w:rsidR="00FB7A8C" w:rsidRPr="0041582F" w:rsidRDefault="00FB7A8C" w:rsidP="00FB7A8C">
      <w:pPr>
        <w:pStyle w:val="Heading2"/>
        <w:tabs>
          <w:tab w:val="clear" w:pos="1440"/>
        </w:tabs>
        <w:ind w:left="0" w:firstLine="0"/>
        <w:rPr>
          <w:szCs w:val="24"/>
        </w:rPr>
        <w:sectPr w:rsidR="00FB7A8C" w:rsidRPr="0041582F" w:rsidSect="00DA5167">
          <w:pgSz w:w="11906" w:h="16838" w:code="9"/>
          <w:pgMar w:top="1440" w:right="1440" w:bottom="1440" w:left="1440" w:header="794" w:footer="794" w:gutter="0"/>
          <w:cols w:space="720"/>
        </w:sectPr>
      </w:pPr>
      <w:bookmarkStart w:id="248" w:name="_Toc432162665"/>
      <w:r w:rsidRPr="0041582F">
        <w:rPr>
          <w:szCs w:val="24"/>
        </w:rPr>
        <w:lastRenderedPageBreak/>
        <w:t>FOGGING AND MISTING</w:t>
      </w:r>
      <w:bookmarkEnd w:id="248"/>
    </w:p>
    <w:p w14:paraId="0CFBB495" w14:textId="77777777" w:rsidR="00FB7A8C" w:rsidRPr="00BC7029" w:rsidRDefault="00FB7A8C" w:rsidP="00FB7A8C">
      <w:pPr>
        <w:pStyle w:val="Heading3"/>
        <w:tabs>
          <w:tab w:val="clear" w:pos="2160"/>
        </w:tabs>
        <w:ind w:left="0" w:firstLine="0"/>
        <w:rPr>
          <w:b w:val="0"/>
          <w:sz w:val="20"/>
        </w:rPr>
      </w:pPr>
      <w:bookmarkStart w:id="249" w:name="_Toc432162666"/>
      <w:r w:rsidRPr="00BC7029">
        <w:rPr>
          <w:b w:val="0"/>
          <w:sz w:val="20"/>
        </w:rPr>
        <w:lastRenderedPageBreak/>
        <w:t>Fogging and misting</w:t>
      </w:r>
      <w:bookmarkEnd w:id="249"/>
      <w:r w:rsidRPr="00BC7029">
        <w:rPr>
          <w:b w:val="0"/>
          <w:sz w:val="20"/>
        </w:rPr>
        <w:t xml:space="preserve"> </w:t>
      </w:r>
    </w:p>
    <w:p w14:paraId="2F4B7665" w14:textId="77777777" w:rsidR="00FB7A8C" w:rsidRPr="00BC7029" w:rsidRDefault="00FB7A8C" w:rsidP="00FB7A8C">
      <w:r w:rsidRPr="00BC7029">
        <w:t xml:space="preserve">Misting </w:t>
      </w:r>
      <w:r w:rsidRPr="00BC7029">
        <w:tab/>
      </w:r>
      <w:r w:rsidRPr="00BC7029">
        <w:tab/>
        <w:t>Model 1</w:t>
      </w:r>
      <w:r w:rsidRPr="00BC7029">
        <w:tab/>
      </w:r>
      <w:r w:rsidRPr="00BC7029">
        <w:tab/>
      </w:r>
    </w:p>
    <w:p w14:paraId="7D09D85B" w14:textId="77777777" w:rsidR="00FB7A8C" w:rsidRPr="00BC7029" w:rsidRDefault="00FB7A8C" w:rsidP="00FB7A8C"/>
    <w:p w14:paraId="7DBE08D3"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User:</w:t>
      </w:r>
      <w:r w:rsidRPr="00BC7029">
        <w:rPr>
          <w:rFonts w:ascii="Verdana" w:hAnsi="Verdana"/>
          <w:sz w:val="20"/>
          <w:lang w:val="en-GB"/>
        </w:rPr>
        <w:tab/>
      </w:r>
      <w:r w:rsidRPr="00BC7029">
        <w:rPr>
          <w:rFonts w:ascii="Verdana" w:hAnsi="Verdana"/>
          <w:sz w:val="20"/>
          <w:lang w:val="en-GB"/>
        </w:rPr>
        <w:tab/>
        <w:t>Professionals</w:t>
      </w:r>
      <w:r w:rsidRPr="00BC7029">
        <w:rPr>
          <w:rFonts w:ascii="Verdana" w:hAnsi="Verdana"/>
          <w:sz w:val="20"/>
          <w:lang w:val="en-GB"/>
        </w:rPr>
        <w:br/>
        <w:t>Task:</w:t>
      </w:r>
      <w:r w:rsidRPr="00BC7029">
        <w:rPr>
          <w:rFonts w:ascii="Verdana" w:hAnsi="Verdana"/>
          <w:sz w:val="20"/>
          <w:lang w:val="en-GB"/>
        </w:rPr>
        <w:tab/>
      </w:r>
      <w:r w:rsidRPr="00BC7029">
        <w:rPr>
          <w:rFonts w:ascii="Verdana" w:hAnsi="Verdana"/>
          <w:sz w:val="20"/>
          <w:lang w:val="en-GB"/>
        </w:rPr>
        <w:tab/>
        <w:t xml:space="preserve">misting at low level using CDA wand (CDA low level sprayer). </w:t>
      </w:r>
      <w:r w:rsidRPr="00BC7029">
        <w:rPr>
          <w:rFonts w:ascii="Verdana" w:hAnsi="Verdana"/>
          <w:sz w:val="20"/>
          <w:lang w:val="en-GB"/>
        </w:rPr>
        <w:br/>
        <w:t xml:space="preserve"> </w:t>
      </w:r>
      <w:r w:rsidRPr="00BC7029">
        <w:rPr>
          <w:rFonts w:ascii="Verdana" w:hAnsi="Verdana"/>
          <w:sz w:val="20"/>
          <w:lang w:val="en-GB"/>
        </w:rPr>
        <w:tab/>
      </w:r>
      <w:r w:rsidRPr="00BC7029">
        <w:rPr>
          <w:rFonts w:ascii="Verdana" w:hAnsi="Verdana"/>
          <w:sz w:val="20"/>
          <w:lang w:val="en-GB"/>
        </w:rPr>
        <w:tab/>
        <w:t>No mixing or loading.</w:t>
      </w:r>
      <w:r w:rsidRPr="00BC7029">
        <w:rPr>
          <w:rFonts w:ascii="Verdana" w:hAnsi="Verdana"/>
          <w:sz w:val="20"/>
          <w:lang w:val="en-GB"/>
        </w:rPr>
        <w:br/>
        <w:t>Data source:</w:t>
      </w:r>
      <w:r w:rsidRPr="00BC7029">
        <w:rPr>
          <w:rFonts w:ascii="Verdana" w:hAnsi="Verdana"/>
          <w:sz w:val="20"/>
          <w:lang w:val="en-GB"/>
        </w:rPr>
        <w:tab/>
        <w:t>HSE survey 1999</w:t>
      </w:r>
      <w:r w:rsidRPr="00BC7029">
        <w:rPr>
          <w:rFonts w:ascii="Verdana" w:hAnsi="Verdana"/>
          <w:sz w:val="20"/>
          <w:lang w:val="en-GB"/>
        </w:rPr>
        <w:br/>
        <w:t>Reference:</w:t>
      </w:r>
      <w:r w:rsidRPr="00BC7029">
        <w:rPr>
          <w:rFonts w:ascii="Verdana" w:hAnsi="Verdana"/>
          <w:sz w:val="20"/>
          <w:lang w:val="en-GB"/>
        </w:rPr>
        <w:tab/>
        <w:t xml:space="preserve">Ann. Occ. </w:t>
      </w:r>
      <w:proofErr w:type="spellStart"/>
      <w:r w:rsidRPr="00BC7029">
        <w:rPr>
          <w:rFonts w:ascii="Verdana" w:hAnsi="Verdana"/>
          <w:sz w:val="20"/>
          <w:lang w:val="en-GB"/>
        </w:rPr>
        <w:t>Hyg</w:t>
      </w:r>
      <w:proofErr w:type="spellEnd"/>
      <w:r w:rsidRPr="00BC7029">
        <w:rPr>
          <w:rFonts w:ascii="Verdana" w:hAnsi="Verdana"/>
          <w:sz w:val="20"/>
          <w:lang w:val="en-GB"/>
        </w:rPr>
        <w:t>.  (</w:t>
      </w:r>
      <w:proofErr w:type="gramStart"/>
      <w:r w:rsidRPr="00BC7029">
        <w:rPr>
          <w:rFonts w:ascii="Verdana" w:hAnsi="Verdana"/>
          <w:sz w:val="20"/>
          <w:lang w:val="en-GB"/>
        </w:rPr>
        <w:t>to</w:t>
      </w:r>
      <w:proofErr w:type="gramEnd"/>
      <w:r w:rsidRPr="00BC7029">
        <w:rPr>
          <w:rFonts w:ascii="Verdana" w:hAnsi="Verdana"/>
          <w:sz w:val="20"/>
          <w:lang w:val="en-GB"/>
        </w:rPr>
        <w:t xml:space="preserve"> be published), ACP paper 70 (283/01).</w:t>
      </w:r>
    </w:p>
    <w:p w14:paraId="7E658AE6"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Expressed as mg/cycle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BC7029" w14:paraId="52D9AC82" w14:textId="77777777" w:rsidTr="00DA5167">
        <w:trPr>
          <w:cantSplit/>
          <w:trHeight w:val="320"/>
        </w:trPr>
        <w:tc>
          <w:tcPr>
            <w:tcW w:w="4305" w:type="dxa"/>
            <w:gridSpan w:val="2"/>
          </w:tcPr>
          <w:p w14:paraId="188E8A5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potential dermal exposure</w:t>
            </w:r>
          </w:p>
        </w:tc>
        <w:tc>
          <w:tcPr>
            <w:tcW w:w="2340" w:type="dxa"/>
          </w:tcPr>
          <w:p w14:paraId="2F5D53D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2A672A9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12 data, 0 data = zero</w:t>
            </w:r>
          </w:p>
        </w:tc>
      </w:tr>
      <w:tr w:rsidR="00FB7A8C" w:rsidRPr="00BC7029" w14:paraId="668D4250" w14:textId="77777777" w:rsidTr="00DA5167">
        <w:trPr>
          <w:cantSplit/>
          <w:trHeight w:val="320"/>
        </w:trPr>
        <w:tc>
          <w:tcPr>
            <w:tcW w:w="4305" w:type="dxa"/>
            <w:gridSpan w:val="2"/>
          </w:tcPr>
          <w:p w14:paraId="03BBE64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5A7DC63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0.05 to 13.8 mg/min</w:t>
            </w:r>
          </w:p>
        </w:tc>
        <w:tc>
          <w:tcPr>
            <w:tcW w:w="2340" w:type="dxa"/>
          </w:tcPr>
          <w:p w14:paraId="262B4F4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6C2AA0E6" w14:textId="77777777" w:rsidTr="00DA5167">
        <w:trPr>
          <w:trHeight w:val="320"/>
        </w:trPr>
        <w:tc>
          <w:tcPr>
            <w:tcW w:w="2291" w:type="dxa"/>
          </w:tcPr>
          <w:p w14:paraId="5435EA0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35EF44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5CCDAE9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2.21 mg/min</w:t>
            </w:r>
          </w:p>
        </w:tc>
        <w:tc>
          <w:tcPr>
            <w:tcW w:w="2340" w:type="dxa"/>
          </w:tcPr>
          <w:p w14:paraId="59B0BC0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468860EF" w14:textId="77777777" w:rsidTr="00DA5167">
        <w:trPr>
          <w:trHeight w:val="320"/>
        </w:trPr>
        <w:tc>
          <w:tcPr>
            <w:tcW w:w="2291" w:type="dxa"/>
          </w:tcPr>
          <w:p w14:paraId="3A6B8C8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AFA929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09D7C27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8.08 mg/min</w:t>
            </w:r>
          </w:p>
        </w:tc>
        <w:tc>
          <w:tcPr>
            <w:tcW w:w="2340" w:type="dxa"/>
          </w:tcPr>
          <w:p w14:paraId="354C2DD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38D3ECAF" w14:textId="77777777" w:rsidTr="00DA5167">
        <w:trPr>
          <w:cantSplit/>
          <w:trHeight w:val="320"/>
        </w:trPr>
        <w:tc>
          <w:tcPr>
            <w:tcW w:w="4305" w:type="dxa"/>
            <w:gridSpan w:val="2"/>
          </w:tcPr>
          <w:p w14:paraId="78FB8F0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hand exposure inside gloves</w:t>
            </w:r>
          </w:p>
        </w:tc>
        <w:tc>
          <w:tcPr>
            <w:tcW w:w="2340" w:type="dxa"/>
          </w:tcPr>
          <w:p w14:paraId="65AA25ED"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4B7DEC0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12 data, 0 data = zero</w:t>
            </w:r>
          </w:p>
        </w:tc>
      </w:tr>
      <w:tr w:rsidR="00FB7A8C" w:rsidRPr="00BC7029" w14:paraId="76EA30E3" w14:textId="77777777" w:rsidTr="00DA5167">
        <w:trPr>
          <w:cantSplit/>
          <w:trHeight w:val="320"/>
        </w:trPr>
        <w:tc>
          <w:tcPr>
            <w:tcW w:w="4305" w:type="dxa"/>
            <w:gridSpan w:val="2"/>
          </w:tcPr>
          <w:p w14:paraId="352BB4E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68C754F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0.003 to 0.98 mg/min</w:t>
            </w:r>
          </w:p>
        </w:tc>
        <w:tc>
          <w:tcPr>
            <w:tcW w:w="2340" w:type="dxa"/>
          </w:tcPr>
          <w:p w14:paraId="42133BC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1A4A31F0" w14:textId="77777777" w:rsidTr="00DA5167">
        <w:trPr>
          <w:trHeight w:val="320"/>
        </w:trPr>
        <w:tc>
          <w:tcPr>
            <w:tcW w:w="2291" w:type="dxa"/>
          </w:tcPr>
          <w:p w14:paraId="1162799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9E04D5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7D0392C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0.06 mg/min</w:t>
            </w:r>
          </w:p>
        </w:tc>
        <w:tc>
          <w:tcPr>
            <w:tcW w:w="2340" w:type="dxa"/>
          </w:tcPr>
          <w:p w14:paraId="0D23323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567DB441" w14:textId="77777777" w:rsidTr="00DA5167">
        <w:trPr>
          <w:trHeight w:val="320"/>
        </w:trPr>
        <w:tc>
          <w:tcPr>
            <w:tcW w:w="2291" w:type="dxa"/>
          </w:tcPr>
          <w:p w14:paraId="2B6A826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01893F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39F029B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0.12 mg/min</w:t>
            </w:r>
          </w:p>
        </w:tc>
        <w:tc>
          <w:tcPr>
            <w:tcW w:w="2340" w:type="dxa"/>
          </w:tcPr>
          <w:p w14:paraId="4D7D2EE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5CF5D36D" w14:textId="77777777" w:rsidTr="00DA5167">
        <w:trPr>
          <w:cantSplit/>
          <w:trHeight w:val="320"/>
        </w:trPr>
        <w:tc>
          <w:tcPr>
            <w:tcW w:w="4305" w:type="dxa"/>
            <w:gridSpan w:val="2"/>
          </w:tcPr>
          <w:p w14:paraId="2F78F50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feet exposure inside shoes</w:t>
            </w:r>
          </w:p>
        </w:tc>
        <w:tc>
          <w:tcPr>
            <w:tcW w:w="2340" w:type="dxa"/>
          </w:tcPr>
          <w:p w14:paraId="4E5C2DE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415B0C5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12 data, 0 data = zero</w:t>
            </w:r>
          </w:p>
        </w:tc>
      </w:tr>
      <w:tr w:rsidR="00FB7A8C" w:rsidRPr="00BC7029" w14:paraId="2B318289" w14:textId="77777777" w:rsidTr="00DA5167">
        <w:trPr>
          <w:cantSplit/>
          <w:trHeight w:val="320"/>
        </w:trPr>
        <w:tc>
          <w:tcPr>
            <w:tcW w:w="4305" w:type="dxa"/>
            <w:gridSpan w:val="2"/>
          </w:tcPr>
          <w:p w14:paraId="5DBCEAA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3383757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0.002 to 0.76 mg/min</w:t>
            </w:r>
          </w:p>
        </w:tc>
        <w:tc>
          <w:tcPr>
            <w:tcW w:w="2340" w:type="dxa"/>
          </w:tcPr>
          <w:p w14:paraId="553D494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05A67E48" w14:textId="77777777" w:rsidTr="00DA5167">
        <w:trPr>
          <w:trHeight w:val="320"/>
        </w:trPr>
        <w:tc>
          <w:tcPr>
            <w:tcW w:w="2291" w:type="dxa"/>
          </w:tcPr>
          <w:p w14:paraId="256995C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EA34B6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3991A2E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0.02 mg/min</w:t>
            </w:r>
          </w:p>
        </w:tc>
        <w:tc>
          <w:tcPr>
            <w:tcW w:w="2340" w:type="dxa"/>
          </w:tcPr>
          <w:p w14:paraId="2322B5D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BC7029" w14:paraId="5ACFA2D7" w14:textId="77777777" w:rsidTr="00DA5167">
        <w:trPr>
          <w:trHeight w:val="320"/>
        </w:trPr>
        <w:tc>
          <w:tcPr>
            <w:tcW w:w="2291" w:type="dxa"/>
          </w:tcPr>
          <w:p w14:paraId="5F4731B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94B6E6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6DD8653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0.05 mg/min</w:t>
            </w:r>
          </w:p>
        </w:tc>
        <w:tc>
          <w:tcPr>
            <w:tcW w:w="2340" w:type="dxa"/>
          </w:tcPr>
          <w:p w14:paraId="21AF3D4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bl>
    <w:p w14:paraId="6AA6F336"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1CD480B"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Exposure by inhalation, exposure expressed as mg/m</w:t>
      </w:r>
      <w:r w:rsidRPr="00BC7029">
        <w:rPr>
          <w:rFonts w:ascii="Verdana" w:hAnsi="Verdana"/>
          <w:sz w:val="20"/>
          <w:vertAlign w:val="superscript"/>
          <w:lang w:val="en-GB"/>
        </w:rPr>
        <w:t>3</w:t>
      </w:r>
      <w:r w:rsidRPr="00BC7029">
        <w:rPr>
          <w:rFonts w:ascii="Verdana" w:hAnsi="Verdana"/>
          <w:sz w:val="20"/>
          <w:lang w:val="en-GB"/>
        </w:rPr>
        <w:t xml:space="preserve"> in-use </w:t>
      </w:r>
      <w:proofErr w:type="gramStart"/>
      <w:r w:rsidRPr="00BC7029">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BC7029" w14:paraId="6E6575F7" w14:textId="77777777" w:rsidTr="00DA5167">
        <w:trPr>
          <w:cantSplit/>
          <w:trHeight w:val="320"/>
        </w:trPr>
        <w:tc>
          <w:tcPr>
            <w:tcW w:w="4305" w:type="dxa"/>
            <w:gridSpan w:val="2"/>
          </w:tcPr>
          <w:p w14:paraId="5B51974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exposure by inhalation</w:t>
            </w:r>
          </w:p>
        </w:tc>
        <w:tc>
          <w:tcPr>
            <w:tcW w:w="2340" w:type="dxa"/>
          </w:tcPr>
          <w:p w14:paraId="64254AF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33%</w:t>
            </w:r>
          </w:p>
        </w:tc>
        <w:tc>
          <w:tcPr>
            <w:tcW w:w="2340" w:type="dxa"/>
          </w:tcPr>
          <w:p w14:paraId="05BAE81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12 data, 8 data = zero</w:t>
            </w:r>
          </w:p>
        </w:tc>
      </w:tr>
      <w:tr w:rsidR="00FB7A8C" w:rsidRPr="00BC7029" w14:paraId="4B7287BC" w14:textId="77777777" w:rsidTr="00DA5167">
        <w:trPr>
          <w:cantSplit/>
          <w:trHeight w:val="320"/>
        </w:trPr>
        <w:tc>
          <w:tcPr>
            <w:tcW w:w="4305" w:type="dxa"/>
            <w:gridSpan w:val="2"/>
          </w:tcPr>
          <w:p w14:paraId="456B81D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4861BBF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22 and 26 mg/m</w:t>
            </w:r>
            <w:r w:rsidRPr="00BC7029">
              <w:rPr>
                <w:rFonts w:ascii="Verdana" w:hAnsi="Verdana"/>
                <w:sz w:val="20"/>
                <w:vertAlign w:val="superscript"/>
                <w:lang w:val="en-GB"/>
              </w:rPr>
              <w:t>3</w:t>
            </w:r>
          </w:p>
        </w:tc>
        <w:tc>
          <w:tcPr>
            <w:tcW w:w="2340" w:type="dxa"/>
          </w:tcPr>
          <w:p w14:paraId="687429C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BC7029">
              <w:rPr>
                <w:rFonts w:ascii="Verdana" w:hAnsi="Verdana"/>
                <w:i/>
                <w:sz w:val="20"/>
                <w:lang w:val="en-GB"/>
              </w:rPr>
              <w:t>2 data very high outliers</w:t>
            </w:r>
          </w:p>
        </w:tc>
      </w:tr>
      <w:tr w:rsidR="00FB7A8C" w:rsidRPr="00BC7029" w14:paraId="262892DF" w14:textId="77777777" w:rsidTr="00DA5167">
        <w:trPr>
          <w:trHeight w:val="320"/>
        </w:trPr>
        <w:tc>
          <w:tcPr>
            <w:tcW w:w="2291" w:type="dxa"/>
          </w:tcPr>
          <w:p w14:paraId="03CE211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5D881D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2DF9F31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24 mg/m</w:t>
            </w:r>
            <w:r w:rsidRPr="00BC7029">
              <w:rPr>
                <w:rFonts w:ascii="Verdana" w:hAnsi="Verdana"/>
                <w:sz w:val="20"/>
                <w:vertAlign w:val="superscript"/>
                <w:lang w:val="en-GB"/>
              </w:rPr>
              <w:t>3</w:t>
            </w:r>
          </w:p>
        </w:tc>
        <w:tc>
          <w:tcPr>
            <w:tcW w:w="2340" w:type="dxa"/>
          </w:tcPr>
          <w:p w14:paraId="68EEA47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7D97317A"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C520590"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 xml:space="preserve">6 data relate to ready for use product and 6 for diluted </w:t>
      </w:r>
      <w:proofErr w:type="gramStart"/>
      <w:r w:rsidRPr="00BC7029">
        <w:rPr>
          <w:rFonts w:ascii="Verdana" w:hAnsi="Verdana"/>
          <w:sz w:val="20"/>
          <w:lang w:val="en-GB"/>
        </w:rPr>
        <w:t>concentrate</w:t>
      </w:r>
      <w:proofErr w:type="gramEnd"/>
    </w:p>
    <w:p w14:paraId="61AC430C"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p>
    <w:p w14:paraId="2895061E"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i/>
          <w:sz w:val="20"/>
          <w:lang w:val="en-GB"/>
        </w:rPr>
        <w:t>Deposition pattern - head - 0.3</w:t>
      </w:r>
      <w:proofErr w:type="gramStart"/>
      <w:r w:rsidRPr="00BC7029">
        <w:rPr>
          <w:rFonts w:ascii="Verdana" w:hAnsi="Verdana"/>
          <w:i/>
          <w:sz w:val="20"/>
          <w:lang w:val="en-GB"/>
        </w:rPr>
        <w:t>%;  arms</w:t>
      </w:r>
      <w:proofErr w:type="gramEnd"/>
      <w:r w:rsidRPr="00BC7029">
        <w:rPr>
          <w:rFonts w:ascii="Verdana" w:hAnsi="Verdana"/>
          <w:i/>
          <w:sz w:val="20"/>
          <w:lang w:val="en-GB"/>
        </w:rPr>
        <w:t xml:space="preserve"> - 1.3%;  torso - 13.7%;  legs - 84.7%</w:t>
      </w:r>
    </w:p>
    <w:p w14:paraId="78186FCE"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Context of model</w:t>
      </w:r>
    </w:p>
    <w:p w14:paraId="5C8639E7"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4684DBA"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lastRenderedPageBreak/>
        <w:t>Data collected from a survey of application of amenity herbicides by controlled droplet application.   The data are specific to this type of activity.  In-use concentrations of product were established through chemical analysis.</w:t>
      </w:r>
    </w:p>
    <w:p w14:paraId="507AA73F"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C6EEB17" w14:textId="77777777" w:rsidR="00FB7A8C" w:rsidRPr="00BC7029" w:rsidRDefault="00FB7A8C" w:rsidP="00FB7A8C">
      <w:pPr>
        <w:pStyle w:val="Heading3"/>
        <w:tabs>
          <w:tab w:val="clear" w:pos="2160"/>
        </w:tabs>
        <w:ind w:left="0" w:firstLine="0"/>
        <w:rPr>
          <w:b w:val="0"/>
          <w:sz w:val="20"/>
        </w:rPr>
      </w:pPr>
      <w:r w:rsidRPr="00BC7029">
        <w:br w:type="page"/>
      </w:r>
      <w:bookmarkStart w:id="250" w:name="_Toc432162667"/>
      <w:r w:rsidRPr="00BC7029">
        <w:rPr>
          <w:b w:val="0"/>
          <w:sz w:val="20"/>
        </w:rPr>
        <w:lastRenderedPageBreak/>
        <w:t xml:space="preserve">Misting </w:t>
      </w:r>
      <w:r w:rsidRPr="00BC7029">
        <w:rPr>
          <w:b w:val="0"/>
          <w:sz w:val="20"/>
        </w:rPr>
        <w:tab/>
      </w:r>
      <w:r w:rsidRPr="00BC7029">
        <w:rPr>
          <w:b w:val="0"/>
          <w:sz w:val="20"/>
        </w:rPr>
        <w:tab/>
        <w:t>Model 2</w:t>
      </w:r>
      <w:bookmarkEnd w:id="250"/>
      <w:r w:rsidRPr="00BC7029">
        <w:rPr>
          <w:b w:val="0"/>
          <w:sz w:val="20"/>
        </w:rPr>
        <w:tab/>
      </w:r>
      <w:r w:rsidRPr="00BC7029">
        <w:rPr>
          <w:b w:val="0"/>
          <w:sz w:val="20"/>
        </w:rPr>
        <w:tab/>
      </w:r>
    </w:p>
    <w:p w14:paraId="163D849C"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1151170"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User:</w:t>
      </w:r>
      <w:r w:rsidRPr="00BC7029">
        <w:rPr>
          <w:rFonts w:ascii="Verdana" w:hAnsi="Verdana"/>
          <w:sz w:val="20"/>
          <w:lang w:val="en-GB"/>
        </w:rPr>
        <w:tab/>
      </w:r>
      <w:r w:rsidRPr="00BC7029">
        <w:rPr>
          <w:rFonts w:ascii="Verdana" w:hAnsi="Verdana"/>
          <w:sz w:val="20"/>
          <w:lang w:val="en-GB"/>
        </w:rPr>
        <w:tab/>
        <w:t>Professionals</w:t>
      </w:r>
      <w:r w:rsidRPr="00BC7029">
        <w:rPr>
          <w:rFonts w:ascii="Verdana" w:hAnsi="Verdana"/>
          <w:sz w:val="20"/>
          <w:lang w:val="en-GB"/>
        </w:rPr>
        <w:br/>
        <w:t>Task:</w:t>
      </w:r>
      <w:r w:rsidRPr="00BC7029">
        <w:rPr>
          <w:rFonts w:ascii="Verdana" w:hAnsi="Verdana"/>
          <w:sz w:val="20"/>
          <w:lang w:val="en-GB"/>
        </w:rPr>
        <w:tab/>
      </w:r>
      <w:r w:rsidRPr="00BC7029">
        <w:rPr>
          <w:rFonts w:ascii="Verdana" w:hAnsi="Verdana"/>
          <w:sz w:val="20"/>
          <w:lang w:val="en-GB"/>
        </w:rPr>
        <w:tab/>
        <w:t xml:space="preserve">misting at waist level using CDA (ULV) mist blower. </w:t>
      </w:r>
      <w:r w:rsidRPr="00BC7029">
        <w:rPr>
          <w:rFonts w:ascii="Verdana" w:hAnsi="Verdana"/>
          <w:sz w:val="20"/>
          <w:lang w:val="en-GB"/>
        </w:rPr>
        <w:br/>
        <w:t xml:space="preserve"> </w:t>
      </w:r>
      <w:r w:rsidRPr="00BC7029">
        <w:rPr>
          <w:rFonts w:ascii="Verdana" w:hAnsi="Verdana"/>
          <w:sz w:val="20"/>
          <w:lang w:val="en-GB"/>
        </w:rPr>
        <w:tab/>
      </w:r>
      <w:r w:rsidRPr="00BC7029">
        <w:rPr>
          <w:rFonts w:ascii="Verdana" w:hAnsi="Verdana"/>
          <w:sz w:val="20"/>
          <w:lang w:val="en-GB"/>
        </w:rPr>
        <w:tab/>
        <w:t>No mixing or loading.</w:t>
      </w:r>
      <w:r w:rsidRPr="00BC7029">
        <w:rPr>
          <w:rFonts w:ascii="Verdana" w:hAnsi="Verdana"/>
          <w:sz w:val="20"/>
          <w:lang w:val="en-GB"/>
        </w:rPr>
        <w:br/>
        <w:t>Data source:</w:t>
      </w:r>
      <w:r w:rsidRPr="00BC7029">
        <w:rPr>
          <w:rFonts w:ascii="Verdana" w:hAnsi="Verdana"/>
          <w:sz w:val="20"/>
          <w:lang w:val="en-GB"/>
        </w:rPr>
        <w:tab/>
        <w:t>HSE survey 2000</w:t>
      </w:r>
      <w:r w:rsidRPr="00BC7029">
        <w:rPr>
          <w:rFonts w:ascii="Verdana" w:hAnsi="Verdana"/>
          <w:sz w:val="20"/>
          <w:lang w:val="en-GB"/>
        </w:rPr>
        <w:br/>
        <w:t>Reference:</w:t>
      </w:r>
      <w:r w:rsidRPr="00BC7029">
        <w:rPr>
          <w:rFonts w:ascii="Verdana" w:hAnsi="Verdana"/>
          <w:sz w:val="20"/>
          <w:lang w:val="en-GB"/>
        </w:rPr>
        <w:tab/>
        <w:t xml:space="preserve">HSL report in </w:t>
      </w:r>
      <w:proofErr w:type="gramStart"/>
      <w:r w:rsidRPr="00BC7029">
        <w:rPr>
          <w:rFonts w:ascii="Verdana" w:hAnsi="Verdana"/>
          <w:sz w:val="20"/>
          <w:lang w:val="en-GB"/>
        </w:rPr>
        <w:t>press</w:t>
      </w:r>
      <w:proofErr w:type="gramEnd"/>
    </w:p>
    <w:p w14:paraId="304ADB71"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Expressed as mg/cycle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BC7029" w14:paraId="212CD0A9" w14:textId="77777777" w:rsidTr="00DA5167">
        <w:trPr>
          <w:cantSplit/>
          <w:trHeight w:val="320"/>
        </w:trPr>
        <w:tc>
          <w:tcPr>
            <w:tcW w:w="4305" w:type="dxa"/>
            <w:gridSpan w:val="2"/>
          </w:tcPr>
          <w:p w14:paraId="42D14B2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potential dermal exposure</w:t>
            </w:r>
          </w:p>
        </w:tc>
        <w:tc>
          <w:tcPr>
            <w:tcW w:w="2340" w:type="dxa"/>
          </w:tcPr>
          <w:p w14:paraId="723CED7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266F917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8 data, 0 data = zero</w:t>
            </w:r>
          </w:p>
        </w:tc>
      </w:tr>
      <w:tr w:rsidR="00FB7A8C" w:rsidRPr="00BC7029" w14:paraId="1373C18E" w14:textId="77777777" w:rsidTr="00DA5167">
        <w:trPr>
          <w:cantSplit/>
          <w:trHeight w:val="320"/>
        </w:trPr>
        <w:tc>
          <w:tcPr>
            <w:tcW w:w="4305" w:type="dxa"/>
            <w:gridSpan w:val="2"/>
          </w:tcPr>
          <w:p w14:paraId="4F4DA6F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710BBEE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6.11 to 35.5 mg/min</w:t>
            </w:r>
          </w:p>
        </w:tc>
        <w:tc>
          <w:tcPr>
            <w:tcW w:w="2340" w:type="dxa"/>
          </w:tcPr>
          <w:p w14:paraId="6AA6937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2FAECD34" w14:textId="77777777" w:rsidTr="00DA5167">
        <w:trPr>
          <w:trHeight w:val="320"/>
        </w:trPr>
        <w:tc>
          <w:tcPr>
            <w:tcW w:w="2291" w:type="dxa"/>
          </w:tcPr>
          <w:p w14:paraId="5AD5141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B70965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6944553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13.8 mg/min</w:t>
            </w:r>
          </w:p>
        </w:tc>
        <w:tc>
          <w:tcPr>
            <w:tcW w:w="2340" w:type="dxa"/>
          </w:tcPr>
          <w:p w14:paraId="7D86992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53E7CDF9" w14:textId="77777777" w:rsidTr="00DA5167">
        <w:trPr>
          <w:trHeight w:val="320"/>
        </w:trPr>
        <w:tc>
          <w:tcPr>
            <w:tcW w:w="2291" w:type="dxa"/>
          </w:tcPr>
          <w:p w14:paraId="600321ED"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339595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7A261D9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21.8 mg/min</w:t>
            </w:r>
          </w:p>
        </w:tc>
        <w:tc>
          <w:tcPr>
            <w:tcW w:w="2340" w:type="dxa"/>
          </w:tcPr>
          <w:p w14:paraId="234973A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0F757DDC" w14:textId="77777777" w:rsidTr="00DA5167">
        <w:trPr>
          <w:cantSplit/>
          <w:trHeight w:val="320"/>
        </w:trPr>
        <w:tc>
          <w:tcPr>
            <w:tcW w:w="4305" w:type="dxa"/>
            <w:gridSpan w:val="2"/>
          </w:tcPr>
          <w:p w14:paraId="7ED5BBA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hand exposure inside gloves</w:t>
            </w:r>
          </w:p>
        </w:tc>
        <w:tc>
          <w:tcPr>
            <w:tcW w:w="2340" w:type="dxa"/>
          </w:tcPr>
          <w:p w14:paraId="688CA24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76394E1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8 data, 0 data = zero</w:t>
            </w:r>
          </w:p>
        </w:tc>
      </w:tr>
      <w:tr w:rsidR="00FB7A8C" w:rsidRPr="00BC7029" w14:paraId="1AC071F7" w14:textId="77777777" w:rsidTr="00DA5167">
        <w:trPr>
          <w:cantSplit/>
          <w:trHeight w:val="320"/>
        </w:trPr>
        <w:tc>
          <w:tcPr>
            <w:tcW w:w="4305" w:type="dxa"/>
            <w:gridSpan w:val="2"/>
          </w:tcPr>
          <w:p w14:paraId="296A08B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63DCF2E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0.02 to 0.20 mg/min</w:t>
            </w:r>
          </w:p>
        </w:tc>
        <w:tc>
          <w:tcPr>
            <w:tcW w:w="2340" w:type="dxa"/>
          </w:tcPr>
          <w:p w14:paraId="2E5F580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13D1A01D" w14:textId="77777777" w:rsidTr="00DA5167">
        <w:trPr>
          <w:trHeight w:val="320"/>
        </w:trPr>
        <w:tc>
          <w:tcPr>
            <w:tcW w:w="2291" w:type="dxa"/>
          </w:tcPr>
          <w:p w14:paraId="63E0C26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08EFA0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481ACE1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0.03 mg/min</w:t>
            </w:r>
          </w:p>
        </w:tc>
        <w:tc>
          <w:tcPr>
            <w:tcW w:w="2340" w:type="dxa"/>
          </w:tcPr>
          <w:p w14:paraId="4761F3C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5C0FD909" w14:textId="77777777" w:rsidTr="00DA5167">
        <w:trPr>
          <w:trHeight w:val="320"/>
        </w:trPr>
        <w:tc>
          <w:tcPr>
            <w:tcW w:w="2291" w:type="dxa"/>
          </w:tcPr>
          <w:p w14:paraId="6BF8405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DC83DB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75F46AA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0.04 mg/min</w:t>
            </w:r>
          </w:p>
        </w:tc>
        <w:tc>
          <w:tcPr>
            <w:tcW w:w="2340" w:type="dxa"/>
          </w:tcPr>
          <w:p w14:paraId="3CAD367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29B7FDAE" w14:textId="77777777" w:rsidTr="00DA5167">
        <w:trPr>
          <w:cantSplit/>
          <w:trHeight w:val="320"/>
        </w:trPr>
        <w:tc>
          <w:tcPr>
            <w:tcW w:w="4305" w:type="dxa"/>
            <w:gridSpan w:val="2"/>
          </w:tcPr>
          <w:p w14:paraId="67060BA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feet exposure inside shoes</w:t>
            </w:r>
          </w:p>
        </w:tc>
        <w:tc>
          <w:tcPr>
            <w:tcW w:w="2340" w:type="dxa"/>
          </w:tcPr>
          <w:p w14:paraId="6DF905C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25%</w:t>
            </w:r>
          </w:p>
        </w:tc>
        <w:tc>
          <w:tcPr>
            <w:tcW w:w="2340" w:type="dxa"/>
          </w:tcPr>
          <w:p w14:paraId="055F07B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8 data, 6 data = zero</w:t>
            </w:r>
          </w:p>
        </w:tc>
      </w:tr>
      <w:tr w:rsidR="00FB7A8C" w:rsidRPr="00BC7029" w14:paraId="7BD03B16" w14:textId="77777777" w:rsidTr="00DA5167">
        <w:trPr>
          <w:cantSplit/>
          <w:trHeight w:val="320"/>
        </w:trPr>
        <w:tc>
          <w:tcPr>
            <w:tcW w:w="4305" w:type="dxa"/>
            <w:gridSpan w:val="2"/>
          </w:tcPr>
          <w:p w14:paraId="128BBBE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15B44F8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0.03 and 0.04 mg/min</w:t>
            </w:r>
          </w:p>
        </w:tc>
        <w:tc>
          <w:tcPr>
            <w:tcW w:w="2340" w:type="dxa"/>
          </w:tcPr>
          <w:p w14:paraId="415BDA3D"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50561D74" w14:textId="77777777" w:rsidTr="00DA5167">
        <w:trPr>
          <w:trHeight w:val="320"/>
        </w:trPr>
        <w:tc>
          <w:tcPr>
            <w:tcW w:w="2291" w:type="dxa"/>
          </w:tcPr>
          <w:p w14:paraId="7E77AE8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06F74D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5EE2496D"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0.04 mg/min</w:t>
            </w:r>
          </w:p>
        </w:tc>
        <w:tc>
          <w:tcPr>
            <w:tcW w:w="2340" w:type="dxa"/>
          </w:tcPr>
          <w:p w14:paraId="2A27B4F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12B4CE0D"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D517335"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Exposure by inhalation, exposure expressed as mg/m</w:t>
      </w:r>
      <w:r w:rsidRPr="00BC7029">
        <w:rPr>
          <w:rFonts w:ascii="Verdana" w:hAnsi="Verdana"/>
          <w:sz w:val="20"/>
          <w:vertAlign w:val="superscript"/>
          <w:lang w:val="en-GB"/>
        </w:rPr>
        <w:t>3</w:t>
      </w:r>
      <w:r w:rsidRPr="00BC7029">
        <w:rPr>
          <w:rFonts w:ascii="Verdana" w:hAnsi="Verdana"/>
          <w:sz w:val="20"/>
          <w:lang w:val="en-GB"/>
        </w:rPr>
        <w:t xml:space="preserve"> in-use </w:t>
      </w:r>
      <w:proofErr w:type="gramStart"/>
      <w:r w:rsidRPr="00BC7029">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1980"/>
        <w:gridCol w:w="2340"/>
        <w:gridCol w:w="2340"/>
      </w:tblGrid>
      <w:tr w:rsidR="00FB7A8C" w:rsidRPr="00BC7029" w14:paraId="455124ED" w14:textId="77777777" w:rsidTr="00DA5167">
        <w:trPr>
          <w:cantSplit/>
          <w:trHeight w:val="320"/>
        </w:trPr>
        <w:tc>
          <w:tcPr>
            <w:tcW w:w="4305" w:type="dxa"/>
            <w:gridSpan w:val="2"/>
          </w:tcPr>
          <w:p w14:paraId="78BD91B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Probability of exposure by inhalation</w:t>
            </w:r>
          </w:p>
        </w:tc>
        <w:tc>
          <w:tcPr>
            <w:tcW w:w="2340" w:type="dxa"/>
          </w:tcPr>
          <w:p w14:paraId="1B8C150A"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680FE85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8 data, 0 data = zero</w:t>
            </w:r>
          </w:p>
        </w:tc>
      </w:tr>
      <w:tr w:rsidR="00FB7A8C" w:rsidRPr="00BC7029" w14:paraId="76AA73AA" w14:textId="77777777" w:rsidTr="00DA5167">
        <w:trPr>
          <w:cantSplit/>
          <w:trHeight w:val="320"/>
        </w:trPr>
        <w:tc>
          <w:tcPr>
            <w:tcW w:w="4305" w:type="dxa"/>
            <w:gridSpan w:val="2"/>
          </w:tcPr>
          <w:p w14:paraId="5502715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59C2D6E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31.0 to 79.5 mg/m</w:t>
            </w:r>
            <w:r w:rsidRPr="00BC7029">
              <w:rPr>
                <w:rFonts w:ascii="Verdana" w:hAnsi="Verdana"/>
                <w:sz w:val="20"/>
                <w:vertAlign w:val="superscript"/>
                <w:lang w:val="en-GB"/>
              </w:rPr>
              <w:t>3</w:t>
            </w:r>
          </w:p>
        </w:tc>
        <w:tc>
          <w:tcPr>
            <w:tcW w:w="2340" w:type="dxa"/>
          </w:tcPr>
          <w:p w14:paraId="22BAE33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6191CDEC" w14:textId="77777777" w:rsidTr="00DA5167">
        <w:trPr>
          <w:cantSplit/>
          <w:trHeight w:val="320"/>
        </w:trPr>
        <w:tc>
          <w:tcPr>
            <w:tcW w:w="2325" w:type="dxa"/>
          </w:tcPr>
          <w:p w14:paraId="042428B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7A39990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0EB0075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47.7 mg/m</w:t>
            </w:r>
            <w:r w:rsidRPr="00BC7029">
              <w:rPr>
                <w:rFonts w:ascii="Verdana" w:hAnsi="Verdana"/>
                <w:sz w:val="20"/>
                <w:vertAlign w:val="superscript"/>
                <w:lang w:val="en-GB"/>
              </w:rPr>
              <w:t>3</w:t>
            </w:r>
          </w:p>
        </w:tc>
        <w:tc>
          <w:tcPr>
            <w:tcW w:w="2340" w:type="dxa"/>
          </w:tcPr>
          <w:p w14:paraId="121598C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2FCDB8DE" w14:textId="77777777" w:rsidTr="00DA5167">
        <w:trPr>
          <w:cantSplit/>
          <w:trHeight w:val="320"/>
        </w:trPr>
        <w:tc>
          <w:tcPr>
            <w:tcW w:w="2325" w:type="dxa"/>
          </w:tcPr>
          <w:p w14:paraId="3195BE3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58AEF18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4A74FF6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70.2 mg/m</w:t>
            </w:r>
            <w:r w:rsidRPr="00BC7029">
              <w:rPr>
                <w:rFonts w:ascii="Verdana" w:hAnsi="Verdana"/>
                <w:sz w:val="20"/>
                <w:vertAlign w:val="superscript"/>
                <w:lang w:val="en-GB"/>
              </w:rPr>
              <w:t>3</w:t>
            </w:r>
          </w:p>
        </w:tc>
        <w:tc>
          <w:tcPr>
            <w:tcW w:w="2340" w:type="dxa"/>
          </w:tcPr>
          <w:p w14:paraId="05768B6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0239F212"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40852B7"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Context of model</w:t>
      </w:r>
    </w:p>
    <w:p w14:paraId="4E59F679"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Simulation of misting activity but using services of professional operator in a realistic building.  In-use concentrations determined by chemical analysis.  Data specific to mode of application.</w:t>
      </w:r>
    </w:p>
    <w:p w14:paraId="6C514F1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6534F44" w14:textId="77777777" w:rsidR="00FB7A8C" w:rsidRPr="00BC7029" w:rsidRDefault="00FB7A8C" w:rsidP="00FB7A8C">
      <w:pPr>
        <w:pStyle w:val="Heading3"/>
        <w:tabs>
          <w:tab w:val="clear" w:pos="2160"/>
        </w:tabs>
        <w:ind w:left="0" w:firstLine="0"/>
        <w:rPr>
          <w:b w:val="0"/>
          <w:sz w:val="20"/>
        </w:rPr>
      </w:pPr>
      <w:r w:rsidRPr="005853C8">
        <w:br w:type="page"/>
      </w:r>
      <w:bookmarkStart w:id="251" w:name="_Toc432162668"/>
      <w:r w:rsidRPr="00BC7029">
        <w:rPr>
          <w:b w:val="0"/>
          <w:sz w:val="20"/>
        </w:rPr>
        <w:lastRenderedPageBreak/>
        <w:t xml:space="preserve">Fogging </w:t>
      </w:r>
      <w:r w:rsidRPr="00BC7029">
        <w:rPr>
          <w:b w:val="0"/>
          <w:sz w:val="20"/>
        </w:rPr>
        <w:tab/>
      </w:r>
      <w:r w:rsidRPr="00BC7029">
        <w:rPr>
          <w:b w:val="0"/>
          <w:sz w:val="20"/>
        </w:rPr>
        <w:tab/>
        <w:t>Model 3</w:t>
      </w:r>
      <w:bookmarkEnd w:id="251"/>
      <w:r w:rsidRPr="00BC7029">
        <w:rPr>
          <w:b w:val="0"/>
          <w:sz w:val="20"/>
        </w:rPr>
        <w:t xml:space="preserve"> </w:t>
      </w:r>
      <w:r w:rsidRPr="00BC7029">
        <w:rPr>
          <w:b w:val="0"/>
          <w:sz w:val="20"/>
        </w:rPr>
        <w:tab/>
      </w:r>
      <w:r w:rsidRPr="00BC7029">
        <w:rPr>
          <w:b w:val="0"/>
          <w:sz w:val="20"/>
        </w:rPr>
        <w:tab/>
      </w:r>
    </w:p>
    <w:p w14:paraId="4514A291"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3AD7DBA"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User:</w:t>
      </w:r>
      <w:r w:rsidRPr="00BC7029">
        <w:rPr>
          <w:rFonts w:ascii="Verdana" w:hAnsi="Verdana"/>
          <w:sz w:val="20"/>
          <w:lang w:val="en-GB"/>
        </w:rPr>
        <w:tab/>
      </w:r>
      <w:r w:rsidRPr="00BC7029">
        <w:rPr>
          <w:rFonts w:ascii="Verdana" w:hAnsi="Verdana"/>
          <w:sz w:val="20"/>
          <w:lang w:val="en-GB"/>
        </w:rPr>
        <w:tab/>
        <w:t>Professionals</w:t>
      </w:r>
      <w:r w:rsidRPr="00BC7029">
        <w:rPr>
          <w:rFonts w:ascii="Verdana" w:hAnsi="Verdana"/>
          <w:sz w:val="20"/>
          <w:lang w:val="en-GB"/>
        </w:rPr>
        <w:br/>
        <w:t>Task:</w:t>
      </w:r>
      <w:r w:rsidRPr="00BC7029">
        <w:rPr>
          <w:rFonts w:ascii="Verdana" w:hAnsi="Verdana"/>
          <w:sz w:val="20"/>
          <w:lang w:val="en-GB"/>
        </w:rPr>
        <w:tab/>
      </w:r>
      <w:r w:rsidRPr="00BC7029">
        <w:rPr>
          <w:rFonts w:ascii="Verdana" w:hAnsi="Verdana"/>
          <w:sz w:val="20"/>
          <w:lang w:val="en-GB"/>
        </w:rPr>
        <w:tab/>
        <w:t xml:space="preserve">Fogging at </w:t>
      </w:r>
      <w:proofErr w:type="spellStart"/>
      <w:r w:rsidRPr="00BC7029">
        <w:rPr>
          <w:rFonts w:ascii="Verdana" w:hAnsi="Verdana"/>
          <w:sz w:val="20"/>
          <w:lang w:val="en-GB"/>
        </w:rPr>
        <w:t>mid level</w:t>
      </w:r>
      <w:proofErr w:type="spellEnd"/>
      <w:r w:rsidRPr="00BC7029">
        <w:rPr>
          <w:rFonts w:ascii="Verdana" w:hAnsi="Verdana"/>
          <w:sz w:val="20"/>
          <w:lang w:val="en-GB"/>
        </w:rPr>
        <w:t xml:space="preserve"> using fogging machine.  No mixing or loading.</w:t>
      </w:r>
      <w:r w:rsidRPr="00BC7029">
        <w:rPr>
          <w:rFonts w:ascii="Verdana" w:hAnsi="Verdana"/>
          <w:sz w:val="20"/>
          <w:lang w:val="en-GB"/>
        </w:rPr>
        <w:br/>
        <w:t>Data source:</w:t>
      </w:r>
      <w:r w:rsidRPr="00BC7029">
        <w:rPr>
          <w:rFonts w:ascii="Verdana" w:hAnsi="Verdana"/>
          <w:sz w:val="20"/>
          <w:lang w:val="en-GB"/>
        </w:rPr>
        <w:tab/>
        <w:t>HSE survey 2000</w:t>
      </w:r>
      <w:r w:rsidRPr="00BC7029">
        <w:rPr>
          <w:rFonts w:ascii="Verdana" w:hAnsi="Verdana"/>
          <w:sz w:val="20"/>
          <w:lang w:val="en-GB"/>
        </w:rPr>
        <w:br/>
        <w:t>Reference:</w:t>
      </w:r>
      <w:r w:rsidRPr="00BC7029">
        <w:rPr>
          <w:rFonts w:ascii="Verdana" w:hAnsi="Verdana"/>
          <w:sz w:val="20"/>
          <w:lang w:val="en-GB"/>
        </w:rPr>
        <w:tab/>
        <w:t xml:space="preserve">HSL report in </w:t>
      </w:r>
      <w:proofErr w:type="gramStart"/>
      <w:r w:rsidRPr="00BC7029">
        <w:rPr>
          <w:rFonts w:ascii="Verdana" w:hAnsi="Verdana"/>
          <w:sz w:val="20"/>
          <w:lang w:val="en-GB"/>
        </w:rPr>
        <w:t>press</w:t>
      </w:r>
      <w:proofErr w:type="gramEnd"/>
    </w:p>
    <w:p w14:paraId="71BD155E"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Expressed as mg/cycle in-use product at assumed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BC7029" w14:paraId="6CE62315" w14:textId="77777777" w:rsidTr="00DA5167">
        <w:trPr>
          <w:cantSplit/>
          <w:trHeight w:val="320"/>
        </w:trPr>
        <w:tc>
          <w:tcPr>
            <w:tcW w:w="4305" w:type="dxa"/>
            <w:gridSpan w:val="2"/>
          </w:tcPr>
          <w:p w14:paraId="7DE9BE5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Probability of potential dermal exposure</w:t>
            </w:r>
          </w:p>
        </w:tc>
        <w:tc>
          <w:tcPr>
            <w:tcW w:w="2340" w:type="dxa"/>
          </w:tcPr>
          <w:p w14:paraId="0B371D5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5C6D6C7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4 data, 0 data = zero</w:t>
            </w:r>
          </w:p>
        </w:tc>
      </w:tr>
      <w:tr w:rsidR="00FB7A8C" w:rsidRPr="00BC7029" w14:paraId="600F7C6F" w14:textId="77777777" w:rsidTr="00DA5167">
        <w:trPr>
          <w:cantSplit/>
          <w:trHeight w:val="320"/>
        </w:trPr>
        <w:tc>
          <w:tcPr>
            <w:tcW w:w="4305" w:type="dxa"/>
            <w:gridSpan w:val="2"/>
          </w:tcPr>
          <w:p w14:paraId="53DCDC6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5AFF69E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0.60 to 1.13 mg/min</w:t>
            </w:r>
          </w:p>
        </w:tc>
        <w:tc>
          <w:tcPr>
            <w:tcW w:w="2340" w:type="dxa"/>
          </w:tcPr>
          <w:p w14:paraId="138E95A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5034A884" w14:textId="77777777" w:rsidTr="00DA5167">
        <w:trPr>
          <w:trHeight w:val="320"/>
        </w:trPr>
        <w:tc>
          <w:tcPr>
            <w:tcW w:w="2291" w:type="dxa"/>
          </w:tcPr>
          <w:p w14:paraId="4D258F95"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502182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2C646B0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0.74 mg/min</w:t>
            </w:r>
          </w:p>
        </w:tc>
        <w:tc>
          <w:tcPr>
            <w:tcW w:w="2340" w:type="dxa"/>
          </w:tcPr>
          <w:p w14:paraId="236AB87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BC7029" w14:paraId="5398EB40" w14:textId="77777777" w:rsidTr="00DA5167">
        <w:trPr>
          <w:trHeight w:val="320"/>
        </w:trPr>
        <w:tc>
          <w:tcPr>
            <w:tcW w:w="2291" w:type="dxa"/>
          </w:tcPr>
          <w:p w14:paraId="0F31BBA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1F7C3A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19192E3E"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0.79 mg/min</w:t>
            </w:r>
          </w:p>
        </w:tc>
        <w:tc>
          <w:tcPr>
            <w:tcW w:w="2340" w:type="dxa"/>
          </w:tcPr>
          <w:p w14:paraId="760FB4D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2C85E5F8"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 xml:space="preserve">Exposure inside protective gloves, expressed as mg/min in-use </w:t>
      </w:r>
      <w:proofErr w:type="gramStart"/>
      <w:r w:rsidRPr="00BC7029">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BC7029" w14:paraId="16221A3A" w14:textId="77777777" w:rsidTr="00DA5167">
        <w:trPr>
          <w:cantSplit/>
          <w:trHeight w:val="320"/>
        </w:trPr>
        <w:tc>
          <w:tcPr>
            <w:tcW w:w="4305" w:type="dxa"/>
            <w:gridSpan w:val="2"/>
          </w:tcPr>
          <w:p w14:paraId="27D42E4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Probability of hand exposure inside gloves</w:t>
            </w:r>
          </w:p>
        </w:tc>
        <w:tc>
          <w:tcPr>
            <w:tcW w:w="2340" w:type="dxa"/>
          </w:tcPr>
          <w:p w14:paraId="11FFB20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195CBF4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4 data, 0 data = zero</w:t>
            </w:r>
          </w:p>
        </w:tc>
      </w:tr>
      <w:tr w:rsidR="00FB7A8C" w:rsidRPr="00BC7029" w14:paraId="40BB27DB" w14:textId="77777777" w:rsidTr="00DA5167">
        <w:trPr>
          <w:cantSplit/>
          <w:trHeight w:val="320"/>
        </w:trPr>
        <w:tc>
          <w:tcPr>
            <w:tcW w:w="4305" w:type="dxa"/>
            <w:gridSpan w:val="2"/>
          </w:tcPr>
          <w:p w14:paraId="3554CEF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1195379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0.03 to 0.33 mg/min</w:t>
            </w:r>
          </w:p>
        </w:tc>
        <w:tc>
          <w:tcPr>
            <w:tcW w:w="2340" w:type="dxa"/>
          </w:tcPr>
          <w:p w14:paraId="248295D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7B7128E3" w14:textId="77777777" w:rsidTr="00DA5167">
        <w:trPr>
          <w:trHeight w:val="320"/>
        </w:trPr>
        <w:tc>
          <w:tcPr>
            <w:tcW w:w="2291" w:type="dxa"/>
          </w:tcPr>
          <w:p w14:paraId="66F4D2B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944FF1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46F9EC5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0.16 mg/min</w:t>
            </w:r>
          </w:p>
        </w:tc>
        <w:tc>
          <w:tcPr>
            <w:tcW w:w="2340" w:type="dxa"/>
          </w:tcPr>
          <w:p w14:paraId="7CEBC1A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3F557020" w14:textId="77777777" w:rsidTr="00DA5167">
        <w:trPr>
          <w:trHeight w:val="320"/>
        </w:trPr>
        <w:tc>
          <w:tcPr>
            <w:tcW w:w="2291" w:type="dxa"/>
          </w:tcPr>
          <w:p w14:paraId="3F3A8B2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3F9D07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61BED83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0.29 mg/min</w:t>
            </w:r>
          </w:p>
        </w:tc>
        <w:tc>
          <w:tcPr>
            <w:tcW w:w="2340" w:type="dxa"/>
          </w:tcPr>
          <w:p w14:paraId="7178B8C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bl>
    <w:p w14:paraId="4BBB608E"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 xml:space="preserve">Exposure inside shoes, expressed as mg/min in-use </w:t>
      </w:r>
      <w:proofErr w:type="gramStart"/>
      <w:r w:rsidRPr="00BC7029">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BC7029" w14:paraId="3B075868" w14:textId="77777777" w:rsidTr="00DA5167">
        <w:trPr>
          <w:cantSplit/>
          <w:trHeight w:val="320"/>
        </w:trPr>
        <w:tc>
          <w:tcPr>
            <w:tcW w:w="4305" w:type="dxa"/>
            <w:gridSpan w:val="2"/>
          </w:tcPr>
          <w:p w14:paraId="6E73F4C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Probability of feet exposure inside shoes</w:t>
            </w:r>
          </w:p>
        </w:tc>
        <w:tc>
          <w:tcPr>
            <w:tcW w:w="2340" w:type="dxa"/>
          </w:tcPr>
          <w:p w14:paraId="7181BA1F"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100%</w:t>
            </w:r>
          </w:p>
        </w:tc>
        <w:tc>
          <w:tcPr>
            <w:tcW w:w="2340" w:type="dxa"/>
          </w:tcPr>
          <w:p w14:paraId="18CE3D0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4 data, 0 data = zero</w:t>
            </w:r>
          </w:p>
        </w:tc>
      </w:tr>
      <w:tr w:rsidR="00FB7A8C" w:rsidRPr="00BC7029" w14:paraId="2312E09F" w14:textId="77777777" w:rsidTr="00DA5167">
        <w:trPr>
          <w:cantSplit/>
          <w:trHeight w:val="320"/>
        </w:trPr>
        <w:tc>
          <w:tcPr>
            <w:tcW w:w="4305" w:type="dxa"/>
            <w:gridSpan w:val="2"/>
          </w:tcPr>
          <w:p w14:paraId="23D7701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1AF3E1D3"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0.003 to 0.009mg/min</w:t>
            </w:r>
          </w:p>
        </w:tc>
        <w:tc>
          <w:tcPr>
            <w:tcW w:w="2340" w:type="dxa"/>
          </w:tcPr>
          <w:p w14:paraId="192B095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r w:rsidR="00FB7A8C" w:rsidRPr="00BC7029" w14:paraId="403F4651" w14:textId="77777777" w:rsidTr="00DA5167">
        <w:trPr>
          <w:trHeight w:val="320"/>
        </w:trPr>
        <w:tc>
          <w:tcPr>
            <w:tcW w:w="2291" w:type="dxa"/>
          </w:tcPr>
          <w:p w14:paraId="263FF134"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E152FA1"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50</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0DD1283B"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0.006 mg/min</w:t>
            </w:r>
          </w:p>
        </w:tc>
        <w:tc>
          <w:tcPr>
            <w:tcW w:w="2340" w:type="dxa"/>
          </w:tcPr>
          <w:p w14:paraId="2C0112E9"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BC7029" w14:paraId="56583100" w14:textId="77777777" w:rsidTr="00DA5167">
        <w:trPr>
          <w:trHeight w:val="320"/>
        </w:trPr>
        <w:tc>
          <w:tcPr>
            <w:tcW w:w="2291" w:type="dxa"/>
          </w:tcPr>
          <w:p w14:paraId="56796AD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B03A228"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75</w:t>
            </w:r>
            <w:r w:rsidRPr="00BC7029">
              <w:rPr>
                <w:rFonts w:ascii="Verdana" w:hAnsi="Verdana"/>
                <w:sz w:val="20"/>
                <w:vertAlign w:val="superscript"/>
                <w:lang w:val="en-GB"/>
              </w:rPr>
              <w:t>th</w:t>
            </w:r>
            <w:r w:rsidRPr="00BC7029">
              <w:rPr>
                <w:rFonts w:ascii="Verdana" w:hAnsi="Verdana"/>
                <w:sz w:val="20"/>
                <w:lang w:val="en-GB"/>
              </w:rPr>
              <w:t xml:space="preserve"> % value</w:t>
            </w:r>
          </w:p>
        </w:tc>
        <w:tc>
          <w:tcPr>
            <w:tcW w:w="2340" w:type="dxa"/>
          </w:tcPr>
          <w:p w14:paraId="25707DEC"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0.009 mg/min</w:t>
            </w:r>
          </w:p>
        </w:tc>
        <w:tc>
          <w:tcPr>
            <w:tcW w:w="2340" w:type="dxa"/>
          </w:tcPr>
          <w:p w14:paraId="679B92B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r>
    </w:tbl>
    <w:p w14:paraId="105CA186"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Exposure by inhalation, exposure expressed as mg/m</w:t>
      </w:r>
      <w:r w:rsidRPr="00BC7029">
        <w:rPr>
          <w:rFonts w:ascii="Verdana" w:hAnsi="Verdana"/>
          <w:sz w:val="20"/>
          <w:vertAlign w:val="superscript"/>
          <w:lang w:val="en-GB"/>
        </w:rPr>
        <w:t>3</w:t>
      </w:r>
      <w:r w:rsidRPr="00BC7029">
        <w:rPr>
          <w:rFonts w:ascii="Verdana" w:hAnsi="Verdana"/>
          <w:sz w:val="20"/>
          <w:lang w:val="en-GB"/>
        </w:rPr>
        <w:t xml:space="preserve"> in-use </w:t>
      </w:r>
      <w:proofErr w:type="gramStart"/>
      <w:r w:rsidRPr="00BC7029">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5"/>
        <w:gridCol w:w="2340"/>
        <w:gridCol w:w="2340"/>
      </w:tblGrid>
      <w:tr w:rsidR="00FB7A8C" w:rsidRPr="00BC7029" w14:paraId="5ADD4A06" w14:textId="77777777" w:rsidTr="00DA5167">
        <w:trPr>
          <w:cantSplit/>
          <w:trHeight w:val="320"/>
        </w:trPr>
        <w:tc>
          <w:tcPr>
            <w:tcW w:w="4305" w:type="dxa"/>
          </w:tcPr>
          <w:p w14:paraId="4CAD40F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Probability of exposure by inhalation</w:t>
            </w:r>
          </w:p>
        </w:tc>
        <w:tc>
          <w:tcPr>
            <w:tcW w:w="2340" w:type="dxa"/>
          </w:tcPr>
          <w:p w14:paraId="2DA1E872"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0%</w:t>
            </w:r>
          </w:p>
        </w:tc>
        <w:tc>
          <w:tcPr>
            <w:tcW w:w="2340" w:type="dxa"/>
          </w:tcPr>
          <w:p w14:paraId="375F376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4 data, 4 data = zero</w:t>
            </w:r>
          </w:p>
        </w:tc>
      </w:tr>
      <w:tr w:rsidR="00FB7A8C" w:rsidRPr="00BC7029" w14:paraId="2D161DD0" w14:textId="77777777" w:rsidTr="00DA5167">
        <w:trPr>
          <w:cantSplit/>
          <w:trHeight w:val="320"/>
        </w:trPr>
        <w:tc>
          <w:tcPr>
            <w:tcW w:w="4305" w:type="dxa"/>
          </w:tcPr>
          <w:p w14:paraId="766DBFB0"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Range of non-zero values</w:t>
            </w:r>
          </w:p>
        </w:tc>
        <w:tc>
          <w:tcPr>
            <w:tcW w:w="2340" w:type="dxa"/>
          </w:tcPr>
          <w:p w14:paraId="6B5FB846"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BC7029">
              <w:rPr>
                <w:rFonts w:ascii="Verdana" w:hAnsi="Verdana"/>
                <w:sz w:val="20"/>
                <w:lang w:val="en-GB"/>
              </w:rPr>
              <w:t>-</w:t>
            </w:r>
          </w:p>
        </w:tc>
        <w:tc>
          <w:tcPr>
            <w:tcW w:w="2340" w:type="dxa"/>
          </w:tcPr>
          <w:p w14:paraId="522D40A7" w14:textId="77777777" w:rsidR="00FB7A8C" w:rsidRPr="00BC7029"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4482718E"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B4B28E1"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BC7029">
        <w:rPr>
          <w:rFonts w:ascii="Verdana" w:hAnsi="Verdana"/>
          <w:b/>
          <w:sz w:val="20"/>
          <w:lang w:val="en-GB"/>
        </w:rPr>
        <w:t>Context of model</w:t>
      </w:r>
    </w:p>
    <w:p w14:paraId="6D6C26D6" w14:textId="77777777" w:rsidR="00FB7A8C" w:rsidRPr="00BC7029"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BC7029">
        <w:rPr>
          <w:rFonts w:ascii="Verdana" w:hAnsi="Verdana"/>
          <w:sz w:val="20"/>
          <w:lang w:val="en-GB"/>
        </w:rPr>
        <w:t>Simulation of fogging activity but using services of professional operator in a realistic building.  In-use concentrations determined by chemical analysis.  Data specific to mode of application.</w:t>
      </w:r>
    </w:p>
    <w:p w14:paraId="691ADD8B" w14:textId="77777777" w:rsidR="00FB7A8C" w:rsidRPr="0041582F" w:rsidRDefault="00FB7A8C" w:rsidP="00FB7A8C">
      <w:pPr>
        <w:pStyle w:val="Heading2"/>
        <w:tabs>
          <w:tab w:val="clear" w:pos="1440"/>
        </w:tabs>
        <w:ind w:left="0" w:firstLine="0"/>
        <w:rPr>
          <w:szCs w:val="24"/>
        </w:rPr>
        <w:sectPr w:rsidR="00FB7A8C" w:rsidRPr="0041582F" w:rsidSect="00DA5167">
          <w:pgSz w:w="11906" w:h="16838" w:code="9"/>
          <w:pgMar w:top="1440" w:right="1440" w:bottom="1440" w:left="1440" w:header="794" w:footer="794" w:gutter="0"/>
          <w:cols w:space="720"/>
        </w:sectPr>
      </w:pPr>
      <w:r w:rsidRPr="005853C8">
        <w:br w:type="page"/>
      </w:r>
      <w:bookmarkStart w:id="252" w:name="_Toc432162669"/>
      <w:r w:rsidRPr="0041582F">
        <w:rPr>
          <w:szCs w:val="24"/>
        </w:rPr>
        <w:lastRenderedPageBreak/>
        <w:t>METALWORKING FLUIDS</w:t>
      </w:r>
      <w:bookmarkEnd w:id="252"/>
    </w:p>
    <w:p w14:paraId="46B21CCD" w14:textId="77777777" w:rsidR="00FB7A8C" w:rsidRPr="005E448E" w:rsidRDefault="00FB7A8C" w:rsidP="00FB7A8C">
      <w:pPr>
        <w:pStyle w:val="Heading3"/>
        <w:tabs>
          <w:tab w:val="clear" w:pos="2160"/>
        </w:tabs>
        <w:ind w:left="0" w:firstLine="0"/>
        <w:rPr>
          <w:b w:val="0"/>
          <w:sz w:val="20"/>
        </w:rPr>
      </w:pPr>
      <w:bookmarkStart w:id="253" w:name="_Toc432162670"/>
      <w:r w:rsidRPr="005E448E">
        <w:rPr>
          <w:b w:val="0"/>
          <w:sz w:val="20"/>
        </w:rPr>
        <w:lastRenderedPageBreak/>
        <w:t>MWF</w:t>
      </w:r>
      <w:r w:rsidRPr="005E448E">
        <w:rPr>
          <w:b w:val="0"/>
          <w:sz w:val="20"/>
        </w:rPr>
        <w:tab/>
      </w:r>
      <w:r w:rsidRPr="005E448E">
        <w:rPr>
          <w:b w:val="0"/>
          <w:sz w:val="20"/>
        </w:rPr>
        <w:tab/>
      </w:r>
      <w:r w:rsidRPr="005E448E">
        <w:rPr>
          <w:b w:val="0"/>
          <w:sz w:val="20"/>
        </w:rPr>
        <w:tab/>
        <w:t>Model 1</w:t>
      </w:r>
      <w:bookmarkEnd w:id="253"/>
      <w:r w:rsidRPr="005E448E">
        <w:rPr>
          <w:b w:val="0"/>
          <w:sz w:val="20"/>
        </w:rPr>
        <w:tab/>
      </w:r>
      <w:r w:rsidRPr="005E448E">
        <w:rPr>
          <w:b w:val="0"/>
          <w:sz w:val="20"/>
        </w:rPr>
        <w:tab/>
      </w:r>
    </w:p>
    <w:p w14:paraId="3A07AF40"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3DB0EB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User:</w:t>
      </w:r>
      <w:r w:rsidRPr="005E448E">
        <w:rPr>
          <w:rFonts w:ascii="Verdana" w:hAnsi="Verdana"/>
          <w:sz w:val="20"/>
          <w:lang w:val="en-GB"/>
        </w:rPr>
        <w:tab/>
      </w:r>
      <w:r w:rsidRPr="005E448E">
        <w:rPr>
          <w:rFonts w:ascii="Verdana" w:hAnsi="Verdana"/>
          <w:sz w:val="20"/>
          <w:lang w:val="en-GB"/>
        </w:rPr>
        <w:tab/>
        <w:t>Professionals</w:t>
      </w:r>
      <w:r w:rsidRPr="005E448E">
        <w:rPr>
          <w:rFonts w:ascii="Verdana" w:hAnsi="Verdana"/>
          <w:sz w:val="20"/>
          <w:lang w:val="en-GB"/>
        </w:rPr>
        <w:br/>
        <w:t>Task:</w:t>
      </w:r>
      <w:r w:rsidRPr="005E448E">
        <w:rPr>
          <w:rFonts w:ascii="Verdana" w:hAnsi="Verdana"/>
          <w:sz w:val="20"/>
          <w:lang w:val="en-GB"/>
        </w:rPr>
        <w:tab/>
      </w:r>
      <w:r w:rsidRPr="005E448E">
        <w:rPr>
          <w:rFonts w:ascii="Verdana" w:hAnsi="Verdana"/>
          <w:sz w:val="20"/>
          <w:lang w:val="en-GB"/>
        </w:rPr>
        <w:tab/>
        <w:t>Mounting and demounting hard metal saw blades in a sharpening machine</w:t>
      </w:r>
      <w:r w:rsidRPr="005E448E">
        <w:rPr>
          <w:rFonts w:ascii="Verdana" w:hAnsi="Verdana"/>
          <w:sz w:val="20"/>
          <w:lang w:val="en-GB"/>
        </w:rPr>
        <w:br/>
        <w:t xml:space="preserve"> </w:t>
      </w:r>
      <w:r w:rsidRPr="005E448E">
        <w:rPr>
          <w:rFonts w:ascii="Verdana" w:hAnsi="Verdana"/>
          <w:sz w:val="20"/>
          <w:lang w:val="en-GB"/>
        </w:rPr>
        <w:tab/>
      </w:r>
      <w:r w:rsidRPr="005E448E">
        <w:rPr>
          <w:rFonts w:ascii="Verdana" w:hAnsi="Verdana"/>
          <w:sz w:val="20"/>
          <w:lang w:val="en-GB"/>
        </w:rPr>
        <w:tab/>
        <w:t xml:space="preserve">using lubricant fluid </w:t>
      </w:r>
      <w:r w:rsidRPr="005E448E">
        <w:rPr>
          <w:rFonts w:ascii="Verdana" w:hAnsi="Verdana"/>
          <w:sz w:val="20"/>
          <w:lang w:val="en-GB"/>
        </w:rPr>
        <w:br/>
        <w:t>Reference:</w:t>
      </w:r>
      <w:r w:rsidRPr="005E448E">
        <w:rPr>
          <w:rFonts w:ascii="Verdana" w:hAnsi="Verdana"/>
          <w:sz w:val="20"/>
          <w:lang w:val="en-GB"/>
        </w:rPr>
        <w:tab/>
      </w:r>
      <w:proofErr w:type="spellStart"/>
      <w:r w:rsidRPr="005E448E">
        <w:rPr>
          <w:rFonts w:ascii="Verdana" w:hAnsi="Verdana"/>
          <w:sz w:val="20"/>
          <w:lang w:val="en-GB"/>
        </w:rPr>
        <w:t>Linnainmaa</w:t>
      </w:r>
      <w:proofErr w:type="spellEnd"/>
      <w:r w:rsidRPr="005E448E">
        <w:rPr>
          <w:rFonts w:ascii="Verdana" w:hAnsi="Verdana"/>
          <w:sz w:val="20"/>
          <w:lang w:val="en-GB"/>
        </w:rPr>
        <w:t xml:space="preserve"> and </w:t>
      </w:r>
      <w:proofErr w:type="spellStart"/>
      <w:r w:rsidRPr="005E448E">
        <w:rPr>
          <w:rFonts w:ascii="Verdana" w:hAnsi="Verdana"/>
          <w:sz w:val="20"/>
          <w:lang w:val="en-GB"/>
        </w:rPr>
        <w:t>Kiilunen</w:t>
      </w:r>
      <w:proofErr w:type="spellEnd"/>
      <w:r w:rsidRPr="005E448E">
        <w:rPr>
          <w:rFonts w:ascii="Verdana" w:hAnsi="Verdana"/>
          <w:sz w:val="20"/>
          <w:lang w:val="en-GB"/>
        </w:rPr>
        <w:t>, Int. Arch. Occ. Env. Health (69):193-200, 1997</w:t>
      </w:r>
    </w:p>
    <w:p w14:paraId="15D0E5A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A077A69"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The report quotes hand-wash data for cobalt on workers' hands following hard metal working.  Protective gloves were not worn.</w:t>
      </w:r>
    </w:p>
    <w:p w14:paraId="5BEFC4D7"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In-use fluid</w:t>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t>1.2 to 5100 mg / litre cobalt, mean 696 mg / litre</w:t>
      </w:r>
      <w:r w:rsidRPr="005E448E">
        <w:rPr>
          <w:rFonts w:ascii="Verdana" w:hAnsi="Verdana"/>
          <w:sz w:val="20"/>
          <w:lang w:val="en-GB"/>
        </w:rPr>
        <w:br/>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t xml:space="preserve">density unknown, assumed 0.9 to 1.1 g / </w:t>
      </w:r>
      <w:proofErr w:type="gramStart"/>
      <w:r w:rsidRPr="005E448E">
        <w:rPr>
          <w:rFonts w:ascii="Verdana" w:hAnsi="Verdana"/>
          <w:sz w:val="20"/>
          <w:lang w:val="en-GB"/>
        </w:rPr>
        <w:t>ml</w:t>
      </w:r>
      <w:proofErr w:type="gramEnd"/>
    </w:p>
    <w:p w14:paraId="185F5CE0"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Hand washes</w:t>
      </w:r>
      <w:r w:rsidRPr="005E448E">
        <w:rPr>
          <w:rFonts w:ascii="Verdana" w:hAnsi="Verdana"/>
          <w:sz w:val="20"/>
          <w:lang w:val="en-GB"/>
        </w:rPr>
        <w:tab/>
      </w:r>
      <w:r w:rsidRPr="005E448E">
        <w:rPr>
          <w:rFonts w:ascii="Verdana" w:hAnsi="Verdana"/>
          <w:sz w:val="20"/>
          <w:lang w:val="en-GB"/>
        </w:rPr>
        <w:tab/>
        <w:t>wash 1</w:t>
      </w:r>
      <w:r w:rsidRPr="005E448E">
        <w:rPr>
          <w:rFonts w:ascii="Verdana" w:hAnsi="Verdana"/>
          <w:sz w:val="20"/>
          <w:lang w:val="en-GB"/>
        </w:rPr>
        <w:tab/>
      </w:r>
      <w:r w:rsidRPr="005E448E">
        <w:rPr>
          <w:rFonts w:ascii="Verdana" w:hAnsi="Verdana"/>
          <w:sz w:val="20"/>
          <w:lang w:val="en-GB"/>
        </w:rPr>
        <w:tab/>
        <w:t>0.39 to 6.5 mg cobalt removed</w:t>
      </w:r>
      <w:r w:rsidRPr="005E448E">
        <w:rPr>
          <w:rFonts w:ascii="Verdana" w:hAnsi="Verdana"/>
          <w:sz w:val="20"/>
          <w:lang w:val="en-GB"/>
        </w:rPr>
        <w:br/>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t>wash 2, 3</w:t>
      </w:r>
      <w:r w:rsidRPr="005E448E">
        <w:rPr>
          <w:rFonts w:ascii="Verdana" w:hAnsi="Verdana"/>
          <w:sz w:val="20"/>
          <w:lang w:val="en-GB"/>
        </w:rPr>
        <w:tab/>
        <w:t>no data, reported "exponential decline"</w:t>
      </w:r>
      <w:r w:rsidRPr="005E448E">
        <w:rPr>
          <w:rFonts w:ascii="Verdana" w:hAnsi="Verdana"/>
          <w:sz w:val="20"/>
          <w:lang w:val="en-GB"/>
        </w:rPr>
        <w:br/>
      </w:r>
      <w:r w:rsidRPr="005E448E">
        <w:rPr>
          <w:rFonts w:ascii="Verdana" w:hAnsi="Verdana"/>
          <w:sz w:val="20"/>
          <w:lang w:val="en-GB"/>
        </w:rPr>
        <w:tab/>
      </w:r>
      <w:r w:rsidRPr="005E448E">
        <w:rPr>
          <w:rFonts w:ascii="Verdana" w:hAnsi="Verdana"/>
          <w:sz w:val="20"/>
          <w:lang w:val="en-GB"/>
        </w:rPr>
        <w:tab/>
      </w:r>
      <w:r w:rsidRPr="005E448E">
        <w:rPr>
          <w:rFonts w:ascii="Verdana" w:hAnsi="Verdana"/>
          <w:sz w:val="20"/>
          <w:lang w:val="en-GB"/>
        </w:rPr>
        <w:tab/>
        <w:t>wash 4</w:t>
      </w:r>
      <w:r w:rsidRPr="005E448E">
        <w:rPr>
          <w:rFonts w:ascii="Verdana" w:hAnsi="Verdana"/>
          <w:sz w:val="20"/>
          <w:lang w:val="en-GB"/>
        </w:rPr>
        <w:tab/>
      </w:r>
      <w:r w:rsidRPr="005E448E">
        <w:rPr>
          <w:rFonts w:ascii="Verdana" w:hAnsi="Verdana"/>
          <w:sz w:val="20"/>
          <w:lang w:val="en-GB"/>
        </w:rPr>
        <w:tab/>
        <w:t xml:space="preserve">0.022 to 0.212 </w:t>
      </w:r>
      <w:proofErr w:type="gramStart"/>
      <w:r w:rsidRPr="005E448E">
        <w:rPr>
          <w:rFonts w:ascii="Verdana" w:hAnsi="Verdana"/>
          <w:sz w:val="20"/>
          <w:lang w:val="en-GB"/>
        </w:rPr>
        <w:t>mg</w:t>
      </w:r>
      <w:proofErr w:type="gramEnd"/>
    </w:p>
    <w:p w14:paraId="1D7ABF04"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The ranges for washes 2 and 3 were interpolated from a simple plot of wash number against log</w:t>
      </w:r>
      <w:r w:rsidRPr="005E448E">
        <w:rPr>
          <w:rFonts w:ascii="Verdana" w:hAnsi="Verdana"/>
          <w:sz w:val="20"/>
          <w:vertAlign w:val="subscript"/>
          <w:lang w:val="en-GB"/>
        </w:rPr>
        <w:t xml:space="preserve">10 </w:t>
      </w:r>
      <w:r w:rsidRPr="005E448E">
        <w:rPr>
          <w:rFonts w:ascii="Verdana" w:hAnsi="Verdana"/>
          <w:sz w:val="20"/>
          <w:lang w:val="en-GB"/>
        </w:rPr>
        <w:t>(mg cobalt).</w:t>
      </w:r>
    </w:p>
    <w:p w14:paraId="08FEB46E"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E5C8760"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All washes were assumed as uniform distributions between the ranges.</w:t>
      </w:r>
      <w:r w:rsidRPr="005E448E">
        <w:rPr>
          <w:rFonts w:ascii="Verdana" w:hAnsi="Verdana"/>
          <w:sz w:val="20"/>
          <w:lang w:val="en-GB"/>
        </w:rPr>
        <w:br/>
        <w:t>Wash 2 was 0.75 correlated with wash 1, etc. until wash 4 was correlated 0.75 with wash 3.</w:t>
      </w:r>
      <w:r w:rsidRPr="005E448E">
        <w:rPr>
          <w:rFonts w:ascii="Verdana" w:hAnsi="Verdana"/>
          <w:sz w:val="20"/>
          <w:lang w:val="en-GB"/>
        </w:rPr>
        <w:br/>
        <w:t>The in-use fluid was assumed as a triangular distribution, most likely value at 696 mg / l.  The concentration was a uniform distribution.</w:t>
      </w:r>
    </w:p>
    <w:p w14:paraId="2EC2362F"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 xml:space="preserve">A Crystal Ball probabilistic estimate for </w:t>
      </w:r>
      <w:r w:rsidRPr="005E448E">
        <w:rPr>
          <w:rFonts w:ascii="Verdana" w:hAnsi="Verdana"/>
          <w:b/>
          <w:sz w:val="20"/>
          <w:lang w:val="en-GB"/>
        </w:rPr>
        <w:t>fluid on the hands</w:t>
      </w:r>
      <w:r w:rsidRPr="005E448E">
        <w:rPr>
          <w:rFonts w:ascii="Verdana" w:hAnsi="Verdana"/>
          <w:sz w:val="20"/>
          <w:lang w:val="en-GB"/>
        </w:rPr>
        <w:t>:</w:t>
      </w:r>
    </w:p>
    <w:p w14:paraId="6BA5676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ab/>
        <w:t>50</w:t>
      </w:r>
      <w:r w:rsidRPr="005E448E">
        <w:rPr>
          <w:rFonts w:ascii="Verdana" w:hAnsi="Verdana"/>
          <w:sz w:val="20"/>
          <w:vertAlign w:val="superscript"/>
          <w:lang w:val="en-GB"/>
        </w:rPr>
        <w:t>th</w:t>
      </w:r>
      <w:r w:rsidRPr="005E448E">
        <w:rPr>
          <w:rFonts w:ascii="Verdana" w:hAnsi="Verdana"/>
          <w:sz w:val="20"/>
          <w:lang w:val="en-GB"/>
        </w:rPr>
        <w:t xml:space="preserve"> % </w:t>
      </w:r>
      <w:r w:rsidRPr="005E448E">
        <w:rPr>
          <w:rFonts w:ascii="Verdana" w:hAnsi="Verdana"/>
          <w:sz w:val="20"/>
          <w:lang w:val="en-GB"/>
        </w:rPr>
        <w:tab/>
      </w:r>
      <w:r w:rsidRPr="005E448E">
        <w:rPr>
          <w:rFonts w:ascii="Verdana" w:hAnsi="Verdana"/>
          <w:sz w:val="20"/>
          <w:lang w:val="en-GB"/>
        </w:rPr>
        <w:tab/>
        <w:t>2.8ml</w:t>
      </w:r>
      <w:r w:rsidRPr="005E448E">
        <w:rPr>
          <w:rFonts w:ascii="Verdana" w:hAnsi="Verdana"/>
          <w:sz w:val="20"/>
          <w:lang w:val="en-GB"/>
        </w:rPr>
        <w:br/>
      </w:r>
      <w:r w:rsidRPr="005E448E">
        <w:rPr>
          <w:rFonts w:ascii="Verdana" w:hAnsi="Verdana"/>
          <w:sz w:val="20"/>
          <w:lang w:val="en-GB"/>
        </w:rPr>
        <w:tab/>
        <w:t>75</w:t>
      </w:r>
      <w:r w:rsidRPr="005E448E">
        <w:rPr>
          <w:rFonts w:ascii="Verdana" w:hAnsi="Verdana"/>
          <w:sz w:val="20"/>
          <w:vertAlign w:val="superscript"/>
          <w:lang w:val="en-GB"/>
        </w:rPr>
        <w:t>th</w:t>
      </w:r>
      <w:r w:rsidRPr="005E448E">
        <w:rPr>
          <w:rFonts w:ascii="Verdana" w:hAnsi="Verdana"/>
          <w:sz w:val="20"/>
          <w:lang w:val="en-GB"/>
        </w:rPr>
        <w:t xml:space="preserve"> % </w:t>
      </w:r>
      <w:r w:rsidRPr="005E448E">
        <w:rPr>
          <w:rFonts w:ascii="Verdana" w:hAnsi="Verdana"/>
          <w:sz w:val="20"/>
          <w:lang w:val="en-GB"/>
        </w:rPr>
        <w:tab/>
      </w:r>
      <w:r w:rsidRPr="005E448E">
        <w:rPr>
          <w:rFonts w:ascii="Verdana" w:hAnsi="Verdana"/>
          <w:sz w:val="20"/>
          <w:lang w:val="en-GB"/>
        </w:rPr>
        <w:tab/>
        <w:t>5.1 ml</w:t>
      </w:r>
      <w:r w:rsidRPr="005E448E">
        <w:rPr>
          <w:rFonts w:ascii="Verdana" w:hAnsi="Verdana"/>
          <w:sz w:val="20"/>
          <w:lang w:val="en-GB"/>
        </w:rPr>
        <w:br/>
      </w:r>
      <w:r w:rsidRPr="005E448E">
        <w:rPr>
          <w:rFonts w:ascii="Verdana" w:hAnsi="Verdana"/>
          <w:sz w:val="20"/>
          <w:lang w:val="en-GB"/>
        </w:rPr>
        <w:tab/>
        <w:t>95</w:t>
      </w:r>
      <w:r w:rsidRPr="005E448E">
        <w:rPr>
          <w:rFonts w:ascii="Verdana" w:hAnsi="Verdana"/>
          <w:sz w:val="20"/>
          <w:vertAlign w:val="superscript"/>
          <w:lang w:val="en-GB"/>
        </w:rPr>
        <w:t>th</w:t>
      </w:r>
      <w:r w:rsidRPr="005E448E">
        <w:rPr>
          <w:rFonts w:ascii="Verdana" w:hAnsi="Verdana"/>
          <w:sz w:val="20"/>
          <w:lang w:val="en-GB"/>
        </w:rPr>
        <w:t xml:space="preserve"> % </w:t>
      </w:r>
      <w:r w:rsidRPr="005E448E">
        <w:rPr>
          <w:rFonts w:ascii="Verdana" w:hAnsi="Verdana"/>
          <w:sz w:val="20"/>
          <w:lang w:val="en-GB"/>
        </w:rPr>
        <w:tab/>
      </w:r>
      <w:r w:rsidRPr="005E448E">
        <w:rPr>
          <w:rFonts w:ascii="Verdana" w:hAnsi="Verdana"/>
          <w:sz w:val="20"/>
          <w:lang w:val="en-GB"/>
        </w:rPr>
        <w:tab/>
        <w:t>13.1 ml</w:t>
      </w:r>
    </w:p>
    <w:p w14:paraId="437D2C24"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4134ACE"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The 95</w:t>
      </w:r>
      <w:r w:rsidRPr="005E448E">
        <w:rPr>
          <w:rFonts w:ascii="Verdana" w:hAnsi="Verdana"/>
          <w:sz w:val="20"/>
          <w:vertAlign w:val="superscript"/>
          <w:lang w:val="en-GB"/>
        </w:rPr>
        <w:t>th</w:t>
      </w:r>
      <w:r w:rsidRPr="005E448E">
        <w:rPr>
          <w:rFonts w:ascii="Verdana" w:hAnsi="Verdana"/>
          <w:sz w:val="20"/>
          <w:lang w:val="en-GB"/>
        </w:rPr>
        <w:t xml:space="preserve"> % value is very similar to the default 6 ml spill model which assumes 6 ml of fluid adhering to a bare hand.</w:t>
      </w:r>
    </w:p>
    <w:p w14:paraId="63297FA0" w14:textId="77777777" w:rsidR="00FB7A8C" w:rsidRPr="005E448E" w:rsidRDefault="00FB7A8C" w:rsidP="00FB7A8C">
      <w:r w:rsidRPr="005E448E">
        <w:t xml:space="preserve">The occupational hygiene data are limited with only a few measurements. Standard deviation is very high. These single cases are difficult to generalise.  The model is suitable only in limited cases for very similar agents (biocides with same viscosity) and the same kind of processes. For these </w:t>
      </w:r>
      <w:proofErr w:type="gramStart"/>
      <w:r w:rsidRPr="005E448E">
        <w:t>particular processes</w:t>
      </w:r>
      <w:proofErr w:type="gramEnd"/>
      <w:r w:rsidRPr="005E448E">
        <w:t xml:space="preserve"> studied, the measurements performed are representative, no other applications could be found, except probably spilling or splashing of liquids to hands. </w:t>
      </w:r>
    </w:p>
    <w:p w14:paraId="4A11FF35" w14:textId="77777777" w:rsidR="00FB7A8C" w:rsidRPr="005E448E" w:rsidRDefault="00FB7A8C" w:rsidP="00FB7A8C">
      <w:pPr>
        <w:pStyle w:val="Heading3"/>
        <w:tabs>
          <w:tab w:val="clear" w:pos="2160"/>
        </w:tabs>
        <w:ind w:left="0" w:firstLine="0"/>
        <w:rPr>
          <w:b w:val="0"/>
          <w:sz w:val="20"/>
        </w:rPr>
      </w:pPr>
      <w:r w:rsidRPr="005E448E">
        <w:br w:type="page"/>
      </w:r>
      <w:bookmarkStart w:id="254" w:name="_Toc432162671"/>
      <w:r w:rsidRPr="005E448E">
        <w:rPr>
          <w:b w:val="0"/>
          <w:sz w:val="20"/>
        </w:rPr>
        <w:lastRenderedPageBreak/>
        <w:t>MWF</w:t>
      </w:r>
      <w:r w:rsidRPr="005E448E">
        <w:rPr>
          <w:b w:val="0"/>
          <w:sz w:val="20"/>
        </w:rPr>
        <w:tab/>
      </w:r>
      <w:r w:rsidRPr="005E448E">
        <w:rPr>
          <w:b w:val="0"/>
          <w:sz w:val="20"/>
        </w:rPr>
        <w:tab/>
      </w:r>
      <w:r w:rsidRPr="005E448E">
        <w:rPr>
          <w:b w:val="0"/>
          <w:sz w:val="20"/>
        </w:rPr>
        <w:tab/>
        <w:t>Model 2</w:t>
      </w:r>
      <w:bookmarkEnd w:id="254"/>
      <w:r w:rsidRPr="005E448E">
        <w:rPr>
          <w:b w:val="0"/>
          <w:sz w:val="20"/>
        </w:rPr>
        <w:tab/>
      </w:r>
      <w:r w:rsidRPr="005E448E">
        <w:rPr>
          <w:b w:val="0"/>
          <w:sz w:val="20"/>
        </w:rPr>
        <w:tab/>
      </w:r>
    </w:p>
    <w:p w14:paraId="2F78652E"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8CE4FC8"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User:</w:t>
      </w:r>
      <w:r w:rsidRPr="005E448E">
        <w:rPr>
          <w:rFonts w:ascii="Verdana" w:hAnsi="Verdana"/>
          <w:sz w:val="20"/>
          <w:lang w:val="en-GB"/>
        </w:rPr>
        <w:tab/>
      </w:r>
      <w:r w:rsidRPr="005E448E">
        <w:rPr>
          <w:rFonts w:ascii="Verdana" w:hAnsi="Verdana"/>
          <w:sz w:val="20"/>
          <w:lang w:val="en-GB"/>
        </w:rPr>
        <w:tab/>
        <w:t>Professionals</w:t>
      </w:r>
      <w:r w:rsidRPr="005E448E">
        <w:rPr>
          <w:rFonts w:ascii="Verdana" w:hAnsi="Verdana"/>
          <w:sz w:val="20"/>
          <w:lang w:val="en-GB"/>
        </w:rPr>
        <w:br/>
        <w:t>Task:</w:t>
      </w:r>
      <w:r w:rsidRPr="005E448E">
        <w:rPr>
          <w:rFonts w:ascii="Verdana" w:hAnsi="Verdana"/>
          <w:sz w:val="20"/>
          <w:lang w:val="en-GB"/>
        </w:rPr>
        <w:tab/>
      </w:r>
      <w:r w:rsidRPr="005E448E">
        <w:rPr>
          <w:rFonts w:ascii="Verdana" w:hAnsi="Verdana"/>
          <w:sz w:val="20"/>
          <w:lang w:val="en-GB"/>
        </w:rPr>
        <w:tab/>
        <w:t xml:space="preserve">using water and </w:t>
      </w:r>
      <w:proofErr w:type="gramStart"/>
      <w:r w:rsidRPr="005E448E">
        <w:rPr>
          <w:rFonts w:ascii="Verdana" w:hAnsi="Verdana"/>
          <w:sz w:val="20"/>
          <w:lang w:val="en-GB"/>
        </w:rPr>
        <w:t>oil based</w:t>
      </w:r>
      <w:proofErr w:type="gramEnd"/>
      <w:r w:rsidRPr="005E448E">
        <w:rPr>
          <w:rFonts w:ascii="Verdana" w:hAnsi="Verdana"/>
          <w:sz w:val="20"/>
          <w:lang w:val="en-GB"/>
        </w:rPr>
        <w:t xml:space="preserve"> metal working fluids (MWF)</w:t>
      </w:r>
      <w:r w:rsidRPr="005E448E">
        <w:rPr>
          <w:rFonts w:ascii="Verdana" w:hAnsi="Verdana"/>
          <w:sz w:val="20"/>
          <w:lang w:val="en-GB"/>
        </w:rPr>
        <w:br/>
        <w:t>Reference:</w:t>
      </w:r>
      <w:r w:rsidRPr="005E448E">
        <w:rPr>
          <w:rFonts w:ascii="Verdana" w:hAnsi="Verdana"/>
          <w:sz w:val="20"/>
          <w:lang w:val="en-GB"/>
        </w:rPr>
        <w:tab/>
        <w:t>HSE report EH74/4</w:t>
      </w:r>
    </w:p>
    <w:p w14:paraId="5DD77CB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ED8D9F1"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Expressed as mg/m</w:t>
      </w:r>
      <w:r w:rsidRPr="005E448E">
        <w:rPr>
          <w:rFonts w:ascii="Verdana" w:hAnsi="Verdana"/>
          <w:sz w:val="20"/>
          <w:vertAlign w:val="superscript"/>
          <w:lang w:val="en-GB"/>
        </w:rPr>
        <w:t>3</w:t>
      </w:r>
      <w:r w:rsidRPr="005E448E">
        <w:rPr>
          <w:rFonts w:ascii="Verdana" w:hAnsi="Verdana"/>
          <w:sz w:val="20"/>
          <w:lang w:val="en-GB"/>
        </w:rPr>
        <w:t xml:space="preserve"> in-use oil or water based </w:t>
      </w:r>
      <w:proofErr w:type="gramStart"/>
      <w:r w:rsidRPr="005E448E">
        <w:rPr>
          <w:rFonts w:ascii="Verdana" w:hAnsi="Verdana"/>
          <w:sz w:val="20"/>
          <w:lang w:val="en-GB"/>
        </w:rPr>
        <w:t>MWF</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E448E" w14:paraId="68813B86" w14:textId="77777777" w:rsidTr="00DA5167">
        <w:trPr>
          <w:cantSplit/>
          <w:trHeight w:val="320"/>
        </w:trPr>
        <w:tc>
          <w:tcPr>
            <w:tcW w:w="4305" w:type="dxa"/>
            <w:gridSpan w:val="2"/>
          </w:tcPr>
          <w:p w14:paraId="502DBB6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E448E">
              <w:rPr>
                <w:rFonts w:ascii="Verdana" w:hAnsi="Verdana"/>
                <w:b/>
                <w:sz w:val="20"/>
                <w:lang w:val="en-GB"/>
              </w:rPr>
              <w:t>Exposure by inhalation</w:t>
            </w:r>
          </w:p>
        </w:tc>
        <w:tc>
          <w:tcPr>
            <w:tcW w:w="2340" w:type="dxa"/>
          </w:tcPr>
          <w:p w14:paraId="057A675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E448E">
              <w:rPr>
                <w:rFonts w:ascii="Verdana" w:hAnsi="Verdana"/>
                <w:b/>
                <w:sz w:val="20"/>
                <w:lang w:val="en-GB"/>
              </w:rPr>
              <w:t>Oil based MWF</w:t>
            </w:r>
          </w:p>
        </w:tc>
        <w:tc>
          <w:tcPr>
            <w:tcW w:w="2340" w:type="dxa"/>
          </w:tcPr>
          <w:p w14:paraId="43DBF63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E448E">
              <w:rPr>
                <w:rFonts w:ascii="Verdana" w:hAnsi="Verdana"/>
                <w:b/>
                <w:sz w:val="20"/>
                <w:lang w:val="en-GB"/>
              </w:rPr>
              <w:t>Water-based MWF</w:t>
            </w:r>
          </w:p>
        </w:tc>
      </w:tr>
      <w:tr w:rsidR="00FB7A8C" w:rsidRPr="005E448E" w14:paraId="36DE7811" w14:textId="77777777" w:rsidTr="00DA5167">
        <w:trPr>
          <w:cantSplit/>
          <w:trHeight w:val="320"/>
        </w:trPr>
        <w:tc>
          <w:tcPr>
            <w:tcW w:w="4305" w:type="dxa"/>
            <w:gridSpan w:val="2"/>
          </w:tcPr>
          <w:p w14:paraId="40D56F94"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Range of values</w:t>
            </w:r>
          </w:p>
        </w:tc>
        <w:tc>
          <w:tcPr>
            <w:tcW w:w="2340" w:type="dxa"/>
          </w:tcPr>
          <w:p w14:paraId="572649D2"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0.03 to 3.7 mg/m</w:t>
            </w:r>
            <w:r w:rsidRPr="005E448E">
              <w:rPr>
                <w:rFonts w:ascii="Verdana" w:hAnsi="Verdana"/>
                <w:sz w:val="20"/>
                <w:vertAlign w:val="superscript"/>
                <w:lang w:val="en-GB"/>
              </w:rPr>
              <w:t>3</w:t>
            </w:r>
          </w:p>
        </w:tc>
        <w:tc>
          <w:tcPr>
            <w:tcW w:w="2340" w:type="dxa"/>
          </w:tcPr>
          <w:p w14:paraId="72EADAF2"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0.01 to 13.0 mg/m</w:t>
            </w:r>
            <w:r w:rsidRPr="005E448E">
              <w:rPr>
                <w:rFonts w:ascii="Verdana" w:hAnsi="Verdana"/>
                <w:sz w:val="20"/>
                <w:vertAlign w:val="superscript"/>
                <w:lang w:val="en-GB"/>
              </w:rPr>
              <w:t>3</w:t>
            </w:r>
          </w:p>
        </w:tc>
      </w:tr>
      <w:tr w:rsidR="00FB7A8C" w:rsidRPr="005E448E" w14:paraId="4F74F9B7" w14:textId="77777777" w:rsidTr="00DA5167">
        <w:trPr>
          <w:trHeight w:val="320"/>
        </w:trPr>
        <w:tc>
          <w:tcPr>
            <w:tcW w:w="2291" w:type="dxa"/>
          </w:tcPr>
          <w:p w14:paraId="0FB0EB49"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13F117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50</w:t>
            </w:r>
            <w:r w:rsidRPr="005E448E">
              <w:rPr>
                <w:rFonts w:ascii="Verdana" w:hAnsi="Verdana"/>
                <w:sz w:val="20"/>
                <w:vertAlign w:val="superscript"/>
                <w:lang w:val="en-GB"/>
              </w:rPr>
              <w:t>th</w:t>
            </w:r>
            <w:r w:rsidRPr="005E448E">
              <w:rPr>
                <w:rFonts w:ascii="Verdana" w:hAnsi="Verdana"/>
                <w:sz w:val="20"/>
                <w:lang w:val="en-GB"/>
              </w:rPr>
              <w:t xml:space="preserve"> % value</w:t>
            </w:r>
          </w:p>
        </w:tc>
        <w:tc>
          <w:tcPr>
            <w:tcW w:w="2340" w:type="dxa"/>
          </w:tcPr>
          <w:p w14:paraId="3B8D8959"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0.78 mg/m</w:t>
            </w:r>
            <w:r w:rsidRPr="005E448E">
              <w:rPr>
                <w:rFonts w:ascii="Verdana" w:hAnsi="Verdana"/>
                <w:sz w:val="20"/>
                <w:vertAlign w:val="superscript"/>
                <w:lang w:val="en-GB"/>
              </w:rPr>
              <w:t>3</w:t>
            </w:r>
          </w:p>
        </w:tc>
        <w:tc>
          <w:tcPr>
            <w:tcW w:w="2340" w:type="dxa"/>
          </w:tcPr>
          <w:p w14:paraId="3FDAFEFD"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0.12 mg/m</w:t>
            </w:r>
            <w:r w:rsidRPr="005E448E">
              <w:rPr>
                <w:rFonts w:ascii="Verdana" w:hAnsi="Verdana"/>
                <w:sz w:val="20"/>
                <w:vertAlign w:val="superscript"/>
                <w:lang w:val="en-GB"/>
              </w:rPr>
              <w:t>3</w:t>
            </w:r>
          </w:p>
        </w:tc>
      </w:tr>
      <w:tr w:rsidR="00FB7A8C" w:rsidRPr="005E448E" w14:paraId="3AE8CD85" w14:textId="77777777" w:rsidTr="00DA5167">
        <w:trPr>
          <w:trHeight w:val="320"/>
        </w:trPr>
        <w:tc>
          <w:tcPr>
            <w:tcW w:w="2291" w:type="dxa"/>
          </w:tcPr>
          <w:p w14:paraId="559CB819"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84F7005"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75</w:t>
            </w:r>
            <w:r w:rsidRPr="005E448E">
              <w:rPr>
                <w:rFonts w:ascii="Verdana" w:hAnsi="Verdana"/>
                <w:sz w:val="20"/>
                <w:vertAlign w:val="superscript"/>
                <w:lang w:val="en-GB"/>
              </w:rPr>
              <w:t>th</w:t>
            </w:r>
            <w:r w:rsidRPr="005E448E">
              <w:rPr>
                <w:rFonts w:ascii="Verdana" w:hAnsi="Verdana"/>
                <w:sz w:val="20"/>
                <w:lang w:val="en-GB"/>
              </w:rPr>
              <w:t xml:space="preserve"> % value</w:t>
            </w:r>
          </w:p>
        </w:tc>
        <w:tc>
          <w:tcPr>
            <w:tcW w:w="2340" w:type="dxa"/>
          </w:tcPr>
          <w:p w14:paraId="1A8960F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2.18 mg/m</w:t>
            </w:r>
            <w:r w:rsidRPr="005E448E">
              <w:rPr>
                <w:rFonts w:ascii="Verdana" w:hAnsi="Verdana"/>
                <w:sz w:val="20"/>
                <w:vertAlign w:val="superscript"/>
                <w:lang w:val="en-GB"/>
              </w:rPr>
              <w:t>3</w:t>
            </w:r>
          </w:p>
        </w:tc>
        <w:tc>
          <w:tcPr>
            <w:tcW w:w="2340" w:type="dxa"/>
          </w:tcPr>
          <w:p w14:paraId="23597BA2"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0.33 mg/m</w:t>
            </w:r>
            <w:r w:rsidRPr="005E448E">
              <w:rPr>
                <w:rFonts w:ascii="Verdana" w:hAnsi="Verdana"/>
                <w:sz w:val="20"/>
                <w:vertAlign w:val="superscript"/>
                <w:lang w:val="en-GB"/>
              </w:rPr>
              <w:t>3</w:t>
            </w:r>
          </w:p>
        </w:tc>
      </w:tr>
      <w:tr w:rsidR="00FB7A8C" w:rsidRPr="005E448E" w14:paraId="4722A3BB" w14:textId="77777777" w:rsidTr="00DA5167">
        <w:trPr>
          <w:trHeight w:val="320"/>
        </w:trPr>
        <w:tc>
          <w:tcPr>
            <w:tcW w:w="2291" w:type="dxa"/>
          </w:tcPr>
          <w:p w14:paraId="10212EBA"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40A4D04"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95</w:t>
            </w:r>
            <w:r w:rsidRPr="005E448E">
              <w:rPr>
                <w:rFonts w:ascii="Verdana" w:hAnsi="Verdana"/>
                <w:sz w:val="20"/>
                <w:vertAlign w:val="superscript"/>
                <w:lang w:val="en-GB"/>
              </w:rPr>
              <w:t>th</w:t>
            </w:r>
            <w:r w:rsidRPr="005E448E">
              <w:rPr>
                <w:rFonts w:ascii="Verdana" w:hAnsi="Verdana"/>
                <w:sz w:val="20"/>
                <w:lang w:val="en-GB"/>
              </w:rPr>
              <w:t xml:space="preserve"> % value</w:t>
            </w:r>
          </w:p>
        </w:tc>
        <w:tc>
          <w:tcPr>
            <w:tcW w:w="2340" w:type="dxa"/>
          </w:tcPr>
          <w:p w14:paraId="7A397C2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3.35 mg/m</w:t>
            </w:r>
            <w:r w:rsidRPr="005E448E">
              <w:rPr>
                <w:rFonts w:ascii="Verdana" w:hAnsi="Verdana"/>
                <w:sz w:val="20"/>
                <w:vertAlign w:val="superscript"/>
                <w:lang w:val="en-GB"/>
              </w:rPr>
              <w:t>3</w:t>
            </w:r>
          </w:p>
        </w:tc>
        <w:tc>
          <w:tcPr>
            <w:tcW w:w="2340" w:type="dxa"/>
          </w:tcPr>
          <w:p w14:paraId="0A5DAF8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1.58 mg/m</w:t>
            </w:r>
            <w:r w:rsidRPr="005E448E">
              <w:rPr>
                <w:rFonts w:ascii="Verdana" w:hAnsi="Verdana"/>
                <w:sz w:val="20"/>
                <w:vertAlign w:val="superscript"/>
                <w:lang w:val="en-GB"/>
              </w:rPr>
              <w:t>3</w:t>
            </w:r>
          </w:p>
        </w:tc>
      </w:tr>
      <w:tr w:rsidR="00FB7A8C" w:rsidRPr="005E448E" w14:paraId="514E5302" w14:textId="77777777" w:rsidTr="00DA5167">
        <w:trPr>
          <w:cantSplit/>
          <w:trHeight w:val="320"/>
        </w:trPr>
        <w:tc>
          <w:tcPr>
            <w:tcW w:w="4305" w:type="dxa"/>
            <w:gridSpan w:val="2"/>
          </w:tcPr>
          <w:p w14:paraId="16F01BC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4680" w:type="dxa"/>
            <w:gridSpan w:val="2"/>
          </w:tcPr>
          <w:p w14:paraId="146712F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E448E">
              <w:rPr>
                <w:rFonts w:ascii="Verdana" w:hAnsi="Verdana"/>
                <w:b/>
                <w:sz w:val="20"/>
                <w:lang w:val="en-GB"/>
              </w:rPr>
              <w:t>Total inhalable particulate</w:t>
            </w:r>
          </w:p>
        </w:tc>
      </w:tr>
      <w:tr w:rsidR="00FB7A8C" w:rsidRPr="005E448E" w14:paraId="4F126C01" w14:textId="77777777" w:rsidTr="00DA5167">
        <w:trPr>
          <w:cantSplit/>
          <w:trHeight w:val="320"/>
        </w:trPr>
        <w:tc>
          <w:tcPr>
            <w:tcW w:w="4305" w:type="dxa"/>
            <w:gridSpan w:val="2"/>
          </w:tcPr>
          <w:p w14:paraId="44D35B0D"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Range of non-zero values</w:t>
            </w:r>
          </w:p>
        </w:tc>
        <w:tc>
          <w:tcPr>
            <w:tcW w:w="2340" w:type="dxa"/>
          </w:tcPr>
          <w:p w14:paraId="7B58EE1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0.05 to 4.4 mg/m</w:t>
            </w:r>
            <w:r w:rsidRPr="005E448E">
              <w:rPr>
                <w:rFonts w:ascii="Verdana" w:hAnsi="Verdana"/>
                <w:sz w:val="20"/>
                <w:vertAlign w:val="superscript"/>
                <w:lang w:val="en-GB"/>
              </w:rPr>
              <w:t>3</w:t>
            </w:r>
          </w:p>
        </w:tc>
        <w:tc>
          <w:tcPr>
            <w:tcW w:w="2340" w:type="dxa"/>
          </w:tcPr>
          <w:p w14:paraId="1DB1F50B"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0.02 to 23mg/m</w:t>
            </w:r>
            <w:r w:rsidRPr="005E448E">
              <w:rPr>
                <w:rFonts w:ascii="Verdana" w:hAnsi="Verdana"/>
                <w:sz w:val="20"/>
                <w:vertAlign w:val="superscript"/>
                <w:lang w:val="en-GB"/>
              </w:rPr>
              <w:t>3</w:t>
            </w:r>
          </w:p>
        </w:tc>
      </w:tr>
      <w:tr w:rsidR="00FB7A8C" w:rsidRPr="005E448E" w14:paraId="7081BB34" w14:textId="77777777" w:rsidTr="00DA5167">
        <w:trPr>
          <w:trHeight w:val="320"/>
        </w:trPr>
        <w:tc>
          <w:tcPr>
            <w:tcW w:w="2291" w:type="dxa"/>
          </w:tcPr>
          <w:p w14:paraId="10C6475F"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1ACB54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50</w:t>
            </w:r>
            <w:r w:rsidRPr="005E448E">
              <w:rPr>
                <w:rFonts w:ascii="Verdana" w:hAnsi="Verdana"/>
                <w:sz w:val="20"/>
                <w:vertAlign w:val="superscript"/>
                <w:lang w:val="en-GB"/>
              </w:rPr>
              <w:t>th</w:t>
            </w:r>
            <w:r w:rsidRPr="005E448E">
              <w:rPr>
                <w:rFonts w:ascii="Verdana" w:hAnsi="Verdana"/>
                <w:sz w:val="20"/>
                <w:lang w:val="en-GB"/>
              </w:rPr>
              <w:t xml:space="preserve"> % value</w:t>
            </w:r>
          </w:p>
        </w:tc>
        <w:tc>
          <w:tcPr>
            <w:tcW w:w="2340" w:type="dxa"/>
          </w:tcPr>
          <w:p w14:paraId="79B3D768"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0.55 mg/m</w:t>
            </w:r>
            <w:r w:rsidRPr="005E448E">
              <w:rPr>
                <w:rFonts w:ascii="Verdana" w:hAnsi="Verdana"/>
                <w:sz w:val="20"/>
                <w:vertAlign w:val="superscript"/>
                <w:lang w:val="en-GB"/>
              </w:rPr>
              <w:t>3</w:t>
            </w:r>
          </w:p>
        </w:tc>
        <w:tc>
          <w:tcPr>
            <w:tcW w:w="2340" w:type="dxa"/>
          </w:tcPr>
          <w:p w14:paraId="035BB6D5"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0.32 mg/m</w:t>
            </w:r>
            <w:r w:rsidRPr="005E448E">
              <w:rPr>
                <w:rFonts w:ascii="Verdana" w:hAnsi="Verdana"/>
                <w:sz w:val="20"/>
                <w:vertAlign w:val="superscript"/>
                <w:lang w:val="en-GB"/>
              </w:rPr>
              <w:t>3</w:t>
            </w:r>
          </w:p>
        </w:tc>
      </w:tr>
      <w:tr w:rsidR="00FB7A8C" w:rsidRPr="005E448E" w14:paraId="0B38DFD0" w14:textId="77777777" w:rsidTr="00DA5167">
        <w:trPr>
          <w:trHeight w:val="320"/>
        </w:trPr>
        <w:tc>
          <w:tcPr>
            <w:tcW w:w="2291" w:type="dxa"/>
          </w:tcPr>
          <w:p w14:paraId="3BF7B214"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8776A3B"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75</w:t>
            </w:r>
            <w:r w:rsidRPr="005E448E">
              <w:rPr>
                <w:rFonts w:ascii="Verdana" w:hAnsi="Verdana"/>
                <w:sz w:val="20"/>
                <w:vertAlign w:val="superscript"/>
                <w:lang w:val="en-GB"/>
              </w:rPr>
              <w:t>th</w:t>
            </w:r>
            <w:r w:rsidRPr="005E448E">
              <w:rPr>
                <w:rFonts w:ascii="Verdana" w:hAnsi="Verdana"/>
                <w:sz w:val="20"/>
                <w:lang w:val="en-GB"/>
              </w:rPr>
              <w:t xml:space="preserve"> % value</w:t>
            </w:r>
          </w:p>
        </w:tc>
        <w:tc>
          <w:tcPr>
            <w:tcW w:w="2340" w:type="dxa"/>
          </w:tcPr>
          <w:p w14:paraId="08331F6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1.84mg/m</w:t>
            </w:r>
            <w:r w:rsidRPr="005E448E">
              <w:rPr>
                <w:rFonts w:ascii="Verdana" w:hAnsi="Verdana"/>
                <w:sz w:val="20"/>
                <w:vertAlign w:val="superscript"/>
                <w:lang w:val="en-GB"/>
              </w:rPr>
              <w:t>3</w:t>
            </w:r>
          </w:p>
        </w:tc>
        <w:tc>
          <w:tcPr>
            <w:tcW w:w="2340" w:type="dxa"/>
          </w:tcPr>
          <w:p w14:paraId="2C491860"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0.65 mg/m</w:t>
            </w:r>
            <w:r w:rsidRPr="005E448E">
              <w:rPr>
                <w:rFonts w:ascii="Verdana" w:hAnsi="Verdana"/>
                <w:sz w:val="20"/>
                <w:vertAlign w:val="superscript"/>
                <w:lang w:val="en-GB"/>
              </w:rPr>
              <w:t>3</w:t>
            </w:r>
          </w:p>
        </w:tc>
      </w:tr>
      <w:tr w:rsidR="00FB7A8C" w:rsidRPr="005E448E" w14:paraId="78BBFB86" w14:textId="77777777" w:rsidTr="00DA5167">
        <w:trPr>
          <w:trHeight w:val="320"/>
        </w:trPr>
        <w:tc>
          <w:tcPr>
            <w:tcW w:w="2291" w:type="dxa"/>
          </w:tcPr>
          <w:p w14:paraId="1FEEE63D"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B036410"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95</w:t>
            </w:r>
            <w:r w:rsidRPr="005E448E">
              <w:rPr>
                <w:rFonts w:ascii="Verdana" w:hAnsi="Verdana"/>
                <w:sz w:val="20"/>
                <w:vertAlign w:val="superscript"/>
                <w:lang w:val="en-GB"/>
              </w:rPr>
              <w:t>th</w:t>
            </w:r>
            <w:r w:rsidRPr="005E448E">
              <w:rPr>
                <w:rFonts w:ascii="Verdana" w:hAnsi="Verdana"/>
                <w:sz w:val="20"/>
                <w:lang w:val="en-GB"/>
              </w:rPr>
              <w:t xml:space="preserve"> % value</w:t>
            </w:r>
          </w:p>
        </w:tc>
        <w:tc>
          <w:tcPr>
            <w:tcW w:w="2340" w:type="dxa"/>
          </w:tcPr>
          <w:p w14:paraId="3C22929A"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3.26 mg/m</w:t>
            </w:r>
            <w:r w:rsidRPr="005E448E">
              <w:rPr>
                <w:rFonts w:ascii="Verdana" w:hAnsi="Verdana"/>
                <w:sz w:val="20"/>
                <w:vertAlign w:val="superscript"/>
                <w:lang w:val="en-GB"/>
              </w:rPr>
              <w:t>3</w:t>
            </w:r>
          </w:p>
        </w:tc>
        <w:tc>
          <w:tcPr>
            <w:tcW w:w="2340" w:type="dxa"/>
          </w:tcPr>
          <w:p w14:paraId="155F0127"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1.91 mg/m</w:t>
            </w:r>
            <w:r w:rsidRPr="005E448E">
              <w:rPr>
                <w:rFonts w:ascii="Verdana" w:hAnsi="Verdana"/>
                <w:sz w:val="20"/>
                <w:vertAlign w:val="superscript"/>
                <w:lang w:val="en-GB"/>
              </w:rPr>
              <w:t>3</w:t>
            </w:r>
          </w:p>
        </w:tc>
      </w:tr>
    </w:tbl>
    <w:p w14:paraId="5EAD3306"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The oil or water mist particle sizes were not determined.</w:t>
      </w:r>
    </w:p>
    <w:p w14:paraId="358B4406"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E448E">
        <w:rPr>
          <w:rFonts w:ascii="Verdana" w:hAnsi="Verdana"/>
          <w:b/>
          <w:sz w:val="20"/>
          <w:lang w:val="en-GB"/>
        </w:rPr>
        <w:t>Context</w:t>
      </w:r>
    </w:p>
    <w:p w14:paraId="3ABD61A9"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 xml:space="preserve">A study of 31 companies ranging from multinationals to small independent engineering workshops handling mineral oils, semi-synthetic </w:t>
      </w:r>
      <w:proofErr w:type="gramStart"/>
      <w:r w:rsidRPr="005E448E">
        <w:rPr>
          <w:rFonts w:ascii="Verdana" w:hAnsi="Verdana"/>
          <w:sz w:val="20"/>
          <w:lang w:val="en-GB"/>
        </w:rPr>
        <w:t>oils</w:t>
      </w:r>
      <w:proofErr w:type="gramEnd"/>
      <w:r w:rsidRPr="005E448E">
        <w:rPr>
          <w:rFonts w:ascii="Verdana" w:hAnsi="Verdana"/>
          <w:sz w:val="20"/>
          <w:lang w:val="en-GB"/>
        </w:rPr>
        <w:t xml:space="preserve"> and synthetic fluids.  </w:t>
      </w:r>
      <w:proofErr w:type="gramStart"/>
      <w:r w:rsidRPr="005E448E">
        <w:rPr>
          <w:rFonts w:ascii="Verdana" w:hAnsi="Verdana"/>
          <w:sz w:val="20"/>
          <w:lang w:val="en-GB"/>
        </w:rPr>
        <w:t>In excess of</w:t>
      </w:r>
      <w:proofErr w:type="gramEnd"/>
      <w:r w:rsidRPr="005E448E">
        <w:rPr>
          <w:rFonts w:ascii="Verdana" w:hAnsi="Verdana"/>
          <w:sz w:val="20"/>
          <w:lang w:val="en-GB"/>
        </w:rPr>
        <w:t xml:space="preserve"> 300 personal samples were collected.  </w:t>
      </w:r>
    </w:p>
    <w:p w14:paraId="0E58752D"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293FE96"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29AA605" w14:textId="77777777" w:rsidR="00FB7A8C" w:rsidRPr="005E448E" w:rsidRDefault="00FB7A8C" w:rsidP="00FB7A8C">
      <w:pPr>
        <w:pStyle w:val="Heading3"/>
        <w:tabs>
          <w:tab w:val="clear" w:pos="2160"/>
        </w:tabs>
        <w:ind w:left="0" w:firstLine="0"/>
        <w:rPr>
          <w:b w:val="0"/>
          <w:sz w:val="20"/>
        </w:rPr>
      </w:pPr>
      <w:r w:rsidRPr="005853C8">
        <w:br w:type="page"/>
      </w:r>
      <w:bookmarkStart w:id="255" w:name="_Toc432162672"/>
      <w:r w:rsidRPr="005E448E">
        <w:rPr>
          <w:b w:val="0"/>
          <w:sz w:val="20"/>
        </w:rPr>
        <w:lastRenderedPageBreak/>
        <w:t>MWF</w:t>
      </w:r>
      <w:r w:rsidRPr="005E448E">
        <w:rPr>
          <w:b w:val="0"/>
          <w:sz w:val="20"/>
        </w:rPr>
        <w:tab/>
      </w:r>
      <w:r w:rsidRPr="005E448E">
        <w:rPr>
          <w:b w:val="0"/>
          <w:sz w:val="20"/>
        </w:rPr>
        <w:tab/>
      </w:r>
      <w:r w:rsidRPr="005E448E">
        <w:rPr>
          <w:b w:val="0"/>
          <w:sz w:val="20"/>
        </w:rPr>
        <w:tab/>
        <w:t>Model 3</w:t>
      </w:r>
      <w:bookmarkEnd w:id="255"/>
      <w:r w:rsidRPr="005E448E">
        <w:rPr>
          <w:b w:val="0"/>
          <w:sz w:val="20"/>
        </w:rPr>
        <w:tab/>
      </w:r>
      <w:r w:rsidRPr="005E448E">
        <w:rPr>
          <w:b w:val="0"/>
          <w:sz w:val="20"/>
        </w:rPr>
        <w:tab/>
      </w:r>
    </w:p>
    <w:p w14:paraId="71DFEC73"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67EE16D"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User:</w:t>
      </w:r>
      <w:r w:rsidRPr="005E448E">
        <w:rPr>
          <w:rFonts w:ascii="Verdana" w:hAnsi="Verdana"/>
          <w:sz w:val="20"/>
          <w:lang w:val="en-GB"/>
        </w:rPr>
        <w:tab/>
      </w:r>
      <w:r w:rsidRPr="005E448E">
        <w:rPr>
          <w:rFonts w:ascii="Verdana" w:hAnsi="Verdana"/>
          <w:sz w:val="20"/>
          <w:lang w:val="en-GB"/>
        </w:rPr>
        <w:tab/>
        <w:t>Professionals</w:t>
      </w:r>
      <w:r w:rsidRPr="005E448E">
        <w:rPr>
          <w:rFonts w:ascii="Verdana" w:hAnsi="Verdana"/>
          <w:sz w:val="20"/>
          <w:lang w:val="en-GB"/>
        </w:rPr>
        <w:br/>
        <w:t>Task:</w:t>
      </w:r>
      <w:r w:rsidRPr="005E448E">
        <w:rPr>
          <w:rFonts w:ascii="Verdana" w:hAnsi="Verdana"/>
          <w:sz w:val="20"/>
          <w:lang w:val="en-GB"/>
        </w:rPr>
        <w:tab/>
      </w:r>
      <w:r w:rsidRPr="005E448E">
        <w:rPr>
          <w:rFonts w:ascii="Verdana" w:hAnsi="Verdana"/>
          <w:sz w:val="20"/>
          <w:lang w:val="en-GB"/>
        </w:rPr>
        <w:tab/>
        <w:t xml:space="preserve">Using cutting fluids in case and valve making, and assembly </w:t>
      </w:r>
      <w:r w:rsidRPr="005E448E">
        <w:rPr>
          <w:rFonts w:ascii="Verdana" w:hAnsi="Verdana"/>
          <w:sz w:val="20"/>
          <w:lang w:val="en-GB"/>
        </w:rPr>
        <w:br/>
        <w:t>Reference:</w:t>
      </w:r>
      <w:r w:rsidRPr="005E448E">
        <w:rPr>
          <w:rFonts w:ascii="Verdana" w:hAnsi="Verdana"/>
          <w:sz w:val="20"/>
          <w:lang w:val="en-GB"/>
        </w:rPr>
        <w:tab/>
        <w:t xml:space="preserve">Abrams et al., Appl. Occ. Environ. </w:t>
      </w:r>
      <w:proofErr w:type="spellStart"/>
      <w:r w:rsidRPr="005E448E">
        <w:rPr>
          <w:rFonts w:ascii="Verdana" w:hAnsi="Verdana"/>
          <w:sz w:val="20"/>
          <w:lang w:val="en-GB"/>
        </w:rPr>
        <w:t>Hyg</w:t>
      </w:r>
      <w:proofErr w:type="spellEnd"/>
      <w:r w:rsidRPr="005E448E">
        <w:rPr>
          <w:rFonts w:ascii="Verdana" w:hAnsi="Verdana"/>
          <w:sz w:val="20"/>
          <w:lang w:val="en-GB"/>
        </w:rPr>
        <w:t>. 15(16):492-502, 2000</w:t>
      </w:r>
    </w:p>
    <w:p w14:paraId="3C9AF0EF"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F19CE9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Expressed as mg/m</w:t>
      </w:r>
      <w:r w:rsidRPr="005E448E">
        <w:rPr>
          <w:rFonts w:ascii="Verdana" w:hAnsi="Verdana"/>
          <w:sz w:val="20"/>
          <w:vertAlign w:val="superscript"/>
          <w:lang w:val="en-GB"/>
        </w:rPr>
        <w:t>3</w:t>
      </w:r>
      <w:r w:rsidRPr="005E448E">
        <w:rPr>
          <w:rFonts w:ascii="Verdana" w:hAnsi="Verdana"/>
          <w:sz w:val="20"/>
          <w:lang w:val="en-GB"/>
        </w:rPr>
        <w:t xml:space="preserve"> </w:t>
      </w:r>
      <w:proofErr w:type="gramStart"/>
      <w:r w:rsidRPr="005E448E">
        <w:rPr>
          <w:rFonts w:ascii="Verdana" w:hAnsi="Verdana"/>
          <w:sz w:val="20"/>
          <w:lang w:val="en-GB"/>
        </w:rPr>
        <w:t>MWF</w:t>
      </w:r>
      <w:proofErr w:type="gramEnd"/>
    </w:p>
    <w:p w14:paraId="3C17B240"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Case-making</w:t>
      </w:r>
      <w:r w:rsidRPr="005E448E">
        <w:rPr>
          <w:rFonts w:ascii="Verdana" w:hAnsi="Verdana"/>
          <w:sz w:val="20"/>
          <w:lang w:val="en-GB"/>
        </w:rPr>
        <w:tab/>
      </w:r>
      <w:r w:rsidRPr="005E448E">
        <w:rPr>
          <w:rFonts w:ascii="Verdana" w:hAnsi="Verdana"/>
          <w:sz w:val="20"/>
          <w:lang w:val="en-GB"/>
        </w:rPr>
        <w:tab/>
        <w:t>GM 0.54 mg/m</w:t>
      </w:r>
      <w:r w:rsidRPr="005E448E">
        <w:rPr>
          <w:rFonts w:ascii="Verdana" w:hAnsi="Verdana"/>
          <w:sz w:val="20"/>
          <w:vertAlign w:val="superscript"/>
          <w:lang w:val="en-GB"/>
        </w:rPr>
        <w:t>3</w:t>
      </w:r>
      <w:r w:rsidRPr="005E448E">
        <w:rPr>
          <w:rFonts w:ascii="Verdana" w:hAnsi="Verdana"/>
          <w:sz w:val="20"/>
          <w:lang w:val="en-GB"/>
        </w:rPr>
        <w:tab/>
      </w:r>
      <w:r w:rsidRPr="005E448E">
        <w:rPr>
          <w:rFonts w:ascii="Verdana" w:hAnsi="Verdana"/>
          <w:sz w:val="20"/>
          <w:lang w:val="en-GB"/>
        </w:rPr>
        <w:tab/>
        <w:t>GSD 1.58</w:t>
      </w:r>
      <w:r w:rsidRPr="005E448E">
        <w:rPr>
          <w:rFonts w:ascii="Verdana" w:hAnsi="Verdana"/>
          <w:sz w:val="20"/>
          <w:lang w:val="en-GB"/>
        </w:rPr>
        <w:br/>
        <w:t>Valve-making</w:t>
      </w:r>
      <w:r w:rsidRPr="005E448E">
        <w:rPr>
          <w:rFonts w:ascii="Verdana" w:hAnsi="Verdana"/>
          <w:sz w:val="20"/>
          <w:lang w:val="en-GB"/>
        </w:rPr>
        <w:tab/>
      </w:r>
      <w:r w:rsidRPr="005E448E">
        <w:rPr>
          <w:rFonts w:ascii="Verdana" w:hAnsi="Verdana"/>
          <w:sz w:val="20"/>
          <w:lang w:val="en-GB"/>
        </w:rPr>
        <w:tab/>
        <w:t>GM 0.30 mg/m</w:t>
      </w:r>
      <w:r w:rsidRPr="005E448E">
        <w:rPr>
          <w:rFonts w:ascii="Verdana" w:hAnsi="Verdana"/>
          <w:sz w:val="20"/>
          <w:vertAlign w:val="superscript"/>
          <w:lang w:val="en-GB"/>
        </w:rPr>
        <w:t>3</w:t>
      </w:r>
      <w:r w:rsidRPr="005E448E">
        <w:rPr>
          <w:rFonts w:ascii="Verdana" w:hAnsi="Verdana"/>
          <w:sz w:val="20"/>
          <w:lang w:val="en-GB"/>
        </w:rPr>
        <w:tab/>
      </w:r>
      <w:r w:rsidRPr="005E448E">
        <w:rPr>
          <w:rFonts w:ascii="Verdana" w:hAnsi="Verdana"/>
          <w:sz w:val="20"/>
          <w:lang w:val="en-GB"/>
        </w:rPr>
        <w:tab/>
        <w:t>GSD 1.61</w:t>
      </w:r>
      <w:r w:rsidRPr="005E448E">
        <w:rPr>
          <w:rFonts w:ascii="Verdana" w:hAnsi="Verdana"/>
          <w:sz w:val="20"/>
          <w:lang w:val="en-GB"/>
        </w:rPr>
        <w:br/>
        <w:t>Assembly</w:t>
      </w:r>
      <w:r w:rsidRPr="005E448E">
        <w:rPr>
          <w:rFonts w:ascii="Verdana" w:hAnsi="Verdana"/>
          <w:sz w:val="20"/>
          <w:lang w:val="en-GB"/>
        </w:rPr>
        <w:tab/>
      </w:r>
      <w:r w:rsidRPr="005E448E">
        <w:rPr>
          <w:rFonts w:ascii="Verdana" w:hAnsi="Verdana"/>
          <w:sz w:val="20"/>
          <w:lang w:val="en-GB"/>
        </w:rPr>
        <w:tab/>
        <w:t>GM 0.12 mg/m</w:t>
      </w:r>
      <w:r w:rsidRPr="005E448E">
        <w:rPr>
          <w:rFonts w:ascii="Verdana" w:hAnsi="Verdana"/>
          <w:sz w:val="20"/>
          <w:vertAlign w:val="superscript"/>
          <w:lang w:val="en-GB"/>
        </w:rPr>
        <w:t>3</w:t>
      </w:r>
      <w:r w:rsidRPr="005E448E">
        <w:rPr>
          <w:rFonts w:ascii="Verdana" w:hAnsi="Verdana"/>
          <w:sz w:val="20"/>
          <w:lang w:val="en-GB"/>
        </w:rPr>
        <w:tab/>
      </w:r>
      <w:r w:rsidRPr="005E448E">
        <w:rPr>
          <w:rFonts w:ascii="Verdana" w:hAnsi="Verdana"/>
          <w:sz w:val="20"/>
          <w:lang w:val="en-GB"/>
        </w:rPr>
        <w:tab/>
        <w:t>GSD 1.40</w:t>
      </w:r>
    </w:p>
    <w:p w14:paraId="741E25F3"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3A2E046"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Percentile estimates:</w:t>
      </w:r>
    </w:p>
    <w:p w14:paraId="5A82C727"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Case-making</w:t>
      </w:r>
      <w:r w:rsidRPr="005E448E">
        <w:rPr>
          <w:rFonts w:ascii="Verdana" w:hAnsi="Verdana"/>
          <w:sz w:val="20"/>
          <w:lang w:val="en-GB"/>
        </w:rPr>
        <w:tab/>
      </w:r>
      <w:r w:rsidRPr="005E448E">
        <w:rPr>
          <w:rFonts w:ascii="Verdana" w:hAnsi="Verdana"/>
          <w:sz w:val="20"/>
          <w:lang w:val="en-GB"/>
        </w:rPr>
        <w:tab/>
        <w:t>50</w:t>
      </w:r>
      <w:r w:rsidRPr="005E448E">
        <w:rPr>
          <w:rFonts w:ascii="Verdana" w:hAnsi="Verdana"/>
          <w:sz w:val="20"/>
          <w:vertAlign w:val="superscript"/>
          <w:lang w:val="en-GB"/>
        </w:rPr>
        <w:t>th</w:t>
      </w:r>
      <w:r w:rsidRPr="005E448E">
        <w:rPr>
          <w:rFonts w:ascii="Verdana" w:hAnsi="Verdana"/>
          <w:sz w:val="20"/>
          <w:lang w:val="en-GB"/>
        </w:rPr>
        <w:t xml:space="preserve"> % at 0.55 mg/m</w:t>
      </w:r>
      <w:r w:rsidRPr="005E448E">
        <w:rPr>
          <w:rFonts w:ascii="Verdana" w:hAnsi="Verdana"/>
          <w:sz w:val="20"/>
          <w:vertAlign w:val="superscript"/>
          <w:lang w:val="en-GB"/>
        </w:rPr>
        <w:t>3</w:t>
      </w:r>
      <w:r w:rsidRPr="005E448E">
        <w:rPr>
          <w:rFonts w:ascii="Verdana" w:hAnsi="Verdana"/>
          <w:sz w:val="20"/>
          <w:lang w:val="en-GB"/>
        </w:rPr>
        <w:t>, 75</w:t>
      </w:r>
      <w:r w:rsidRPr="005E448E">
        <w:rPr>
          <w:rFonts w:ascii="Verdana" w:hAnsi="Verdana"/>
          <w:sz w:val="20"/>
          <w:vertAlign w:val="superscript"/>
          <w:lang w:val="en-GB"/>
        </w:rPr>
        <w:t>th</w:t>
      </w:r>
      <w:r w:rsidRPr="005E448E">
        <w:rPr>
          <w:rFonts w:ascii="Verdana" w:hAnsi="Verdana"/>
          <w:sz w:val="20"/>
          <w:lang w:val="en-GB"/>
        </w:rPr>
        <w:t xml:space="preserve"> % at 0.75 mg/m</w:t>
      </w:r>
      <w:r w:rsidRPr="005E448E">
        <w:rPr>
          <w:rFonts w:ascii="Verdana" w:hAnsi="Verdana"/>
          <w:sz w:val="20"/>
          <w:vertAlign w:val="superscript"/>
          <w:lang w:val="en-GB"/>
        </w:rPr>
        <w:t>3</w:t>
      </w:r>
      <w:r w:rsidRPr="005E448E">
        <w:rPr>
          <w:rFonts w:ascii="Verdana" w:hAnsi="Verdana"/>
          <w:sz w:val="20"/>
          <w:lang w:val="en-GB"/>
        </w:rPr>
        <w:t>, 95</w:t>
      </w:r>
      <w:r w:rsidRPr="005E448E">
        <w:rPr>
          <w:rFonts w:ascii="Verdana" w:hAnsi="Verdana"/>
          <w:sz w:val="20"/>
          <w:vertAlign w:val="superscript"/>
          <w:lang w:val="en-GB"/>
        </w:rPr>
        <w:t>th</w:t>
      </w:r>
      <w:r w:rsidRPr="005E448E">
        <w:rPr>
          <w:rFonts w:ascii="Verdana" w:hAnsi="Verdana"/>
          <w:sz w:val="20"/>
          <w:lang w:val="en-GB"/>
        </w:rPr>
        <w:t xml:space="preserve"> % at 1.09 mg/m</w:t>
      </w:r>
      <w:r w:rsidRPr="005E448E">
        <w:rPr>
          <w:rFonts w:ascii="Verdana" w:hAnsi="Verdana"/>
          <w:sz w:val="20"/>
          <w:vertAlign w:val="superscript"/>
          <w:lang w:val="en-GB"/>
        </w:rPr>
        <w:t>3</w:t>
      </w:r>
      <w:r w:rsidRPr="005E448E">
        <w:rPr>
          <w:rFonts w:ascii="Verdana" w:hAnsi="Verdana"/>
          <w:sz w:val="20"/>
          <w:lang w:val="en-GB"/>
        </w:rPr>
        <w:br/>
        <w:t>Valve-making</w:t>
      </w:r>
      <w:r w:rsidRPr="005E448E">
        <w:rPr>
          <w:rFonts w:ascii="Verdana" w:hAnsi="Verdana"/>
          <w:sz w:val="20"/>
          <w:lang w:val="en-GB"/>
        </w:rPr>
        <w:tab/>
      </w:r>
      <w:r w:rsidRPr="005E448E">
        <w:rPr>
          <w:rFonts w:ascii="Verdana" w:hAnsi="Verdana"/>
          <w:sz w:val="20"/>
          <w:lang w:val="en-GB"/>
        </w:rPr>
        <w:tab/>
        <w:t>50</w:t>
      </w:r>
      <w:r w:rsidRPr="005E448E">
        <w:rPr>
          <w:rFonts w:ascii="Verdana" w:hAnsi="Verdana"/>
          <w:sz w:val="20"/>
          <w:vertAlign w:val="superscript"/>
          <w:lang w:val="en-GB"/>
        </w:rPr>
        <w:t>th</w:t>
      </w:r>
      <w:r w:rsidRPr="005E448E">
        <w:rPr>
          <w:rFonts w:ascii="Verdana" w:hAnsi="Verdana"/>
          <w:sz w:val="20"/>
          <w:lang w:val="en-GB"/>
        </w:rPr>
        <w:t xml:space="preserve"> % at 0.31 mg/m</w:t>
      </w:r>
      <w:r w:rsidRPr="005E448E">
        <w:rPr>
          <w:rFonts w:ascii="Verdana" w:hAnsi="Verdana"/>
          <w:sz w:val="20"/>
          <w:vertAlign w:val="superscript"/>
          <w:lang w:val="en-GB"/>
        </w:rPr>
        <w:t>3</w:t>
      </w:r>
      <w:r w:rsidRPr="005E448E">
        <w:rPr>
          <w:rFonts w:ascii="Verdana" w:hAnsi="Verdana"/>
          <w:sz w:val="20"/>
          <w:lang w:val="en-GB"/>
        </w:rPr>
        <w:t>, 75</w:t>
      </w:r>
      <w:r w:rsidRPr="005E448E">
        <w:rPr>
          <w:rFonts w:ascii="Verdana" w:hAnsi="Verdana"/>
          <w:sz w:val="20"/>
          <w:vertAlign w:val="superscript"/>
          <w:lang w:val="en-GB"/>
        </w:rPr>
        <w:t>th</w:t>
      </w:r>
      <w:r w:rsidRPr="005E448E">
        <w:rPr>
          <w:rFonts w:ascii="Verdana" w:hAnsi="Verdana"/>
          <w:sz w:val="20"/>
          <w:lang w:val="en-GB"/>
        </w:rPr>
        <w:t xml:space="preserve"> % at 0.41 mg/m</w:t>
      </w:r>
      <w:r w:rsidRPr="005E448E">
        <w:rPr>
          <w:rFonts w:ascii="Verdana" w:hAnsi="Verdana"/>
          <w:sz w:val="20"/>
          <w:vertAlign w:val="superscript"/>
          <w:lang w:val="en-GB"/>
        </w:rPr>
        <w:t>3</w:t>
      </w:r>
      <w:r w:rsidRPr="005E448E">
        <w:rPr>
          <w:rFonts w:ascii="Verdana" w:hAnsi="Verdana"/>
          <w:sz w:val="20"/>
          <w:lang w:val="en-GB"/>
        </w:rPr>
        <w:t>, 95</w:t>
      </w:r>
      <w:r w:rsidRPr="005E448E">
        <w:rPr>
          <w:rFonts w:ascii="Verdana" w:hAnsi="Verdana"/>
          <w:sz w:val="20"/>
          <w:vertAlign w:val="superscript"/>
          <w:lang w:val="en-GB"/>
        </w:rPr>
        <w:t>th</w:t>
      </w:r>
      <w:r w:rsidRPr="005E448E">
        <w:rPr>
          <w:rFonts w:ascii="Verdana" w:hAnsi="Verdana"/>
          <w:sz w:val="20"/>
          <w:lang w:val="en-GB"/>
        </w:rPr>
        <w:t xml:space="preserve"> % at 0.63 mg/m</w:t>
      </w:r>
      <w:r w:rsidRPr="005E448E">
        <w:rPr>
          <w:rFonts w:ascii="Verdana" w:hAnsi="Verdana"/>
          <w:sz w:val="20"/>
          <w:vertAlign w:val="superscript"/>
          <w:lang w:val="en-GB"/>
        </w:rPr>
        <w:t>3</w:t>
      </w:r>
      <w:r w:rsidRPr="005E448E">
        <w:rPr>
          <w:rFonts w:ascii="Verdana" w:hAnsi="Verdana"/>
          <w:sz w:val="20"/>
          <w:lang w:val="en-GB"/>
        </w:rPr>
        <w:br/>
        <w:t>Assembly</w:t>
      </w:r>
      <w:r w:rsidRPr="005E448E">
        <w:rPr>
          <w:rFonts w:ascii="Verdana" w:hAnsi="Verdana"/>
          <w:sz w:val="20"/>
          <w:lang w:val="en-GB"/>
        </w:rPr>
        <w:tab/>
      </w:r>
      <w:r w:rsidRPr="005E448E">
        <w:rPr>
          <w:rFonts w:ascii="Verdana" w:hAnsi="Verdana"/>
          <w:sz w:val="20"/>
          <w:lang w:val="en-GB"/>
        </w:rPr>
        <w:tab/>
        <w:t>50</w:t>
      </w:r>
      <w:r w:rsidRPr="005E448E">
        <w:rPr>
          <w:rFonts w:ascii="Verdana" w:hAnsi="Verdana"/>
          <w:sz w:val="20"/>
          <w:vertAlign w:val="superscript"/>
          <w:lang w:val="en-GB"/>
        </w:rPr>
        <w:t>th</w:t>
      </w:r>
      <w:r w:rsidRPr="005E448E">
        <w:rPr>
          <w:rFonts w:ascii="Verdana" w:hAnsi="Verdana"/>
          <w:sz w:val="20"/>
          <w:lang w:val="en-GB"/>
        </w:rPr>
        <w:t xml:space="preserve"> % at 0.01 mg/m</w:t>
      </w:r>
      <w:r w:rsidRPr="005E448E">
        <w:rPr>
          <w:rFonts w:ascii="Verdana" w:hAnsi="Verdana"/>
          <w:sz w:val="20"/>
          <w:vertAlign w:val="superscript"/>
          <w:lang w:val="en-GB"/>
        </w:rPr>
        <w:t>3</w:t>
      </w:r>
      <w:r w:rsidRPr="005E448E">
        <w:rPr>
          <w:rFonts w:ascii="Verdana" w:hAnsi="Verdana"/>
          <w:sz w:val="20"/>
          <w:lang w:val="en-GB"/>
        </w:rPr>
        <w:t>, 75</w:t>
      </w:r>
      <w:r w:rsidRPr="005E448E">
        <w:rPr>
          <w:rFonts w:ascii="Verdana" w:hAnsi="Verdana"/>
          <w:sz w:val="20"/>
          <w:vertAlign w:val="superscript"/>
          <w:lang w:val="en-GB"/>
        </w:rPr>
        <w:t>th</w:t>
      </w:r>
      <w:r w:rsidRPr="005E448E">
        <w:rPr>
          <w:rFonts w:ascii="Verdana" w:hAnsi="Verdana"/>
          <w:sz w:val="20"/>
          <w:lang w:val="en-GB"/>
        </w:rPr>
        <w:t xml:space="preserve"> % at 0.06 mg/m</w:t>
      </w:r>
      <w:r w:rsidRPr="005E448E">
        <w:rPr>
          <w:rFonts w:ascii="Verdana" w:hAnsi="Verdana"/>
          <w:sz w:val="20"/>
          <w:vertAlign w:val="superscript"/>
          <w:lang w:val="en-GB"/>
        </w:rPr>
        <w:t>3</w:t>
      </w:r>
      <w:r w:rsidRPr="005E448E">
        <w:rPr>
          <w:rFonts w:ascii="Verdana" w:hAnsi="Verdana"/>
          <w:sz w:val="20"/>
          <w:lang w:val="en-GB"/>
        </w:rPr>
        <w:t>, 95</w:t>
      </w:r>
      <w:r w:rsidRPr="005E448E">
        <w:rPr>
          <w:rFonts w:ascii="Verdana" w:hAnsi="Verdana"/>
          <w:sz w:val="20"/>
          <w:vertAlign w:val="superscript"/>
          <w:lang w:val="en-GB"/>
        </w:rPr>
        <w:t>th</w:t>
      </w:r>
      <w:r w:rsidRPr="005E448E">
        <w:rPr>
          <w:rFonts w:ascii="Verdana" w:hAnsi="Verdana"/>
          <w:sz w:val="20"/>
          <w:lang w:val="en-GB"/>
        </w:rPr>
        <w:t xml:space="preserve"> % at 0.49 mg/m</w:t>
      </w:r>
      <w:r w:rsidRPr="005E448E">
        <w:rPr>
          <w:rFonts w:ascii="Verdana" w:hAnsi="Verdana"/>
          <w:sz w:val="20"/>
          <w:vertAlign w:val="superscript"/>
          <w:lang w:val="en-GB"/>
        </w:rPr>
        <w:t>3</w:t>
      </w:r>
    </w:p>
    <w:p w14:paraId="661F0852"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F8F13DF" w14:textId="77777777" w:rsidR="00FB7A8C"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sectPr w:rsidR="00FB7A8C" w:rsidSect="00DA5167">
          <w:pgSz w:w="11906" w:h="16838" w:code="9"/>
          <w:pgMar w:top="1440" w:right="1440" w:bottom="1440" w:left="1440" w:header="794" w:footer="794" w:gutter="0"/>
          <w:cols w:space="720"/>
        </w:sectPr>
      </w:pPr>
      <w:r w:rsidRPr="005E448E">
        <w:rPr>
          <w:rFonts w:ascii="Verdana" w:hAnsi="Verdana"/>
          <w:sz w:val="20"/>
          <w:lang w:val="en-GB"/>
        </w:rPr>
        <w:t>These data should not be read as a model; it just indicated levels of exposure to metal working fluids observed by inhalation.</w:t>
      </w:r>
    </w:p>
    <w:p w14:paraId="3EFA22EF" w14:textId="77777777" w:rsidR="00FB7A8C" w:rsidRPr="005853C8" w:rsidRDefault="00FB7A8C" w:rsidP="00FB7A8C">
      <w:pPr>
        <w:pStyle w:val="Heading2"/>
        <w:tabs>
          <w:tab w:val="clear" w:pos="1440"/>
        </w:tabs>
        <w:ind w:left="0" w:firstLine="0"/>
      </w:pPr>
      <w:bookmarkStart w:id="256" w:name="_Toc432162673"/>
      <w:r w:rsidRPr="005E448E">
        <w:lastRenderedPageBreak/>
        <w:t>PYROTECHNIC AEROSOL SETTLEMENT</w:t>
      </w:r>
      <w:bookmarkEnd w:id="256"/>
      <w:r w:rsidRPr="005853C8">
        <w:br w:type="page"/>
      </w:r>
      <w:r w:rsidRPr="005853C8">
        <w:lastRenderedPageBreak/>
        <w:t xml:space="preserve"> </w:t>
      </w:r>
    </w:p>
    <w:p w14:paraId="1D1B0B42" w14:textId="77777777" w:rsidR="00FB7A8C" w:rsidRPr="005E448E" w:rsidRDefault="00FB7A8C" w:rsidP="00FB7A8C">
      <w:pPr>
        <w:pStyle w:val="Heading3"/>
        <w:tabs>
          <w:tab w:val="clear" w:pos="2160"/>
        </w:tabs>
        <w:ind w:left="0" w:firstLine="0"/>
        <w:rPr>
          <w:b w:val="0"/>
          <w:sz w:val="20"/>
        </w:rPr>
      </w:pPr>
      <w:bookmarkStart w:id="257" w:name="_Toc432162674"/>
      <w:r w:rsidRPr="005E448E">
        <w:rPr>
          <w:b w:val="0"/>
          <w:sz w:val="20"/>
        </w:rPr>
        <w:t>Pyrotechnic Aerosol Settlement</w:t>
      </w:r>
      <w:bookmarkEnd w:id="257"/>
    </w:p>
    <w:p w14:paraId="318BB40D"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User:</w:t>
      </w:r>
      <w:r w:rsidRPr="005E448E">
        <w:rPr>
          <w:rFonts w:ascii="Verdana" w:hAnsi="Verdana"/>
          <w:sz w:val="20"/>
          <w:lang w:val="en-GB"/>
        </w:rPr>
        <w:tab/>
      </w:r>
      <w:r w:rsidRPr="005E448E">
        <w:rPr>
          <w:rFonts w:ascii="Verdana" w:hAnsi="Verdana"/>
          <w:sz w:val="20"/>
          <w:lang w:val="en-GB"/>
        </w:rPr>
        <w:tab/>
        <w:t>Professionals</w:t>
      </w:r>
      <w:r w:rsidRPr="005E448E">
        <w:rPr>
          <w:rFonts w:ascii="Verdana" w:hAnsi="Verdana"/>
          <w:sz w:val="20"/>
          <w:lang w:val="en-GB"/>
        </w:rPr>
        <w:br/>
        <w:t>Task:</w:t>
      </w:r>
      <w:r w:rsidRPr="005E448E">
        <w:rPr>
          <w:rFonts w:ascii="Verdana" w:hAnsi="Verdana"/>
          <w:sz w:val="20"/>
          <w:lang w:val="en-GB"/>
        </w:rPr>
        <w:tab/>
      </w:r>
      <w:r w:rsidRPr="005E448E">
        <w:rPr>
          <w:rFonts w:ascii="Verdana" w:hAnsi="Verdana"/>
          <w:sz w:val="20"/>
          <w:lang w:val="en-GB"/>
        </w:rPr>
        <w:tab/>
        <w:t xml:space="preserve">Settlement of aerosols (vacated space - fumigation with biocide smoke) </w:t>
      </w:r>
      <w:r w:rsidRPr="005E448E">
        <w:rPr>
          <w:rFonts w:ascii="Verdana" w:hAnsi="Verdana"/>
          <w:sz w:val="20"/>
          <w:lang w:val="en-GB"/>
        </w:rPr>
        <w:br/>
        <w:t>Data source:</w:t>
      </w:r>
      <w:r w:rsidRPr="005E448E">
        <w:rPr>
          <w:rFonts w:ascii="Verdana" w:hAnsi="Verdana"/>
          <w:sz w:val="20"/>
          <w:lang w:val="en-GB"/>
        </w:rPr>
        <w:tab/>
        <w:t>HSL 2001</w:t>
      </w:r>
      <w:r w:rsidRPr="005E448E">
        <w:rPr>
          <w:rFonts w:ascii="Verdana" w:hAnsi="Verdana"/>
          <w:sz w:val="20"/>
          <w:lang w:val="en-GB"/>
        </w:rPr>
        <w:br/>
        <w:t>Reference:</w:t>
      </w:r>
      <w:r w:rsidRPr="005E448E">
        <w:rPr>
          <w:rFonts w:ascii="Verdana" w:hAnsi="Verdana"/>
          <w:sz w:val="20"/>
          <w:lang w:val="en-GB"/>
        </w:rPr>
        <w:tab/>
        <w:t>ACP 23/2 (284/01)</w:t>
      </w:r>
    </w:p>
    <w:p w14:paraId="57871EB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1620"/>
        <w:gridCol w:w="2340"/>
        <w:gridCol w:w="2340"/>
      </w:tblGrid>
      <w:tr w:rsidR="00FB7A8C" w:rsidRPr="005E448E" w14:paraId="5E41E079" w14:textId="77777777" w:rsidTr="00DA5167">
        <w:trPr>
          <w:cantSplit/>
          <w:trHeight w:val="320"/>
        </w:trPr>
        <w:tc>
          <w:tcPr>
            <w:tcW w:w="2655" w:type="dxa"/>
          </w:tcPr>
          <w:p w14:paraId="75B2B4C3"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E448E">
              <w:rPr>
                <w:rFonts w:ascii="Verdana" w:hAnsi="Verdana"/>
                <w:b/>
                <w:sz w:val="20"/>
                <w:lang w:val="en-GB"/>
              </w:rPr>
              <w:t>Test</w:t>
            </w:r>
          </w:p>
        </w:tc>
        <w:tc>
          <w:tcPr>
            <w:tcW w:w="1620" w:type="dxa"/>
          </w:tcPr>
          <w:p w14:paraId="63CD8BF5"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E448E">
              <w:rPr>
                <w:rFonts w:ascii="Verdana" w:hAnsi="Verdana"/>
                <w:b/>
                <w:sz w:val="20"/>
                <w:lang w:val="en-GB"/>
              </w:rPr>
              <w:t>Air changes per hour</w:t>
            </w:r>
          </w:p>
        </w:tc>
        <w:tc>
          <w:tcPr>
            <w:tcW w:w="2340" w:type="dxa"/>
          </w:tcPr>
          <w:p w14:paraId="5F7F1E3A"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E448E">
              <w:rPr>
                <w:rFonts w:ascii="Verdana" w:hAnsi="Verdana"/>
                <w:b/>
                <w:sz w:val="20"/>
                <w:lang w:val="en-GB"/>
              </w:rPr>
              <w:t>Maximum airborne concentration, mg/m</w:t>
            </w:r>
            <w:r w:rsidRPr="005E448E">
              <w:rPr>
                <w:rFonts w:ascii="Verdana" w:hAnsi="Verdana"/>
                <w:b/>
                <w:sz w:val="20"/>
                <w:vertAlign w:val="superscript"/>
                <w:lang w:val="en-GB"/>
              </w:rPr>
              <w:t>3</w:t>
            </w:r>
          </w:p>
        </w:tc>
        <w:tc>
          <w:tcPr>
            <w:tcW w:w="2340" w:type="dxa"/>
          </w:tcPr>
          <w:p w14:paraId="2AB78A50"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E448E">
              <w:rPr>
                <w:rFonts w:ascii="Verdana" w:hAnsi="Verdana"/>
                <w:b/>
                <w:sz w:val="20"/>
                <w:lang w:val="en-GB"/>
              </w:rPr>
              <w:t>Settled surface concentration, mg/m</w:t>
            </w:r>
            <w:r w:rsidRPr="005E448E">
              <w:rPr>
                <w:rFonts w:ascii="Verdana" w:hAnsi="Verdana"/>
                <w:b/>
                <w:sz w:val="20"/>
                <w:vertAlign w:val="superscript"/>
                <w:lang w:val="en-GB"/>
              </w:rPr>
              <w:t>2</w:t>
            </w:r>
          </w:p>
        </w:tc>
      </w:tr>
      <w:tr w:rsidR="00FB7A8C" w:rsidRPr="005E448E" w14:paraId="3501D370" w14:textId="77777777" w:rsidTr="00DA5167">
        <w:trPr>
          <w:cantSplit/>
          <w:trHeight w:val="320"/>
        </w:trPr>
        <w:tc>
          <w:tcPr>
            <w:tcW w:w="2655" w:type="dxa"/>
          </w:tcPr>
          <w:p w14:paraId="204D71C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1 dicloran - test 1</w:t>
            </w:r>
          </w:p>
        </w:tc>
        <w:tc>
          <w:tcPr>
            <w:tcW w:w="1620" w:type="dxa"/>
          </w:tcPr>
          <w:p w14:paraId="5611ACE3"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0.4</w:t>
            </w:r>
          </w:p>
        </w:tc>
        <w:tc>
          <w:tcPr>
            <w:tcW w:w="2340" w:type="dxa"/>
          </w:tcPr>
          <w:p w14:paraId="7F226E02"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31</w:t>
            </w:r>
          </w:p>
        </w:tc>
        <w:tc>
          <w:tcPr>
            <w:tcW w:w="2340" w:type="dxa"/>
          </w:tcPr>
          <w:p w14:paraId="66E331FE"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17</w:t>
            </w:r>
          </w:p>
        </w:tc>
      </w:tr>
      <w:tr w:rsidR="00FB7A8C" w:rsidRPr="005E448E" w14:paraId="6C20917C" w14:textId="77777777" w:rsidTr="00DA5167">
        <w:trPr>
          <w:cantSplit/>
          <w:trHeight w:val="320"/>
        </w:trPr>
        <w:tc>
          <w:tcPr>
            <w:tcW w:w="2655" w:type="dxa"/>
          </w:tcPr>
          <w:p w14:paraId="22193453"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1 dicloran - test 6</w:t>
            </w:r>
          </w:p>
        </w:tc>
        <w:tc>
          <w:tcPr>
            <w:tcW w:w="1620" w:type="dxa"/>
          </w:tcPr>
          <w:p w14:paraId="3BF9165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w:t>
            </w:r>
          </w:p>
        </w:tc>
        <w:tc>
          <w:tcPr>
            <w:tcW w:w="2340" w:type="dxa"/>
          </w:tcPr>
          <w:p w14:paraId="5DD9E3D0"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37</w:t>
            </w:r>
          </w:p>
        </w:tc>
        <w:tc>
          <w:tcPr>
            <w:tcW w:w="2340" w:type="dxa"/>
          </w:tcPr>
          <w:p w14:paraId="0B0579D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295</w:t>
            </w:r>
          </w:p>
        </w:tc>
      </w:tr>
      <w:tr w:rsidR="00FB7A8C" w:rsidRPr="005E448E" w14:paraId="147DA942" w14:textId="77777777" w:rsidTr="00DA5167">
        <w:trPr>
          <w:cantSplit/>
          <w:trHeight w:val="320"/>
        </w:trPr>
        <w:tc>
          <w:tcPr>
            <w:tcW w:w="2655" w:type="dxa"/>
          </w:tcPr>
          <w:p w14:paraId="387A3477"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1 permethrin - test 2</w:t>
            </w:r>
          </w:p>
        </w:tc>
        <w:tc>
          <w:tcPr>
            <w:tcW w:w="1620" w:type="dxa"/>
          </w:tcPr>
          <w:p w14:paraId="433B7ACB"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w:t>
            </w:r>
          </w:p>
        </w:tc>
        <w:tc>
          <w:tcPr>
            <w:tcW w:w="2340" w:type="dxa"/>
          </w:tcPr>
          <w:p w14:paraId="5BE2951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8</w:t>
            </w:r>
          </w:p>
        </w:tc>
        <w:tc>
          <w:tcPr>
            <w:tcW w:w="2340" w:type="dxa"/>
          </w:tcPr>
          <w:p w14:paraId="1E7F4B6F"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5</w:t>
            </w:r>
          </w:p>
        </w:tc>
      </w:tr>
      <w:tr w:rsidR="00FB7A8C" w:rsidRPr="005E448E" w14:paraId="74489C3F" w14:textId="77777777" w:rsidTr="00DA5167">
        <w:trPr>
          <w:cantSplit/>
          <w:trHeight w:val="320"/>
        </w:trPr>
        <w:tc>
          <w:tcPr>
            <w:tcW w:w="2655" w:type="dxa"/>
          </w:tcPr>
          <w:p w14:paraId="33D30AD7"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1 permethrin - test 4</w:t>
            </w:r>
          </w:p>
        </w:tc>
        <w:tc>
          <w:tcPr>
            <w:tcW w:w="1620" w:type="dxa"/>
          </w:tcPr>
          <w:p w14:paraId="4253A6FB"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w:t>
            </w:r>
          </w:p>
        </w:tc>
        <w:tc>
          <w:tcPr>
            <w:tcW w:w="2340" w:type="dxa"/>
          </w:tcPr>
          <w:p w14:paraId="1E39D2F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10</w:t>
            </w:r>
          </w:p>
        </w:tc>
        <w:tc>
          <w:tcPr>
            <w:tcW w:w="2340" w:type="dxa"/>
          </w:tcPr>
          <w:p w14:paraId="2B5EF0CC"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7</w:t>
            </w:r>
          </w:p>
        </w:tc>
      </w:tr>
      <w:tr w:rsidR="00FB7A8C" w:rsidRPr="005E448E" w14:paraId="31767501" w14:textId="77777777" w:rsidTr="00DA5167">
        <w:trPr>
          <w:cantSplit/>
          <w:trHeight w:val="320"/>
        </w:trPr>
        <w:tc>
          <w:tcPr>
            <w:tcW w:w="2655" w:type="dxa"/>
          </w:tcPr>
          <w:p w14:paraId="209F0A6F"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1 red smoke - test 7</w:t>
            </w:r>
          </w:p>
        </w:tc>
        <w:tc>
          <w:tcPr>
            <w:tcW w:w="1620" w:type="dxa"/>
          </w:tcPr>
          <w:p w14:paraId="10600D62"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w:t>
            </w:r>
          </w:p>
        </w:tc>
        <w:tc>
          <w:tcPr>
            <w:tcW w:w="2340" w:type="dxa"/>
          </w:tcPr>
          <w:p w14:paraId="4FEE1FE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48</w:t>
            </w:r>
          </w:p>
        </w:tc>
        <w:tc>
          <w:tcPr>
            <w:tcW w:w="2340" w:type="dxa"/>
          </w:tcPr>
          <w:p w14:paraId="7D4A9657"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18</w:t>
            </w:r>
          </w:p>
        </w:tc>
      </w:tr>
      <w:tr w:rsidR="00FB7A8C" w:rsidRPr="005E448E" w14:paraId="1544FA00" w14:textId="77777777" w:rsidTr="00DA5167">
        <w:trPr>
          <w:cantSplit/>
          <w:trHeight w:val="320"/>
        </w:trPr>
        <w:tc>
          <w:tcPr>
            <w:tcW w:w="2655" w:type="dxa"/>
          </w:tcPr>
          <w:p w14:paraId="28736255"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2 dicloran - test 9</w:t>
            </w:r>
          </w:p>
        </w:tc>
        <w:tc>
          <w:tcPr>
            <w:tcW w:w="1620" w:type="dxa"/>
          </w:tcPr>
          <w:p w14:paraId="6D902ED8"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0.4</w:t>
            </w:r>
          </w:p>
        </w:tc>
        <w:tc>
          <w:tcPr>
            <w:tcW w:w="2340" w:type="dxa"/>
          </w:tcPr>
          <w:p w14:paraId="4F61F7C0"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92</w:t>
            </w:r>
          </w:p>
        </w:tc>
        <w:tc>
          <w:tcPr>
            <w:tcW w:w="2340" w:type="dxa"/>
          </w:tcPr>
          <w:p w14:paraId="7C6A4E2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135</w:t>
            </w:r>
          </w:p>
        </w:tc>
      </w:tr>
      <w:tr w:rsidR="00FB7A8C" w:rsidRPr="005E448E" w14:paraId="50D1D74C" w14:textId="77777777" w:rsidTr="00DA5167">
        <w:trPr>
          <w:cantSplit/>
          <w:trHeight w:val="320"/>
        </w:trPr>
        <w:tc>
          <w:tcPr>
            <w:tcW w:w="2655" w:type="dxa"/>
          </w:tcPr>
          <w:p w14:paraId="12377E9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3 dicloran - test 1</w:t>
            </w:r>
          </w:p>
        </w:tc>
        <w:tc>
          <w:tcPr>
            <w:tcW w:w="1620" w:type="dxa"/>
          </w:tcPr>
          <w:p w14:paraId="75FFF6E3"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3.2</w:t>
            </w:r>
          </w:p>
        </w:tc>
        <w:tc>
          <w:tcPr>
            <w:tcW w:w="2340" w:type="dxa"/>
          </w:tcPr>
          <w:p w14:paraId="77AF5DB8"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47</w:t>
            </w:r>
          </w:p>
        </w:tc>
        <w:tc>
          <w:tcPr>
            <w:tcW w:w="2340" w:type="dxa"/>
          </w:tcPr>
          <w:p w14:paraId="1DAB5468"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19.5</w:t>
            </w:r>
          </w:p>
        </w:tc>
      </w:tr>
      <w:tr w:rsidR="00FB7A8C" w:rsidRPr="005E448E" w14:paraId="6CB67891" w14:textId="77777777" w:rsidTr="00DA5167">
        <w:trPr>
          <w:cantSplit/>
          <w:trHeight w:val="320"/>
        </w:trPr>
        <w:tc>
          <w:tcPr>
            <w:tcW w:w="2655" w:type="dxa"/>
          </w:tcPr>
          <w:p w14:paraId="1D3D5D52"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3 dicloran - test 2</w:t>
            </w:r>
          </w:p>
        </w:tc>
        <w:tc>
          <w:tcPr>
            <w:tcW w:w="1620" w:type="dxa"/>
          </w:tcPr>
          <w:p w14:paraId="5631DD0B"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0.3</w:t>
            </w:r>
          </w:p>
        </w:tc>
        <w:tc>
          <w:tcPr>
            <w:tcW w:w="2340" w:type="dxa"/>
          </w:tcPr>
          <w:p w14:paraId="51F9C90F"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90</w:t>
            </w:r>
          </w:p>
        </w:tc>
        <w:tc>
          <w:tcPr>
            <w:tcW w:w="2340" w:type="dxa"/>
          </w:tcPr>
          <w:p w14:paraId="76A32B0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59.6</w:t>
            </w:r>
          </w:p>
        </w:tc>
      </w:tr>
      <w:tr w:rsidR="00FB7A8C" w:rsidRPr="005E448E" w14:paraId="3DE307EF" w14:textId="77777777" w:rsidTr="00DA5167">
        <w:trPr>
          <w:cantSplit/>
          <w:trHeight w:val="320"/>
        </w:trPr>
        <w:tc>
          <w:tcPr>
            <w:tcW w:w="2655" w:type="dxa"/>
          </w:tcPr>
          <w:p w14:paraId="2F3C4864"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3 dicloran - test 3</w:t>
            </w:r>
          </w:p>
        </w:tc>
        <w:tc>
          <w:tcPr>
            <w:tcW w:w="1620" w:type="dxa"/>
          </w:tcPr>
          <w:p w14:paraId="36B1E597"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w:t>
            </w:r>
          </w:p>
        </w:tc>
        <w:tc>
          <w:tcPr>
            <w:tcW w:w="2340" w:type="dxa"/>
          </w:tcPr>
          <w:p w14:paraId="61C1B3B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78</w:t>
            </w:r>
          </w:p>
        </w:tc>
        <w:tc>
          <w:tcPr>
            <w:tcW w:w="2340" w:type="dxa"/>
          </w:tcPr>
          <w:p w14:paraId="5F182F7F"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63.1</w:t>
            </w:r>
          </w:p>
        </w:tc>
      </w:tr>
      <w:tr w:rsidR="00FB7A8C" w:rsidRPr="005E448E" w14:paraId="5D5C77C7" w14:textId="77777777" w:rsidTr="00DA5167">
        <w:trPr>
          <w:cantSplit/>
          <w:trHeight w:val="320"/>
        </w:trPr>
        <w:tc>
          <w:tcPr>
            <w:tcW w:w="2655" w:type="dxa"/>
          </w:tcPr>
          <w:p w14:paraId="49B42BC6"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Phase 3 dicloran - test 5</w:t>
            </w:r>
          </w:p>
        </w:tc>
        <w:tc>
          <w:tcPr>
            <w:tcW w:w="1620" w:type="dxa"/>
          </w:tcPr>
          <w:p w14:paraId="20001D81"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0.3</w:t>
            </w:r>
          </w:p>
        </w:tc>
        <w:tc>
          <w:tcPr>
            <w:tcW w:w="2340" w:type="dxa"/>
          </w:tcPr>
          <w:p w14:paraId="3F7897C9"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133</w:t>
            </w:r>
          </w:p>
        </w:tc>
        <w:tc>
          <w:tcPr>
            <w:tcW w:w="2340" w:type="dxa"/>
          </w:tcPr>
          <w:p w14:paraId="1063BD29" w14:textId="77777777" w:rsidR="00FB7A8C" w:rsidRPr="005E448E"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E448E">
              <w:rPr>
                <w:rFonts w:ascii="Verdana" w:hAnsi="Verdana"/>
                <w:sz w:val="20"/>
                <w:lang w:val="en-GB"/>
              </w:rPr>
              <w:t>96.5</w:t>
            </w:r>
          </w:p>
        </w:tc>
      </w:tr>
    </w:tbl>
    <w:p w14:paraId="3F6BFBBD"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w:t>
      </w:r>
      <w:proofErr w:type="gramStart"/>
      <w:r w:rsidRPr="005E448E">
        <w:rPr>
          <w:rFonts w:ascii="Verdana" w:hAnsi="Verdana"/>
          <w:sz w:val="20"/>
          <w:lang w:val="en-GB"/>
        </w:rPr>
        <w:t>omits</w:t>
      </w:r>
      <w:proofErr w:type="gramEnd"/>
      <w:r w:rsidRPr="005E448E">
        <w:rPr>
          <w:rFonts w:ascii="Verdana" w:hAnsi="Verdana"/>
          <w:sz w:val="20"/>
          <w:lang w:val="en-GB"/>
        </w:rPr>
        <w:t xml:space="preserve"> failed tests)</w:t>
      </w:r>
    </w:p>
    <w:p w14:paraId="2CA55176"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D32E080"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b/>
          <w:sz w:val="20"/>
          <w:lang w:val="en-GB"/>
        </w:rPr>
        <w:t>Deposit from a given airborne aerosol concentration (particle size 2 microns and below</w:t>
      </w:r>
    </w:p>
    <w:p w14:paraId="03DB7707"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 xml:space="preserve">Other than the outlier (Phase 1 dicloran - test 6), the data follow a straight line with a </w:t>
      </w:r>
      <w:proofErr w:type="gramStart"/>
      <w:r w:rsidRPr="005E448E">
        <w:rPr>
          <w:rFonts w:ascii="Verdana" w:hAnsi="Verdana"/>
          <w:sz w:val="20"/>
          <w:lang w:val="en-GB"/>
        </w:rPr>
        <w:t>formula</w:t>
      </w:r>
      <w:proofErr w:type="gramEnd"/>
    </w:p>
    <w:p w14:paraId="157209EF"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E448E">
        <w:rPr>
          <w:rFonts w:ascii="Verdana" w:hAnsi="Verdana"/>
          <w:sz w:val="20"/>
          <w:lang w:val="en-GB"/>
        </w:rPr>
        <w:tab/>
      </w:r>
      <w:r w:rsidRPr="005E448E">
        <w:rPr>
          <w:rFonts w:ascii="Verdana" w:hAnsi="Verdana"/>
          <w:b/>
          <w:sz w:val="20"/>
          <w:lang w:val="en-GB"/>
        </w:rPr>
        <w:t>mg/m</w:t>
      </w:r>
      <w:r w:rsidRPr="005E448E">
        <w:rPr>
          <w:rFonts w:ascii="Verdana" w:hAnsi="Verdana"/>
          <w:b/>
          <w:sz w:val="20"/>
          <w:vertAlign w:val="superscript"/>
          <w:lang w:val="en-GB"/>
        </w:rPr>
        <w:t>2</w:t>
      </w:r>
      <w:r w:rsidRPr="005E448E">
        <w:rPr>
          <w:rFonts w:ascii="Verdana" w:hAnsi="Verdana"/>
          <w:b/>
          <w:sz w:val="20"/>
          <w:lang w:val="en-GB"/>
        </w:rPr>
        <w:t xml:space="preserve"> = 0.073 x mg/m</w:t>
      </w:r>
      <w:r w:rsidRPr="005E448E">
        <w:rPr>
          <w:rFonts w:ascii="Verdana" w:hAnsi="Verdana"/>
          <w:b/>
          <w:sz w:val="20"/>
          <w:vertAlign w:val="superscript"/>
          <w:lang w:val="en-GB"/>
        </w:rPr>
        <w:t>3</w:t>
      </w:r>
    </w:p>
    <w:p w14:paraId="52F3C6C0"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D1CA50A"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 xml:space="preserve">Further formulae link the </w:t>
      </w:r>
      <w:r w:rsidRPr="005E448E">
        <w:rPr>
          <w:rFonts w:ascii="Verdana" w:hAnsi="Verdana"/>
          <w:b/>
          <w:sz w:val="20"/>
          <w:lang w:val="en-GB"/>
        </w:rPr>
        <w:t>quantity</w:t>
      </w:r>
      <w:r w:rsidRPr="005E448E">
        <w:rPr>
          <w:rFonts w:ascii="Verdana" w:hAnsi="Verdana"/>
          <w:sz w:val="20"/>
          <w:lang w:val="en-GB"/>
        </w:rPr>
        <w:t xml:space="preserve"> used, the </w:t>
      </w:r>
      <w:r w:rsidRPr="005E448E">
        <w:rPr>
          <w:rFonts w:ascii="Verdana" w:hAnsi="Verdana"/>
          <w:b/>
          <w:sz w:val="20"/>
          <w:lang w:val="en-GB"/>
        </w:rPr>
        <w:t>deposit</w:t>
      </w:r>
      <w:r w:rsidRPr="005E448E">
        <w:rPr>
          <w:rFonts w:ascii="Verdana" w:hAnsi="Verdana"/>
          <w:sz w:val="20"/>
          <w:lang w:val="en-GB"/>
        </w:rPr>
        <w:t xml:space="preserve"> and the </w:t>
      </w:r>
      <w:r w:rsidRPr="005E448E">
        <w:rPr>
          <w:rFonts w:ascii="Verdana" w:hAnsi="Verdana"/>
          <w:b/>
          <w:sz w:val="20"/>
          <w:lang w:val="en-GB"/>
        </w:rPr>
        <w:t>maximum concentration</w:t>
      </w:r>
      <w:r w:rsidRPr="005E448E">
        <w:rPr>
          <w:rFonts w:ascii="Verdana" w:hAnsi="Verdana"/>
          <w:sz w:val="20"/>
          <w:lang w:val="en-GB"/>
        </w:rPr>
        <w:t>:</w:t>
      </w:r>
    </w:p>
    <w:p w14:paraId="7EF4630B"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088AB4A" w14:textId="77777777" w:rsidR="00FB7A8C" w:rsidRPr="005E448E" w:rsidRDefault="00FB7A8C" w:rsidP="00811E47">
      <w:pPr>
        <w:pStyle w:val="DefaultText"/>
        <w:numPr>
          <w:ilvl w:val="0"/>
          <w:numId w:val="1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lastRenderedPageBreak/>
        <w:t>The maximum concentration of airborne biocide aerosol = 65 mg/m</w:t>
      </w:r>
      <w:r w:rsidRPr="005E448E">
        <w:rPr>
          <w:rFonts w:ascii="Verdana" w:hAnsi="Verdana"/>
          <w:sz w:val="20"/>
          <w:vertAlign w:val="superscript"/>
          <w:lang w:val="en-GB"/>
        </w:rPr>
        <w:t>3</w:t>
      </w:r>
      <w:r w:rsidRPr="005E448E">
        <w:rPr>
          <w:rFonts w:ascii="Verdana" w:hAnsi="Verdana"/>
          <w:sz w:val="20"/>
          <w:lang w:val="en-GB"/>
        </w:rPr>
        <w:t xml:space="preserve"> per 100 mg of biocide in the unburned smoke generator per m</w:t>
      </w:r>
      <w:r w:rsidRPr="005E448E">
        <w:rPr>
          <w:rFonts w:ascii="Verdana" w:hAnsi="Verdana"/>
          <w:sz w:val="20"/>
          <w:vertAlign w:val="superscript"/>
          <w:lang w:val="en-GB"/>
        </w:rPr>
        <w:t>3</w:t>
      </w:r>
      <w:r w:rsidRPr="005E448E">
        <w:rPr>
          <w:rFonts w:ascii="Verdana" w:hAnsi="Verdana"/>
          <w:sz w:val="20"/>
          <w:lang w:val="en-GB"/>
        </w:rPr>
        <w:t xml:space="preserve"> of enclosure.  (That is, 100 mg of biocide in a smoke generator, fired in a 10 m</w:t>
      </w:r>
      <w:r w:rsidRPr="005E448E">
        <w:rPr>
          <w:rFonts w:ascii="Verdana" w:hAnsi="Verdana"/>
          <w:sz w:val="20"/>
          <w:vertAlign w:val="superscript"/>
          <w:lang w:val="en-GB"/>
        </w:rPr>
        <w:t>3</w:t>
      </w:r>
      <w:r w:rsidRPr="005E448E">
        <w:rPr>
          <w:rFonts w:ascii="Verdana" w:hAnsi="Verdana"/>
          <w:sz w:val="20"/>
          <w:lang w:val="en-GB"/>
        </w:rPr>
        <w:t xml:space="preserve"> enclosure, would produce a maximum airborne concentration of 6.5 mg/m</w:t>
      </w:r>
      <w:r w:rsidRPr="005E448E">
        <w:rPr>
          <w:rFonts w:ascii="Verdana" w:hAnsi="Verdana"/>
          <w:sz w:val="20"/>
          <w:vertAlign w:val="superscript"/>
          <w:lang w:val="en-GB"/>
        </w:rPr>
        <w:t>3</w:t>
      </w:r>
      <w:r w:rsidRPr="005E448E">
        <w:rPr>
          <w:rFonts w:ascii="Verdana" w:hAnsi="Verdana"/>
          <w:sz w:val="20"/>
          <w:lang w:val="en-GB"/>
        </w:rPr>
        <w:t xml:space="preserve">).  In default of any other data, a </w:t>
      </w:r>
      <w:proofErr w:type="gramStart"/>
      <w:r w:rsidRPr="005E448E">
        <w:rPr>
          <w:rFonts w:ascii="Verdana" w:hAnsi="Verdana"/>
          <w:sz w:val="20"/>
          <w:lang w:val="en-GB"/>
        </w:rPr>
        <w:t>worst case</w:t>
      </w:r>
      <w:proofErr w:type="gramEnd"/>
      <w:r w:rsidRPr="005E448E">
        <w:rPr>
          <w:rFonts w:ascii="Verdana" w:hAnsi="Verdana"/>
          <w:sz w:val="20"/>
          <w:lang w:val="en-GB"/>
        </w:rPr>
        <w:t xml:space="preserve"> value in any space is 15 mg/m</w:t>
      </w:r>
      <w:r w:rsidRPr="005E448E">
        <w:rPr>
          <w:rFonts w:ascii="Verdana" w:hAnsi="Verdana"/>
          <w:sz w:val="20"/>
          <w:vertAlign w:val="superscript"/>
          <w:lang w:val="en-GB"/>
        </w:rPr>
        <w:t>3</w:t>
      </w:r>
      <w:r w:rsidRPr="005E448E">
        <w:rPr>
          <w:rFonts w:ascii="Verdana" w:hAnsi="Verdana"/>
          <w:sz w:val="20"/>
          <w:lang w:val="en-GB"/>
        </w:rPr>
        <w:t xml:space="preserve"> at 4-hours post-firing.</w:t>
      </w:r>
    </w:p>
    <w:p w14:paraId="161FE6F7"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0EC443B" w14:textId="77777777" w:rsidR="00FB7A8C" w:rsidRPr="005E448E"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E448E">
        <w:rPr>
          <w:rFonts w:ascii="Verdana" w:hAnsi="Verdana"/>
          <w:sz w:val="20"/>
          <w:lang w:val="en-GB"/>
        </w:rPr>
        <w:t>-</w:t>
      </w:r>
      <w:r w:rsidRPr="005E448E">
        <w:rPr>
          <w:rFonts w:ascii="Verdana" w:hAnsi="Verdana"/>
          <w:sz w:val="20"/>
          <w:lang w:val="en-GB"/>
        </w:rPr>
        <w:tab/>
        <w:t>The maximum deposit of aerosol on upward-facing surfaces = 13.3 micrograms</w:t>
      </w:r>
      <w:r w:rsidRPr="005E448E">
        <w:rPr>
          <w:rFonts w:ascii="Verdana" w:hAnsi="Verdana"/>
          <w:sz w:val="20"/>
          <w:lang w:val="en-GB"/>
        </w:rPr>
        <w:br/>
        <w:t xml:space="preserve"> </w:t>
      </w:r>
      <w:r w:rsidRPr="005E448E">
        <w:rPr>
          <w:rFonts w:ascii="Verdana" w:hAnsi="Verdana"/>
          <w:sz w:val="20"/>
          <w:lang w:val="en-GB"/>
        </w:rPr>
        <w:tab/>
        <w:t>per cm</w:t>
      </w:r>
      <w:r w:rsidRPr="005E448E">
        <w:rPr>
          <w:rFonts w:ascii="Verdana" w:hAnsi="Verdana"/>
          <w:sz w:val="20"/>
          <w:vertAlign w:val="superscript"/>
          <w:lang w:val="en-GB"/>
        </w:rPr>
        <w:t>2</w:t>
      </w:r>
      <w:r w:rsidRPr="005E448E">
        <w:rPr>
          <w:rFonts w:ascii="Verdana" w:hAnsi="Verdana"/>
          <w:sz w:val="20"/>
          <w:lang w:val="en-GB"/>
        </w:rPr>
        <w:t>, per gram of biocide in the unburned smoke generator, per square metre of</w:t>
      </w:r>
      <w:r w:rsidRPr="005E448E">
        <w:rPr>
          <w:rFonts w:ascii="Verdana" w:hAnsi="Verdana"/>
          <w:sz w:val="20"/>
          <w:lang w:val="en-GB"/>
        </w:rPr>
        <w:br/>
        <w:t xml:space="preserve"> </w:t>
      </w:r>
      <w:r w:rsidRPr="005E448E">
        <w:rPr>
          <w:rFonts w:ascii="Verdana" w:hAnsi="Verdana"/>
          <w:sz w:val="20"/>
          <w:lang w:val="en-GB"/>
        </w:rPr>
        <w:tab/>
        <w:t>surface.  (That is, 100 mg of biocide in a smoke generator, fired in an enclosure with</w:t>
      </w:r>
      <w:r w:rsidRPr="005E448E">
        <w:rPr>
          <w:rFonts w:ascii="Verdana" w:hAnsi="Verdana"/>
          <w:sz w:val="20"/>
          <w:lang w:val="en-GB"/>
        </w:rPr>
        <w:br/>
        <w:t xml:space="preserve"> </w:t>
      </w:r>
      <w:r w:rsidRPr="005E448E">
        <w:rPr>
          <w:rFonts w:ascii="Verdana" w:hAnsi="Verdana"/>
          <w:sz w:val="20"/>
          <w:lang w:val="en-GB"/>
        </w:rPr>
        <w:tab/>
        <w:t>10 m</w:t>
      </w:r>
      <w:r w:rsidRPr="005E448E">
        <w:rPr>
          <w:rFonts w:ascii="Verdana" w:hAnsi="Verdana"/>
          <w:sz w:val="20"/>
          <w:vertAlign w:val="superscript"/>
          <w:lang w:val="en-GB"/>
        </w:rPr>
        <w:t>2</w:t>
      </w:r>
      <w:r w:rsidRPr="005E448E">
        <w:rPr>
          <w:rFonts w:ascii="Verdana" w:hAnsi="Verdana"/>
          <w:sz w:val="20"/>
          <w:lang w:val="en-GB"/>
        </w:rPr>
        <w:t xml:space="preserve"> horizontal area would produce a maximum deposit of 0.13 micrograms</w:t>
      </w:r>
      <w:r w:rsidRPr="005E448E">
        <w:rPr>
          <w:rFonts w:ascii="Verdana" w:hAnsi="Verdana"/>
          <w:sz w:val="20"/>
          <w:lang w:val="en-GB"/>
        </w:rPr>
        <w:br/>
        <w:t xml:space="preserve"> </w:t>
      </w:r>
      <w:r w:rsidRPr="005E448E">
        <w:rPr>
          <w:rFonts w:ascii="Verdana" w:hAnsi="Verdana"/>
          <w:sz w:val="20"/>
          <w:lang w:val="en-GB"/>
        </w:rPr>
        <w:tab/>
        <w:t>per cm</w:t>
      </w:r>
      <w:r w:rsidRPr="005E448E">
        <w:rPr>
          <w:rFonts w:ascii="Verdana" w:hAnsi="Verdana"/>
          <w:sz w:val="20"/>
          <w:vertAlign w:val="superscript"/>
          <w:lang w:val="en-GB"/>
        </w:rPr>
        <w:t>2</w:t>
      </w:r>
      <w:r w:rsidRPr="005E448E">
        <w:rPr>
          <w:rFonts w:ascii="Verdana" w:hAnsi="Verdana"/>
          <w:sz w:val="20"/>
          <w:lang w:val="en-GB"/>
        </w:rPr>
        <w:t xml:space="preserve">).  In default of any other data, a </w:t>
      </w:r>
      <w:proofErr w:type="gramStart"/>
      <w:r w:rsidRPr="005E448E">
        <w:rPr>
          <w:rFonts w:ascii="Verdana" w:hAnsi="Verdana"/>
          <w:sz w:val="20"/>
          <w:lang w:val="en-GB"/>
        </w:rPr>
        <w:t>worst case</w:t>
      </w:r>
      <w:proofErr w:type="gramEnd"/>
      <w:r w:rsidRPr="005E448E">
        <w:rPr>
          <w:rFonts w:ascii="Verdana" w:hAnsi="Verdana"/>
          <w:sz w:val="20"/>
          <w:lang w:val="en-GB"/>
        </w:rPr>
        <w:t xml:space="preserve"> value in any space is </w:t>
      </w:r>
      <w:r w:rsidRPr="005E448E">
        <w:rPr>
          <w:rFonts w:ascii="Verdana" w:hAnsi="Verdana"/>
          <w:sz w:val="20"/>
          <w:lang w:val="en-GB"/>
        </w:rPr>
        <w:br/>
        <w:t xml:space="preserve"> </w:t>
      </w:r>
      <w:r w:rsidRPr="005E448E">
        <w:rPr>
          <w:rFonts w:ascii="Verdana" w:hAnsi="Verdana"/>
          <w:sz w:val="20"/>
          <w:lang w:val="en-GB"/>
        </w:rPr>
        <w:tab/>
        <w:t>14 micrograms per cm</w:t>
      </w:r>
      <w:r w:rsidRPr="005E448E">
        <w:rPr>
          <w:rFonts w:ascii="Verdana" w:hAnsi="Verdana"/>
          <w:sz w:val="20"/>
          <w:vertAlign w:val="superscript"/>
          <w:lang w:val="en-GB"/>
        </w:rPr>
        <w:t>2</w:t>
      </w:r>
      <w:r w:rsidRPr="005E448E">
        <w:rPr>
          <w:rFonts w:ascii="Verdana" w:hAnsi="Verdana"/>
          <w:sz w:val="20"/>
          <w:lang w:val="en-GB"/>
        </w:rPr>
        <w:t>.</w:t>
      </w:r>
    </w:p>
    <w:p w14:paraId="6302811B" w14:textId="77777777" w:rsidR="00FB7A8C" w:rsidRPr="004B4953" w:rsidRDefault="00FB7A8C" w:rsidP="00FB7A8C">
      <w:pPr>
        <w:pStyle w:val="Heading2"/>
        <w:tabs>
          <w:tab w:val="clear" w:pos="1440"/>
        </w:tabs>
        <w:ind w:left="0" w:firstLine="0"/>
        <w:rPr>
          <w:b w:val="0"/>
          <w:sz w:val="32"/>
          <w:szCs w:val="32"/>
        </w:rPr>
      </w:pPr>
      <w:r w:rsidRPr="005E448E">
        <w:br w:type="page"/>
      </w:r>
      <w:bookmarkStart w:id="258" w:name="_Toc432162675"/>
      <w:r w:rsidRPr="004B4953">
        <w:rPr>
          <w:b w:val="0"/>
          <w:sz w:val="32"/>
          <w:szCs w:val="32"/>
        </w:rPr>
        <w:lastRenderedPageBreak/>
        <w:t>PPE penetration and deposition</w:t>
      </w:r>
      <w:bookmarkEnd w:id="258"/>
    </w:p>
    <w:p w14:paraId="721FE01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BE4D92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all.</w:t>
      </w:r>
      <w:r w:rsidRPr="005853C8">
        <w:rPr>
          <w:rFonts w:ascii="Verdana" w:hAnsi="Verdana"/>
          <w:sz w:val="20"/>
          <w:lang w:val="en-GB"/>
        </w:rPr>
        <w:br/>
        <w:t>Data source:</w:t>
      </w:r>
      <w:r w:rsidRPr="005853C8">
        <w:rPr>
          <w:rFonts w:ascii="Verdana" w:hAnsi="Verdana"/>
          <w:sz w:val="20"/>
          <w:lang w:val="en-GB"/>
        </w:rPr>
        <w:tab/>
        <w:t>HSE surveys 1991-2000</w:t>
      </w:r>
      <w:r w:rsidRPr="005853C8">
        <w:rPr>
          <w:rFonts w:ascii="Verdana" w:hAnsi="Verdana"/>
          <w:sz w:val="20"/>
          <w:lang w:val="en-GB"/>
        </w:rPr>
        <w:br/>
        <w:t>Reference:</w:t>
      </w:r>
      <w:r w:rsidRPr="005853C8">
        <w:rPr>
          <w:rFonts w:ascii="Verdana" w:hAnsi="Verdana"/>
          <w:sz w:val="20"/>
          <w:lang w:val="en-GB"/>
        </w:rPr>
        <w:tab/>
        <w:t xml:space="preserve">EH74/3 and Ann. Occ. </w:t>
      </w:r>
      <w:proofErr w:type="spellStart"/>
      <w:r w:rsidRPr="005853C8">
        <w:rPr>
          <w:rFonts w:ascii="Verdana" w:hAnsi="Verdana"/>
          <w:sz w:val="20"/>
          <w:lang w:val="en-GB"/>
        </w:rPr>
        <w:t>Hyg</w:t>
      </w:r>
      <w:proofErr w:type="spellEnd"/>
      <w:r w:rsidRPr="005853C8">
        <w:rPr>
          <w:rFonts w:ascii="Verdana" w:hAnsi="Verdana"/>
          <w:sz w:val="20"/>
          <w:lang w:val="en-GB"/>
        </w:rPr>
        <w:t>. 45(1):55-60, 2001</w:t>
      </w:r>
    </w:p>
    <w:p w14:paraId="256B7E5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374"/>
        <w:gridCol w:w="2160"/>
        <w:gridCol w:w="2160"/>
      </w:tblGrid>
      <w:tr w:rsidR="00FB7A8C" w:rsidRPr="005853C8" w14:paraId="00CDBE88" w14:textId="77777777" w:rsidTr="00DA5167">
        <w:trPr>
          <w:cantSplit/>
          <w:trHeight w:val="320"/>
        </w:trPr>
        <w:tc>
          <w:tcPr>
            <w:tcW w:w="4665" w:type="dxa"/>
            <w:gridSpan w:val="2"/>
          </w:tcPr>
          <w:p w14:paraId="27D9B86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clothing penetration</w:t>
            </w:r>
          </w:p>
        </w:tc>
        <w:tc>
          <w:tcPr>
            <w:tcW w:w="2160" w:type="dxa"/>
          </w:tcPr>
          <w:p w14:paraId="66840C2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62%</w:t>
            </w:r>
          </w:p>
        </w:tc>
        <w:tc>
          <w:tcPr>
            <w:tcW w:w="2160" w:type="dxa"/>
          </w:tcPr>
          <w:p w14:paraId="72D217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 xml:space="preserve">231 data, </w:t>
            </w:r>
            <w:r w:rsidRPr="005853C8">
              <w:rPr>
                <w:rFonts w:ascii="Verdana" w:hAnsi="Verdana"/>
                <w:sz w:val="20"/>
                <w:lang w:val="en-GB"/>
              </w:rPr>
              <w:br/>
              <w:t>(87 data = zero)</w:t>
            </w:r>
          </w:p>
        </w:tc>
      </w:tr>
      <w:tr w:rsidR="00FB7A8C" w:rsidRPr="005853C8" w14:paraId="5935386B" w14:textId="77777777" w:rsidTr="00DA5167">
        <w:trPr>
          <w:cantSplit/>
          <w:trHeight w:val="320"/>
        </w:trPr>
        <w:tc>
          <w:tcPr>
            <w:tcW w:w="4665" w:type="dxa"/>
            <w:gridSpan w:val="2"/>
          </w:tcPr>
          <w:p w14:paraId="701318C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160" w:type="dxa"/>
          </w:tcPr>
          <w:p w14:paraId="27AAA56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100%</w:t>
            </w:r>
          </w:p>
        </w:tc>
        <w:tc>
          <w:tcPr>
            <w:tcW w:w="2160" w:type="dxa"/>
          </w:tcPr>
          <w:p w14:paraId="5897F8E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FA1D202" w14:textId="77777777" w:rsidTr="00DA5167">
        <w:trPr>
          <w:trHeight w:val="320"/>
        </w:trPr>
        <w:tc>
          <w:tcPr>
            <w:tcW w:w="2291" w:type="dxa"/>
          </w:tcPr>
          <w:p w14:paraId="69C2540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5F1EBE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396ED2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w:t>
            </w:r>
          </w:p>
        </w:tc>
        <w:tc>
          <w:tcPr>
            <w:tcW w:w="2160" w:type="dxa"/>
          </w:tcPr>
          <w:p w14:paraId="6B9A75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7F7DF9B" w14:textId="77777777" w:rsidTr="00DA5167">
        <w:trPr>
          <w:trHeight w:val="320"/>
        </w:trPr>
        <w:tc>
          <w:tcPr>
            <w:tcW w:w="2291" w:type="dxa"/>
          </w:tcPr>
          <w:p w14:paraId="1E024D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597538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00F5E23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42%</w:t>
            </w:r>
          </w:p>
        </w:tc>
        <w:tc>
          <w:tcPr>
            <w:tcW w:w="2160" w:type="dxa"/>
          </w:tcPr>
          <w:p w14:paraId="73F4F8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1584C087" w14:textId="77777777" w:rsidTr="00DA5167">
        <w:trPr>
          <w:cantSplit/>
          <w:trHeight w:val="320"/>
        </w:trPr>
        <w:tc>
          <w:tcPr>
            <w:tcW w:w="4665" w:type="dxa"/>
            <w:gridSpan w:val="2"/>
          </w:tcPr>
          <w:p w14:paraId="1B49F41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hand exposure inside new gloves</w:t>
            </w:r>
          </w:p>
        </w:tc>
        <w:tc>
          <w:tcPr>
            <w:tcW w:w="2160" w:type="dxa"/>
          </w:tcPr>
          <w:p w14:paraId="7F259AF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95%%</w:t>
            </w:r>
          </w:p>
        </w:tc>
        <w:tc>
          <w:tcPr>
            <w:tcW w:w="2160" w:type="dxa"/>
          </w:tcPr>
          <w:p w14:paraId="60B832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47 data</w:t>
            </w:r>
          </w:p>
        </w:tc>
      </w:tr>
      <w:tr w:rsidR="00FB7A8C" w:rsidRPr="005853C8" w14:paraId="6B218507" w14:textId="77777777" w:rsidTr="00DA5167">
        <w:trPr>
          <w:cantSplit/>
          <w:trHeight w:val="320"/>
        </w:trPr>
        <w:tc>
          <w:tcPr>
            <w:tcW w:w="4665" w:type="dxa"/>
            <w:gridSpan w:val="2"/>
          </w:tcPr>
          <w:p w14:paraId="20DAA5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hand exposure inside old gloves</w:t>
            </w:r>
          </w:p>
        </w:tc>
        <w:tc>
          <w:tcPr>
            <w:tcW w:w="2160" w:type="dxa"/>
          </w:tcPr>
          <w:p w14:paraId="7F1B64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95%</w:t>
            </w:r>
          </w:p>
        </w:tc>
        <w:tc>
          <w:tcPr>
            <w:tcW w:w="2160" w:type="dxa"/>
          </w:tcPr>
          <w:p w14:paraId="58F932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190 data</w:t>
            </w:r>
          </w:p>
        </w:tc>
      </w:tr>
      <w:tr w:rsidR="00FB7A8C" w:rsidRPr="005853C8" w14:paraId="76001393" w14:textId="77777777" w:rsidTr="00DA5167">
        <w:trPr>
          <w:trHeight w:val="320"/>
        </w:trPr>
        <w:tc>
          <w:tcPr>
            <w:tcW w:w="2291" w:type="dxa"/>
          </w:tcPr>
          <w:p w14:paraId="7FF94C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19FBF7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725F31B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1.36 mg/min</w:t>
            </w:r>
          </w:p>
        </w:tc>
        <w:tc>
          <w:tcPr>
            <w:tcW w:w="2160" w:type="dxa"/>
          </w:tcPr>
          <w:p w14:paraId="49023D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5D6A2B3" w14:textId="77777777" w:rsidTr="00DA5167">
        <w:trPr>
          <w:trHeight w:val="320"/>
        </w:trPr>
        <w:tc>
          <w:tcPr>
            <w:tcW w:w="2291" w:type="dxa"/>
          </w:tcPr>
          <w:p w14:paraId="7BFBE7E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09FDADA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63FB43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4.21 mg/min</w:t>
            </w:r>
          </w:p>
        </w:tc>
        <w:tc>
          <w:tcPr>
            <w:tcW w:w="2160" w:type="dxa"/>
          </w:tcPr>
          <w:p w14:paraId="394ACE3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A164092" w14:textId="77777777" w:rsidTr="00DA5167">
        <w:trPr>
          <w:trHeight w:val="320"/>
        </w:trPr>
        <w:tc>
          <w:tcPr>
            <w:tcW w:w="2291" w:type="dxa"/>
          </w:tcPr>
          <w:p w14:paraId="162C6AC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4108D4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0AD93A2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71.9 mg/min</w:t>
            </w:r>
          </w:p>
        </w:tc>
        <w:tc>
          <w:tcPr>
            <w:tcW w:w="2160" w:type="dxa"/>
          </w:tcPr>
          <w:p w14:paraId="4A99D1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6F047DC" w14:textId="77777777" w:rsidTr="00DA5167">
        <w:trPr>
          <w:cantSplit/>
          <w:trHeight w:val="320"/>
        </w:trPr>
        <w:tc>
          <w:tcPr>
            <w:tcW w:w="4665" w:type="dxa"/>
            <w:gridSpan w:val="2"/>
          </w:tcPr>
          <w:p w14:paraId="12B7D6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160" w:type="dxa"/>
          </w:tcPr>
          <w:p w14:paraId="31B11A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Assume 100%</w:t>
            </w:r>
          </w:p>
        </w:tc>
        <w:tc>
          <w:tcPr>
            <w:tcW w:w="2160" w:type="dxa"/>
          </w:tcPr>
          <w:p w14:paraId="723F71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9504215" w14:textId="77777777" w:rsidTr="00DA5167">
        <w:trPr>
          <w:cantSplit/>
          <w:trHeight w:val="320"/>
        </w:trPr>
        <w:tc>
          <w:tcPr>
            <w:tcW w:w="4665" w:type="dxa"/>
            <w:gridSpan w:val="2"/>
          </w:tcPr>
          <w:p w14:paraId="4B0178C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160" w:type="dxa"/>
          </w:tcPr>
          <w:p w14:paraId="1283F4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to 14.8 mg/min</w:t>
            </w:r>
          </w:p>
        </w:tc>
        <w:tc>
          <w:tcPr>
            <w:tcW w:w="2160" w:type="dxa"/>
          </w:tcPr>
          <w:p w14:paraId="6B4B0D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68 data</w:t>
            </w:r>
          </w:p>
        </w:tc>
      </w:tr>
      <w:tr w:rsidR="00FB7A8C" w:rsidRPr="005853C8" w14:paraId="64EF041A" w14:textId="77777777" w:rsidTr="00DA5167">
        <w:trPr>
          <w:trHeight w:val="320"/>
        </w:trPr>
        <w:tc>
          <w:tcPr>
            <w:tcW w:w="2291" w:type="dxa"/>
          </w:tcPr>
          <w:p w14:paraId="5703ED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4CC5D6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5CC07D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0.28</w:t>
            </w:r>
          </w:p>
        </w:tc>
        <w:tc>
          <w:tcPr>
            <w:tcW w:w="2160" w:type="dxa"/>
          </w:tcPr>
          <w:p w14:paraId="5F8DFB5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3765CA2E" w14:textId="77777777" w:rsidTr="00DA5167">
        <w:trPr>
          <w:trHeight w:val="320"/>
        </w:trPr>
        <w:tc>
          <w:tcPr>
            <w:tcW w:w="2291" w:type="dxa"/>
          </w:tcPr>
          <w:p w14:paraId="407D43B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209ACC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6DB24C3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1.44</w:t>
            </w:r>
          </w:p>
        </w:tc>
        <w:tc>
          <w:tcPr>
            <w:tcW w:w="2160" w:type="dxa"/>
          </w:tcPr>
          <w:p w14:paraId="6C23E06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69A5BDB5" w14:textId="77777777" w:rsidTr="00DA5167">
        <w:trPr>
          <w:trHeight w:val="320"/>
        </w:trPr>
        <w:tc>
          <w:tcPr>
            <w:tcW w:w="2291" w:type="dxa"/>
          </w:tcPr>
          <w:p w14:paraId="570A28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374" w:type="dxa"/>
          </w:tcPr>
          <w:p w14:paraId="3BAF05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95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160" w:type="dxa"/>
          </w:tcPr>
          <w:p w14:paraId="448491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4.57 mg/min</w:t>
            </w:r>
          </w:p>
        </w:tc>
        <w:tc>
          <w:tcPr>
            <w:tcW w:w="2160" w:type="dxa"/>
          </w:tcPr>
          <w:p w14:paraId="2CD45AA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bl>
    <w:p w14:paraId="166BC63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F9ED57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2160"/>
        <w:rPr>
          <w:rFonts w:ascii="Verdana" w:hAnsi="Verdana"/>
          <w:sz w:val="20"/>
          <w:lang w:val="en-GB"/>
        </w:rPr>
      </w:pPr>
      <w:r w:rsidRPr="005853C8">
        <w:rPr>
          <w:rFonts w:ascii="Verdana" w:hAnsi="Verdana"/>
          <w:b/>
          <w:sz w:val="20"/>
          <w:lang w:val="en-GB"/>
        </w:rPr>
        <w:t>Non-professionals</w:t>
      </w:r>
      <w:r w:rsidRPr="005853C8">
        <w:rPr>
          <w:rFonts w:ascii="Verdana" w:hAnsi="Verdana"/>
          <w:sz w:val="20"/>
          <w:lang w:val="en-GB"/>
        </w:rPr>
        <w:t>:</w:t>
      </w:r>
      <w:r w:rsidRPr="005853C8">
        <w:rPr>
          <w:rFonts w:ascii="Verdana" w:hAnsi="Verdana"/>
          <w:sz w:val="20"/>
          <w:lang w:val="en-GB"/>
        </w:rPr>
        <w:tab/>
        <w:t>assume 20% clothing penetration (light clothing)</w:t>
      </w:r>
      <w:r w:rsidRPr="005853C8">
        <w:rPr>
          <w:rFonts w:ascii="Verdana" w:hAnsi="Verdana"/>
          <w:sz w:val="20"/>
          <w:lang w:val="en-GB"/>
        </w:rPr>
        <w:br/>
        <w:t>50% or 100% penetration (minimal clothing)</w:t>
      </w:r>
    </w:p>
    <w:p w14:paraId="4B6FE84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New gloves reduce hand-in-glove exposure by a factor of 0.6.</w:t>
      </w:r>
    </w:p>
    <w:p w14:paraId="1F2EF8E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80ED11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spellStart"/>
      <w:r w:rsidRPr="005853C8">
        <w:rPr>
          <w:rFonts w:ascii="Verdana" w:hAnsi="Verdana"/>
          <w:sz w:val="20"/>
          <w:lang w:val="en-GB"/>
        </w:rPr>
        <w:t>Creely</w:t>
      </w:r>
      <w:proofErr w:type="spellEnd"/>
      <w:r w:rsidRPr="005853C8">
        <w:rPr>
          <w:rFonts w:ascii="Verdana" w:hAnsi="Verdana"/>
          <w:sz w:val="20"/>
          <w:lang w:val="en-GB"/>
        </w:rPr>
        <w:t xml:space="preserve"> &amp; Cherrie (Ann </w:t>
      </w:r>
      <w:proofErr w:type="spellStart"/>
      <w:r w:rsidRPr="005853C8">
        <w:rPr>
          <w:rFonts w:ascii="Verdana" w:hAnsi="Verdana"/>
          <w:sz w:val="20"/>
          <w:lang w:val="en-GB"/>
        </w:rPr>
        <w:t>Occup</w:t>
      </w:r>
      <w:proofErr w:type="spellEnd"/>
      <w:r w:rsidRPr="005853C8">
        <w:rPr>
          <w:rFonts w:ascii="Verdana" w:hAnsi="Verdana"/>
          <w:sz w:val="20"/>
          <w:lang w:val="en-GB"/>
        </w:rPr>
        <w:t xml:space="preserve"> </w:t>
      </w:r>
      <w:proofErr w:type="spellStart"/>
      <w:r w:rsidRPr="005853C8">
        <w:rPr>
          <w:rFonts w:ascii="Verdana" w:hAnsi="Verdana"/>
          <w:sz w:val="20"/>
          <w:lang w:val="en-GB"/>
        </w:rPr>
        <w:t>Hyg</w:t>
      </w:r>
      <w:proofErr w:type="spellEnd"/>
      <w:r w:rsidRPr="005853C8">
        <w:rPr>
          <w:rFonts w:ascii="Verdana" w:hAnsi="Verdana"/>
          <w:sz w:val="20"/>
          <w:lang w:val="en-GB"/>
        </w:rPr>
        <w:t xml:space="preserve"> 2001 45(2) 137-143) </w:t>
      </w:r>
    </w:p>
    <w:p w14:paraId="1B77404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 of hands inside gloves = 83%</w:t>
      </w:r>
      <w:r w:rsidRPr="005853C8">
        <w:rPr>
          <w:rFonts w:ascii="Verdana" w:hAnsi="Verdana"/>
          <w:sz w:val="20"/>
          <w:lang w:val="en-GB"/>
        </w:rPr>
        <w:br/>
        <w:t>Protection factor versus the challenge to the outside of gloves &gt; 220.</w:t>
      </w:r>
    </w:p>
    <w:p w14:paraId="48E9F27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207465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Deposition pattern (next page)</w:t>
      </w:r>
    </w:p>
    <w:p w14:paraId="7C22A7F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8935EB7" w14:textId="77777777" w:rsidR="00FB7A8C" w:rsidRPr="004B4953"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sz w:val="20"/>
          <w:lang w:val="en-GB"/>
        </w:rPr>
        <w:br w:type="page"/>
      </w:r>
      <w:r w:rsidRPr="004B4953">
        <w:rPr>
          <w:rFonts w:ascii="Verdana" w:hAnsi="Verdana"/>
          <w:b/>
          <w:sz w:val="20"/>
          <w:lang w:val="en-GB"/>
        </w:rPr>
        <w:lastRenderedPageBreak/>
        <w:t xml:space="preserve">Deposition patterns </w:t>
      </w:r>
    </w:p>
    <w:p w14:paraId="28A5692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CC09CE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following data are taken from workplace surveys only (omits data for hands)</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152"/>
        <w:gridCol w:w="1152"/>
        <w:gridCol w:w="1152"/>
        <w:gridCol w:w="1179"/>
      </w:tblGrid>
      <w:tr w:rsidR="00FB7A8C" w:rsidRPr="005853C8" w14:paraId="198AAAAA" w14:textId="77777777" w:rsidTr="00DA5167">
        <w:trPr>
          <w:cantSplit/>
          <w:trHeight w:val="320"/>
        </w:trPr>
        <w:tc>
          <w:tcPr>
            <w:tcW w:w="4320" w:type="dxa"/>
          </w:tcPr>
          <w:p w14:paraId="344FC3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Survey</w:t>
            </w:r>
          </w:p>
        </w:tc>
        <w:tc>
          <w:tcPr>
            <w:tcW w:w="1152" w:type="dxa"/>
          </w:tcPr>
          <w:p w14:paraId="731940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 head</w:t>
            </w:r>
          </w:p>
        </w:tc>
        <w:tc>
          <w:tcPr>
            <w:tcW w:w="1152" w:type="dxa"/>
          </w:tcPr>
          <w:p w14:paraId="2AD646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 arms</w:t>
            </w:r>
          </w:p>
        </w:tc>
        <w:tc>
          <w:tcPr>
            <w:tcW w:w="1152" w:type="dxa"/>
          </w:tcPr>
          <w:p w14:paraId="7948E4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 trunk</w:t>
            </w:r>
          </w:p>
        </w:tc>
        <w:tc>
          <w:tcPr>
            <w:tcW w:w="1179" w:type="dxa"/>
          </w:tcPr>
          <w:p w14:paraId="7C81C5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 legs</w:t>
            </w:r>
          </w:p>
        </w:tc>
      </w:tr>
      <w:tr w:rsidR="00FB7A8C" w:rsidRPr="005853C8" w14:paraId="719E3682" w14:textId="77777777" w:rsidTr="00DA5167">
        <w:trPr>
          <w:cantSplit/>
          <w:trHeight w:val="320"/>
        </w:trPr>
        <w:tc>
          <w:tcPr>
            <w:tcW w:w="4320" w:type="dxa"/>
          </w:tcPr>
          <w:p w14:paraId="77C2039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Industrial preservation - water</w:t>
            </w:r>
          </w:p>
        </w:tc>
        <w:tc>
          <w:tcPr>
            <w:tcW w:w="1152" w:type="dxa"/>
          </w:tcPr>
          <w:p w14:paraId="69117F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c>
          <w:tcPr>
            <w:tcW w:w="1152" w:type="dxa"/>
          </w:tcPr>
          <w:p w14:paraId="5F4D31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w:t>
            </w:r>
          </w:p>
        </w:tc>
        <w:tc>
          <w:tcPr>
            <w:tcW w:w="1152" w:type="dxa"/>
          </w:tcPr>
          <w:p w14:paraId="2F6CBEA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c>
          <w:tcPr>
            <w:tcW w:w="1179" w:type="dxa"/>
          </w:tcPr>
          <w:p w14:paraId="79DB6A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86</w:t>
            </w:r>
          </w:p>
        </w:tc>
      </w:tr>
      <w:tr w:rsidR="00FB7A8C" w:rsidRPr="005853C8" w14:paraId="4DCAF1A4" w14:textId="77777777" w:rsidTr="00DA5167">
        <w:trPr>
          <w:cantSplit/>
          <w:trHeight w:val="320"/>
        </w:trPr>
        <w:tc>
          <w:tcPr>
            <w:tcW w:w="4320" w:type="dxa"/>
          </w:tcPr>
          <w:p w14:paraId="5D9DFD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Industrial preservation - solvent</w:t>
            </w:r>
          </w:p>
        </w:tc>
        <w:tc>
          <w:tcPr>
            <w:tcW w:w="1152" w:type="dxa"/>
          </w:tcPr>
          <w:p w14:paraId="112092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c>
          <w:tcPr>
            <w:tcW w:w="1152" w:type="dxa"/>
          </w:tcPr>
          <w:p w14:paraId="2999625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c>
          <w:tcPr>
            <w:tcW w:w="1152" w:type="dxa"/>
          </w:tcPr>
          <w:p w14:paraId="7C5ECA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c>
          <w:tcPr>
            <w:tcW w:w="1179" w:type="dxa"/>
          </w:tcPr>
          <w:p w14:paraId="5B790BE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93</w:t>
            </w:r>
          </w:p>
        </w:tc>
      </w:tr>
      <w:tr w:rsidR="00FB7A8C" w:rsidRPr="005853C8" w14:paraId="101B8EC8" w14:textId="77777777" w:rsidTr="00DA5167">
        <w:trPr>
          <w:cantSplit/>
          <w:trHeight w:val="320"/>
        </w:trPr>
        <w:tc>
          <w:tcPr>
            <w:tcW w:w="4320" w:type="dxa"/>
          </w:tcPr>
          <w:p w14:paraId="7DA4EE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Remedial spray - much overhead work</w:t>
            </w:r>
          </w:p>
        </w:tc>
        <w:tc>
          <w:tcPr>
            <w:tcW w:w="1152" w:type="dxa"/>
          </w:tcPr>
          <w:p w14:paraId="3B4D61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c>
          <w:tcPr>
            <w:tcW w:w="1152" w:type="dxa"/>
          </w:tcPr>
          <w:p w14:paraId="22B0EA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w:t>
            </w:r>
          </w:p>
        </w:tc>
        <w:tc>
          <w:tcPr>
            <w:tcW w:w="1152" w:type="dxa"/>
          </w:tcPr>
          <w:p w14:paraId="780DE61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w:t>
            </w:r>
          </w:p>
        </w:tc>
        <w:tc>
          <w:tcPr>
            <w:tcW w:w="1179" w:type="dxa"/>
          </w:tcPr>
          <w:p w14:paraId="4841670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75</w:t>
            </w:r>
          </w:p>
        </w:tc>
      </w:tr>
      <w:tr w:rsidR="00FB7A8C" w:rsidRPr="005853C8" w14:paraId="1BCD08F8" w14:textId="77777777" w:rsidTr="00DA5167">
        <w:trPr>
          <w:cantSplit/>
          <w:trHeight w:val="320"/>
        </w:trPr>
        <w:tc>
          <w:tcPr>
            <w:tcW w:w="4320" w:type="dxa"/>
          </w:tcPr>
          <w:p w14:paraId="0C414A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Brush wood preservative</w:t>
            </w:r>
          </w:p>
        </w:tc>
        <w:tc>
          <w:tcPr>
            <w:tcW w:w="1152" w:type="dxa"/>
          </w:tcPr>
          <w:p w14:paraId="3FD1F5A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c>
          <w:tcPr>
            <w:tcW w:w="1152" w:type="dxa"/>
          </w:tcPr>
          <w:p w14:paraId="74CA7D6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w:t>
            </w:r>
          </w:p>
        </w:tc>
        <w:tc>
          <w:tcPr>
            <w:tcW w:w="1152" w:type="dxa"/>
          </w:tcPr>
          <w:p w14:paraId="173ADC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29</w:t>
            </w:r>
          </w:p>
        </w:tc>
        <w:tc>
          <w:tcPr>
            <w:tcW w:w="1179" w:type="dxa"/>
          </w:tcPr>
          <w:p w14:paraId="48345C7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48</w:t>
            </w:r>
          </w:p>
        </w:tc>
      </w:tr>
      <w:tr w:rsidR="00FB7A8C" w:rsidRPr="005853C8" w14:paraId="1F757768" w14:textId="77777777" w:rsidTr="00DA5167">
        <w:trPr>
          <w:cantSplit/>
          <w:trHeight w:val="320"/>
        </w:trPr>
        <w:tc>
          <w:tcPr>
            <w:tcW w:w="4320" w:type="dxa"/>
          </w:tcPr>
          <w:p w14:paraId="23DDD89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Brush / roller antifoulant - some overhead</w:t>
            </w:r>
          </w:p>
        </w:tc>
        <w:tc>
          <w:tcPr>
            <w:tcW w:w="1152" w:type="dxa"/>
          </w:tcPr>
          <w:p w14:paraId="10CB62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w:t>
            </w:r>
          </w:p>
        </w:tc>
        <w:tc>
          <w:tcPr>
            <w:tcW w:w="1152" w:type="dxa"/>
          </w:tcPr>
          <w:p w14:paraId="659C86B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w:t>
            </w:r>
          </w:p>
        </w:tc>
        <w:tc>
          <w:tcPr>
            <w:tcW w:w="1152" w:type="dxa"/>
          </w:tcPr>
          <w:p w14:paraId="40E9BAF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26</w:t>
            </w:r>
          </w:p>
        </w:tc>
        <w:tc>
          <w:tcPr>
            <w:tcW w:w="1179" w:type="dxa"/>
          </w:tcPr>
          <w:p w14:paraId="61B608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43</w:t>
            </w:r>
          </w:p>
        </w:tc>
      </w:tr>
      <w:tr w:rsidR="00FB7A8C" w:rsidRPr="005853C8" w14:paraId="7DCBE671" w14:textId="77777777" w:rsidTr="00DA5167">
        <w:trPr>
          <w:cantSplit/>
          <w:trHeight w:val="320"/>
        </w:trPr>
        <w:tc>
          <w:tcPr>
            <w:tcW w:w="4320" w:type="dxa"/>
          </w:tcPr>
          <w:p w14:paraId="78729A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High pressure airless spray - some overhead</w:t>
            </w:r>
          </w:p>
        </w:tc>
        <w:tc>
          <w:tcPr>
            <w:tcW w:w="1152" w:type="dxa"/>
          </w:tcPr>
          <w:p w14:paraId="5FA702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c>
          <w:tcPr>
            <w:tcW w:w="1152" w:type="dxa"/>
          </w:tcPr>
          <w:p w14:paraId="252536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18</w:t>
            </w:r>
          </w:p>
        </w:tc>
        <w:tc>
          <w:tcPr>
            <w:tcW w:w="1152" w:type="dxa"/>
          </w:tcPr>
          <w:p w14:paraId="1F971D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40</w:t>
            </w:r>
          </w:p>
        </w:tc>
        <w:tc>
          <w:tcPr>
            <w:tcW w:w="1179" w:type="dxa"/>
          </w:tcPr>
          <w:p w14:paraId="03520D1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33</w:t>
            </w:r>
          </w:p>
        </w:tc>
      </w:tr>
      <w:tr w:rsidR="00FB7A8C" w:rsidRPr="005853C8" w14:paraId="0FB8E14E" w14:textId="77777777" w:rsidTr="00DA5167">
        <w:trPr>
          <w:cantSplit/>
          <w:trHeight w:val="320"/>
        </w:trPr>
        <w:tc>
          <w:tcPr>
            <w:tcW w:w="4320" w:type="dxa"/>
          </w:tcPr>
          <w:p w14:paraId="12546FC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Mixing and loading antifoulant</w:t>
            </w:r>
          </w:p>
        </w:tc>
        <w:tc>
          <w:tcPr>
            <w:tcW w:w="1152" w:type="dxa"/>
          </w:tcPr>
          <w:p w14:paraId="4C50A6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c>
          <w:tcPr>
            <w:tcW w:w="1152" w:type="dxa"/>
          </w:tcPr>
          <w:p w14:paraId="4D12E5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w:t>
            </w:r>
          </w:p>
        </w:tc>
        <w:tc>
          <w:tcPr>
            <w:tcW w:w="1152" w:type="dxa"/>
          </w:tcPr>
          <w:p w14:paraId="690A0DC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w:t>
            </w:r>
          </w:p>
        </w:tc>
        <w:tc>
          <w:tcPr>
            <w:tcW w:w="1179" w:type="dxa"/>
          </w:tcPr>
          <w:p w14:paraId="41C0779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64</w:t>
            </w:r>
          </w:p>
        </w:tc>
      </w:tr>
      <w:tr w:rsidR="00FB7A8C" w:rsidRPr="005853C8" w14:paraId="57244085" w14:textId="77777777" w:rsidTr="00DA5167">
        <w:trPr>
          <w:cantSplit/>
          <w:trHeight w:val="320"/>
        </w:trPr>
        <w:tc>
          <w:tcPr>
            <w:tcW w:w="4320" w:type="dxa"/>
          </w:tcPr>
          <w:p w14:paraId="42A834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Insecticide spraying - downwards</w:t>
            </w:r>
          </w:p>
        </w:tc>
        <w:tc>
          <w:tcPr>
            <w:tcW w:w="1152" w:type="dxa"/>
          </w:tcPr>
          <w:p w14:paraId="49E25BF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c>
          <w:tcPr>
            <w:tcW w:w="1152" w:type="dxa"/>
          </w:tcPr>
          <w:p w14:paraId="0BF02E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w:t>
            </w:r>
          </w:p>
        </w:tc>
        <w:tc>
          <w:tcPr>
            <w:tcW w:w="1152" w:type="dxa"/>
          </w:tcPr>
          <w:p w14:paraId="1824E3C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21</w:t>
            </w:r>
          </w:p>
        </w:tc>
        <w:tc>
          <w:tcPr>
            <w:tcW w:w="1179" w:type="dxa"/>
          </w:tcPr>
          <w:p w14:paraId="5A42FE5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65</w:t>
            </w:r>
          </w:p>
        </w:tc>
      </w:tr>
      <w:tr w:rsidR="00FB7A8C" w:rsidRPr="005853C8" w14:paraId="0538E3F4" w14:textId="77777777" w:rsidTr="00DA5167">
        <w:trPr>
          <w:cantSplit/>
          <w:trHeight w:val="320"/>
        </w:trPr>
        <w:tc>
          <w:tcPr>
            <w:tcW w:w="4320" w:type="dxa"/>
          </w:tcPr>
          <w:p w14:paraId="24CC24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Insecticide spraying - around and overhead</w:t>
            </w:r>
          </w:p>
        </w:tc>
        <w:tc>
          <w:tcPr>
            <w:tcW w:w="1152" w:type="dxa"/>
          </w:tcPr>
          <w:p w14:paraId="4697A7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c>
          <w:tcPr>
            <w:tcW w:w="1152" w:type="dxa"/>
          </w:tcPr>
          <w:p w14:paraId="430999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w:t>
            </w:r>
          </w:p>
        </w:tc>
        <w:tc>
          <w:tcPr>
            <w:tcW w:w="1152" w:type="dxa"/>
          </w:tcPr>
          <w:p w14:paraId="624A20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34</w:t>
            </w:r>
          </w:p>
        </w:tc>
        <w:tc>
          <w:tcPr>
            <w:tcW w:w="1179" w:type="dxa"/>
          </w:tcPr>
          <w:p w14:paraId="50CA8AB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44</w:t>
            </w:r>
          </w:p>
        </w:tc>
      </w:tr>
      <w:tr w:rsidR="00FB7A8C" w:rsidRPr="005853C8" w14:paraId="5CBCA74F" w14:textId="77777777" w:rsidTr="00DA5167">
        <w:trPr>
          <w:cantSplit/>
          <w:trHeight w:val="320"/>
        </w:trPr>
        <w:tc>
          <w:tcPr>
            <w:tcW w:w="4320" w:type="dxa"/>
          </w:tcPr>
          <w:p w14:paraId="728DCE1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Orchard - tractor spraying - overhead</w:t>
            </w:r>
          </w:p>
        </w:tc>
        <w:tc>
          <w:tcPr>
            <w:tcW w:w="1152" w:type="dxa"/>
          </w:tcPr>
          <w:p w14:paraId="45277E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c>
          <w:tcPr>
            <w:tcW w:w="1152" w:type="dxa"/>
          </w:tcPr>
          <w:p w14:paraId="173A43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c>
          <w:tcPr>
            <w:tcW w:w="1152" w:type="dxa"/>
          </w:tcPr>
          <w:p w14:paraId="314976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36</w:t>
            </w:r>
          </w:p>
        </w:tc>
        <w:tc>
          <w:tcPr>
            <w:tcW w:w="1179" w:type="dxa"/>
          </w:tcPr>
          <w:p w14:paraId="6A4E66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52</w:t>
            </w:r>
          </w:p>
        </w:tc>
      </w:tr>
      <w:tr w:rsidR="00FB7A8C" w:rsidRPr="005853C8" w14:paraId="30D8A26F" w14:textId="77777777" w:rsidTr="00DA5167">
        <w:trPr>
          <w:cantSplit/>
          <w:trHeight w:val="320"/>
        </w:trPr>
        <w:tc>
          <w:tcPr>
            <w:tcW w:w="4320" w:type="dxa"/>
          </w:tcPr>
          <w:p w14:paraId="4C6B6C9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Dipping - immersing articles</w:t>
            </w:r>
          </w:p>
        </w:tc>
        <w:tc>
          <w:tcPr>
            <w:tcW w:w="1152" w:type="dxa"/>
          </w:tcPr>
          <w:p w14:paraId="5032F1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c>
          <w:tcPr>
            <w:tcW w:w="1152" w:type="dxa"/>
          </w:tcPr>
          <w:p w14:paraId="4D609D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w:t>
            </w:r>
          </w:p>
        </w:tc>
        <w:tc>
          <w:tcPr>
            <w:tcW w:w="1152" w:type="dxa"/>
          </w:tcPr>
          <w:p w14:paraId="0E7F438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18</w:t>
            </w:r>
          </w:p>
        </w:tc>
        <w:tc>
          <w:tcPr>
            <w:tcW w:w="1179" w:type="dxa"/>
          </w:tcPr>
          <w:p w14:paraId="434E607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73</w:t>
            </w:r>
          </w:p>
        </w:tc>
      </w:tr>
      <w:tr w:rsidR="00FB7A8C" w:rsidRPr="005853C8" w14:paraId="62CC1511" w14:textId="77777777" w:rsidTr="00DA5167">
        <w:trPr>
          <w:cantSplit/>
          <w:trHeight w:val="320"/>
        </w:trPr>
        <w:tc>
          <w:tcPr>
            <w:tcW w:w="4320" w:type="dxa"/>
          </w:tcPr>
          <w:p w14:paraId="01DC3B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Sheep dipping - immersing</w:t>
            </w:r>
          </w:p>
        </w:tc>
        <w:tc>
          <w:tcPr>
            <w:tcW w:w="1152" w:type="dxa"/>
          </w:tcPr>
          <w:p w14:paraId="78F448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1152" w:type="dxa"/>
          </w:tcPr>
          <w:p w14:paraId="4E8270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w:t>
            </w:r>
          </w:p>
        </w:tc>
        <w:tc>
          <w:tcPr>
            <w:tcW w:w="1152" w:type="dxa"/>
          </w:tcPr>
          <w:p w14:paraId="7D142A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23</w:t>
            </w:r>
          </w:p>
        </w:tc>
        <w:tc>
          <w:tcPr>
            <w:tcW w:w="1179" w:type="dxa"/>
          </w:tcPr>
          <w:p w14:paraId="09AD922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65</w:t>
            </w:r>
          </w:p>
        </w:tc>
      </w:tr>
      <w:tr w:rsidR="00FB7A8C" w:rsidRPr="005853C8" w14:paraId="3F04AC50" w14:textId="77777777" w:rsidTr="00DA5167">
        <w:trPr>
          <w:cantSplit/>
          <w:trHeight w:val="320"/>
        </w:trPr>
        <w:tc>
          <w:tcPr>
            <w:tcW w:w="4320" w:type="dxa"/>
          </w:tcPr>
          <w:p w14:paraId="4A510A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Sheep dipping - handling</w:t>
            </w:r>
          </w:p>
        </w:tc>
        <w:tc>
          <w:tcPr>
            <w:tcW w:w="1152" w:type="dxa"/>
          </w:tcPr>
          <w:p w14:paraId="220E100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c>
          <w:tcPr>
            <w:tcW w:w="1152" w:type="dxa"/>
          </w:tcPr>
          <w:p w14:paraId="108A73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c>
          <w:tcPr>
            <w:tcW w:w="1152" w:type="dxa"/>
          </w:tcPr>
          <w:p w14:paraId="2A8C38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w:t>
            </w:r>
          </w:p>
        </w:tc>
        <w:tc>
          <w:tcPr>
            <w:tcW w:w="1179" w:type="dxa"/>
          </w:tcPr>
          <w:p w14:paraId="60552F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75</w:t>
            </w:r>
          </w:p>
        </w:tc>
      </w:tr>
      <w:tr w:rsidR="00FB7A8C" w:rsidRPr="005853C8" w14:paraId="35BE70B6" w14:textId="77777777" w:rsidTr="00DA5167">
        <w:trPr>
          <w:cantSplit/>
          <w:trHeight w:val="320"/>
        </w:trPr>
        <w:tc>
          <w:tcPr>
            <w:tcW w:w="4320" w:type="dxa"/>
          </w:tcPr>
          <w:p w14:paraId="31533E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r w:rsidRPr="005853C8">
              <w:rPr>
                <w:rFonts w:ascii="Verdana" w:hAnsi="Verdana"/>
                <w:i/>
                <w:sz w:val="20"/>
                <w:lang w:val="en-GB"/>
              </w:rPr>
              <w:t>Normalised 50</w:t>
            </w:r>
            <w:r w:rsidRPr="005853C8">
              <w:rPr>
                <w:rFonts w:ascii="Verdana" w:hAnsi="Verdana"/>
                <w:i/>
                <w:sz w:val="20"/>
                <w:vertAlign w:val="superscript"/>
                <w:lang w:val="en-GB"/>
              </w:rPr>
              <w:t>th</w:t>
            </w:r>
            <w:r w:rsidRPr="005853C8">
              <w:rPr>
                <w:rFonts w:ascii="Verdana" w:hAnsi="Verdana"/>
                <w:i/>
                <w:sz w:val="20"/>
                <w:lang w:val="en-GB"/>
              </w:rPr>
              <w:t xml:space="preserve"> % value</w:t>
            </w:r>
          </w:p>
        </w:tc>
        <w:tc>
          <w:tcPr>
            <w:tcW w:w="1152" w:type="dxa"/>
          </w:tcPr>
          <w:p w14:paraId="61A0BC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4</w:t>
            </w:r>
          </w:p>
        </w:tc>
        <w:tc>
          <w:tcPr>
            <w:tcW w:w="1152" w:type="dxa"/>
          </w:tcPr>
          <w:p w14:paraId="6E5DBE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11</w:t>
            </w:r>
          </w:p>
        </w:tc>
        <w:tc>
          <w:tcPr>
            <w:tcW w:w="1152" w:type="dxa"/>
          </w:tcPr>
          <w:p w14:paraId="1D5FABF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21</w:t>
            </w:r>
          </w:p>
        </w:tc>
        <w:tc>
          <w:tcPr>
            <w:tcW w:w="1179" w:type="dxa"/>
          </w:tcPr>
          <w:p w14:paraId="7A554E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65</w:t>
            </w:r>
          </w:p>
        </w:tc>
      </w:tr>
      <w:tr w:rsidR="00FB7A8C" w:rsidRPr="005853C8" w14:paraId="3915A0F3" w14:textId="77777777" w:rsidTr="00DA5167">
        <w:trPr>
          <w:cantSplit/>
          <w:trHeight w:val="320"/>
        </w:trPr>
        <w:tc>
          <w:tcPr>
            <w:tcW w:w="4320" w:type="dxa"/>
          </w:tcPr>
          <w:p w14:paraId="65F6D1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r w:rsidRPr="005853C8">
              <w:rPr>
                <w:rFonts w:ascii="Verdana" w:hAnsi="Verdana"/>
                <w:i/>
                <w:sz w:val="20"/>
                <w:lang w:val="en-GB"/>
              </w:rPr>
              <w:t>Whole body - areas for comparison</w:t>
            </w:r>
          </w:p>
        </w:tc>
        <w:tc>
          <w:tcPr>
            <w:tcW w:w="1152" w:type="dxa"/>
          </w:tcPr>
          <w:p w14:paraId="48CE39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7</w:t>
            </w:r>
          </w:p>
        </w:tc>
        <w:tc>
          <w:tcPr>
            <w:tcW w:w="1152" w:type="dxa"/>
          </w:tcPr>
          <w:p w14:paraId="2A70FB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11</w:t>
            </w:r>
          </w:p>
        </w:tc>
        <w:tc>
          <w:tcPr>
            <w:tcW w:w="1152" w:type="dxa"/>
          </w:tcPr>
          <w:p w14:paraId="4B5BF7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46</w:t>
            </w:r>
          </w:p>
        </w:tc>
        <w:tc>
          <w:tcPr>
            <w:tcW w:w="1179" w:type="dxa"/>
          </w:tcPr>
          <w:p w14:paraId="22307C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r w:rsidRPr="005853C8">
              <w:rPr>
                <w:rFonts w:ascii="Verdana" w:hAnsi="Verdana"/>
                <w:i/>
                <w:sz w:val="20"/>
                <w:lang w:val="en-GB"/>
              </w:rPr>
              <w:t>36</w:t>
            </w:r>
          </w:p>
        </w:tc>
      </w:tr>
    </w:tbl>
    <w:p w14:paraId="0DCC6A4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61559F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C293977" w14:textId="77777777" w:rsidR="00FB7A8C" w:rsidRPr="005853C8" w:rsidRDefault="00FB7A8C" w:rsidP="00FB7A8C">
      <w:pPr>
        <w:pStyle w:val="Heading2"/>
        <w:tabs>
          <w:tab w:val="clear" w:pos="1440"/>
        </w:tabs>
        <w:ind w:left="0" w:firstLine="0"/>
      </w:pPr>
      <w:r w:rsidRPr="005853C8">
        <w:br w:type="page"/>
      </w:r>
      <w:bookmarkStart w:id="259" w:name="_Toc432162676"/>
      <w:r w:rsidRPr="005853C8">
        <w:lastRenderedPageBreak/>
        <w:t>Consumer product spraying and dusting</w:t>
      </w:r>
      <w:bookmarkEnd w:id="259"/>
      <w:r w:rsidRPr="005853C8">
        <w:t xml:space="preserve"> </w:t>
      </w:r>
    </w:p>
    <w:p w14:paraId="448E50E3" w14:textId="77777777" w:rsidR="00FB7A8C" w:rsidRPr="005853C8" w:rsidRDefault="00FB7A8C" w:rsidP="00FB7A8C">
      <w:pPr>
        <w:pStyle w:val="Heading3"/>
        <w:tabs>
          <w:tab w:val="clear" w:pos="2160"/>
        </w:tabs>
        <w:ind w:left="0" w:firstLine="0"/>
      </w:pPr>
      <w:bookmarkStart w:id="260" w:name="_Toc432162677"/>
      <w:r w:rsidRPr="005853C8">
        <w:t>Spraying - air space spraying</w:t>
      </w:r>
      <w:r w:rsidRPr="005853C8">
        <w:tab/>
      </w:r>
      <w:r w:rsidRPr="005853C8">
        <w:tab/>
        <w:t>Model 1</w:t>
      </w:r>
      <w:bookmarkEnd w:id="260"/>
      <w:r w:rsidRPr="005853C8">
        <w:tab/>
      </w:r>
      <w:r w:rsidRPr="005853C8">
        <w:tab/>
      </w:r>
    </w:p>
    <w:p w14:paraId="22C1F95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686850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air space spraying with pre-pressurised aerosol cans, trigger sprays</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and pumped sprayers</w:t>
      </w:r>
      <w:r w:rsidRPr="005853C8">
        <w:rPr>
          <w:rFonts w:ascii="Verdana" w:hAnsi="Verdana"/>
          <w:sz w:val="20"/>
          <w:lang w:val="en-GB"/>
        </w:rPr>
        <w:br/>
        <w:t>Data source:</w:t>
      </w:r>
      <w:r w:rsidRPr="005853C8">
        <w:rPr>
          <w:rFonts w:ascii="Verdana" w:hAnsi="Verdana"/>
          <w:sz w:val="20"/>
          <w:lang w:val="en-GB"/>
        </w:rPr>
        <w:tab/>
        <w:t>HSL 2001</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71A90C0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of forearms and hands / legs, feet and face, as mg/min in-can product</w:t>
      </w:r>
      <w:r w:rsidRPr="005853C8">
        <w:rPr>
          <w:rFonts w:ascii="Verdana" w:hAnsi="Verdana"/>
          <w:sz w:val="20"/>
          <w:lang w:val="en-GB"/>
        </w:rPr>
        <w:br/>
        <w:t>at nominal density = 1.0 g/</w:t>
      </w:r>
      <w:proofErr w:type="gramStart"/>
      <w:r w:rsidRPr="005853C8">
        <w:rPr>
          <w:rFonts w:ascii="Verdana" w:hAnsi="Verdana"/>
          <w:sz w:val="20"/>
          <w:lang w:val="en-GB"/>
        </w:rPr>
        <w:t>ml;  Inhaled</w:t>
      </w:r>
      <w:proofErr w:type="gramEnd"/>
      <w:r w:rsidRPr="005853C8">
        <w:rPr>
          <w:rFonts w:ascii="Verdana" w:hAnsi="Verdana"/>
          <w:sz w:val="20"/>
          <w:lang w:val="en-GB"/>
        </w:rPr>
        <w:t xml:space="preserve"> as mg/m</w:t>
      </w:r>
      <w:r w:rsidRPr="005853C8">
        <w:rPr>
          <w:rFonts w:ascii="Verdana" w:hAnsi="Verdana"/>
          <w:sz w:val="20"/>
          <w:vertAlign w:val="superscript"/>
          <w:lang w:val="en-GB"/>
        </w:rPr>
        <w:t>3</w:t>
      </w:r>
      <w:r w:rsidRPr="005853C8">
        <w:rPr>
          <w:rFonts w:ascii="Verdana" w:hAnsi="Verdana"/>
          <w:sz w:val="20"/>
          <w:lang w:val="en-GB"/>
        </w:rPr>
        <w:t xml:space="preserve"> in-can product</w:t>
      </w:r>
    </w:p>
    <w:p w14:paraId="7D3FE0E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440"/>
        <w:gridCol w:w="1980"/>
        <w:gridCol w:w="1980"/>
        <w:gridCol w:w="1980"/>
      </w:tblGrid>
      <w:tr w:rsidR="00FB7A8C" w:rsidRPr="005853C8" w14:paraId="6FD91208" w14:textId="77777777" w:rsidTr="00DA5167">
        <w:trPr>
          <w:cantSplit/>
          <w:trHeight w:val="320"/>
        </w:trPr>
        <w:tc>
          <w:tcPr>
            <w:tcW w:w="8985" w:type="dxa"/>
            <w:gridSpan w:val="5"/>
          </w:tcPr>
          <w:p w14:paraId="16A4E9B3" w14:textId="77777777" w:rsidR="00FB7A8C" w:rsidRPr="005853C8" w:rsidRDefault="00FB7A8C" w:rsidP="00DA5167"/>
          <w:p w14:paraId="4FA62668" w14:textId="77777777" w:rsidR="00FB7A8C" w:rsidRPr="005853C8" w:rsidRDefault="00FB7A8C" w:rsidP="00DA5167">
            <w:r w:rsidRPr="005853C8">
              <w:t xml:space="preserve">Pre-pressurised aerosol spray cans </w:t>
            </w:r>
          </w:p>
          <w:p w14:paraId="341C4E55" w14:textId="77777777" w:rsidR="00FB7A8C" w:rsidRPr="005853C8" w:rsidRDefault="00FB7A8C" w:rsidP="00DA5167"/>
          <w:p w14:paraId="3CF5D198" w14:textId="77777777" w:rsidR="00FB7A8C" w:rsidRPr="005853C8" w:rsidRDefault="00FB7A8C" w:rsidP="000472A5">
            <w:r w:rsidRPr="005853C8">
              <w:t>Task</w:t>
            </w:r>
          </w:p>
          <w:p w14:paraId="3D768F55" w14:textId="77777777" w:rsidR="00FB7A8C" w:rsidRPr="005853C8" w:rsidRDefault="00FB7A8C" w:rsidP="00DA5167">
            <w:r w:rsidRPr="005853C8">
              <w:t xml:space="preserve">Intermittent discharge of a hand-held aerosol can into the air of a </w:t>
            </w:r>
            <w:proofErr w:type="gramStart"/>
            <w:r w:rsidRPr="005853C8">
              <w:t>small sealed</w:t>
            </w:r>
            <w:proofErr w:type="gramEnd"/>
            <w:r w:rsidRPr="005853C8">
              <w:t xml:space="preserve"> room, a sum of four events.  The subjects remained in the room for 30 seconds after each event before exiting.  The aerosol continuous discharge rate was 2.3 g/sec.</w:t>
            </w:r>
          </w:p>
          <w:p w14:paraId="086584ED" w14:textId="77777777" w:rsidR="00FB7A8C" w:rsidRPr="005853C8" w:rsidRDefault="00FB7A8C" w:rsidP="00DA5167"/>
          <w:p w14:paraId="39A931CB" w14:textId="77777777" w:rsidR="00FB7A8C" w:rsidRPr="005853C8" w:rsidRDefault="00FB7A8C" w:rsidP="000472A5">
            <w:r w:rsidRPr="005853C8">
              <w:t>Exposure assessment note</w:t>
            </w:r>
          </w:p>
          <w:p w14:paraId="2AE80D57" w14:textId="77777777" w:rsidR="00FB7A8C" w:rsidRPr="005853C8" w:rsidRDefault="00FB7A8C" w:rsidP="00DA5167">
            <w:r w:rsidRPr="005853C8">
              <w:t xml:space="preserve">The predicted inhalation exposure is highly sensitive on the dwell time within the area sprayed and careful judgement is required in the interpretation of both the measured airborne concentrations and the dermal exposure values.  In practice the dermal exposure probably occurs mainly during the period of aerosol release.  The value of the inhalation component results from a 36 second exposure (6 second release + 30 second dwell time).  </w:t>
            </w:r>
          </w:p>
          <w:p w14:paraId="23549F38" w14:textId="77777777" w:rsidR="00FB7A8C" w:rsidRPr="005853C8" w:rsidRDefault="00FB7A8C" w:rsidP="00DA5167"/>
          <w:p w14:paraId="006CEE4E" w14:textId="77777777" w:rsidR="00FB7A8C" w:rsidRPr="005853C8" w:rsidRDefault="00FB7A8C" w:rsidP="00DA5167">
            <w:r w:rsidRPr="005853C8">
              <w:rPr>
                <w:i/>
              </w:rPr>
              <w:t>Dermal deposition rates</w:t>
            </w:r>
            <w:r w:rsidRPr="005853C8">
              <w:t xml:space="preserve">    relate to actual dermal exposure.  </w:t>
            </w:r>
          </w:p>
          <w:p w14:paraId="6DFEDA55" w14:textId="77777777" w:rsidR="00FB7A8C" w:rsidRPr="005853C8" w:rsidRDefault="00FB7A8C" w:rsidP="00DA5167"/>
          <w:p w14:paraId="650AF154" w14:textId="77777777" w:rsidR="00FB7A8C" w:rsidRPr="005853C8" w:rsidRDefault="00FB7A8C" w:rsidP="00DA5167">
            <w:r w:rsidRPr="005853C8">
              <w:rPr>
                <w:i/>
              </w:rPr>
              <w:t>Results</w:t>
            </w:r>
            <w:r w:rsidRPr="005853C8">
              <w:rPr>
                <w:i/>
              </w:rPr>
              <w:tab/>
              <w:t xml:space="preserve">           </w:t>
            </w:r>
            <w:r w:rsidRPr="005853C8">
              <w:t xml:space="preserve">all based on strontium washings, actual dermal exposure to in-use product, </w:t>
            </w:r>
            <w:r w:rsidRPr="005853C8">
              <w:br/>
            </w:r>
            <w:r w:rsidRPr="005853C8">
              <w:tab/>
            </w:r>
            <w:r w:rsidRPr="005853C8">
              <w:tab/>
              <w:t>sum of 4 spraying events</w:t>
            </w:r>
          </w:p>
        </w:tc>
      </w:tr>
      <w:tr w:rsidR="00FB7A8C" w:rsidRPr="005853C8" w14:paraId="154682BA" w14:textId="77777777" w:rsidTr="00DA5167">
        <w:trPr>
          <w:cantSplit/>
          <w:trHeight w:val="320"/>
        </w:trPr>
        <w:tc>
          <w:tcPr>
            <w:tcW w:w="3045" w:type="dxa"/>
            <w:gridSpan w:val="2"/>
          </w:tcPr>
          <w:p w14:paraId="7595BA09" w14:textId="77777777" w:rsidR="00FB7A8C" w:rsidRPr="005853C8" w:rsidRDefault="00FB7A8C" w:rsidP="00DA5167"/>
        </w:tc>
        <w:tc>
          <w:tcPr>
            <w:tcW w:w="1980" w:type="dxa"/>
          </w:tcPr>
          <w:p w14:paraId="0C0ED24D" w14:textId="77777777" w:rsidR="00FB7A8C" w:rsidRPr="005853C8" w:rsidRDefault="00FB7A8C" w:rsidP="00DA5167">
            <w:pPr>
              <w:rPr>
                <w:b/>
              </w:rPr>
            </w:pPr>
            <w:r w:rsidRPr="005853C8">
              <w:rPr>
                <w:b/>
              </w:rPr>
              <w:t>Hand and forearm</w:t>
            </w:r>
          </w:p>
        </w:tc>
        <w:tc>
          <w:tcPr>
            <w:tcW w:w="1980" w:type="dxa"/>
          </w:tcPr>
          <w:p w14:paraId="2FA67E29" w14:textId="77777777" w:rsidR="00FB7A8C" w:rsidRPr="005853C8" w:rsidRDefault="00FB7A8C" w:rsidP="00DA5167">
            <w:pPr>
              <w:rPr>
                <w:b/>
              </w:rPr>
            </w:pPr>
            <w:r w:rsidRPr="005853C8">
              <w:rPr>
                <w:b/>
              </w:rPr>
              <w:t>Legs, feet &amp; face</w:t>
            </w:r>
          </w:p>
        </w:tc>
        <w:tc>
          <w:tcPr>
            <w:tcW w:w="1980" w:type="dxa"/>
          </w:tcPr>
          <w:p w14:paraId="2142A87D" w14:textId="77777777" w:rsidR="00FB7A8C" w:rsidRPr="005853C8" w:rsidRDefault="00FB7A8C" w:rsidP="00DA5167">
            <w:pPr>
              <w:rPr>
                <w:b/>
              </w:rPr>
            </w:pPr>
            <w:r w:rsidRPr="005853C8">
              <w:rPr>
                <w:b/>
              </w:rPr>
              <w:t>Inhaled</w:t>
            </w:r>
          </w:p>
        </w:tc>
      </w:tr>
      <w:tr w:rsidR="00FB7A8C" w:rsidRPr="005853C8" w14:paraId="6F4E0472" w14:textId="77777777" w:rsidTr="00DA5167">
        <w:trPr>
          <w:cantSplit/>
          <w:trHeight w:val="320"/>
        </w:trPr>
        <w:tc>
          <w:tcPr>
            <w:tcW w:w="3045" w:type="dxa"/>
            <w:gridSpan w:val="2"/>
          </w:tcPr>
          <w:p w14:paraId="4D11DFB4" w14:textId="77777777" w:rsidR="00FB7A8C" w:rsidRPr="005853C8" w:rsidRDefault="00FB7A8C" w:rsidP="00DA5167">
            <w:r w:rsidRPr="005853C8">
              <w:t>Probability of exposure</w:t>
            </w:r>
          </w:p>
        </w:tc>
        <w:tc>
          <w:tcPr>
            <w:tcW w:w="1980" w:type="dxa"/>
          </w:tcPr>
          <w:p w14:paraId="41BFD6D4" w14:textId="77777777" w:rsidR="00FB7A8C" w:rsidRPr="005853C8" w:rsidRDefault="00FB7A8C" w:rsidP="00DA5167">
            <w:r w:rsidRPr="005853C8">
              <w:t>100%</w:t>
            </w:r>
          </w:p>
        </w:tc>
        <w:tc>
          <w:tcPr>
            <w:tcW w:w="1980" w:type="dxa"/>
          </w:tcPr>
          <w:p w14:paraId="77A16611" w14:textId="77777777" w:rsidR="00FB7A8C" w:rsidRPr="005853C8" w:rsidRDefault="00FB7A8C" w:rsidP="00DA5167">
            <w:r w:rsidRPr="005853C8">
              <w:t>100%</w:t>
            </w:r>
          </w:p>
        </w:tc>
        <w:tc>
          <w:tcPr>
            <w:tcW w:w="1980" w:type="dxa"/>
          </w:tcPr>
          <w:p w14:paraId="05D59F54" w14:textId="77777777" w:rsidR="00FB7A8C" w:rsidRPr="005853C8" w:rsidRDefault="00FB7A8C" w:rsidP="00DA5167">
            <w:r w:rsidRPr="005853C8">
              <w:t>100%</w:t>
            </w:r>
          </w:p>
        </w:tc>
      </w:tr>
      <w:tr w:rsidR="00FB7A8C" w:rsidRPr="005853C8" w14:paraId="4F42B8D1" w14:textId="77777777" w:rsidTr="00DA5167">
        <w:trPr>
          <w:cantSplit/>
          <w:trHeight w:val="320"/>
        </w:trPr>
        <w:tc>
          <w:tcPr>
            <w:tcW w:w="3045" w:type="dxa"/>
            <w:gridSpan w:val="2"/>
          </w:tcPr>
          <w:p w14:paraId="1F0D8CB1" w14:textId="77777777" w:rsidR="00FB7A8C" w:rsidRPr="005853C8" w:rsidRDefault="00FB7A8C" w:rsidP="00DA5167"/>
        </w:tc>
        <w:tc>
          <w:tcPr>
            <w:tcW w:w="1980" w:type="dxa"/>
          </w:tcPr>
          <w:p w14:paraId="65DB1EC4" w14:textId="77777777" w:rsidR="00FB7A8C" w:rsidRPr="005853C8" w:rsidRDefault="00FB7A8C" w:rsidP="00DA5167">
            <w:r w:rsidRPr="005853C8">
              <w:t>10 data</w:t>
            </w:r>
          </w:p>
        </w:tc>
        <w:tc>
          <w:tcPr>
            <w:tcW w:w="1980" w:type="dxa"/>
          </w:tcPr>
          <w:p w14:paraId="22383573" w14:textId="77777777" w:rsidR="00FB7A8C" w:rsidRPr="005853C8" w:rsidRDefault="00FB7A8C" w:rsidP="00DA5167">
            <w:r w:rsidRPr="005853C8">
              <w:t>10 data</w:t>
            </w:r>
          </w:p>
        </w:tc>
        <w:tc>
          <w:tcPr>
            <w:tcW w:w="1980" w:type="dxa"/>
          </w:tcPr>
          <w:p w14:paraId="616733FF" w14:textId="77777777" w:rsidR="00FB7A8C" w:rsidRPr="005853C8" w:rsidRDefault="00FB7A8C" w:rsidP="00DA5167">
            <w:r w:rsidRPr="005853C8">
              <w:t>10 data</w:t>
            </w:r>
          </w:p>
        </w:tc>
      </w:tr>
      <w:tr w:rsidR="00FB7A8C" w:rsidRPr="005853C8" w14:paraId="6DEE1650" w14:textId="77777777" w:rsidTr="00DA5167">
        <w:trPr>
          <w:cantSplit/>
          <w:trHeight w:val="320"/>
        </w:trPr>
        <w:tc>
          <w:tcPr>
            <w:tcW w:w="3045" w:type="dxa"/>
            <w:gridSpan w:val="2"/>
          </w:tcPr>
          <w:p w14:paraId="4DB91B71" w14:textId="77777777" w:rsidR="00FB7A8C" w:rsidRPr="005853C8" w:rsidRDefault="00FB7A8C" w:rsidP="00DA5167">
            <w:r w:rsidRPr="005853C8">
              <w:t>Range of non-zero values</w:t>
            </w:r>
          </w:p>
        </w:tc>
        <w:tc>
          <w:tcPr>
            <w:tcW w:w="1980" w:type="dxa"/>
          </w:tcPr>
          <w:p w14:paraId="515E9F02" w14:textId="77777777" w:rsidR="00FB7A8C" w:rsidRPr="005853C8" w:rsidRDefault="00FB7A8C" w:rsidP="00DA5167">
            <w:r w:rsidRPr="005853C8">
              <w:t>21.6 to 432 mg/min</w:t>
            </w:r>
          </w:p>
        </w:tc>
        <w:tc>
          <w:tcPr>
            <w:tcW w:w="1980" w:type="dxa"/>
          </w:tcPr>
          <w:p w14:paraId="3606EB37" w14:textId="77777777" w:rsidR="00FB7A8C" w:rsidRPr="005853C8" w:rsidRDefault="00FB7A8C" w:rsidP="00DA5167">
            <w:r w:rsidRPr="005853C8">
              <w:t>24.5 to 233 mg/min</w:t>
            </w:r>
          </w:p>
        </w:tc>
        <w:tc>
          <w:tcPr>
            <w:tcW w:w="1980" w:type="dxa"/>
          </w:tcPr>
          <w:p w14:paraId="427A6E81" w14:textId="77777777" w:rsidR="00FB7A8C" w:rsidRPr="005853C8" w:rsidRDefault="00FB7A8C" w:rsidP="00DA5167">
            <w:r w:rsidRPr="005853C8">
              <w:t>64 to 374 mg/m</w:t>
            </w:r>
            <w:r w:rsidRPr="005853C8">
              <w:rPr>
                <w:vertAlign w:val="superscript"/>
              </w:rPr>
              <w:t>3</w:t>
            </w:r>
          </w:p>
        </w:tc>
      </w:tr>
      <w:tr w:rsidR="00FB7A8C" w:rsidRPr="005853C8" w14:paraId="251C6EE8" w14:textId="77777777" w:rsidTr="00DA5167">
        <w:trPr>
          <w:cantSplit/>
          <w:trHeight w:val="320"/>
        </w:trPr>
        <w:tc>
          <w:tcPr>
            <w:tcW w:w="1605" w:type="dxa"/>
          </w:tcPr>
          <w:p w14:paraId="61DAF7E4" w14:textId="77777777" w:rsidR="00FB7A8C" w:rsidRPr="005853C8" w:rsidRDefault="00FB7A8C" w:rsidP="00DA5167"/>
        </w:tc>
        <w:tc>
          <w:tcPr>
            <w:tcW w:w="1440" w:type="dxa"/>
          </w:tcPr>
          <w:p w14:paraId="2864D759" w14:textId="77777777" w:rsidR="00FB7A8C" w:rsidRPr="005853C8" w:rsidRDefault="00FB7A8C" w:rsidP="00DA5167">
            <w:r w:rsidRPr="005853C8">
              <w:t>50</w:t>
            </w:r>
            <w:r w:rsidRPr="005853C8">
              <w:rPr>
                <w:vertAlign w:val="superscript"/>
              </w:rPr>
              <w:t>th</w:t>
            </w:r>
            <w:r w:rsidRPr="005853C8">
              <w:t xml:space="preserve"> % value</w:t>
            </w:r>
          </w:p>
        </w:tc>
        <w:tc>
          <w:tcPr>
            <w:tcW w:w="1980" w:type="dxa"/>
          </w:tcPr>
          <w:p w14:paraId="3FA62BED" w14:textId="77777777" w:rsidR="00FB7A8C" w:rsidRPr="005853C8" w:rsidRDefault="00FB7A8C" w:rsidP="00DA5167">
            <w:r w:rsidRPr="005853C8">
              <w:t>108 mg/min</w:t>
            </w:r>
          </w:p>
        </w:tc>
        <w:tc>
          <w:tcPr>
            <w:tcW w:w="1980" w:type="dxa"/>
          </w:tcPr>
          <w:p w14:paraId="64EFFE95" w14:textId="77777777" w:rsidR="00FB7A8C" w:rsidRPr="005853C8" w:rsidRDefault="00FB7A8C" w:rsidP="00DA5167">
            <w:r w:rsidRPr="005853C8">
              <w:t>79.2 mg/min</w:t>
            </w:r>
          </w:p>
        </w:tc>
        <w:tc>
          <w:tcPr>
            <w:tcW w:w="1980" w:type="dxa"/>
          </w:tcPr>
          <w:p w14:paraId="66069203" w14:textId="77777777" w:rsidR="00FB7A8C" w:rsidRPr="005853C8" w:rsidRDefault="00FB7A8C" w:rsidP="00DA5167">
            <w:r w:rsidRPr="005853C8">
              <w:t>167 mg/m</w:t>
            </w:r>
            <w:r w:rsidRPr="005853C8">
              <w:rPr>
                <w:vertAlign w:val="superscript"/>
              </w:rPr>
              <w:t>3</w:t>
            </w:r>
          </w:p>
        </w:tc>
      </w:tr>
      <w:tr w:rsidR="00FB7A8C" w:rsidRPr="005853C8" w14:paraId="0CAEE853" w14:textId="77777777" w:rsidTr="00DA5167">
        <w:trPr>
          <w:cantSplit/>
          <w:trHeight w:val="320"/>
        </w:trPr>
        <w:tc>
          <w:tcPr>
            <w:tcW w:w="1605" w:type="dxa"/>
          </w:tcPr>
          <w:p w14:paraId="4ED790BF" w14:textId="77777777" w:rsidR="00FB7A8C" w:rsidRPr="005853C8" w:rsidRDefault="00FB7A8C" w:rsidP="00DA5167"/>
        </w:tc>
        <w:tc>
          <w:tcPr>
            <w:tcW w:w="1440" w:type="dxa"/>
          </w:tcPr>
          <w:p w14:paraId="3ED8E0C1" w14:textId="77777777" w:rsidR="00FB7A8C" w:rsidRPr="005853C8" w:rsidRDefault="00FB7A8C" w:rsidP="00DA5167">
            <w:r w:rsidRPr="005853C8">
              <w:t>75</w:t>
            </w:r>
            <w:r w:rsidRPr="005853C8">
              <w:rPr>
                <w:vertAlign w:val="superscript"/>
              </w:rPr>
              <w:t>th</w:t>
            </w:r>
            <w:r w:rsidRPr="005853C8">
              <w:t xml:space="preserve"> % value</w:t>
            </w:r>
          </w:p>
        </w:tc>
        <w:tc>
          <w:tcPr>
            <w:tcW w:w="1980" w:type="dxa"/>
          </w:tcPr>
          <w:p w14:paraId="21331F23" w14:textId="77777777" w:rsidR="00FB7A8C" w:rsidRPr="005853C8" w:rsidRDefault="00FB7A8C" w:rsidP="00DA5167">
            <w:r w:rsidRPr="005853C8">
              <w:t>156 mg/min</w:t>
            </w:r>
          </w:p>
        </w:tc>
        <w:tc>
          <w:tcPr>
            <w:tcW w:w="1980" w:type="dxa"/>
          </w:tcPr>
          <w:p w14:paraId="413E3F15" w14:textId="77777777" w:rsidR="00FB7A8C" w:rsidRPr="005853C8" w:rsidRDefault="00FB7A8C" w:rsidP="00DA5167">
            <w:r w:rsidRPr="005853C8">
              <w:t>113 mg/min</w:t>
            </w:r>
          </w:p>
        </w:tc>
        <w:tc>
          <w:tcPr>
            <w:tcW w:w="1980" w:type="dxa"/>
          </w:tcPr>
          <w:p w14:paraId="0C06D968" w14:textId="77777777" w:rsidR="00FB7A8C" w:rsidRPr="005853C8" w:rsidRDefault="00FB7A8C" w:rsidP="00DA5167">
            <w:pPr>
              <w:rPr>
                <w:vertAlign w:val="superscript"/>
              </w:rPr>
            </w:pPr>
            <w:r w:rsidRPr="005853C8">
              <w:t>234 mg/m</w:t>
            </w:r>
            <w:r w:rsidRPr="005853C8">
              <w:rPr>
                <w:vertAlign w:val="superscript"/>
              </w:rPr>
              <w:t>3</w:t>
            </w:r>
          </w:p>
          <w:p w14:paraId="7DCF16E9" w14:textId="77777777" w:rsidR="00FB7A8C" w:rsidRPr="005853C8" w:rsidRDefault="00FB7A8C" w:rsidP="00DA5167"/>
        </w:tc>
      </w:tr>
      <w:tr w:rsidR="00FB7A8C" w:rsidRPr="005853C8" w14:paraId="0C6EC40F" w14:textId="77777777" w:rsidTr="00DA5167">
        <w:trPr>
          <w:cantSplit/>
          <w:trHeight w:hRule="exact" w:val="80"/>
        </w:trPr>
        <w:tc>
          <w:tcPr>
            <w:tcW w:w="8985" w:type="dxa"/>
            <w:gridSpan w:val="5"/>
          </w:tcPr>
          <w:p w14:paraId="2D137F69" w14:textId="77777777" w:rsidR="00FB7A8C" w:rsidRPr="005853C8" w:rsidRDefault="00FB7A8C" w:rsidP="00DA5167"/>
          <w:p w14:paraId="600BAF04" w14:textId="77777777" w:rsidR="00FB7A8C" w:rsidRPr="005853C8" w:rsidRDefault="00FB7A8C" w:rsidP="00DA5167"/>
          <w:p w14:paraId="3B461E6B" w14:textId="77777777" w:rsidR="00FB7A8C" w:rsidRPr="005853C8" w:rsidRDefault="00FB7A8C" w:rsidP="00DA5167"/>
          <w:p w14:paraId="0C09D347" w14:textId="77777777" w:rsidR="00FB7A8C" w:rsidRPr="005853C8" w:rsidRDefault="00FB7A8C" w:rsidP="00DA5167"/>
          <w:p w14:paraId="6FFB0D8D" w14:textId="77777777" w:rsidR="00FB7A8C" w:rsidRPr="005853C8" w:rsidRDefault="00FB7A8C" w:rsidP="00DA5167"/>
          <w:p w14:paraId="0D43D45C" w14:textId="77777777" w:rsidR="00FB7A8C" w:rsidRPr="005853C8" w:rsidRDefault="00FB7A8C" w:rsidP="00DA5167"/>
          <w:p w14:paraId="7E3683E4" w14:textId="77777777" w:rsidR="00FB7A8C" w:rsidRPr="005853C8" w:rsidRDefault="00FB7A8C" w:rsidP="00DA5167"/>
        </w:tc>
      </w:tr>
      <w:tr w:rsidR="00FB7A8C" w:rsidRPr="005853C8" w14:paraId="6A353463" w14:textId="77777777" w:rsidTr="00DA5167">
        <w:trPr>
          <w:cantSplit/>
          <w:trHeight w:val="320"/>
        </w:trPr>
        <w:tc>
          <w:tcPr>
            <w:tcW w:w="8985" w:type="dxa"/>
            <w:gridSpan w:val="5"/>
          </w:tcPr>
          <w:p w14:paraId="10641B3D" w14:textId="77777777" w:rsidR="00FB7A8C" w:rsidRPr="005853C8" w:rsidRDefault="00FB7A8C" w:rsidP="00DA5167"/>
          <w:p w14:paraId="6B75B7F1" w14:textId="77777777" w:rsidR="00FB7A8C" w:rsidRPr="005853C8" w:rsidRDefault="00FB7A8C" w:rsidP="00DA5167">
            <w:r w:rsidRPr="005853C8">
              <w:t xml:space="preserve">Hand-held trigger spray </w:t>
            </w:r>
          </w:p>
          <w:p w14:paraId="1E1E8F04" w14:textId="77777777" w:rsidR="00FB7A8C" w:rsidRPr="005853C8" w:rsidRDefault="00FB7A8C" w:rsidP="00DA5167"/>
          <w:p w14:paraId="156146AD" w14:textId="77777777" w:rsidR="00FB7A8C" w:rsidRPr="005853C8" w:rsidRDefault="00FB7A8C" w:rsidP="000472A5">
            <w:r w:rsidRPr="005853C8">
              <w:t>Task</w:t>
            </w:r>
          </w:p>
          <w:p w14:paraId="4FE1137E" w14:textId="77777777" w:rsidR="00FB7A8C" w:rsidRPr="005853C8" w:rsidRDefault="00FB7A8C" w:rsidP="00DA5167">
            <w:r w:rsidRPr="005853C8">
              <w:t xml:space="preserve">Discharge of a hand-held trigger spray into the air of a </w:t>
            </w:r>
            <w:proofErr w:type="gramStart"/>
            <w:r w:rsidRPr="005853C8">
              <w:t>small sealed</w:t>
            </w:r>
            <w:proofErr w:type="gramEnd"/>
            <w:r w:rsidRPr="005853C8">
              <w:t xml:space="preserve"> room, a sum of four events.  The subjects remained in the room for 30 seconds after each event before exiting.  The sprayer discharged up to 1.1 g of product per trigger pull.</w:t>
            </w:r>
          </w:p>
          <w:p w14:paraId="08B5AEE8" w14:textId="77777777" w:rsidR="00FB7A8C" w:rsidRPr="005853C8" w:rsidRDefault="00FB7A8C" w:rsidP="00DA5167">
            <w:r w:rsidRPr="005853C8">
              <w:t>(Note, hand muscles experience rapid fatigue after very few minutes’ use of these devices)</w:t>
            </w:r>
          </w:p>
          <w:p w14:paraId="3D039D80" w14:textId="77777777" w:rsidR="00FB7A8C" w:rsidRPr="005853C8" w:rsidRDefault="00FB7A8C" w:rsidP="00DA5167"/>
          <w:p w14:paraId="4EBDF936" w14:textId="77777777" w:rsidR="00FB7A8C" w:rsidRPr="005853C8" w:rsidRDefault="00FB7A8C" w:rsidP="00DA5167">
            <w:r w:rsidRPr="005853C8">
              <w:rPr>
                <w:i/>
              </w:rPr>
              <w:t xml:space="preserve">Results </w:t>
            </w:r>
            <w:r w:rsidRPr="005853C8">
              <w:tab/>
              <w:t xml:space="preserve">all based on strontium washings, actual dermal exposure to in-use product, </w:t>
            </w:r>
            <w:r w:rsidRPr="005853C8">
              <w:br/>
            </w:r>
            <w:r w:rsidRPr="005853C8">
              <w:tab/>
            </w:r>
            <w:r w:rsidRPr="005853C8">
              <w:tab/>
              <w:t>4 spraying events (adjusted for blanks)</w:t>
            </w:r>
          </w:p>
          <w:p w14:paraId="690E71EB" w14:textId="77777777" w:rsidR="00FB7A8C" w:rsidRPr="005853C8" w:rsidRDefault="00FB7A8C" w:rsidP="00DA5167"/>
        </w:tc>
      </w:tr>
      <w:tr w:rsidR="00FB7A8C" w:rsidRPr="005853C8" w14:paraId="27A9F14E" w14:textId="77777777" w:rsidTr="00DA5167">
        <w:trPr>
          <w:cantSplit/>
          <w:trHeight w:val="320"/>
        </w:trPr>
        <w:tc>
          <w:tcPr>
            <w:tcW w:w="3045" w:type="dxa"/>
            <w:gridSpan w:val="2"/>
          </w:tcPr>
          <w:p w14:paraId="1627A903" w14:textId="77777777" w:rsidR="00FB7A8C" w:rsidRPr="005853C8" w:rsidRDefault="00FB7A8C" w:rsidP="00DA5167"/>
        </w:tc>
        <w:tc>
          <w:tcPr>
            <w:tcW w:w="1980" w:type="dxa"/>
          </w:tcPr>
          <w:p w14:paraId="0A8B92EA" w14:textId="77777777" w:rsidR="00FB7A8C" w:rsidRPr="005853C8" w:rsidRDefault="00FB7A8C" w:rsidP="00DA5167">
            <w:pPr>
              <w:rPr>
                <w:b/>
              </w:rPr>
            </w:pPr>
            <w:r w:rsidRPr="005853C8">
              <w:rPr>
                <w:b/>
              </w:rPr>
              <w:t>Hand and forearm</w:t>
            </w:r>
          </w:p>
        </w:tc>
        <w:tc>
          <w:tcPr>
            <w:tcW w:w="1980" w:type="dxa"/>
          </w:tcPr>
          <w:p w14:paraId="278FBEAD" w14:textId="77777777" w:rsidR="00FB7A8C" w:rsidRPr="005853C8" w:rsidRDefault="00FB7A8C" w:rsidP="00DA5167">
            <w:pPr>
              <w:rPr>
                <w:b/>
              </w:rPr>
            </w:pPr>
            <w:r w:rsidRPr="005853C8">
              <w:rPr>
                <w:b/>
              </w:rPr>
              <w:t>Legs, feet &amp; face</w:t>
            </w:r>
          </w:p>
        </w:tc>
        <w:tc>
          <w:tcPr>
            <w:tcW w:w="1980" w:type="dxa"/>
          </w:tcPr>
          <w:p w14:paraId="5092B801" w14:textId="77777777" w:rsidR="00FB7A8C" w:rsidRPr="005853C8" w:rsidRDefault="00FB7A8C" w:rsidP="00DA5167">
            <w:pPr>
              <w:rPr>
                <w:b/>
              </w:rPr>
            </w:pPr>
            <w:r w:rsidRPr="005853C8">
              <w:rPr>
                <w:b/>
              </w:rPr>
              <w:t>Inhaled</w:t>
            </w:r>
          </w:p>
        </w:tc>
      </w:tr>
      <w:tr w:rsidR="00FB7A8C" w:rsidRPr="005853C8" w14:paraId="358BBAAD" w14:textId="77777777" w:rsidTr="00DA5167">
        <w:trPr>
          <w:cantSplit/>
          <w:trHeight w:val="320"/>
        </w:trPr>
        <w:tc>
          <w:tcPr>
            <w:tcW w:w="3045" w:type="dxa"/>
            <w:gridSpan w:val="2"/>
          </w:tcPr>
          <w:p w14:paraId="3D9B093D" w14:textId="77777777" w:rsidR="00FB7A8C" w:rsidRPr="005853C8" w:rsidRDefault="00FB7A8C" w:rsidP="00DA5167">
            <w:r w:rsidRPr="005853C8">
              <w:t>Probability of exposure</w:t>
            </w:r>
          </w:p>
        </w:tc>
        <w:tc>
          <w:tcPr>
            <w:tcW w:w="1980" w:type="dxa"/>
          </w:tcPr>
          <w:p w14:paraId="7FBE4312" w14:textId="77777777" w:rsidR="00FB7A8C" w:rsidRPr="005853C8" w:rsidRDefault="00FB7A8C" w:rsidP="00DA5167">
            <w:r w:rsidRPr="005853C8">
              <w:t>100%</w:t>
            </w:r>
          </w:p>
        </w:tc>
        <w:tc>
          <w:tcPr>
            <w:tcW w:w="1980" w:type="dxa"/>
          </w:tcPr>
          <w:p w14:paraId="4120088B" w14:textId="77777777" w:rsidR="00FB7A8C" w:rsidRPr="005853C8" w:rsidRDefault="00FB7A8C" w:rsidP="00DA5167">
            <w:r w:rsidRPr="005853C8">
              <w:t>100%</w:t>
            </w:r>
          </w:p>
        </w:tc>
        <w:tc>
          <w:tcPr>
            <w:tcW w:w="1980" w:type="dxa"/>
          </w:tcPr>
          <w:p w14:paraId="04F491D8" w14:textId="77777777" w:rsidR="00FB7A8C" w:rsidRPr="005853C8" w:rsidRDefault="00FB7A8C" w:rsidP="00DA5167">
            <w:r w:rsidRPr="005853C8">
              <w:t>90%</w:t>
            </w:r>
          </w:p>
        </w:tc>
      </w:tr>
      <w:tr w:rsidR="00FB7A8C" w:rsidRPr="005853C8" w14:paraId="2BAC8D61" w14:textId="77777777" w:rsidTr="00DA5167">
        <w:trPr>
          <w:cantSplit/>
          <w:trHeight w:val="320"/>
        </w:trPr>
        <w:tc>
          <w:tcPr>
            <w:tcW w:w="3045" w:type="dxa"/>
            <w:gridSpan w:val="2"/>
          </w:tcPr>
          <w:p w14:paraId="4C8542F5" w14:textId="77777777" w:rsidR="00FB7A8C" w:rsidRPr="005853C8" w:rsidRDefault="00FB7A8C" w:rsidP="00DA5167"/>
        </w:tc>
        <w:tc>
          <w:tcPr>
            <w:tcW w:w="1980" w:type="dxa"/>
          </w:tcPr>
          <w:p w14:paraId="2F668F1D" w14:textId="77777777" w:rsidR="00FB7A8C" w:rsidRPr="005853C8" w:rsidRDefault="00FB7A8C" w:rsidP="00DA5167">
            <w:r w:rsidRPr="005853C8">
              <w:t>10 data</w:t>
            </w:r>
          </w:p>
        </w:tc>
        <w:tc>
          <w:tcPr>
            <w:tcW w:w="1980" w:type="dxa"/>
          </w:tcPr>
          <w:p w14:paraId="0C8D2AC6" w14:textId="77777777" w:rsidR="00FB7A8C" w:rsidRPr="005853C8" w:rsidRDefault="00FB7A8C" w:rsidP="00DA5167">
            <w:pPr>
              <w:pStyle w:val="Header"/>
            </w:pPr>
            <w:r w:rsidRPr="005853C8">
              <w:t>10 data</w:t>
            </w:r>
          </w:p>
        </w:tc>
        <w:tc>
          <w:tcPr>
            <w:tcW w:w="1980" w:type="dxa"/>
          </w:tcPr>
          <w:p w14:paraId="1EAE9C3D" w14:textId="77777777" w:rsidR="00FB7A8C" w:rsidRPr="005853C8" w:rsidRDefault="00FB7A8C" w:rsidP="00DA5167">
            <w:r w:rsidRPr="005853C8">
              <w:t>10 data (1 = zero)</w:t>
            </w:r>
          </w:p>
        </w:tc>
      </w:tr>
      <w:tr w:rsidR="00FB7A8C" w:rsidRPr="005853C8" w14:paraId="1C7580BF" w14:textId="77777777" w:rsidTr="00DA5167">
        <w:trPr>
          <w:cantSplit/>
          <w:trHeight w:val="320"/>
        </w:trPr>
        <w:tc>
          <w:tcPr>
            <w:tcW w:w="3045" w:type="dxa"/>
            <w:gridSpan w:val="2"/>
          </w:tcPr>
          <w:p w14:paraId="15B88514" w14:textId="77777777" w:rsidR="00FB7A8C" w:rsidRPr="005853C8" w:rsidRDefault="00FB7A8C" w:rsidP="00DA5167">
            <w:r w:rsidRPr="005853C8">
              <w:t>Range of non-zero values</w:t>
            </w:r>
          </w:p>
        </w:tc>
        <w:tc>
          <w:tcPr>
            <w:tcW w:w="1980" w:type="dxa"/>
          </w:tcPr>
          <w:p w14:paraId="62D604A4" w14:textId="77777777" w:rsidR="00FB7A8C" w:rsidRPr="005853C8" w:rsidRDefault="00FB7A8C" w:rsidP="00DA5167">
            <w:r w:rsidRPr="005853C8">
              <w:t>47.5 to 173 mg/min</w:t>
            </w:r>
          </w:p>
        </w:tc>
        <w:tc>
          <w:tcPr>
            <w:tcW w:w="1980" w:type="dxa"/>
          </w:tcPr>
          <w:p w14:paraId="477CE025" w14:textId="77777777" w:rsidR="00FB7A8C" w:rsidRPr="005853C8" w:rsidRDefault="00FB7A8C" w:rsidP="00DA5167">
            <w:r w:rsidRPr="005853C8">
              <w:t>8.5 to 90.8 mg/min</w:t>
            </w:r>
          </w:p>
        </w:tc>
        <w:tc>
          <w:tcPr>
            <w:tcW w:w="1980" w:type="dxa"/>
          </w:tcPr>
          <w:p w14:paraId="1CAFB9BE" w14:textId="77777777" w:rsidR="00FB7A8C" w:rsidRPr="005853C8" w:rsidRDefault="00FB7A8C" w:rsidP="00DA5167">
            <w:r w:rsidRPr="005853C8">
              <w:t>27 to 129 mg/m</w:t>
            </w:r>
            <w:r w:rsidRPr="005853C8">
              <w:rPr>
                <w:vertAlign w:val="superscript"/>
              </w:rPr>
              <w:t>3</w:t>
            </w:r>
          </w:p>
        </w:tc>
      </w:tr>
      <w:tr w:rsidR="00FB7A8C" w:rsidRPr="005853C8" w14:paraId="76CE8E27" w14:textId="77777777" w:rsidTr="00DA5167">
        <w:trPr>
          <w:cantSplit/>
          <w:trHeight w:val="320"/>
        </w:trPr>
        <w:tc>
          <w:tcPr>
            <w:tcW w:w="1605" w:type="dxa"/>
          </w:tcPr>
          <w:p w14:paraId="62D8E73E" w14:textId="77777777" w:rsidR="00FB7A8C" w:rsidRPr="005853C8" w:rsidRDefault="00FB7A8C" w:rsidP="00DA5167"/>
        </w:tc>
        <w:tc>
          <w:tcPr>
            <w:tcW w:w="1440" w:type="dxa"/>
          </w:tcPr>
          <w:p w14:paraId="362C16C8" w14:textId="77777777" w:rsidR="00FB7A8C" w:rsidRPr="005853C8" w:rsidRDefault="00FB7A8C" w:rsidP="00DA5167">
            <w:r w:rsidRPr="005853C8">
              <w:t>50</w:t>
            </w:r>
            <w:r w:rsidRPr="005853C8">
              <w:rPr>
                <w:vertAlign w:val="superscript"/>
              </w:rPr>
              <w:t>th</w:t>
            </w:r>
            <w:r w:rsidRPr="005853C8">
              <w:t xml:space="preserve"> % value</w:t>
            </w:r>
          </w:p>
        </w:tc>
        <w:tc>
          <w:tcPr>
            <w:tcW w:w="1980" w:type="dxa"/>
          </w:tcPr>
          <w:p w14:paraId="5472C7A7" w14:textId="77777777" w:rsidR="00FB7A8C" w:rsidRPr="005853C8" w:rsidRDefault="00FB7A8C" w:rsidP="00DA5167">
            <w:r w:rsidRPr="005853C8">
              <w:t>89.5 mg/min</w:t>
            </w:r>
          </w:p>
        </w:tc>
        <w:tc>
          <w:tcPr>
            <w:tcW w:w="1980" w:type="dxa"/>
          </w:tcPr>
          <w:p w14:paraId="52623911" w14:textId="77777777" w:rsidR="00FB7A8C" w:rsidRPr="005853C8" w:rsidRDefault="00FB7A8C" w:rsidP="00DA5167">
            <w:r w:rsidRPr="005853C8">
              <w:t>19.7 mg/min</w:t>
            </w:r>
          </w:p>
        </w:tc>
        <w:tc>
          <w:tcPr>
            <w:tcW w:w="1980" w:type="dxa"/>
          </w:tcPr>
          <w:p w14:paraId="1D34347E" w14:textId="77777777" w:rsidR="00FB7A8C" w:rsidRPr="005853C8" w:rsidRDefault="00FB7A8C" w:rsidP="00DA5167">
            <w:r w:rsidRPr="005853C8">
              <w:t>66.2 mg/m</w:t>
            </w:r>
            <w:r w:rsidRPr="005853C8">
              <w:rPr>
                <w:vertAlign w:val="superscript"/>
              </w:rPr>
              <w:t>3</w:t>
            </w:r>
          </w:p>
        </w:tc>
      </w:tr>
      <w:tr w:rsidR="00FB7A8C" w:rsidRPr="005853C8" w14:paraId="3EFA2992" w14:textId="77777777" w:rsidTr="00DA5167">
        <w:trPr>
          <w:cantSplit/>
          <w:trHeight w:val="320"/>
        </w:trPr>
        <w:tc>
          <w:tcPr>
            <w:tcW w:w="1605" w:type="dxa"/>
          </w:tcPr>
          <w:p w14:paraId="6D3059D6" w14:textId="77777777" w:rsidR="00FB7A8C" w:rsidRPr="005853C8" w:rsidRDefault="00FB7A8C" w:rsidP="00DA5167"/>
        </w:tc>
        <w:tc>
          <w:tcPr>
            <w:tcW w:w="1440" w:type="dxa"/>
          </w:tcPr>
          <w:p w14:paraId="72F367B1" w14:textId="77777777" w:rsidR="00FB7A8C" w:rsidRPr="005853C8" w:rsidRDefault="00FB7A8C" w:rsidP="00DA5167">
            <w:r w:rsidRPr="005853C8">
              <w:t>75</w:t>
            </w:r>
            <w:r w:rsidRPr="005853C8">
              <w:rPr>
                <w:vertAlign w:val="superscript"/>
              </w:rPr>
              <w:t>th</w:t>
            </w:r>
            <w:r w:rsidRPr="005853C8">
              <w:t xml:space="preserve"> % value</w:t>
            </w:r>
          </w:p>
        </w:tc>
        <w:tc>
          <w:tcPr>
            <w:tcW w:w="1980" w:type="dxa"/>
          </w:tcPr>
          <w:p w14:paraId="7EDDE25D" w14:textId="77777777" w:rsidR="00FB7A8C" w:rsidRPr="005853C8" w:rsidRDefault="00FB7A8C" w:rsidP="00DA5167">
            <w:r w:rsidRPr="005853C8">
              <w:t>136 mg/min</w:t>
            </w:r>
          </w:p>
        </w:tc>
        <w:tc>
          <w:tcPr>
            <w:tcW w:w="1980" w:type="dxa"/>
          </w:tcPr>
          <w:p w14:paraId="21420DBC" w14:textId="77777777" w:rsidR="00FB7A8C" w:rsidRPr="005853C8" w:rsidRDefault="00FB7A8C" w:rsidP="00DA5167">
            <w:r w:rsidRPr="005853C8">
              <w:t>42.4 mg/min</w:t>
            </w:r>
          </w:p>
        </w:tc>
        <w:tc>
          <w:tcPr>
            <w:tcW w:w="1980" w:type="dxa"/>
          </w:tcPr>
          <w:p w14:paraId="7E15BA30" w14:textId="77777777" w:rsidR="00FB7A8C" w:rsidRPr="005853C8" w:rsidRDefault="00FB7A8C" w:rsidP="00DA5167">
            <w:pPr>
              <w:rPr>
                <w:vertAlign w:val="superscript"/>
              </w:rPr>
            </w:pPr>
            <w:r w:rsidRPr="005853C8">
              <w:t>90.2 mg/m</w:t>
            </w:r>
            <w:r w:rsidRPr="005853C8">
              <w:rPr>
                <w:vertAlign w:val="superscript"/>
              </w:rPr>
              <w:t>3</w:t>
            </w:r>
          </w:p>
          <w:p w14:paraId="2294BBED" w14:textId="77777777" w:rsidR="00FB7A8C" w:rsidRPr="005853C8" w:rsidRDefault="00FB7A8C" w:rsidP="00DA5167"/>
        </w:tc>
      </w:tr>
      <w:tr w:rsidR="00FB7A8C" w:rsidRPr="005853C8" w14:paraId="5864E8EB" w14:textId="77777777" w:rsidTr="00DA5167">
        <w:trPr>
          <w:cantSplit/>
          <w:trHeight w:hRule="exact" w:val="80"/>
        </w:trPr>
        <w:tc>
          <w:tcPr>
            <w:tcW w:w="8985" w:type="dxa"/>
            <w:gridSpan w:val="5"/>
          </w:tcPr>
          <w:p w14:paraId="1E19A1E7" w14:textId="77777777" w:rsidR="00FB7A8C" w:rsidRPr="005853C8" w:rsidRDefault="00FB7A8C" w:rsidP="00DA5167"/>
        </w:tc>
      </w:tr>
      <w:tr w:rsidR="00FB7A8C" w:rsidRPr="005853C8" w14:paraId="40288E60" w14:textId="77777777" w:rsidTr="00DA5167">
        <w:trPr>
          <w:cantSplit/>
          <w:trHeight w:val="320"/>
        </w:trPr>
        <w:tc>
          <w:tcPr>
            <w:tcW w:w="8985" w:type="dxa"/>
            <w:gridSpan w:val="5"/>
          </w:tcPr>
          <w:p w14:paraId="32485C95" w14:textId="77777777" w:rsidR="00FB7A8C" w:rsidRPr="005853C8" w:rsidRDefault="00FB7A8C" w:rsidP="00DA5167"/>
          <w:p w14:paraId="1D149879" w14:textId="77777777" w:rsidR="00FB7A8C" w:rsidRPr="005853C8" w:rsidRDefault="00FB7A8C" w:rsidP="00DA5167">
            <w:r w:rsidRPr="005853C8">
              <w:t>Hand-held pumped sprayer (averaged over 4 events)</w:t>
            </w:r>
          </w:p>
          <w:p w14:paraId="3A2A135A" w14:textId="77777777" w:rsidR="00FB7A8C" w:rsidRPr="005853C8" w:rsidRDefault="00FB7A8C" w:rsidP="000472A5">
            <w:r w:rsidRPr="005853C8">
              <w:t>Task</w:t>
            </w:r>
          </w:p>
          <w:p w14:paraId="7B3542C7" w14:textId="77777777" w:rsidR="00FB7A8C" w:rsidRPr="005853C8" w:rsidRDefault="00FB7A8C" w:rsidP="00DA5167">
            <w:r w:rsidRPr="005853C8">
              <w:t xml:space="preserve">Discharge of a hand-held pump sprayer into the air of a </w:t>
            </w:r>
            <w:proofErr w:type="gramStart"/>
            <w:r w:rsidRPr="005853C8">
              <w:t>small sealed</w:t>
            </w:r>
            <w:proofErr w:type="gramEnd"/>
            <w:r w:rsidRPr="005853C8">
              <w:t xml:space="preserve"> room, a sum of four events.  The subjects remained in the room for 30 seconds after each event before exiting.  The sprayer was pre-loaded and given to the subject, who paused to re-pressurise the device every few seconds.</w:t>
            </w:r>
          </w:p>
          <w:p w14:paraId="454FB963" w14:textId="77777777" w:rsidR="00FB7A8C" w:rsidRPr="005853C8" w:rsidRDefault="00FB7A8C" w:rsidP="00DA5167"/>
          <w:p w14:paraId="1E87F6CA" w14:textId="77777777" w:rsidR="00FB7A8C" w:rsidRPr="005853C8" w:rsidRDefault="00FB7A8C" w:rsidP="00DA5167"/>
          <w:p w14:paraId="61136578" w14:textId="579E99D7" w:rsidR="00FB7A8C" w:rsidRPr="005853C8" w:rsidRDefault="007C24B1" w:rsidP="00DA5167">
            <w:r>
              <w:rPr>
                <w:noProof/>
                <w:lang w:eastAsia="en-GB"/>
              </w:rPr>
              <mc:AlternateContent>
                <mc:Choice Requires="wps">
                  <w:drawing>
                    <wp:anchor distT="4294967295" distB="4294967295" distL="114299" distR="114299" simplePos="0" relativeHeight="251666432" behindDoc="0" locked="0" layoutInCell="0" allowOverlap="1" wp14:anchorId="498923A8" wp14:editId="4F1E4735">
                      <wp:simplePos x="0" y="0"/>
                      <wp:positionH relativeFrom="margin">
                        <wp:posOffset>-1</wp:posOffset>
                      </wp:positionH>
                      <wp:positionV relativeFrom="margin">
                        <wp:posOffset>-1</wp:posOffset>
                      </wp:positionV>
                      <wp:extent cx="0" cy="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0D20DA3E" w14:textId="77777777" w:rsidR="00D0740D" w:rsidRDefault="00D0740D" w:rsidP="00FB7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923A8" id="Rectangle 75" o:spid="_x0000_s1049" style="position:absolute;margin-left:0;margin-top:0;width:0;height:0;z-index:251666432;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" o:allowincell="f">
                      <v:textbox>
                        <w:txbxContent>
                          <w:p w14:paraId="0D20DA3E" w14:textId="77777777" w:rsidR="00D0740D" w:rsidRDefault="00D0740D" w:rsidP="00FB7A8C"/>
                        </w:txbxContent>
                      </v:textbox>
                      <w10:wrap anchorx="margin" anchory="margin"/>
                    </v:rect>
                  </w:pict>
                </mc:Fallback>
              </mc:AlternateContent>
            </w:r>
            <w:r w:rsidR="00FB7A8C" w:rsidRPr="005853C8">
              <w:rPr>
                <w:i/>
              </w:rPr>
              <w:t xml:space="preserve">Results </w:t>
            </w:r>
            <w:r w:rsidR="00FB7A8C" w:rsidRPr="005853C8">
              <w:tab/>
              <w:t xml:space="preserve">all based on strontium washings, actual dermal exposure to in-use product, </w:t>
            </w:r>
            <w:r w:rsidR="00FB7A8C" w:rsidRPr="005853C8">
              <w:br/>
            </w:r>
            <w:r w:rsidR="00FB7A8C" w:rsidRPr="005853C8">
              <w:tab/>
            </w:r>
            <w:r w:rsidR="00FB7A8C" w:rsidRPr="005853C8">
              <w:tab/>
              <w:t xml:space="preserve">4 spraying events (adjusted for blanks) </w:t>
            </w:r>
          </w:p>
        </w:tc>
      </w:tr>
      <w:tr w:rsidR="00FB7A8C" w:rsidRPr="005853C8" w14:paraId="7CAA0BBD" w14:textId="77777777" w:rsidTr="00DA5167">
        <w:trPr>
          <w:cantSplit/>
          <w:trHeight w:val="320"/>
        </w:trPr>
        <w:tc>
          <w:tcPr>
            <w:tcW w:w="3045" w:type="dxa"/>
            <w:gridSpan w:val="2"/>
          </w:tcPr>
          <w:p w14:paraId="6EEAD449" w14:textId="77777777" w:rsidR="00FB7A8C" w:rsidRPr="005853C8" w:rsidRDefault="00FB7A8C" w:rsidP="00DA5167"/>
        </w:tc>
        <w:tc>
          <w:tcPr>
            <w:tcW w:w="1980" w:type="dxa"/>
          </w:tcPr>
          <w:p w14:paraId="41DEE570" w14:textId="77777777" w:rsidR="00FB7A8C" w:rsidRPr="005853C8" w:rsidRDefault="00FB7A8C" w:rsidP="00DA5167">
            <w:pPr>
              <w:rPr>
                <w:b/>
              </w:rPr>
            </w:pPr>
            <w:r w:rsidRPr="005853C8">
              <w:rPr>
                <w:b/>
              </w:rPr>
              <w:t>Hand and forearm</w:t>
            </w:r>
          </w:p>
        </w:tc>
        <w:tc>
          <w:tcPr>
            <w:tcW w:w="1980" w:type="dxa"/>
          </w:tcPr>
          <w:p w14:paraId="1F14C957" w14:textId="77777777" w:rsidR="00FB7A8C" w:rsidRPr="005853C8" w:rsidRDefault="00FB7A8C" w:rsidP="00DA5167">
            <w:pPr>
              <w:rPr>
                <w:b/>
              </w:rPr>
            </w:pPr>
            <w:r w:rsidRPr="005853C8">
              <w:rPr>
                <w:b/>
              </w:rPr>
              <w:t>Legs, feet &amp; face</w:t>
            </w:r>
          </w:p>
        </w:tc>
        <w:tc>
          <w:tcPr>
            <w:tcW w:w="1980" w:type="dxa"/>
          </w:tcPr>
          <w:p w14:paraId="7B7CC54D" w14:textId="77777777" w:rsidR="00FB7A8C" w:rsidRPr="005853C8" w:rsidRDefault="00FB7A8C" w:rsidP="00DA5167">
            <w:pPr>
              <w:rPr>
                <w:b/>
              </w:rPr>
            </w:pPr>
            <w:r w:rsidRPr="005853C8">
              <w:rPr>
                <w:b/>
              </w:rPr>
              <w:t>Inhaled</w:t>
            </w:r>
          </w:p>
        </w:tc>
      </w:tr>
      <w:tr w:rsidR="00FB7A8C" w:rsidRPr="005853C8" w14:paraId="60057A95" w14:textId="77777777" w:rsidTr="00DA5167">
        <w:trPr>
          <w:cantSplit/>
          <w:trHeight w:val="320"/>
        </w:trPr>
        <w:tc>
          <w:tcPr>
            <w:tcW w:w="3045" w:type="dxa"/>
            <w:gridSpan w:val="2"/>
          </w:tcPr>
          <w:p w14:paraId="229139BD" w14:textId="77777777" w:rsidR="00FB7A8C" w:rsidRPr="005853C8" w:rsidRDefault="00FB7A8C" w:rsidP="00DA5167">
            <w:r w:rsidRPr="005853C8">
              <w:t>Probability of exposure</w:t>
            </w:r>
          </w:p>
        </w:tc>
        <w:tc>
          <w:tcPr>
            <w:tcW w:w="1980" w:type="dxa"/>
          </w:tcPr>
          <w:p w14:paraId="3860C6AD" w14:textId="77777777" w:rsidR="00FB7A8C" w:rsidRPr="005853C8" w:rsidRDefault="00FB7A8C" w:rsidP="00DA5167">
            <w:r w:rsidRPr="005853C8">
              <w:t>100%</w:t>
            </w:r>
          </w:p>
        </w:tc>
        <w:tc>
          <w:tcPr>
            <w:tcW w:w="1980" w:type="dxa"/>
          </w:tcPr>
          <w:p w14:paraId="73B2AB78" w14:textId="77777777" w:rsidR="00FB7A8C" w:rsidRPr="005853C8" w:rsidRDefault="00FB7A8C" w:rsidP="00DA5167">
            <w:r w:rsidRPr="005853C8">
              <w:t>100%</w:t>
            </w:r>
          </w:p>
        </w:tc>
        <w:tc>
          <w:tcPr>
            <w:tcW w:w="1980" w:type="dxa"/>
          </w:tcPr>
          <w:p w14:paraId="28690585" w14:textId="77777777" w:rsidR="00FB7A8C" w:rsidRPr="005853C8" w:rsidRDefault="00FB7A8C" w:rsidP="00DA5167">
            <w:r w:rsidRPr="005853C8">
              <w:t>100%</w:t>
            </w:r>
          </w:p>
        </w:tc>
      </w:tr>
      <w:tr w:rsidR="00FB7A8C" w:rsidRPr="005853C8" w14:paraId="3D397D49" w14:textId="77777777" w:rsidTr="00DA5167">
        <w:trPr>
          <w:cantSplit/>
          <w:trHeight w:val="320"/>
        </w:trPr>
        <w:tc>
          <w:tcPr>
            <w:tcW w:w="3045" w:type="dxa"/>
            <w:gridSpan w:val="2"/>
          </w:tcPr>
          <w:p w14:paraId="4D3C99F8" w14:textId="77777777" w:rsidR="00FB7A8C" w:rsidRPr="005853C8" w:rsidRDefault="00FB7A8C" w:rsidP="00DA5167"/>
        </w:tc>
        <w:tc>
          <w:tcPr>
            <w:tcW w:w="1980" w:type="dxa"/>
          </w:tcPr>
          <w:p w14:paraId="28EB91E4" w14:textId="77777777" w:rsidR="00FB7A8C" w:rsidRPr="005853C8" w:rsidRDefault="00FB7A8C" w:rsidP="00DA5167">
            <w:r w:rsidRPr="005853C8">
              <w:t>10 data</w:t>
            </w:r>
          </w:p>
        </w:tc>
        <w:tc>
          <w:tcPr>
            <w:tcW w:w="1980" w:type="dxa"/>
          </w:tcPr>
          <w:p w14:paraId="7048A6A6" w14:textId="77777777" w:rsidR="00FB7A8C" w:rsidRPr="005853C8" w:rsidRDefault="00FB7A8C" w:rsidP="00DA5167">
            <w:r w:rsidRPr="005853C8">
              <w:t>10 data</w:t>
            </w:r>
          </w:p>
        </w:tc>
        <w:tc>
          <w:tcPr>
            <w:tcW w:w="1980" w:type="dxa"/>
          </w:tcPr>
          <w:p w14:paraId="2E2E31CE" w14:textId="77777777" w:rsidR="00FB7A8C" w:rsidRPr="005853C8" w:rsidRDefault="00FB7A8C" w:rsidP="00DA5167">
            <w:r w:rsidRPr="005853C8">
              <w:t>10 data</w:t>
            </w:r>
          </w:p>
        </w:tc>
      </w:tr>
      <w:tr w:rsidR="00FB7A8C" w:rsidRPr="005853C8" w14:paraId="65A07CA4" w14:textId="77777777" w:rsidTr="00DA5167">
        <w:trPr>
          <w:cantSplit/>
          <w:trHeight w:val="320"/>
        </w:trPr>
        <w:tc>
          <w:tcPr>
            <w:tcW w:w="3045" w:type="dxa"/>
            <w:gridSpan w:val="2"/>
          </w:tcPr>
          <w:p w14:paraId="61881E01" w14:textId="77777777" w:rsidR="00FB7A8C" w:rsidRPr="005853C8" w:rsidRDefault="00FB7A8C" w:rsidP="00DA5167">
            <w:r w:rsidRPr="005853C8">
              <w:t>Range of non-zero values</w:t>
            </w:r>
          </w:p>
        </w:tc>
        <w:tc>
          <w:tcPr>
            <w:tcW w:w="1980" w:type="dxa"/>
          </w:tcPr>
          <w:p w14:paraId="3DF3E6F4" w14:textId="77777777" w:rsidR="00FB7A8C" w:rsidRPr="005853C8" w:rsidRDefault="00FB7A8C" w:rsidP="00DA5167">
            <w:r w:rsidRPr="005853C8">
              <w:t>17 to 189 mg/min</w:t>
            </w:r>
          </w:p>
        </w:tc>
        <w:tc>
          <w:tcPr>
            <w:tcW w:w="1980" w:type="dxa"/>
          </w:tcPr>
          <w:p w14:paraId="50EFE945" w14:textId="77777777" w:rsidR="00FB7A8C" w:rsidRPr="005853C8" w:rsidRDefault="00FB7A8C" w:rsidP="00DA5167">
            <w:r w:rsidRPr="005853C8">
              <w:t>7.1 to 39.3 mg/min</w:t>
            </w:r>
          </w:p>
        </w:tc>
        <w:tc>
          <w:tcPr>
            <w:tcW w:w="1980" w:type="dxa"/>
          </w:tcPr>
          <w:p w14:paraId="1ED4D29C" w14:textId="77777777" w:rsidR="00FB7A8C" w:rsidRPr="005853C8" w:rsidRDefault="00FB7A8C" w:rsidP="00DA5167">
            <w:r w:rsidRPr="005853C8">
              <w:t>19.1 to 110 mg/m</w:t>
            </w:r>
            <w:r w:rsidRPr="005853C8">
              <w:rPr>
                <w:vertAlign w:val="superscript"/>
              </w:rPr>
              <w:t>3</w:t>
            </w:r>
          </w:p>
        </w:tc>
      </w:tr>
      <w:tr w:rsidR="00FB7A8C" w:rsidRPr="005853C8" w14:paraId="44B698D2" w14:textId="77777777" w:rsidTr="00DA5167">
        <w:trPr>
          <w:cantSplit/>
          <w:trHeight w:val="320"/>
        </w:trPr>
        <w:tc>
          <w:tcPr>
            <w:tcW w:w="1605" w:type="dxa"/>
          </w:tcPr>
          <w:p w14:paraId="58DA94D7" w14:textId="77777777" w:rsidR="00FB7A8C" w:rsidRPr="005853C8" w:rsidRDefault="00FB7A8C" w:rsidP="00DA5167"/>
        </w:tc>
        <w:tc>
          <w:tcPr>
            <w:tcW w:w="1440" w:type="dxa"/>
          </w:tcPr>
          <w:p w14:paraId="548CE035" w14:textId="77777777" w:rsidR="00FB7A8C" w:rsidRPr="005853C8" w:rsidRDefault="00FB7A8C" w:rsidP="00DA5167">
            <w:r w:rsidRPr="005853C8">
              <w:t>50</w:t>
            </w:r>
            <w:r w:rsidRPr="005853C8">
              <w:rPr>
                <w:vertAlign w:val="superscript"/>
              </w:rPr>
              <w:t>th</w:t>
            </w:r>
            <w:r w:rsidRPr="005853C8">
              <w:t xml:space="preserve"> % value</w:t>
            </w:r>
          </w:p>
        </w:tc>
        <w:tc>
          <w:tcPr>
            <w:tcW w:w="1980" w:type="dxa"/>
          </w:tcPr>
          <w:p w14:paraId="3B8244DE" w14:textId="77777777" w:rsidR="00FB7A8C" w:rsidRPr="005853C8" w:rsidRDefault="00FB7A8C" w:rsidP="00DA5167">
            <w:r w:rsidRPr="005853C8">
              <w:t>30 mg/min</w:t>
            </w:r>
          </w:p>
        </w:tc>
        <w:tc>
          <w:tcPr>
            <w:tcW w:w="1980" w:type="dxa"/>
          </w:tcPr>
          <w:p w14:paraId="0F98DCE8" w14:textId="77777777" w:rsidR="00FB7A8C" w:rsidRPr="005853C8" w:rsidRDefault="00FB7A8C" w:rsidP="00DA5167">
            <w:r w:rsidRPr="005853C8">
              <w:t>18 mg/min</w:t>
            </w:r>
          </w:p>
        </w:tc>
        <w:tc>
          <w:tcPr>
            <w:tcW w:w="1980" w:type="dxa"/>
          </w:tcPr>
          <w:p w14:paraId="765F651A" w14:textId="77777777" w:rsidR="00FB7A8C" w:rsidRPr="005853C8" w:rsidRDefault="00FB7A8C" w:rsidP="00DA5167">
            <w:r w:rsidRPr="005853C8">
              <w:t>63.3 mg/m</w:t>
            </w:r>
            <w:r w:rsidRPr="005853C8">
              <w:rPr>
                <w:vertAlign w:val="superscript"/>
              </w:rPr>
              <w:t>3</w:t>
            </w:r>
          </w:p>
        </w:tc>
      </w:tr>
      <w:tr w:rsidR="00FB7A8C" w:rsidRPr="005853C8" w14:paraId="39A662F0" w14:textId="77777777" w:rsidTr="00DA5167">
        <w:trPr>
          <w:cantSplit/>
          <w:trHeight w:val="320"/>
        </w:trPr>
        <w:tc>
          <w:tcPr>
            <w:tcW w:w="1605" w:type="dxa"/>
          </w:tcPr>
          <w:p w14:paraId="2C118C3A" w14:textId="77777777" w:rsidR="00FB7A8C" w:rsidRPr="005853C8" w:rsidRDefault="00FB7A8C" w:rsidP="00DA5167"/>
        </w:tc>
        <w:tc>
          <w:tcPr>
            <w:tcW w:w="1440" w:type="dxa"/>
          </w:tcPr>
          <w:p w14:paraId="383D620A" w14:textId="77777777" w:rsidR="00FB7A8C" w:rsidRPr="005853C8" w:rsidRDefault="00FB7A8C" w:rsidP="00DA5167">
            <w:r w:rsidRPr="005853C8">
              <w:t>75</w:t>
            </w:r>
            <w:r w:rsidRPr="005853C8">
              <w:rPr>
                <w:vertAlign w:val="superscript"/>
              </w:rPr>
              <w:t>th</w:t>
            </w:r>
            <w:r w:rsidRPr="005853C8">
              <w:t xml:space="preserve"> % value</w:t>
            </w:r>
          </w:p>
        </w:tc>
        <w:tc>
          <w:tcPr>
            <w:tcW w:w="1980" w:type="dxa"/>
          </w:tcPr>
          <w:p w14:paraId="25E6F2B9" w14:textId="77777777" w:rsidR="00FB7A8C" w:rsidRPr="005853C8" w:rsidRDefault="00FB7A8C" w:rsidP="00DA5167">
            <w:r w:rsidRPr="005853C8">
              <w:t>98.4 mg/min</w:t>
            </w:r>
          </w:p>
        </w:tc>
        <w:tc>
          <w:tcPr>
            <w:tcW w:w="1980" w:type="dxa"/>
          </w:tcPr>
          <w:p w14:paraId="27FA7BED" w14:textId="77777777" w:rsidR="00FB7A8C" w:rsidRPr="005853C8" w:rsidRDefault="00FB7A8C" w:rsidP="00DA5167">
            <w:r w:rsidRPr="005853C8">
              <w:t>22.7 mg/min</w:t>
            </w:r>
          </w:p>
        </w:tc>
        <w:tc>
          <w:tcPr>
            <w:tcW w:w="1980" w:type="dxa"/>
          </w:tcPr>
          <w:p w14:paraId="4F70E8F8" w14:textId="77777777" w:rsidR="00FB7A8C" w:rsidRPr="005853C8" w:rsidRDefault="00FB7A8C" w:rsidP="00DA5167">
            <w:r w:rsidRPr="005853C8">
              <w:t>76.3 mg/m</w:t>
            </w:r>
            <w:r w:rsidRPr="005853C8">
              <w:rPr>
                <w:vertAlign w:val="superscript"/>
              </w:rPr>
              <w:t>3</w:t>
            </w:r>
          </w:p>
        </w:tc>
      </w:tr>
    </w:tbl>
    <w:p w14:paraId="3F2E59C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Median 9% of the legs etc. deposit was on the </w:t>
      </w:r>
      <w:proofErr w:type="gramStart"/>
      <w:r w:rsidRPr="005853C8">
        <w:rPr>
          <w:rFonts w:ascii="Verdana" w:hAnsi="Verdana"/>
          <w:sz w:val="20"/>
          <w:lang w:val="en-GB"/>
        </w:rPr>
        <w:t>face</w:t>
      </w:r>
      <w:proofErr w:type="gramEnd"/>
    </w:p>
    <w:p w14:paraId="70379AF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0409D85" w14:textId="77777777" w:rsidR="000472A5" w:rsidRPr="000472A5" w:rsidRDefault="000472A5" w:rsidP="000472A5"/>
    <w:p w14:paraId="69E7BC2C" w14:textId="77777777" w:rsidR="000472A5" w:rsidRPr="000472A5" w:rsidRDefault="000472A5" w:rsidP="000472A5"/>
    <w:p w14:paraId="7A2AE169" w14:textId="77777777" w:rsidR="000472A5" w:rsidRPr="000472A5" w:rsidRDefault="000472A5" w:rsidP="000472A5"/>
    <w:p w14:paraId="5A167BE5" w14:textId="77777777" w:rsidR="000472A5" w:rsidRDefault="000472A5" w:rsidP="000472A5">
      <w:r w:rsidRPr="000472A5">
        <w:rPr>
          <w:lang w:eastAsia="en-US"/>
        </w:rPr>
        <w:lastRenderedPageBreak/>
        <w:t xml:space="preserve">The use of consumer deposition and exposure models demands a full explanation of the proposed in-use scenario and will vary from product to product.  The conditions of the simulation exercises may not be a true representation of the way a product is meant to be used.  The selection of application period, followed by dwell period is the key determinant of predicted deposition and dose through inhalation.  The data presented in these models are a reflection of the specific </w:t>
      </w:r>
      <w:proofErr w:type="gramStart"/>
      <w:r w:rsidRPr="000472A5">
        <w:rPr>
          <w:lang w:eastAsia="en-US"/>
        </w:rPr>
        <w:t>scenarios  used</w:t>
      </w:r>
      <w:proofErr w:type="gramEnd"/>
      <w:r w:rsidRPr="000472A5">
        <w:rPr>
          <w:lang w:eastAsia="en-US"/>
        </w:rPr>
        <w:t xml:space="preserve"> in the experiments.</w:t>
      </w:r>
      <w:r w:rsidRPr="005853C8">
        <w:t xml:space="preserve">  </w:t>
      </w:r>
    </w:p>
    <w:p w14:paraId="2B9BD8AF" w14:textId="77777777" w:rsidR="00FB7A8C" w:rsidRPr="00871CCB" w:rsidRDefault="00FB7A8C" w:rsidP="00871CCB">
      <w:pPr>
        <w:pStyle w:val="Heading3"/>
        <w:tabs>
          <w:tab w:val="clear" w:pos="2160"/>
        </w:tabs>
        <w:ind w:left="0" w:firstLine="0"/>
      </w:pPr>
      <w:r w:rsidRPr="000472A5">
        <w:br w:type="page"/>
      </w:r>
      <w:bookmarkStart w:id="261" w:name="_Toc432162678"/>
      <w:r w:rsidRPr="00871CCB">
        <w:lastRenderedPageBreak/>
        <w:t>Consumer product spray</w:t>
      </w:r>
      <w:r w:rsidR="000472A5" w:rsidRPr="00871CCB">
        <w:t>ing and dusting</w:t>
      </w:r>
      <w:r w:rsidR="000472A5" w:rsidRPr="00871CCB">
        <w:tab/>
      </w:r>
      <w:r w:rsidRPr="00871CCB">
        <w:t>Model 2</w:t>
      </w:r>
      <w:bookmarkEnd w:id="261"/>
      <w:r w:rsidRPr="00871CCB">
        <w:tab/>
      </w:r>
      <w:r w:rsidRPr="00871CCB">
        <w:tab/>
      </w:r>
    </w:p>
    <w:p w14:paraId="14D478E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62F332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 xml:space="preserve">surface spraying (soft furnishings, skirting boards, shelves) with </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 xml:space="preserve">pre-pressurised aerosol cans, trigger sprays and dust applicator packs; </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also vacuum cleaning dust deposits.</w:t>
      </w:r>
      <w:r w:rsidRPr="005853C8">
        <w:rPr>
          <w:rFonts w:ascii="Verdana" w:hAnsi="Verdana"/>
          <w:sz w:val="20"/>
          <w:lang w:val="en-GB"/>
        </w:rPr>
        <w:br/>
        <w:t>Data source:</w:t>
      </w:r>
      <w:r w:rsidRPr="005853C8">
        <w:rPr>
          <w:rFonts w:ascii="Verdana" w:hAnsi="Verdana"/>
          <w:sz w:val="20"/>
          <w:lang w:val="en-GB"/>
        </w:rPr>
        <w:tab/>
        <w:t>HSL 2001</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4BC91A1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of forearms and hands / legs, feet and face, as mg/min in-can product</w:t>
      </w:r>
      <w:r w:rsidRPr="005853C8">
        <w:rPr>
          <w:rFonts w:ascii="Verdana" w:hAnsi="Verdana"/>
          <w:sz w:val="20"/>
          <w:lang w:val="en-GB"/>
        </w:rPr>
        <w:br/>
        <w:t>at nominal density = 1.0 g/</w:t>
      </w:r>
      <w:proofErr w:type="gramStart"/>
      <w:r w:rsidRPr="005853C8">
        <w:rPr>
          <w:rFonts w:ascii="Verdana" w:hAnsi="Verdana"/>
          <w:sz w:val="20"/>
          <w:lang w:val="en-GB"/>
        </w:rPr>
        <w:t>ml;  Inhaled</w:t>
      </w:r>
      <w:proofErr w:type="gramEnd"/>
      <w:r w:rsidRPr="005853C8">
        <w:rPr>
          <w:rFonts w:ascii="Verdana" w:hAnsi="Verdana"/>
          <w:sz w:val="20"/>
          <w:lang w:val="en-GB"/>
        </w:rPr>
        <w:t xml:space="preserve"> as mg/m</w:t>
      </w:r>
      <w:r w:rsidRPr="005853C8">
        <w:rPr>
          <w:rFonts w:ascii="Verdana" w:hAnsi="Verdana"/>
          <w:sz w:val="20"/>
          <w:vertAlign w:val="superscript"/>
          <w:lang w:val="en-GB"/>
        </w:rPr>
        <w:t>3</w:t>
      </w:r>
      <w:r w:rsidRPr="005853C8">
        <w:rPr>
          <w:rFonts w:ascii="Verdana" w:hAnsi="Verdana"/>
          <w:sz w:val="20"/>
          <w:lang w:val="en-GB"/>
        </w:rPr>
        <w:t xml:space="preserve"> in-can product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440"/>
        <w:gridCol w:w="1980"/>
        <w:gridCol w:w="1980"/>
        <w:gridCol w:w="1980"/>
      </w:tblGrid>
      <w:tr w:rsidR="00FB7A8C" w:rsidRPr="005853C8" w14:paraId="29902A07" w14:textId="77777777" w:rsidTr="00DA5167">
        <w:trPr>
          <w:cantSplit/>
          <w:trHeight w:val="320"/>
        </w:trPr>
        <w:tc>
          <w:tcPr>
            <w:tcW w:w="8985" w:type="dxa"/>
            <w:gridSpan w:val="5"/>
          </w:tcPr>
          <w:p w14:paraId="7CFB6295" w14:textId="77777777" w:rsidR="00FB7A8C" w:rsidRPr="005853C8" w:rsidRDefault="00FB7A8C" w:rsidP="00DA5167"/>
          <w:p w14:paraId="5301FA18" w14:textId="77777777" w:rsidR="00FB7A8C" w:rsidRPr="005853C8" w:rsidRDefault="00FB7A8C" w:rsidP="00DA5167">
            <w:r w:rsidRPr="005853C8">
              <w:t>Pre-pressurised aerosol spray can</w:t>
            </w:r>
          </w:p>
          <w:p w14:paraId="0DE45040" w14:textId="77777777" w:rsidR="00FB7A8C" w:rsidRPr="005853C8" w:rsidRDefault="00FB7A8C" w:rsidP="00DA5167">
            <w:r w:rsidRPr="005853C8">
              <w:t>1995 study:  spraying a small room including a sofa, 6 metres of skirting board, 2 dining chairs and 6 m</w:t>
            </w:r>
            <w:r w:rsidRPr="005853C8">
              <w:rPr>
                <w:vertAlign w:val="superscript"/>
              </w:rPr>
              <w:t>2</w:t>
            </w:r>
            <w:r w:rsidRPr="005853C8">
              <w:t xml:space="preserve"> of carpet.  Hand and forearm dermal measurements only were taken.</w:t>
            </w:r>
          </w:p>
          <w:p w14:paraId="0AE75F73" w14:textId="61C6B8A5" w:rsidR="00FB7A8C" w:rsidRPr="005853C8" w:rsidRDefault="00FB7A8C" w:rsidP="00DA5167">
            <w:r w:rsidRPr="005853C8">
              <w:t>1998 study:  spraying a living room containing a 3-piece suite, 6 m</w:t>
            </w:r>
            <w:r w:rsidRPr="005853C8">
              <w:rPr>
                <w:vertAlign w:val="superscript"/>
              </w:rPr>
              <w:t>2</w:t>
            </w:r>
            <w:r w:rsidRPr="005853C8">
              <w:t xml:space="preserve"> of carpet and a pet bed.</w:t>
            </w:r>
            <w:r w:rsidR="007C24B1">
              <w:rPr>
                <w:noProof/>
                <w:lang w:eastAsia="en-GB"/>
              </w:rPr>
              <mc:AlternateContent>
                <mc:Choice Requires="wps">
                  <w:drawing>
                    <wp:anchor distT="4294967295" distB="4294967295" distL="114299" distR="114299" simplePos="0" relativeHeight="251667456" behindDoc="0" locked="0" layoutInCell="0" allowOverlap="1" wp14:anchorId="2D29B2DB" wp14:editId="66583A70">
                      <wp:simplePos x="0" y="0"/>
                      <wp:positionH relativeFrom="margin">
                        <wp:posOffset>-1</wp:posOffset>
                      </wp:positionH>
                      <wp:positionV relativeFrom="margin">
                        <wp:posOffset>-1</wp:posOffset>
                      </wp:positionV>
                      <wp:extent cx="0" cy="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6BDA1D67" w14:textId="77777777" w:rsidR="00D0740D" w:rsidRDefault="00D0740D" w:rsidP="00FB7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9B2DB" id="Rectangle 74" o:spid="_x0000_s1050" style="position:absolute;margin-left:0;margin-top:0;width:0;height:0;z-index:251667456;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" o:allowincell="f">
                      <v:textbox>
                        <w:txbxContent>
                          <w:p w14:paraId="6BDA1D67" w14:textId="77777777" w:rsidR="00D0740D" w:rsidRDefault="00D0740D" w:rsidP="00FB7A8C"/>
                        </w:txbxContent>
                      </v:textbox>
                      <w10:wrap anchorx="margin" anchory="margin"/>
                    </v:rect>
                  </w:pict>
                </mc:Fallback>
              </mc:AlternateContent>
            </w:r>
          </w:p>
          <w:p w14:paraId="69457B18" w14:textId="77777777" w:rsidR="00FB7A8C" w:rsidRPr="005853C8" w:rsidRDefault="00FB7A8C" w:rsidP="00DA5167"/>
        </w:tc>
      </w:tr>
      <w:tr w:rsidR="00FB7A8C" w:rsidRPr="005853C8" w14:paraId="43C592D2" w14:textId="77777777" w:rsidTr="00DA5167">
        <w:trPr>
          <w:cantSplit/>
          <w:trHeight w:val="320"/>
        </w:trPr>
        <w:tc>
          <w:tcPr>
            <w:tcW w:w="3045" w:type="dxa"/>
            <w:gridSpan w:val="2"/>
          </w:tcPr>
          <w:p w14:paraId="1AA90E03" w14:textId="77777777" w:rsidR="00FB7A8C" w:rsidRPr="005853C8" w:rsidRDefault="00FB7A8C" w:rsidP="00DA5167"/>
        </w:tc>
        <w:tc>
          <w:tcPr>
            <w:tcW w:w="1980" w:type="dxa"/>
          </w:tcPr>
          <w:p w14:paraId="628B36CB" w14:textId="77777777" w:rsidR="00FB7A8C" w:rsidRPr="005853C8" w:rsidRDefault="00FB7A8C" w:rsidP="00DA5167">
            <w:pPr>
              <w:rPr>
                <w:b/>
              </w:rPr>
            </w:pPr>
            <w:r w:rsidRPr="005853C8">
              <w:rPr>
                <w:b/>
              </w:rPr>
              <w:t>Hand and forearm</w:t>
            </w:r>
          </w:p>
        </w:tc>
        <w:tc>
          <w:tcPr>
            <w:tcW w:w="1980" w:type="dxa"/>
          </w:tcPr>
          <w:p w14:paraId="11C2024F" w14:textId="77777777" w:rsidR="00FB7A8C" w:rsidRPr="005853C8" w:rsidRDefault="00FB7A8C" w:rsidP="00DA5167">
            <w:pPr>
              <w:rPr>
                <w:b/>
              </w:rPr>
            </w:pPr>
            <w:r w:rsidRPr="005853C8">
              <w:rPr>
                <w:b/>
              </w:rPr>
              <w:t>Legs, feet &amp; face</w:t>
            </w:r>
          </w:p>
        </w:tc>
        <w:tc>
          <w:tcPr>
            <w:tcW w:w="1980" w:type="dxa"/>
          </w:tcPr>
          <w:p w14:paraId="5ADF4E24" w14:textId="77777777" w:rsidR="00FB7A8C" w:rsidRPr="005853C8" w:rsidRDefault="00FB7A8C" w:rsidP="00DA5167">
            <w:pPr>
              <w:rPr>
                <w:b/>
              </w:rPr>
            </w:pPr>
            <w:r w:rsidRPr="005853C8">
              <w:rPr>
                <w:b/>
              </w:rPr>
              <w:t>Inhaled</w:t>
            </w:r>
          </w:p>
        </w:tc>
      </w:tr>
      <w:tr w:rsidR="00FB7A8C" w:rsidRPr="005853C8" w14:paraId="2C2E152F" w14:textId="77777777" w:rsidTr="00DA5167">
        <w:trPr>
          <w:cantSplit/>
          <w:trHeight w:val="320"/>
        </w:trPr>
        <w:tc>
          <w:tcPr>
            <w:tcW w:w="3045" w:type="dxa"/>
            <w:gridSpan w:val="2"/>
          </w:tcPr>
          <w:p w14:paraId="0D9E50AB" w14:textId="77777777" w:rsidR="00FB7A8C" w:rsidRPr="005853C8" w:rsidRDefault="00FB7A8C" w:rsidP="00DA5167">
            <w:r w:rsidRPr="005853C8">
              <w:t>Probability of exposure</w:t>
            </w:r>
          </w:p>
        </w:tc>
        <w:tc>
          <w:tcPr>
            <w:tcW w:w="1980" w:type="dxa"/>
          </w:tcPr>
          <w:p w14:paraId="0D896373" w14:textId="77777777" w:rsidR="00FB7A8C" w:rsidRPr="005853C8" w:rsidRDefault="00FB7A8C" w:rsidP="00DA5167">
            <w:r w:rsidRPr="005853C8">
              <w:t>100%</w:t>
            </w:r>
          </w:p>
        </w:tc>
        <w:tc>
          <w:tcPr>
            <w:tcW w:w="1980" w:type="dxa"/>
          </w:tcPr>
          <w:p w14:paraId="6AB8F683" w14:textId="77777777" w:rsidR="00FB7A8C" w:rsidRPr="005853C8" w:rsidRDefault="00FB7A8C" w:rsidP="00DA5167">
            <w:r w:rsidRPr="005853C8">
              <w:t>100%</w:t>
            </w:r>
          </w:p>
        </w:tc>
        <w:tc>
          <w:tcPr>
            <w:tcW w:w="1980" w:type="dxa"/>
          </w:tcPr>
          <w:p w14:paraId="54D5E138" w14:textId="77777777" w:rsidR="00FB7A8C" w:rsidRPr="005853C8" w:rsidRDefault="00FB7A8C" w:rsidP="00DA5167">
            <w:r w:rsidRPr="005853C8">
              <w:t>93%</w:t>
            </w:r>
          </w:p>
        </w:tc>
      </w:tr>
      <w:tr w:rsidR="00FB7A8C" w:rsidRPr="005853C8" w14:paraId="53F2B40D" w14:textId="77777777" w:rsidTr="00DA5167">
        <w:trPr>
          <w:cantSplit/>
          <w:trHeight w:val="320"/>
        </w:trPr>
        <w:tc>
          <w:tcPr>
            <w:tcW w:w="3045" w:type="dxa"/>
            <w:gridSpan w:val="2"/>
          </w:tcPr>
          <w:p w14:paraId="7EEF7EDE" w14:textId="77777777" w:rsidR="00FB7A8C" w:rsidRPr="005853C8" w:rsidRDefault="00FB7A8C" w:rsidP="00DA5167"/>
        </w:tc>
        <w:tc>
          <w:tcPr>
            <w:tcW w:w="1980" w:type="dxa"/>
          </w:tcPr>
          <w:p w14:paraId="44E2FFD6" w14:textId="77777777" w:rsidR="00FB7A8C" w:rsidRPr="005853C8" w:rsidRDefault="00FB7A8C" w:rsidP="00DA5167">
            <w:r w:rsidRPr="005853C8">
              <w:t>15 data</w:t>
            </w:r>
          </w:p>
        </w:tc>
        <w:tc>
          <w:tcPr>
            <w:tcW w:w="1980" w:type="dxa"/>
          </w:tcPr>
          <w:p w14:paraId="537D91E1" w14:textId="77777777" w:rsidR="00FB7A8C" w:rsidRPr="005853C8" w:rsidRDefault="00FB7A8C" w:rsidP="00DA5167">
            <w:r w:rsidRPr="005853C8">
              <w:t>6 data</w:t>
            </w:r>
          </w:p>
        </w:tc>
        <w:tc>
          <w:tcPr>
            <w:tcW w:w="1980" w:type="dxa"/>
          </w:tcPr>
          <w:p w14:paraId="1352361D" w14:textId="77777777" w:rsidR="00FB7A8C" w:rsidRPr="005853C8" w:rsidRDefault="00FB7A8C" w:rsidP="00DA5167">
            <w:r w:rsidRPr="005853C8">
              <w:t>15 data (1 = zero)</w:t>
            </w:r>
          </w:p>
        </w:tc>
      </w:tr>
      <w:tr w:rsidR="00FB7A8C" w:rsidRPr="005853C8" w14:paraId="006E9340" w14:textId="77777777" w:rsidTr="00DA5167">
        <w:trPr>
          <w:cantSplit/>
          <w:trHeight w:val="320"/>
        </w:trPr>
        <w:tc>
          <w:tcPr>
            <w:tcW w:w="3045" w:type="dxa"/>
            <w:gridSpan w:val="2"/>
          </w:tcPr>
          <w:p w14:paraId="20F2356F" w14:textId="77777777" w:rsidR="00FB7A8C" w:rsidRPr="005853C8" w:rsidRDefault="00FB7A8C" w:rsidP="00DA5167">
            <w:r w:rsidRPr="005853C8">
              <w:t>Range of non-zero values</w:t>
            </w:r>
          </w:p>
        </w:tc>
        <w:tc>
          <w:tcPr>
            <w:tcW w:w="1980" w:type="dxa"/>
          </w:tcPr>
          <w:p w14:paraId="06F8AD95" w14:textId="77777777" w:rsidR="00FB7A8C" w:rsidRPr="005853C8" w:rsidRDefault="00FB7A8C" w:rsidP="00DA5167">
            <w:r w:rsidRPr="005853C8">
              <w:t>1.7 to 156 mg/min</w:t>
            </w:r>
          </w:p>
        </w:tc>
        <w:tc>
          <w:tcPr>
            <w:tcW w:w="1980" w:type="dxa"/>
          </w:tcPr>
          <w:p w14:paraId="0D27E0D5" w14:textId="77777777" w:rsidR="00FB7A8C" w:rsidRPr="005853C8" w:rsidRDefault="00FB7A8C" w:rsidP="00DA5167">
            <w:r w:rsidRPr="005853C8">
              <w:t>17 to 45.2 mg/min</w:t>
            </w:r>
          </w:p>
        </w:tc>
        <w:tc>
          <w:tcPr>
            <w:tcW w:w="1980" w:type="dxa"/>
          </w:tcPr>
          <w:p w14:paraId="4DE90B98" w14:textId="77777777" w:rsidR="00FB7A8C" w:rsidRPr="005853C8" w:rsidRDefault="00FB7A8C" w:rsidP="00DA5167">
            <w:r w:rsidRPr="005853C8">
              <w:t>0.33 to 49.5 mg/m</w:t>
            </w:r>
            <w:r w:rsidRPr="005853C8">
              <w:rPr>
                <w:vertAlign w:val="superscript"/>
              </w:rPr>
              <w:t>3</w:t>
            </w:r>
          </w:p>
        </w:tc>
      </w:tr>
      <w:tr w:rsidR="00FB7A8C" w:rsidRPr="005853C8" w14:paraId="6F00CB5E" w14:textId="77777777" w:rsidTr="00DA5167">
        <w:trPr>
          <w:cantSplit/>
          <w:trHeight w:val="320"/>
        </w:trPr>
        <w:tc>
          <w:tcPr>
            <w:tcW w:w="1605" w:type="dxa"/>
          </w:tcPr>
          <w:p w14:paraId="2D13A73D" w14:textId="77777777" w:rsidR="00FB7A8C" w:rsidRPr="005853C8" w:rsidRDefault="00FB7A8C" w:rsidP="00DA5167"/>
        </w:tc>
        <w:tc>
          <w:tcPr>
            <w:tcW w:w="1440" w:type="dxa"/>
          </w:tcPr>
          <w:p w14:paraId="66039059" w14:textId="77777777" w:rsidR="00FB7A8C" w:rsidRPr="005853C8" w:rsidRDefault="00FB7A8C" w:rsidP="00DA5167">
            <w:r w:rsidRPr="005853C8">
              <w:t>50</w:t>
            </w:r>
            <w:r w:rsidRPr="005853C8">
              <w:rPr>
                <w:vertAlign w:val="superscript"/>
              </w:rPr>
              <w:t>th</w:t>
            </w:r>
            <w:r w:rsidRPr="005853C8">
              <w:t xml:space="preserve"> % value</w:t>
            </w:r>
          </w:p>
        </w:tc>
        <w:tc>
          <w:tcPr>
            <w:tcW w:w="1980" w:type="dxa"/>
          </w:tcPr>
          <w:p w14:paraId="31C58CB9" w14:textId="77777777" w:rsidR="00FB7A8C" w:rsidRPr="005853C8" w:rsidRDefault="00FB7A8C" w:rsidP="00DA5167">
            <w:r w:rsidRPr="005853C8">
              <w:t>33.4 mg/min</w:t>
            </w:r>
          </w:p>
        </w:tc>
        <w:tc>
          <w:tcPr>
            <w:tcW w:w="1980" w:type="dxa"/>
          </w:tcPr>
          <w:p w14:paraId="02B46409" w14:textId="77777777" w:rsidR="00FB7A8C" w:rsidRPr="005853C8" w:rsidRDefault="00FB7A8C" w:rsidP="00DA5167">
            <w:r w:rsidRPr="005853C8">
              <w:t>28.4 mg/min</w:t>
            </w:r>
          </w:p>
        </w:tc>
        <w:tc>
          <w:tcPr>
            <w:tcW w:w="1980" w:type="dxa"/>
          </w:tcPr>
          <w:p w14:paraId="5D6E640A" w14:textId="77777777" w:rsidR="00FB7A8C" w:rsidRPr="005853C8" w:rsidRDefault="00FB7A8C" w:rsidP="00DA5167">
            <w:r w:rsidRPr="005853C8">
              <w:t>30.5 mg/m</w:t>
            </w:r>
            <w:r w:rsidRPr="005853C8">
              <w:rPr>
                <w:vertAlign w:val="superscript"/>
              </w:rPr>
              <w:t>3</w:t>
            </w:r>
          </w:p>
        </w:tc>
      </w:tr>
      <w:tr w:rsidR="00FB7A8C" w:rsidRPr="005853C8" w14:paraId="5F57B311" w14:textId="77777777" w:rsidTr="00DA5167">
        <w:trPr>
          <w:cantSplit/>
          <w:trHeight w:val="320"/>
        </w:trPr>
        <w:tc>
          <w:tcPr>
            <w:tcW w:w="1605" w:type="dxa"/>
          </w:tcPr>
          <w:p w14:paraId="0C86D009" w14:textId="77777777" w:rsidR="00FB7A8C" w:rsidRPr="005853C8" w:rsidRDefault="00FB7A8C" w:rsidP="00DA5167"/>
        </w:tc>
        <w:tc>
          <w:tcPr>
            <w:tcW w:w="1440" w:type="dxa"/>
          </w:tcPr>
          <w:p w14:paraId="2AE7988D" w14:textId="77777777" w:rsidR="00FB7A8C" w:rsidRPr="005853C8" w:rsidRDefault="00FB7A8C" w:rsidP="00DA5167">
            <w:r w:rsidRPr="005853C8">
              <w:t>75</w:t>
            </w:r>
            <w:r w:rsidRPr="005853C8">
              <w:rPr>
                <w:vertAlign w:val="superscript"/>
              </w:rPr>
              <w:t>th</w:t>
            </w:r>
            <w:r w:rsidRPr="005853C8">
              <w:t xml:space="preserve"> % value</w:t>
            </w:r>
          </w:p>
        </w:tc>
        <w:tc>
          <w:tcPr>
            <w:tcW w:w="1980" w:type="dxa"/>
          </w:tcPr>
          <w:p w14:paraId="11D4244E" w14:textId="77777777" w:rsidR="00FB7A8C" w:rsidRPr="005853C8" w:rsidRDefault="00FB7A8C" w:rsidP="00DA5167">
            <w:r w:rsidRPr="005853C8">
              <w:t>64.7 mg/min</w:t>
            </w:r>
          </w:p>
        </w:tc>
        <w:tc>
          <w:tcPr>
            <w:tcW w:w="1980" w:type="dxa"/>
          </w:tcPr>
          <w:p w14:paraId="128177F7" w14:textId="77777777" w:rsidR="00FB7A8C" w:rsidRPr="005853C8" w:rsidRDefault="00FB7A8C" w:rsidP="00DA5167">
            <w:r w:rsidRPr="005853C8">
              <w:t>35.7 mg/min</w:t>
            </w:r>
          </w:p>
        </w:tc>
        <w:tc>
          <w:tcPr>
            <w:tcW w:w="1980" w:type="dxa"/>
          </w:tcPr>
          <w:p w14:paraId="0BE3F7FB" w14:textId="77777777" w:rsidR="00FB7A8C" w:rsidRPr="005853C8" w:rsidRDefault="00FB7A8C" w:rsidP="00DA5167">
            <w:pPr>
              <w:rPr>
                <w:vertAlign w:val="superscript"/>
              </w:rPr>
            </w:pPr>
            <w:r w:rsidRPr="005853C8">
              <w:t>35.9 mg/m</w:t>
            </w:r>
            <w:r w:rsidRPr="005853C8">
              <w:rPr>
                <w:vertAlign w:val="superscript"/>
              </w:rPr>
              <w:t>3</w:t>
            </w:r>
          </w:p>
          <w:p w14:paraId="43AD02F8" w14:textId="77777777" w:rsidR="00FB7A8C" w:rsidRPr="005853C8" w:rsidRDefault="00FB7A8C" w:rsidP="00DA5167"/>
        </w:tc>
      </w:tr>
      <w:tr w:rsidR="00FB7A8C" w:rsidRPr="005853C8" w14:paraId="63612661" w14:textId="77777777" w:rsidTr="00DA5167">
        <w:trPr>
          <w:cantSplit/>
          <w:trHeight w:hRule="exact" w:val="80"/>
        </w:trPr>
        <w:tc>
          <w:tcPr>
            <w:tcW w:w="8985" w:type="dxa"/>
            <w:gridSpan w:val="5"/>
          </w:tcPr>
          <w:p w14:paraId="427D7E40" w14:textId="77777777" w:rsidR="00FB7A8C" w:rsidRPr="005853C8" w:rsidRDefault="00FB7A8C" w:rsidP="00DA5167"/>
        </w:tc>
      </w:tr>
      <w:tr w:rsidR="00FB7A8C" w:rsidRPr="005853C8" w14:paraId="2BC264B7" w14:textId="77777777" w:rsidTr="00DA5167">
        <w:trPr>
          <w:cantSplit/>
          <w:trHeight w:val="320"/>
        </w:trPr>
        <w:tc>
          <w:tcPr>
            <w:tcW w:w="8985" w:type="dxa"/>
            <w:gridSpan w:val="5"/>
          </w:tcPr>
          <w:p w14:paraId="210A3BDF" w14:textId="77777777" w:rsidR="00FB7A8C" w:rsidRPr="005853C8" w:rsidRDefault="00FB7A8C" w:rsidP="00DA5167"/>
          <w:p w14:paraId="20A78B51" w14:textId="77777777" w:rsidR="00FB7A8C" w:rsidRPr="005853C8" w:rsidRDefault="00FB7A8C" w:rsidP="00DA5167">
            <w:r w:rsidRPr="005853C8">
              <w:t>Hand-held trigger spray</w:t>
            </w:r>
          </w:p>
          <w:p w14:paraId="569869D5" w14:textId="77777777" w:rsidR="00FB7A8C" w:rsidRPr="005853C8" w:rsidRDefault="00FB7A8C" w:rsidP="00DA5167">
            <w:r w:rsidRPr="005853C8">
              <w:t>Hand-held trigger spraying 13 m skirtings, 2 m</w:t>
            </w:r>
            <w:r w:rsidRPr="005853C8">
              <w:rPr>
                <w:vertAlign w:val="superscript"/>
              </w:rPr>
              <w:t>2</w:t>
            </w:r>
            <w:r w:rsidRPr="005853C8">
              <w:t xml:space="preserve"> of shelves and 8 m</w:t>
            </w:r>
            <w:r w:rsidRPr="005853C8">
              <w:rPr>
                <w:vertAlign w:val="superscript"/>
              </w:rPr>
              <w:t>2</w:t>
            </w:r>
            <w:r w:rsidRPr="005853C8">
              <w:t xml:space="preserve"> of horizontal and vertical laminate surfaces.  The sprayer discharged up to 1.1 g of product per trigger pull.</w:t>
            </w:r>
          </w:p>
          <w:p w14:paraId="3020EE31" w14:textId="77777777" w:rsidR="00FB7A8C" w:rsidRPr="005853C8" w:rsidRDefault="00FB7A8C" w:rsidP="00DA5167">
            <w:r w:rsidRPr="005853C8">
              <w:t>(Note, hand muscles experience rapid fatigue after very few minutes’ use of these devices)</w:t>
            </w:r>
          </w:p>
          <w:p w14:paraId="7A5E9128" w14:textId="77777777" w:rsidR="00FB7A8C" w:rsidRPr="005853C8" w:rsidRDefault="00FB7A8C" w:rsidP="00DA5167"/>
          <w:p w14:paraId="18F3B70D" w14:textId="77777777" w:rsidR="00FB7A8C" w:rsidRPr="005853C8" w:rsidRDefault="00FB7A8C" w:rsidP="00DA5167">
            <w:r w:rsidRPr="005853C8">
              <w:rPr>
                <w:i/>
              </w:rPr>
              <w:t xml:space="preserve">Results </w:t>
            </w:r>
            <w:r w:rsidRPr="005853C8">
              <w:tab/>
              <w:t xml:space="preserve">all based on strontium washings, actual dermal exposure to in-use </w:t>
            </w:r>
            <w:proofErr w:type="gramStart"/>
            <w:r w:rsidRPr="005853C8">
              <w:t>product</w:t>
            </w:r>
            <w:proofErr w:type="gramEnd"/>
          </w:p>
          <w:p w14:paraId="58C22997" w14:textId="77777777" w:rsidR="00FB7A8C" w:rsidRPr="005853C8" w:rsidRDefault="00FB7A8C" w:rsidP="00DA5167"/>
        </w:tc>
      </w:tr>
      <w:tr w:rsidR="00FB7A8C" w:rsidRPr="005853C8" w14:paraId="4E57A765" w14:textId="77777777" w:rsidTr="00DA5167">
        <w:trPr>
          <w:cantSplit/>
          <w:trHeight w:val="320"/>
        </w:trPr>
        <w:tc>
          <w:tcPr>
            <w:tcW w:w="3045" w:type="dxa"/>
            <w:gridSpan w:val="2"/>
          </w:tcPr>
          <w:p w14:paraId="5B9E98AB" w14:textId="77777777" w:rsidR="00FB7A8C" w:rsidRPr="005853C8" w:rsidRDefault="00FB7A8C" w:rsidP="00DA5167"/>
        </w:tc>
        <w:tc>
          <w:tcPr>
            <w:tcW w:w="1980" w:type="dxa"/>
          </w:tcPr>
          <w:p w14:paraId="6E53D04E" w14:textId="77777777" w:rsidR="00FB7A8C" w:rsidRPr="005853C8" w:rsidRDefault="00FB7A8C" w:rsidP="00DA5167">
            <w:pPr>
              <w:rPr>
                <w:b/>
              </w:rPr>
            </w:pPr>
            <w:r w:rsidRPr="005853C8">
              <w:rPr>
                <w:b/>
              </w:rPr>
              <w:t>Hand and forearm</w:t>
            </w:r>
          </w:p>
        </w:tc>
        <w:tc>
          <w:tcPr>
            <w:tcW w:w="1980" w:type="dxa"/>
          </w:tcPr>
          <w:p w14:paraId="206B27AA" w14:textId="77777777" w:rsidR="00FB7A8C" w:rsidRPr="005853C8" w:rsidRDefault="00FB7A8C" w:rsidP="00DA5167">
            <w:pPr>
              <w:rPr>
                <w:b/>
              </w:rPr>
            </w:pPr>
            <w:r w:rsidRPr="005853C8">
              <w:rPr>
                <w:b/>
              </w:rPr>
              <w:t>Legs, feet &amp; face</w:t>
            </w:r>
          </w:p>
        </w:tc>
        <w:tc>
          <w:tcPr>
            <w:tcW w:w="1980" w:type="dxa"/>
          </w:tcPr>
          <w:p w14:paraId="49DD6AD1" w14:textId="77777777" w:rsidR="00FB7A8C" w:rsidRPr="005853C8" w:rsidRDefault="00FB7A8C" w:rsidP="00DA5167">
            <w:pPr>
              <w:rPr>
                <w:b/>
              </w:rPr>
            </w:pPr>
            <w:r w:rsidRPr="005853C8">
              <w:rPr>
                <w:b/>
              </w:rPr>
              <w:t>Inhaled</w:t>
            </w:r>
          </w:p>
        </w:tc>
      </w:tr>
      <w:tr w:rsidR="00FB7A8C" w:rsidRPr="005853C8" w14:paraId="1D6A6C49" w14:textId="77777777" w:rsidTr="00DA5167">
        <w:trPr>
          <w:cantSplit/>
          <w:trHeight w:val="320"/>
        </w:trPr>
        <w:tc>
          <w:tcPr>
            <w:tcW w:w="3045" w:type="dxa"/>
            <w:gridSpan w:val="2"/>
          </w:tcPr>
          <w:p w14:paraId="13BDB4DF" w14:textId="77777777" w:rsidR="00FB7A8C" w:rsidRPr="005853C8" w:rsidRDefault="00FB7A8C" w:rsidP="00DA5167">
            <w:r w:rsidRPr="005853C8">
              <w:t>Probability of exposure</w:t>
            </w:r>
          </w:p>
        </w:tc>
        <w:tc>
          <w:tcPr>
            <w:tcW w:w="1980" w:type="dxa"/>
          </w:tcPr>
          <w:p w14:paraId="6FD0870E" w14:textId="77777777" w:rsidR="00FB7A8C" w:rsidRPr="005853C8" w:rsidRDefault="00FB7A8C" w:rsidP="00DA5167">
            <w:r w:rsidRPr="005853C8">
              <w:t>100%</w:t>
            </w:r>
          </w:p>
        </w:tc>
        <w:tc>
          <w:tcPr>
            <w:tcW w:w="1980" w:type="dxa"/>
          </w:tcPr>
          <w:p w14:paraId="2DDA1F32" w14:textId="77777777" w:rsidR="00FB7A8C" w:rsidRPr="005853C8" w:rsidRDefault="00FB7A8C" w:rsidP="00DA5167">
            <w:r w:rsidRPr="005853C8">
              <w:t>100%</w:t>
            </w:r>
          </w:p>
        </w:tc>
        <w:tc>
          <w:tcPr>
            <w:tcW w:w="1980" w:type="dxa"/>
          </w:tcPr>
          <w:p w14:paraId="23EB856D" w14:textId="77777777" w:rsidR="00FB7A8C" w:rsidRPr="005853C8" w:rsidRDefault="00FB7A8C" w:rsidP="00DA5167">
            <w:r w:rsidRPr="005853C8">
              <w:t>100%</w:t>
            </w:r>
          </w:p>
        </w:tc>
      </w:tr>
      <w:tr w:rsidR="00FB7A8C" w:rsidRPr="005853C8" w14:paraId="77F2CEDB" w14:textId="77777777" w:rsidTr="00DA5167">
        <w:trPr>
          <w:cantSplit/>
          <w:trHeight w:val="320"/>
        </w:trPr>
        <w:tc>
          <w:tcPr>
            <w:tcW w:w="3045" w:type="dxa"/>
            <w:gridSpan w:val="2"/>
          </w:tcPr>
          <w:p w14:paraId="16C8DD27" w14:textId="77777777" w:rsidR="00FB7A8C" w:rsidRPr="005853C8" w:rsidRDefault="00FB7A8C" w:rsidP="00DA5167"/>
        </w:tc>
        <w:tc>
          <w:tcPr>
            <w:tcW w:w="1980" w:type="dxa"/>
          </w:tcPr>
          <w:p w14:paraId="32D8D039" w14:textId="77777777" w:rsidR="00FB7A8C" w:rsidRPr="005853C8" w:rsidRDefault="00FB7A8C" w:rsidP="00DA5167">
            <w:r w:rsidRPr="005853C8">
              <w:t>11 data</w:t>
            </w:r>
          </w:p>
        </w:tc>
        <w:tc>
          <w:tcPr>
            <w:tcW w:w="1980" w:type="dxa"/>
          </w:tcPr>
          <w:p w14:paraId="42B8F73E" w14:textId="77777777" w:rsidR="00FB7A8C" w:rsidRPr="005853C8" w:rsidRDefault="00FB7A8C" w:rsidP="00DA5167">
            <w:r w:rsidRPr="005853C8">
              <w:t>11 data</w:t>
            </w:r>
          </w:p>
        </w:tc>
        <w:tc>
          <w:tcPr>
            <w:tcW w:w="1980" w:type="dxa"/>
          </w:tcPr>
          <w:p w14:paraId="4CF1EBE0" w14:textId="77777777" w:rsidR="00FB7A8C" w:rsidRPr="005853C8" w:rsidRDefault="00FB7A8C" w:rsidP="00DA5167">
            <w:r w:rsidRPr="005853C8">
              <w:t>11 data</w:t>
            </w:r>
          </w:p>
        </w:tc>
      </w:tr>
      <w:tr w:rsidR="00FB7A8C" w:rsidRPr="005853C8" w14:paraId="26C7C220" w14:textId="77777777" w:rsidTr="00DA5167">
        <w:trPr>
          <w:cantSplit/>
          <w:trHeight w:val="320"/>
        </w:trPr>
        <w:tc>
          <w:tcPr>
            <w:tcW w:w="3045" w:type="dxa"/>
            <w:gridSpan w:val="2"/>
          </w:tcPr>
          <w:p w14:paraId="38F6A9A3" w14:textId="77777777" w:rsidR="00FB7A8C" w:rsidRPr="005853C8" w:rsidRDefault="00FB7A8C" w:rsidP="00DA5167">
            <w:r w:rsidRPr="005853C8">
              <w:t>Range of non-zero values</w:t>
            </w:r>
          </w:p>
        </w:tc>
        <w:tc>
          <w:tcPr>
            <w:tcW w:w="1980" w:type="dxa"/>
          </w:tcPr>
          <w:p w14:paraId="69D69247" w14:textId="77777777" w:rsidR="00FB7A8C" w:rsidRPr="005853C8" w:rsidRDefault="00FB7A8C" w:rsidP="00DA5167">
            <w:r w:rsidRPr="005853C8">
              <w:t>3 to 68.2 mg/min</w:t>
            </w:r>
          </w:p>
        </w:tc>
        <w:tc>
          <w:tcPr>
            <w:tcW w:w="1980" w:type="dxa"/>
          </w:tcPr>
          <w:p w14:paraId="67B6933E" w14:textId="77777777" w:rsidR="00FB7A8C" w:rsidRPr="005853C8" w:rsidRDefault="00FB7A8C" w:rsidP="00DA5167">
            <w:r w:rsidRPr="005853C8">
              <w:t>1.9 to 12.4 mg/min</w:t>
            </w:r>
          </w:p>
        </w:tc>
        <w:tc>
          <w:tcPr>
            <w:tcW w:w="1980" w:type="dxa"/>
          </w:tcPr>
          <w:p w14:paraId="623BAF7A" w14:textId="77777777" w:rsidR="00FB7A8C" w:rsidRPr="005853C8" w:rsidRDefault="00FB7A8C" w:rsidP="00DA5167">
            <w:r w:rsidRPr="005853C8">
              <w:t>2.6 to 19.5 mg/m</w:t>
            </w:r>
            <w:r w:rsidRPr="005853C8">
              <w:rPr>
                <w:vertAlign w:val="superscript"/>
              </w:rPr>
              <w:t>3</w:t>
            </w:r>
          </w:p>
        </w:tc>
      </w:tr>
      <w:tr w:rsidR="00FB7A8C" w:rsidRPr="005853C8" w14:paraId="2FD7E3F9" w14:textId="77777777" w:rsidTr="00DA5167">
        <w:trPr>
          <w:cantSplit/>
          <w:trHeight w:val="320"/>
        </w:trPr>
        <w:tc>
          <w:tcPr>
            <w:tcW w:w="1605" w:type="dxa"/>
          </w:tcPr>
          <w:p w14:paraId="586F0131" w14:textId="77777777" w:rsidR="00FB7A8C" w:rsidRPr="005853C8" w:rsidRDefault="00FB7A8C" w:rsidP="00DA5167"/>
        </w:tc>
        <w:tc>
          <w:tcPr>
            <w:tcW w:w="1440" w:type="dxa"/>
          </w:tcPr>
          <w:p w14:paraId="358D9E27" w14:textId="77777777" w:rsidR="00FB7A8C" w:rsidRPr="005853C8" w:rsidRDefault="00FB7A8C" w:rsidP="00DA5167">
            <w:r w:rsidRPr="005853C8">
              <w:t>50</w:t>
            </w:r>
            <w:r w:rsidRPr="005853C8">
              <w:rPr>
                <w:vertAlign w:val="superscript"/>
              </w:rPr>
              <w:t>th</w:t>
            </w:r>
            <w:r w:rsidRPr="005853C8">
              <w:t xml:space="preserve"> % value</w:t>
            </w:r>
          </w:p>
        </w:tc>
        <w:tc>
          <w:tcPr>
            <w:tcW w:w="1980" w:type="dxa"/>
          </w:tcPr>
          <w:p w14:paraId="14F9007C" w14:textId="77777777" w:rsidR="00FB7A8C" w:rsidRPr="005853C8" w:rsidRDefault="00FB7A8C" w:rsidP="00DA5167">
            <w:r w:rsidRPr="005853C8">
              <w:t>24 mg/min</w:t>
            </w:r>
          </w:p>
        </w:tc>
        <w:tc>
          <w:tcPr>
            <w:tcW w:w="1980" w:type="dxa"/>
          </w:tcPr>
          <w:p w14:paraId="2F943F02" w14:textId="77777777" w:rsidR="00FB7A8C" w:rsidRPr="005853C8" w:rsidRDefault="00FB7A8C" w:rsidP="00DA5167">
            <w:r w:rsidRPr="005853C8">
              <w:t>7.2 mg/min</w:t>
            </w:r>
          </w:p>
        </w:tc>
        <w:tc>
          <w:tcPr>
            <w:tcW w:w="1980" w:type="dxa"/>
          </w:tcPr>
          <w:p w14:paraId="6541FEC6" w14:textId="77777777" w:rsidR="00FB7A8C" w:rsidRPr="005853C8" w:rsidRDefault="00FB7A8C" w:rsidP="00DA5167">
            <w:r w:rsidRPr="005853C8">
              <w:t>8.7 mg/m</w:t>
            </w:r>
            <w:r w:rsidRPr="005853C8">
              <w:rPr>
                <w:vertAlign w:val="superscript"/>
              </w:rPr>
              <w:t>3</w:t>
            </w:r>
          </w:p>
        </w:tc>
      </w:tr>
      <w:tr w:rsidR="00FB7A8C" w:rsidRPr="005853C8" w14:paraId="02CCDDBC" w14:textId="77777777" w:rsidTr="00DA5167">
        <w:trPr>
          <w:cantSplit/>
          <w:trHeight w:val="320"/>
        </w:trPr>
        <w:tc>
          <w:tcPr>
            <w:tcW w:w="1605" w:type="dxa"/>
          </w:tcPr>
          <w:p w14:paraId="08518C78" w14:textId="77777777" w:rsidR="00FB7A8C" w:rsidRPr="005853C8" w:rsidRDefault="00FB7A8C" w:rsidP="00DA5167"/>
        </w:tc>
        <w:tc>
          <w:tcPr>
            <w:tcW w:w="1440" w:type="dxa"/>
          </w:tcPr>
          <w:p w14:paraId="3B86963C" w14:textId="77777777" w:rsidR="00FB7A8C" w:rsidRPr="005853C8" w:rsidRDefault="00FB7A8C" w:rsidP="00DA5167">
            <w:r w:rsidRPr="005853C8">
              <w:t>75</w:t>
            </w:r>
            <w:r w:rsidRPr="005853C8">
              <w:rPr>
                <w:vertAlign w:val="superscript"/>
              </w:rPr>
              <w:t>th</w:t>
            </w:r>
            <w:r w:rsidRPr="005853C8">
              <w:t xml:space="preserve"> % value</w:t>
            </w:r>
          </w:p>
        </w:tc>
        <w:tc>
          <w:tcPr>
            <w:tcW w:w="1980" w:type="dxa"/>
          </w:tcPr>
          <w:p w14:paraId="353E4FF1" w14:textId="77777777" w:rsidR="00FB7A8C" w:rsidRPr="005853C8" w:rsidRDefault="00FB7A8C" w:rsidP="00DA5167">
            <w:r w:rsidRPr="005853C8">
              <w:t>36.1 mg/min</w:t>
            </w:r>
          </w:p>
        </w:tc>
        <w:tc>
          <w:tcPr>
            <w:tcW w:w="1980" w:type="dxa"/>
          </w:tcPr>
          <w:p w14:paraId="328DA9B7" w14:textId="77777777" w:rsidR="00FB7A8C" w:rsidRPr="005853C8" w:rsidRDefault="00FB7A8C" w:rsidP="00DA5167">
            <w:r w:rsidRPr="005853C8">
              <w:t>9.7 mg/min</w:t>
            </w:r>
          </w:p>
        </w:tc>
        <w:tc>
          <w:tcPr>
            <w:tcW w:w="1980" w:type="dxa"/>
          </w:tcPr>
          <w:p w14:paraId="7FB4B129" w14:textId="77777777" w:rsidR="00FB7A8C" w:rsidRPr="005853C8" w:rsidRDefault="00FB7A8C" w:rsidP="00DA5167">
            <w:pPr>
              <w:rPr>
                <w:vertAlign w:val="superscript"/>
              </w:rPr>
            </w:pPr>
            <w:r w:rsidRPr="005853C8">
              <w:t>10.5 mg/m</w:t>
            </w:r>
            <w:r w:rsidRPr="005853C8">
              <w:rPr>
                <w:vertAlign w:val="superscript"/>
              </w:rPr>
              <w:t>3</w:t>
            </w:r>
          </w:p>
          <w:p w14:paraId="51FD705F" w14:textId="77777777" w:rsidR="00FB7A8C" w:rsidRPr="005853C8" w:rsidRDefault="00FB7A8C" w:rsidP="00DA5167"/>
        </w:tc>
      </w:tr>
      <w:tr w:rsidR="00FB7A8C" w:rsidRPr="005853C8" w14:paraId="5C03C96D" w14:textId="77777777" w:rsidTr="00DA5167">
        <w:trPr>
          <w:cantSplit/>
          <w:trHeight w:hRule="exact" w:val="80"/>
        </w:trPr>
        <w:tc>
          <w:tcPr>
            <w:tcW w:w="8985" w:type="dxa"/>
            <w:gridSpan w:val="5"/>
          </w:tcPr>
          <w:p w14:paraId="08631405" w14:textId="77777777" w:rsidR="00FB7A8C" w:rsidRPr="005853C8" w:rsidRDefault="00FB7A8C" w:rsidP="00DA5167"/>
        </w:tc>
      </w:tr>
      <w:tr w:rsidR="00FB7A8C" w:rsidRPr="005853C8" w14:paraId="7868D20D" w14:textId="77777777" w:rsidTr="00DA5167">
        <w:trPr>
          <w:cantSplit/>
          <w:trHeight w:val="7050"/>
        </w:trPr>
        <w:tc>
          <w:tcPr>
            <w:tcW w:w="8985" w:type="dxa"/>
            <w:gridSpan w:val="5"/>
          </w:tcPr>
          <w:p w14:paraId="1853419E" w14:textId="77777777" w:rsidR="00FB7A8C" w:rsidRPr="005853C8" w:rsidRDefault="00FB7A8C" w:rsidP="00DA5167"/>
          <w:p w14:paraId="4D090B96" w14:textId="77777777" w:rsidR="00FB7A8C" w:rsidRPr="005853C8" w:rsidRDefault="00FB7A8C" w:rsidP="00DA5167">
            <w:r w:rsidRPr="005853C8">
              <w:t xml:space="preserve">Hand-held dusting applicator pack for crack and crevice </w:t>
            </w:r>
          </w:p>
          <w:p w14:paraId="6F0E5461" w14:textId="77777777" w:rsidR="00FB7A8C" w:rsidRPr="005853C8" w:rsidRDefault="00FB7A8C" w:rsidP="00DA5167"/>
          <w:p w14:paraId="13C7F3BE" w14:textId="77777777" w:rsidR="00FB7A8C" w:rsidRPr="005853C8" w:rsidRDefault="00FB7A8C" w:rsidP="00DA5167">
            <w:pPr>
              <w:pStyle w:val="Heading8"/>
              <w:widowControl/>
              <w:tabs>
                <w:tab w:val="clear" w:pos="5760"/>
              </w:tabs>
              <w:overflowPunct w:val="0"/>
              <w:autoSpaceDE w:val="0"/>
              <w:autoSpaceDN w:val="0"/>
              <w:adjustRightInd w:val="0"/>
              <w:ind w:left="0" w:firstLine="0"/>
              <w:textAlignment w:val="baseline"/>
            </w:pPr>
            <w:r w:rsidRPr="005853C8">
              <w:t>Task</w:t>
            </w:r>
          </w:p>
          <w:p w14:paraId="78DE8614" w14:textId="77777777" w:rsidR="00FB7A8C" w:rsidRPr="005853C8" w:rsidRDefault="00FB7A8C" w:rsidP="00DA5167">
            <w:r w:rsidRPr="005853C8">
              <w:t>A</w:t>
            </w:r>
            <w:r w:rsidRPr="005853C8">
              <w:tab/>
              <w:t>Crack and crevice powders for fleas and ants, indoor and outdoor use</w:t>
            </w:r>
          </w:p>
          <w:p w14:paraId="0BCAA71A" w14:textId="77777777" w:rsidR="00FB7A8C" w:rsidRPr="005853C8" w:rsidRDefault="00FB7A8C" w:rsidP="00DA5167">
            <w:r w:rsidRPr="005853C8">
              <w:t xml:space="preserve">The products were found to be particles of inert filler such as fine talc or chalk (median, 45% of dust less than 75 µm) in a flexible canister with a single dispense hole, diameter 2 to 2.5 mm.  This is the group on the left of the illustration.  A synthetic mixture reproduced the finest grade of powder found from six different products, with 5% </w:t>
            </w:r>
            <w:proofErr w:type="spellStart"/>
            <w:r w:rsidRPr="005853C8">
              <w:t>Tinopal</w:t>
            </w:r>
            <w:proofErr w:type="spellEnd"/>
            <w:r w:rsidRPr="005853C8">
              <w:t xml:space="preserve"> and 1% strontium.  </w:t>
            </w:r>
          </w:p>
          <w:p w14:paraId="78795168" w14:textId="77777777" w:rsidR="00FB7A8C" w:rsidRPr="005853C8" w:rsidRDefault="00FB7A8C" w:rsidP="00DA5167">
            <w:r w:rsidRPr="005853C8">
              <w:t>Volunteers wearing minimal clothing applied dust in a simulated ant treatment in a kitchen, including 13 m of skirtings, 2 m</w:t>
            </w:r>
            <w:r w:rsidRPr="005853C8">
              <w:rPr>
                <w:vertAlign w:val="superscript"/>
              </w:rPr>
              <w:t>2</w:t>
            </w:r>
            <w:r w:rsidRPr="005853C8">
              <w:t xml:space="preserve"> of shelves and 3 m</w:t>
            </w:r>
            <w:r w:rsidRPr="005853C8">
              <w:rPr>
                <w:vertAlign w:val="superscript"/>
              </w:rPr>
              <w:t>2</w:t>
            </w:r>
            <w:r w:rsidRPr="005853C8">
              <w:t xml:space="preserve"> of horizontal laminate surfaces.</w:t>
            </w:r>
          </w:p>
          <w:p w14:paraId="6134EF20" w14:textId="612B3877" w:rsidR="00FB7A8C" w:rsidRPr="005853C8" w:rsidRDefault="007C24B1" w:rsidP="00DA5167">
            <w:r>
              <w:rPr>
                <w:noProof/>
                <w:lang w:eastAsia="en-GB"/>
              </w:rPr>
              <mc:AlternateContent>
                <mc:Choice Requires="wps">
                  <w:drawing>
                    <wp:anchor distT="4294967295" distB="4294967295" distL="114299" distR="114299" simplePos="0" relativeHeight="251668480" behindDoc="0" locked="0" layoutInCell="0" allowOverlap="1" wp14:anchorId="33BF58B2" wp14:editId="2D779F69">
                      <wp:simplePos x="0" y="0"/>
                      <wp:positionH relativeFrom="margin">
                        <wp:posOffset>-1</wp:posOffset>
                      </wp:positionH>
                      <wp:positionV relativeFrom="margin">
                        <wp:posOffset>-1</wp:posOffset>
                      </wp:positionV>
                      <wp:extent cx="0" cy="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02698272" w14:textId="77777777" w:rsidR="00D0740D" w:rsidRDefault="00D0740D" w:rsidP="00FB7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F58B2" id="Rectangle 73" o:spid="_x0000_s1051" style="position:absolute;margin-left:0;margin-top:0;width:0;height:0;z-index:251668480;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" o:allowincell="f">
                      <v:textbox>
                        <w:txbxContent>
                          <w:p w14:paraId="02698272" w14:textId="77777777" w:rsidR="00D0740D" w:rsidRDefault="00D0740D" w:rsidP="00FB7A8C"/>
                        </w:txbxContent>
                      </v:textbox>
                      <w10:wrap anchorx="margin" anchory="margin"/>
                    </v:rect>
                  </w:pict>
                </mc:Fallback>
              </mc:AlternateContent>
            </w:r>
          </w:p>
          <w:p w14:paraId="46C691A4" w14:textId="77777777" w:rsidR="00FB7A8C" w:rsidRPr="005853C8" w:rsidRDefault="00FB7A8C" w:rsidP="00DA5167">
            <w:r w:rsidRPr="005853C8">
              <w:t>B</w:t>
            </w:r>
            <w:r w:rsidRPr="005853C8">
              <w:tab/>
              <w:t>Broadcast powders for fleas, indoor carpet / furnishings use.</w:t>
            </w:r>
          </w:p>
          <w:p w14:paraId="4ACE1373" w14:textId="77777777" w:rsidR="00FB7A8C" w:rsidRPr="005853C8" w:rsidRDefault="00FB7A8C" w:rsidP="00DA5167">
            <w:r w:rsidRPr="005853C8">
              <w:t xml:space="preserve">Products specified for use on soft furnishings were fine powders as (a), above.  Other products, exclusively for use on carpets, were found to be coarse granules (median, &gt;95% of granules greater than 180 µm) in a hard container with either one large or several small dispense holes, diameter up to 4.8 mm.  The likelihood and level of contamination </w:t>
            </w:r>
            <w:proofErr w:type="gramStart"/>
            <w:r w:rsidRPr="005853C8">
              <w:t>was considered to be</w:t>
            </w:r>
            <w:proofErr w:type="gramEnd"/>
            <w:r w:rsidRPr="005853C8">
              <w:t xml:space="preserve"> higher for the finer dusts and the same synthetic mixture and dispenser were used as for (a).  </w:t>
            </w:r>
          </w:p>
          <w:p w14:paraId="5ECCF892" w14:textId="70B87C85" w:rsidR="00FB7A8C" w:rsidRPr="005853C8" w:rsidRDefault="00FB7A8C" w:rsidP="00DA5167">
            <w:pPr>
              <w:pStyle w:val="Header"/>
            </w:pPr>
            <w:r w:rsidRPr="005853C8">
              <w:t>Volunteers wearing minimal clothing applied the powder in a simulated flea treatment of a living room, then removed it with an inefficient (</w:t>
            </w:r>
            <w:proofErr w:type="gramStart"/>
            <w:r w:rsidRPr="005853C8">
              <w:t>i.e.</w:t>
            </w:r>
            <w:proofErr w:type="gramEnd"/>
            <w:r w:rsidRPr="005853C8">
              <w:t xml:space="preserve"> not cyclone) vacuum cleaner.</w:t>
            </w:r>
            <w:r w:rsidR="007C24B1">
              <w:rPr>
                <w:noProof/>
                <w:lang w:eastAsia="en-GB"/>
              </w:rPr>
              <mc:AlternateContent>
                <mc:Choice Requires="wps">
                  <w:drawing>
                    <wp:anchor distT="4294967295" distB="4294967295" distL="114299" distR="114299" simplePos="0" relativeHeight="251669504" behindDoc="0" locked="0" layoutInCell="0" allowOverlap="1" wp14:anchorId="4EBA7609" wp14:editId="119A8A4E">
                      <wp:simplePos x="0" y="0"/>
                      <wp:positionH relativeFrom="margin">
                        <wp:posOffset>-1</wp:posOffset>
                      </wp:positionH>
                      <wp:positionV relativeFrom="margin">
                        <wp:posOffset>-1</wp:posOffset>
                      </wp:positionV>
                      <wp:extent cx="0" cy="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2850D8B4" w14:textId="77777777" w:rsidR="00D0740D" w:rsidRDefault="00D0740D" w:rsidP="00FB7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7609" id="Rectangle 72" o:spid="_x0000_s1052" style="position:absolute;margin-left:0;margin-top:0;width:0;height:0;z-index:251669504;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" o:allowincell="f">
                      <v:textbox>
                        <w:txbxContent>
                          <w:p w14:paraId="2850D8B4" w14:textId="77777777" w:rsidR="00D0740D" w:rsidRDefault="00D0740D" w:rsidP="00FB7A8C"/>
                        </w:txbxContent>
                      </v:textbox>
                      <w10:wrap anchorx="margin" anchory="margin"/>
                    </v:rect>
                  </w:pict>
                </mc:Fallback>
              </mc:AlternateContent>
            </w:r>
          </w:p>
        </w:tc>
      </w:tr>
      <w:tr w:rsidR="00FB7A8C" w:rsidRPr="005853C8" w14:paraId="2E19DB8A" w14:textId="77777777" w:rsidTr="00DA5167">
        <w:trPr>
          <w:cantSplit/>
          <w:trHeight w:val="320"/>
        </w:trPr>
        <w:tc>
          <w:tcPr>
            <w:tcW w:w="3045" w:type="dxa"/>
            <w:gridSpan w:val="2"/>
          </w:tcPr>
          <w:p w14:paraId="684F34D5" w14:textId="77777777" w:rsidR="00FB7A8C" w:rsidRPr="005853C8" w:rsidRDefault="00FB7A8C" w:rsidP="00DA5167"/>
        </w:tc>
        <w:tc>
          <w:tcPr>
            <w:tcW w:w="1980" w:type="dxa"/>
          </w:tcPr>
          <w:p w14:paraId="41AAAFD0" w14:textId="77777777" w:rsidR="00FB7A8C" w:rsidRPr="005853C8" w:rsidRDefault="00FB7A8C" w:rsidP="00DA5167">
            <w:pPr>
              <w:rPr>
                <w:b/>
              </w:rPr>
            </w:pPr>
            <w:r w:rsidRPr="005853C8">
              <w:rPr>
                <w:b/>
              </w:rPr>
              <w:t>Hand and forearm</w:t>
            </w:r>
          </w:p>
        </w:tc>
        <w:tc>
          <w:tcPr>
            <w:tcW w:w="1980" w:type="dxa"/>
          </w:tcPr>
          <w:p w14:paraId="4C278FA2" w14:textId="77777777" w:rsidR="00FB7A8C" w:rsidRPr="005853C8" w:rsidRDefault="00FB7A8C" w:rsidP="00DA5167">
            <w:pPr>
              <w:rPr>
                <w:b/>
              </w:rPr>
            </w:pPr>
            <w:r w:rsidRPr="005853C8">
              <w:rPr>
                <w:b/>
              </w:rPr>
              <w:t>Legs, feet &amp; face</w:t>
            </w:r>
          </w:p>
        </w:tc>
        <w:tc>
          <w:tcPr>
            <w:tcW w:w="1980" w:type="dxa"/>
          </w:tcPr>
          <w:p w14:paraId="24BE2839" w14:textId="77777777" w:rsidR="00FB7A8C" w:rsidRPr="005853C8" w:rsidRDefault="00FB7A8C" w:rsidP="00DA5167">
            <w:pPr>
              <w:rPr>
                <w:b/>
              </w:rPr>
            </w:pPr>
            <w:r w:rsidRPr="005853C8">
              <w:rPr>
                <w:b/>
              </w:rPr>
              <w:t>Inhaled</w:t>
            </w:r>
          </w:p>
        </w:tc>
      </w:tr>
      <w:tr w:rsidR="00FB7A8C" w:rsidRPr="005853C8" w14:paraId="358D6EDA" w14:textId="77777777" w:rsidTr="00DA5167">
        <w:trPr>
          <w:cantSplit/>
          <w:trHeight w:val="320"/>
        </w:trPr>
        <w:tc>
          <w:tcPr>
            <w:tcW w:w="3045" w:type="dxa"/>
            <w:gridSpan w:val="2"/>
          </w:tcPr>
          <w:p w14:paraId="310805E4" w14:textId="77777777" w:rsidR="00FB7A8C" w:rsidRPr="005853C8" w:rsidRDefault="00FB7A8C" w:rsidP="00DA5167">
            <w:r w:rsidRPr="005853C8">
              <w:t>Probability of exposure</w:t>
            </w:r>
          </w:p>
        </w:tc>
        <w:tc>
          <w:tcPr>
            <w:tcW w:w="1980" w:type="dxa"/>
          </w:tcPr>
          <w:p w14:paraId="1BD6BD9E" w14:textId="77777777" w:rsidR="00FB7A8C" w:rsidRPr="005853C8" w:rsidRDefault="00FB7A8C" w:rsidP="00DA5167">
            <w:r w:rsidRPr="005853C8">
              <w:t>100%</w:t>
            </w:r>
          </w:p>
        </w:tc>
        <w:tc>
          <w:tcPr>
            <w:tcW w:w="1980" w:type="dxa"/>
          </w:tcPr>
          <w:p w14:paraId="18351C4F" w14:textId="77777777" w:rsidR="00FB7A8C" w:rsidRPr="005853C8" w:rsidRDefault="00FB7A8C" w:rsidP="00DA5167">
            <w:r w:rsidRPr="005853C8">
              <w:t>100%</w:t>
            </w:r>
          </w:p>
        </w:tc>
        <w:tc>
          <w:tcPr>
            <w:tcW w:w="1980" w:type="dxa"/>
          </w:tcPr>
          <w:p w14:paraId="488BC83C" w14:textId="77777777" w:rsidR="00FB7A8C" w:rsidRPr="005853C8" w:rsidRDefault="00FB7A8C" w:rsidP="00DA5167">
            <w:r w:rsidRPr="005853C8">
              <w:t>100%</w:t>
            </w:r>
          </w:p>
        </w:tc>
      </w:tr>
      <w:tr w:rsidR="00FB7A8C" w:rsidRPr="005853C8" w14:paraId="256647DE" w14:textId="77777777" w:rsidTr="00DA5167">
        <w:trPr>
          <w:cantSplit/>
          <w:trHeight w:val="320"/>
        </w:trPr>
        <w:tc>
          <w:tcPr>
            <w:tcW w:w="3045" w:type="dxa"/>
            <w:gridSpan w:val="2"/>
          </w:tcPr>
          <w:p w14:paraId="0DE27EDC" w14:textId="77777777" w:rsidR="00FB7A8C" w:rsidRPr="005853C8" w:rsidRDefault="00FB7A8C" w:rsidP="00DA5167"/>
        </w:tc>
        <w:tc>
          <w:tcPr>
            <w:tcW w:w="1980" w:type="dxa"/>
          </w:tcPr>
          <w:p w14:paraId="45297359" w14:textId="77777777" w:rsidR="00FB7A8C" w:rsidRPr="005853C8" w:rsidRDefault="00FB7A8C" w:rsidP="00DA5167">
            <w:r w:rsidRPr="005853C8">
              <w:t>10 data</w:t>
            </w:r>
          </w:p>
        </w:tc>
        <w:tc>
          <w:tcPr>
            <w:tcW w:w="1980" w:type="dxa"/>
          </w:tcPr>
          <w:p w14:paraId="623AE45D" w14:textId="77777777" w:rsidR="00FB7A8C" w:rsidRPr="005853C8" w:rsidRDefault="00FB7A8C" w:rsidP="00DA5167">
            <w:r w:rsidRPr="005853C8">
              <w:t>10 data</w:t>
            </w:r>
          </w:p>
        </w:tc>
        <w:tc>
          <w:tcPr>
            <w:tcW w:w="1980" w:type="dxa"/>
          </w:tcPr>
          <w:p w14:paraId="0857A51F" w14:textId="77777777" w:rsidR="00FB7A8C" w:rsidRPr="005853C8" w:rsidRDefault="00FB7A8C" w:rsidP="00DA5167">
            <w:r w:rsidRPr="005853C8">
              <w:t>10 data</w:t>
            </w:r>
          </w:p>
        </w:tc>
      </w:tr>
      <w:tr w:rsidR="00FB7A8C" w:rsidRPr="005853C8" w14:paraId="24AE7C51" w14:textId="77777777" w:rsidTr="00DA5167">
        <w:trPr>
          <w:cantSplit/>
          <w:trHeight w:val="320"/>
        </w:trPr>
        <w:tc>
          <w:tcPr>
            <w:tcW w:w="3045" w:type="dxa"/>
            <w:gridSpan w:val="2"/>
          </w:tcPr>
          <w:p w14:paraId="5FDFCC90" w14:textId="77777777" w:rsidR="00FB7A8C" w:rsidRPr="005853C8" w:rsidRDefault="00FB7A8C" w:rsidP="00DA5167">
            <w:r w:rsidRPr="005853C8">
              <w:t>Range of non-zero values</w:t>
            </w:r>
          </w:p>
        </w:tc>
        <w:tc>
          <w:tcPr>
            <w:tcW w:w="1980" w:type="dxa"/>
          </w:tcPr>
          <w:p w14:paraId="27B7A401" w14:textId="77777777" w:rsidR="00FB7A8C" w:rsidRPr="005853C8" w:rsidRDefault="00FB7A8C" w:rsidP="00DA5167">
            <w:r w:rsidRPr="005853C8">
              <w:t>0.4 to 4.18 mg/min</w:t>
            </w:r>
          </w:p>
        </w:tc>
        <w:tc>
          <w:tcPr>
            <w:tcW w:w="1980" w:type="dxa"/>
          </w:tcPr>
          <w:p w14:paraId="4B1B7F39" w14:textId="77777777" w:rsidR="00FB7A8C" w:rsidRPr="005853C8" w:rsidRDefault="00FB7A8C" w:rsidP="00DA5167">
            <w:r w:rsidRPr="005853C8">
              <w:t>0.22 to 6.56 mg/min</w:t>
            </w:r>
          </w:p>
        </w:tc>
        <w:tc>
          <w:tcPr>
            <w:tcW w:w="1980" w:type="dxa"/>
          </w:tcPr>
          <w:p w14:paraId="78EC84C5" w14:textId="77777777" w:rsidR="00FB7A8C" w:rsidRPr="005853C8" w:rsidRDefault="00FB7A8C" w:rsidP="00DA5167">
            <w:r w:rsidRPr="005853C8">
              <w:t>0.21 to 8.01 mg/m</w:t>
            </w:r>
            <w:r w:rsidRPr="005853C8">
              <w:rPr>
                <w:vertAlign w:val="superscript"/>
              </w:rPr>
              <w:t>3</w:t>
            </w:r>
          </w:p>
        </w:tc>
      </w:tr>
      <w:tr w:rsidR="00FB7A8C" w:rsidRPr="005853C8" w14:paraId="644DC4A4" w14:textId="77777777" w:rsidTr="00DA5167">
        <w:trPr>
          <w:cantSplit/>
          <w:trHeight w:val="320"/>
        </w:trPr>
        <w:tc>
          <w:tcPr>
            <w:tcW w:w="1605" w:type="dxa"/>
          </w:tcPr>
          <w:p w14:paraId="54E407EA" w14:textId="77777777" w:rsidR="00FB7A8C" w:rsidRPr="005853C8" w:rsidRDefault="00FB7A8C" w:rsidP="00DA5167"/>
        </w:tc>
        <w:tc>
          <w:tcPr>
            <w:tcW w:w="1440" w:type="dxa"/>
          </w:tcPr>
          <w:p w14:paraId="4B1089B4" w14:textId="77777777" w:rsidR="00FB7A8C" w:rsidRPr="005853C8" w:rsidRDefault="00FB7A8C" w:rsidP="00DA5167">
            <w:r w:rsidRPr="005853C8">
              <w:t>50</w:t>
            </w:r>
            <w:r w:rsidRPr="005853C8">
              <w:rPr>
                <w:vertAlign w:val="superscript"/>
              </w:rPr>
              <w:t>th</w:t>
            </w:r>
            <w:r w:rsidRPr="005853C8">
              <w:t xml:space="preserve"> % value</w:t>
            </w:r>
          </w:p>
        </w:tc>
        <w:tc>
          <w:tcPr>
            <w:tcW w:w="1980" w:type="dxa"/>
          </w:tcPr>
          <w:p w14:paraId="547F953B" w14:textId="77777777" w:rsidR="00FB7A8C" w:rsidRPr="005853C8" w:rsidRDefault="00FB7A8C" w:rsidP="00DA5167">
            <w:r w:rsidRPr="005853C8">
              <w:t>2.39 mg/min</w:t>
            </w:r>
          </w:p>
        </w:tc>
        <w:tc>
          <w:tcPr>
            <w:tcW w:w="1980" w:type="dxa"/>
          </w:tcPr>
          <w:p w14:paraId="3D8CE647" w14:textId="77777777" w:rsidR="00FB7A8C" w:rsidRPr="005853C8" w:rsidRDefault="00FB7A8C" w:rsidP="00DA5167">
            <w:r w:rsidRPr="005853C8">
              <w:t>1.34 mg/min</w:t>
            </w:r>
          </w:p>
        </w:tc>
        <w:tc>
          <w:tcPr>
            <w:tcW w:w="1980" w:type="dxa"/>
          </w:tcPr>
          <w:p w14:paraId="616B1692" w14:textId="77777777" w:rsidR="00FB7A8C" w:rsidRPr="005853C8" w:rsidRDefault="00FB7A8C" w:rsidP="00DA5167">
            <w:r w:rsidRPr="005853C8">
              <w:t>1.42 mg/m</w:t>
            </w:r>
            <w:r w:rsidRPr="005853C8">
              <w:rPr>
                <w:vertAlign w:val="superscript"/>
              </w:rPr>
              <w:t>3</w:t>
            </w:r>
          </w:p>
        </w:tc>
      </w:tr>
      <w:tr w:rsidR="00FB7A8C" w:rsidRPr="005853C8" w14:paraId="04106DD5" w14:textId="77777777" w:rsidTr="00DA5167">
        <w:trPr>
          <w:cantSplit/>
          <w:trHeight w:val="320"/>
        </w:trPr>
        <w:tc>
          <w:tcPr>
            <w:tcW w:w="1605" w:type="dxa"/>
          </w:tcPr>
          <w:p w14:paraId="167DAD1C" w14:textId="77777777" w:rsidR="00FB7A8C" w:rsidRPr="005853C8" w:rsidRDefault="00FB7A8C" w:rsidP="00DA5167"/>
        </w:tc>
        <w:tc>
          <w:tcPr>
            <w:tcW w:w="1440" w:type="dxa"/>
          </w:tcPr>
          <w:p w14:paraId="6E66C35E" w14:textId="77777777" w:rsidR="00FB7A8C" w:rsidRPr="005853C8" w:rsidRDefault="00FB7A8C" w:rsidP="00DA5167">
            <w:r w:rsidRPr="005853C8">
              <w:t>75</w:t>
            </w:r>
            <w:r w:rsidRPr="005853C8">
              <w:rPr>
                <w:vertAlign w:val="superscript"/>
              </w:rPr>
              <w:t>th</w:t>
            </w:r>
            <w:r w:rsidRPr="005853C8">
              <w:t xml:space="preserve"> % value</w:t>
            </w:r>
          </w:p>
        </w:tc>
        <w:tc>
          <w:tcPr>
            <w:tcW w:w="1980" w:type="dxa"/>
          </w:tcPr>
          <w:p w14:paraId="7761CFD3" w14:textId="77777777" w:rsidR="00FB7A8C" w:rsidRPr="005853C8" w:rsidRDefault="00FB7A8C" w:rsidP="00DA5167">
            <w:r w:rsidRPr="005853C8">
              <w:t>2.83 mg/min</w:t>
            </w:r>
          </w:p>
        </w:tc>
        <w:tc>
          <w:tcPr>
            <w:tcW w:w="1980" w:type="dxa"/>
          </w:tcPr>
          <w:p w14:paraId="7E6EDA65" w14:textId="77777777" w:rsidR="00FB7A8C" w:rsidRPr="005853C8" w:rsidRDefault="00FB7A8C" w:rsidP="00DA5167">
            <w:r w:rsidRPr="005853C8">
              <w:t>2.15 mg/min</w:t>
            </w:r>
          </w:p>
        </w:tc>
        <w:tc>
          <w:tcPr>
            <w:tcW w:w="1980" w:type="dxa"/>
          </w:tcPr>
          <w:p w14:paraId="7DBD418F" w14:textId="77777777" w:rsidR="00FB7A8C" w:rsidRPr="005853C8" w:rsidRDefault="00FB7A8C" w:rsidP="00DA5167">
            <w:pPr>
              <w:rPr>
                <w:vertAlign w:val="superscript"/>
              </w:rPr>
            </w:pPr>
            <w:r w:rsidRPr="005853C8">
              <w:t>1.78 mg/m</w:t>
            </w:r>
            <w:r w:rsidRPr="005853C8">
              <w:rPr>
                <w:vertAlign w:val="superscript"/>
              </w:rPr>
              <w:t>3</w:t>
            </w:r>
          </w:p>
          <w:p w14:paraId="6089084D" w14:textId="77777777" w:rsidR="00FB7A8C" w:rsidRPr="005853C8" w:rsidRDefault="00FB7A8C" w:rsidP="00DA5167"/>
        </w:tc>
      </w:tr>
      <w:tr w:rsidR="00FB7A8C" w:rsidRPr="005853C8" w14:paraId="3FA86D8C" w14:textId="77777777" w:rsidTr="00DA5167">
        <w:trPr>
          <w:cantSplit/>
          <w:trHeight w:hRule="exact" w:val="80"/>
        </w:trPr>
        <w:tc>
          <w:tcPr>
            <w:tcW w:w="8985" w:type="dxa"/>
            <w:gridSpan w:val="5"/>
          </w:tcPr>
          <w:p w14:paraId="05524186" w14:textId="77777777" w:rsidR="00FB7A8C" w:rsidRPr="005853C8" w:rsidRDefault="00FB7A8C" w:rsidP="00DA5167"/>
        </w:tc>
      </w:tr>
      <w:tr w:rsidR="00FB7A8C" w:rsidRPr="005853C8" w14:paraId="2360D509" w14:textId="77777777" w:rsidTr="00DA5167">
        <w:trPr>
          <w:cantSplit/>
          <w:trHeight w:val="320"/>
        </w:trPr>
        <w:tc>
          <w:tcPr>
            <w:tcW w:w="8985" w:type="dxa"/>
            <w:gridSpan w:val="5"/>
          </w:tcPr>
          <w:p w14:paraId="3B7F72B8" w14:textId="77777777" w:rsidR="00FB7A8C" w:rsidRPr="005853C8" w:rsidRDefault="00FB7A8C" w:rsidP="00DA5167">
            <w:r w:rsidRPr="005853C8">
              <w:t>Hand-held dusting applicator pack, broadcast powder (3 data only)</w:t>
            </w:r>
          </w:p>
        </w:tc>
      </w:tr>
      <w:tr w:rsidR="00FB7A8C" w:rsidRPr="005853C8" w14:paraId="5CD37913" w14:textId="77777777" w:rsidTr="00DA5167">
        <w:trPr>
          <w:cantSplit/>
          <w:trHeight w:val="320"/>
        </w:trPr>
        <w:tc>
          <w:tcPr>
            <w:tcW w:w="3045" w:type="dxa"/>
            <w:gridSpan w:val="2"/>
          </w:tcPr>
          <w:p w14:paraId="54D98C17" w14:textId="77777777" w:rsidR="00FB7A8C" w:rsidRPr="005853C8" w:rsidRDefault="00FB7A8C" w:rsidP="00DA5167">
            <w:r w:rsidRPr="005853C8">
              <w:t>Range of non-zero values</w:t>
            </w:r>
          </w:p>
        </w:tc>
        <w:tc>
          <w:tcPr>
            <w:tcW w:w="1980" w:type="dxa"/>
          </w:tcPr>
          <w:p w14:paraId="38E035AF" w14:textId="77777777" w:rsidR="00FB7A8C" w:rsidRPr="005853C8" w:rsidRDefault="00FB7A8C" w:rsidP="00DA5167">
            <w:r w:rsidRPr="005853C8">
              <w:t>0.8 to 2.5 mg/min</w:t>
            </w:r>
          </w:p>
        </w:tc>
        <w:tc>
          <w:tcPr>
            <w:tcW w:w="1980" w:type="dxa"/>
          </w:tcPr>
          <w:p w14:paraId="0C784090" w14:textId="77777777" w:rsidR="00FB7A8C" w:rsidRPr="005853C8" w:rsidRDefault="00FB7A8C" w:rsidP="00DA5167">
            <w:r w:rsidRPr="005853C8">
              <w:t>2.4 to 3.2 mg/min</w:t>
            </w:r>
          </w:p>
        </w:tc>
        <w:tc>
          <w:tcPr>
            <w:tcW w:w="1980" w:type="dxa"/>
          </w:tcPr>
          <w:p w14:paraId="7C517A73" w14:textId="77777777" w:rsidR="00FB7A8C" w:rsidRPr="005853C8" w:rsidRDefault="00FB7A8C" w:rsidP="00DA5167">
            <w:r w:rsidRPr="005853C8">
              <w:t>0.8 to 1.9 mg/m</w:t>
            </w:r>
            <w:r w:rsidRPr="005853C8">
              <w:rPr>
                <w:vertAlign w:val="superscript"/>
              </w:rPr>
              <w:t>3</w:t>
            </w:r>
          </w:p>
        </w:tc>
      </w:tr>
      <w:tr w:rsidR="00FB7A8C" w:rsidRPr="005853C8" w14:paraId="0E48EE75" w14:textId="77777777" w:rsidTr="00DA5167">
        <w:trPr>
          <w:cantSplit/>
          <w:trHeight w:hRule="exact" w:val="80"/>
        </w:trPr>
        <w:tc>
          <w:tcPr>
            <w:tcW w:w="8985" w:type="dxa"/>
            <w:gridSpan w:val="5"/>
          </w:tcPr>
          <w:p w14:paraId="37D8ABF0" w14:textId="77777777" w:rsidR="00FB7A8C" w:rsidRPr="005853C8" w:rsidRDefault="00FB7A8C" w:rsidP="00DA5167"/>
        </w:tc>
      </w:tr>
      <w:tr w:rsidR="00FB7A8C" w:rsidRPr="005853C8" w14:paraId="12C07DAB" w14:textId="77777777" w:rsidTr="00DA5167">
        <w:trPr>
          <w:cantSplit/>
          <w:trHeight w:val="320"/>
        </w:trPr>
        <w:tc>
          <w:tcPr>
            <w:tcW w:w="8985" w:type="dxa"/>
            <w:gridSpan w:val="5"/>
          </w:tcPr>
          <w:p w14:paraId="1EF0B0EF" w14:textId="77777777" w:rsidR="00FB7A8C" w:rsidRPr="005853C8" w:rsidRDefault="00FB7A8C" w:rsidP="00DA5167">
            <w:r w:rsidRPr="005853C8">
              <w:t>Vacuuming after dusting application, non-cyclone vacuum cleaner (3 data only)</w:t>
            </w:r>
          </w:p>
        </w:tc>
      </w:tr>
      <w:tr w:rsidR="00FB7A8C" w:rsidRPr="005853C8" w14:paraId="46D8677B" w14:textId="77777777" w:rsidTr="00DA5167">
        <w:trPr>
          <w:cantSplit/>
          <w:trHeight w:val="320"/>
        </w:trPr>
        <w:tc>
          <w:tcPr>
            <w:tcW w:w="3045" w:type="dxa"/>
            <w:gridSpan w:val="2"/>
          </w:tcPr>
          <w:p w14:paraId="7DA1CF7A" w14:textId="77777777" w:rsidR="00FB7A8C" w:rsidRPr="005853C8" w:rsidRDefault="00FB7A8C" w:rsidP="00DA5167">
            <w:r w:rsidRPr="005853C8">
              <w:t>Range of non-zero values</w:t>
            </w:r>
          </w:p>
        </w:tc>
        <w:tc>
          <w:tcPr>
            <w:tcW w:w="1980" w:type="dxa"/>
          </w:tcPr>
          <w:p w14:paraId="43A16AAA" w14:textId="77777777" w:rsidR="00FB7A8C" w:rsidRPr="005853C8" w:rsidRDefault="00FB7A8C" w:rsidP="00DA5167">
            <w:r w:rsidRPr="005853C8">
              <w:t>0.6 to 1.0 mg/min</w:t>
            </w:r>
          </w:p>
        </w:tc>
        <w:tc>
          <w:tcPr>
            <w:tcW w:w="1980" w:type="dxa"/>
          </w:tcPr>
          <w:p w14:paraId="2285D29A" w14:textId="77777777" w:rsidR="00FB7A8C" w:rsidRPr="005853C8" w:rsidRDefault="00FB7A8C" w:rsidP="00DA5167">
            <w:r w:rsidRPr="005853C8">
              <w:t>1.0 to 3.2 mg/min</w:t>
            </w:r>
          </w:p>
        </w:tc>
        <w:tc>
          <w:tcPr>
            <w:tcW w:w="1980" w:type="dxa"/>
          </w:tcPr>
          <w:p w14:paraId="02ED256E" w14:textId="77777777" w:rsidR="00FB7A8C" w:rsidRPr="005853C8" w:rsidRDefault="00FB7A8C" w:rsidP="00DA5167">
            <w:pPr>
              <w:rPr>
                <w:vertAlign w:val="superscript"/>
              </w:rPr>
            </w:pPr>
            <w:r w:rsidRPr="005853C8">
              <w:t>0.6 to 0.8 mg/m</w:t>
            </w:r>
            <w:r w:rsidRPr="005853C8">
              <w:rPr>
                <w:vertAlign w:val="superscript"/>
              </w:rPr>
              <w:t>3</w:t>
            </w:r>
          </w:p>
          <w:p w14:paraId="5EC1AB60" w14:textId="77777777" w:rsidR="00FB7A8C" w:rsidRPr="005853C8" w:rsidRDefault="00FB7A8C" w:rsidP="00DA5167"/>
        </w:tc>
      </w:tr>
    </w:tbl>
    <w:p w14:paraId="7706AFD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Median 5% of the legs etc. deposit was on the </w:t>
      </w:r>
      <w:proofErr w:type="gramStart"/>
      <w:r w:rsidRPr="005853C8">
        <w:rPr>
          <w:rFonts w:ascii="Verdana" w:hAnsi="Verdana"/>
          <w:sz w:val="20"/>
          <w:lang w:val="en-GB"/>
        </w:rPr>
        <w:t>face</w:t>
      </w:r>
      <w:proofErr w:type="gramEnd"/>
    </w:p>
    <w:p w14:paraId="569513B0" w14:textId="77777777" w:rsidR="00FB7A8C" w:rsidRPr="005853C8" w:rsidRDefault="00FB7A8C" w:rsidP="00FB7A8C">
      <w:pPr>
        <w:pStyle w:val="Heading3"/>
        <w:tabs>
          <w:tab w:val="clear" w:pos="2160"/>
        </w:tabs>
        <w:ind w:left="0" w:firstLine="0"/>
      </w:pPr>
      <w:r w:rsidRPr="005853C8">
        <w:br w:type="page"/>
      </w:r>
      <w:bookmarkStart w:id="262" w:name="_Toc432162679"/>
      <w:r w:rsidRPr="005853C8">
        <w:lastRenderedPageBreak/>
        <w:t>Consumer product spraying and dusting</w:t>
      </w:r>
      <w:r w:rsidRPr="005853C8">
        <w:tab/>
      </w:r>
      <w:r w:rsidRPr="005853C8">
        <w:tab/>
        <w:t>Model 3</w:t>
      </w:r>
      <w:bookmarkEnd w:id="262"/>
      <w:r w:rsidRPr="005853C8">
        <w:tab/>
      </w:r>
      <w:r w:rsidRPr="005853C8">
        <w:tab/>
      </w:r>
    </w:p>
    <w:p w14:paraId="30212A8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368F32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 xml:space="preserve">Surface spraying (underside of joists indoors with hand-held pressurised </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r>
      <w:proofErr w:type="gramStart"/>
      <w:r w:rsidRPr="005853C8">
        <w:rPr>
          <w:rFonts w:ascii="Verdana" w:hAnsi="Verdana"/>
          <w:sz w:val="20"/>
          <w:lang w:val="en-GB"/>
        </w:rPr>
        <w:t>sprayer;  fence</w:t>
      </w:r>
      <w:proofErr w:type="gramEnd"/>
      <w:r w:rsidRPr="005853C8">
        <w:rPr>
          <w:rFonts w:ascii="Verdana" w:hAnsi="Verdana"/>
          <w:sz w:val="20"/>
          <w:lang w:val="en-GB"/>
        </w:rPr>
        <w:t xml:space="preserve"> outdoors with electric powered sprayer),</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i.e. refillable pressure spray equipment.</w:t>
      </w:r>
      <w:r w:rsidRPr="005853C8">
        <w:rPr>
          <w:rFonts w:ascii="Verdana" w:hAnsi="Verdana"/>
          <w:sz w:val="20"/>
          <w:lang w:val="en-GB"/>
        </w:rPr>
        <w:br/>
        <w:t>Data source:</w:t>
      </w:r>
      <w:r w:rsidRPr="005853C8">
        <w:rPr>
          <w:rFonts w:ascii="Verdana" w:hAnsi="Verdana"/>
          <w:sz w:val="20"/>
          <w:lang w:val="en-GB"/>
        </w:rPr>
        <w:tab/>
        <w:t>HSL 2001</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6C44F9E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of forearms and hands / legs, feet and face, as mg/min in-use product</w:t>
      </w:r>
      <w:r w:rsidRPr="005853C8">
        <w:rPr>
          <w:rFonts w:ascii="Verdana" w:hAnsi="Verdana"/>
          <w:sz w:val="20"/>
          <w:lang w:val="en-GB"/>
        </w:rPr>
        <w:br/>
        <w:t>at nominal density = 1.0 g/</w:t>
      </w:r>
      <w:proofErr w:type="gramStart"/>
      <w:r w:rsidRPr="005853C8">
        <w:rPr>
          <w:rFonts w:ascii="Verdana" w:hAnsi="Verdana"/>
          <w:sz w:val="20"/>
          <w:lang w:val="en-GB"/>
        </w:rPr>
        <w:t>ml;  Inhaled</w:t>
      </w:r>
      <w:proofErr w:type="gramEnd"/>
      <w:r w:rsidRPr="005853C8">
        <w:rPr>
          <w:rFonts w:ascii="Verdana" w:hAnsi="Verdana"/>
          <w:sz w:val="20"/>
          <w:lang w:val="en-GB"/>
        </w:rPr>
        <w:t xml:space="preserve"> as mg/m</w:t>
      </w:r>
      <w:r w:rsidRPr="005853C8">
        <w:rPr>
          <w:rFonts w:ascii="Verdana" w:hAnsi="Verdana"/>
          <w:sz w:val="20"/>
          <w:vertAlign w:val="superscript"/>
          <w:lang w:val="en-GB"/>
        </w:rPr>
        <w:t>3</w:t>
      </w:r>
      <w:r w:rsidRPr="005853C8">
        <w:rPr>
          <w:rFonts w:ascii="Verdana" w:hAnsi="Verdana"/>
          <w:sz w:val="20"/>
          <w:lang w:val="en-GB"/>
        </w:rPr>
        <w:t xml:space="preserve"> in-can product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980"/>
        <w:gridCol w:w="1980"/>
        <w:gridCol w:w="1980"/>
      </w:tblGrid>
      <w:tr w:rsidR="00FB7A8C" w:rsidRPr="005853C8" w14:paraId="1125AA09" w14:textId="77777777" w:rsidTr="00DA5167">
        <w:trPr>
          <w:cantSplit/>
          <w:trHeight w:val="320"/>
        </w:trPr>
        <w:tc>
          <w:tcPr>
            <w:tcW w:w="9000" w:type="dxa"/>
            <w:gridSpan w:val="5"/>
          </w:tcPr>
          <w:p w14:paraId="2D3411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Hand-held pressurised 3-litre garden sprayer, spraying 16 m</w:t>
            </w:r>
            <w:r w:rsidRPr="005853C8">
              <w:rPr>
                <w:rFonts w:ascii="Verdana" w:hAnsi="Verdana"/>
                <w:b/>
                <w:sz w:val="20"/>
                <w:vertAlign w:val="superscript"/>
                <w:lang w:val="en-GB"/>
              </w:rPr>
              <w:t>2</w:t>
            </w:r>
            <w:r w:rsidRPr="005853C8">
              <w:rPr>
                <w:rFonts w:ascii="Verdana" w:hAnsi="Verdana"/>
                <w:b/>
                <w:sz w:val="20"/>
                <w:lang w:val="en-GB"/>
              </w:rPr>
              <w:t xml:space="preserve"> joists </w:t>
            </w:r>
            <w:proofErr w:type="gramStart"/>
            <w:r w:rsidRPr="005853C8">
              <w:rPr>
                <w:rFonts w:ascii="Verdana" w:hAnsi="Verdana"/>
                <w:b/>
                <w:sz w:val="20"/>
                <w:lang w:val="en-GB"/>
              </w:rPr>
              <w:t>overhead</w:t>
            </w:r>
            <w:proofErr w:type="gramEnd"/>
          </w:p>
          <w:p w14:paraId="419D8048" w14:textId="77777777" w:rsidR="00FB7A8C" w:rsidRPr="005853C8" w:rsidRDefault="00FB7A8C" w:rsidP="00DA5167">
            <w:pPr>
              <w:pStyle w:val="DefaultText"/>
              <w:spacing w:after="120"/>
              <w:rPr>
                <w:rFonts w:ascii="Verdana" w:hAnsi="Verdana"/>
                <w:b/>
                <w:sz w:val="20"/>
                <w:lang w:val="en-GB"/>
              </w:rPr>
            </w:pPr>
            <w:r w:rsidRPr="005853C8">
              <w:rPr>
                <w:rFonts w:ascii="Verdana" w:hAnsi="Verdana"/>
                <w:b/>
                <w:sz w:val="20"/>
                <w:lang w:val="en-GB"/>
              </w:rPr>
              <w:t>Task</w:t>
            </w:r>
          </w:p>
          <w:p w14:paraId="524F2AD0" w14:textId="77777777" w:rsidR="00FB7A8C" w:rsidRPr="005853C8" w:rsidRDefault="00FB7A8C" w:rsidP="00DA5167">
            <w:pPr>
              <w:pStyle w:val="DefaultText"/>
              <w:spacing w:after="120"/>
              <w:rPr>
                <w:rFonts w:ascii="Verdana" w:hAnsi="Verdana"/>
                <w:sz w:val="20"/>
                <w:lang w:val="en-GB"/>
              </w:rPr>
            </w:pPr>
            <w:r w:rsidRPr="005853C8">
              <w:rPr>
                <w:rFonts w:ascii="Verdana" w:hAnsi="Verdana"/>
                <w:sz w:val="20"/>
                <w:lang w:val="en-GB"/>
              </w:rPr>
              <w:t>Spraying 16 m</w:t>
            </w:r>
            <w:r w:rsidRPr="005853C8">
              <w:rPr>
                <w:rFonts w:ascii="Verdana" w:hAnsi="Verdana"/>
                <w:sz w:val="20"/>
                <w:vertAlign w:val="superscript"/>
                <w:lang w:val="en-GB"/>
              </w:rPr>
              <w:t>2</w:t>
            </w:r>
            <w:r w:rsidRPr="005853C8">
              <w:rPr>
                <w:rFonts w:ascii="Verdana" w:hAnsi="Verdana"/>
                <w:sz w:val="20"/>
                <w:lang w:val="en-GB"/>
              </w:rPr>
              <w:t xml:space="preserve"> of rough wooden joists and the undersides of floorboards, overhead indoors, with water-based product using a hand-held pumped pressurised 3-litre garden sprayer (includes loading).</w:t>
            </w:r>
          </w:p>
          <w:p w14:paraId="422A538A" w14:textId="223985FE" w:rsidR="00FB7A8C" w:rsidRPr="005853C8" w:rsidRDefault="007C24B1" w:rsidP="00DA5167">
            <w:pPr>
              <w:pStyle w:val="DefaultText"/>
              <w:framePr w:hSpace="72" w:vSpace="72" w:wrap="auto" w:vAnchor="page" w:hAnchor="page" w:x="6130" w:y="3115"/>
              <w:spacing w:after="120"/>
              <w:rPr>
                <w:rFonts w:ascii="Verdana" w:hAnsi="Verdana"/>
                <w:sz w:val="20"/>
                <w:lang w:val="en-GB"/>
              </w:rPr>
            </w:pPr>
            <w:r>
              <w:rPr>
                <w:noProof/>
                <w:lang w:val="en-GB" w:eastAsia="en-GB"/>
              </w:rPr>
              <mc:AlternateContent>
                <mc:Choice Requires="wps">
                  <w:drawing>
                    <wp:anchor distT="4294967295" distB="4294967295" distL="114299" distR="114299" simplePos="0" relativeHeight="251670528" behindDoc="0" locked="0" layoutInCell="0" allowOverlap="1" wp14:anchorId="624F1B26" wp14:editId="4005311A">
                      <wp:simplePos x="0" y="0"/>
                      <wp:positionH relativeFrom="margin">
                        <wp:posOffset>-1</wp:posOffset>
                      </wp:positionH>
                      <wp:positionV relativeFrom="margin">
                        <wp:posOffset>-1</wp:posOffset>
                      </wp:positionV>
                      <wp:extent cx="0" cy="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5D728EE7" w14:textId="77777777" w:rsidR="00D0740D" w:rsidRDefault="00D0740D" w:rsidP="00FB7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F1B26" id="Rectangle 71" o:spid="_x0000_s1053" style="position:absolute;margin-left:0;margin-top:0;width:0;height:0;z-index:251670528;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" o:allowincell="f">
                      <v:textbox>
                        <w:txbxContent>
                          <w:p w14:paraId="5D728EE7" w14:textId="77777777" w:rsidR="00D0740D" w:rsidRDefault="00D0740D" w:rsidP="00FB7A8C"/>
                        </w:txbxContent>
                      </v:textbox>
                      <w10:wrap anchorx="margin" anchory="margin"/>
                    </v:rect>
                  </w:pict>
                </mc:Fallback>
              </mc:AlternateContent>
            </w:r>
          </w:p>
          <w:p w14:paraId="6CD3B723" w14:textId="77777777" w:rsidR="00FB7A8C" w:rsidRPr="005853C8" w:rsidRDefault="00FB7A8C" w:rsidP="00DA5167">
            <w:pPr>
              <w:pStyle w:val="DefaultText"/>
              <w:spacing w:after="120"/>
              <w:rPr>
                <w:rFonts w:ascii="Verdana" w:hAnsi="Verdana"/>
                <w:b/>
                <w:sz w:val="20"/>
                <w:lang w:val="en-GB"/>
              </w:rPr>
            </w:pPr>
          </w:p>
        </w:tc>
      </w:tr>
      <w:tr w:rsidR="00FB7A8C" w:rsidRPr="005853C8" w14:paraId="6909EA8C" w14:textId="77777777" w:rsidTr="00DA5167">
        <w:trPr>
          <w:cantSplit/>
          <w:trHeight w:val="320"/>
        </w:trPr>
        <w:tc>
          <w:tcPr>
            <w:tcW w:w="3060" w:type="dxa"/>
            <w:gridSpan w:val="2"/>
          </w:tcPr>
          <w:p w14:paraId="6CF8D98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21BE34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Hand and forearm</w:t>
            </w:r>
          </w:p>
        </w:tc>
        <w:tc>
          <w:tcPr>
            <w:tcW w:w="1980" w:type="dxa"/>
          </w:tcPr>
          <w:p w14:paraId="18EE743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Legs, feet &amp; face</w:t>
            </w:r>
          </w:p>
        </w:tc>
        <w:tc>
          <w:tcPr>
            <w:tcW w:w="1980" w:type="dxa"/>
          </w:tcPr>
          <w:p w14:paraId="0EEE5A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Inhaled</w:t>
            </w:r>
          </w:p>
        </w:tc>
      </w:tr>
      <w:tr w:rsidR="00FB7A8C" w:rsidRPr="005853C8" w14:paraId="58940E3E" w14:textId="77777777" w:rsidTr="00DA5167">
        <w:trPr>
          <w:cantSplit/>
          <w:trHeight w:val="320"/>
        </w:trPr>
        <w:tc>
          <w:tcPr>
            <w:tcW w:w="3060" w:type="dxa"/>
            <w:gridSpan w:val="2"/>
          </w:tcPr>
          <w:p w14:paraId="3C77E2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1980" w:type="dxa"/>
          </w:tcPr>
          <w:p w14:paraId="5E432D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(10 data)</w:t>
            </w:r>
          </w:p>
        </w:tc>
        <w:tc>
          <w:tcPr>
            <w:tcW w:w="1980" w:type="dxa"/>
          </w:tcPr>
          <w:p w14:paraId="5243DED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(10 data)</w:t>
            </w:r>
          </w:p>
        </w:tc>
        <w:tc>
          <w:tcPr>
            <w:tcW w:w="1980" w:type="dxa"/>
          </w:tcPr>
          <w:p w14:paraId="10C7B5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(10 data)</w:t>
            </w:r>
          </w:p>
        </w:tc>
      </w:tr>
      <w:tr w:rsidR="00FB7A8C" w:rsidRPr="005853C8" w14:paraId="04490AA0" w14:textId="77777777" w:rsidTr="00DA5167">
        <w:trPr>
          <w:cantSplit/>
          <w:trHeight w:val="320"/>
        </w:trPr>
        <w:tc>
          <w:tcPr>
            <w:tcW w:w="3060" w:type="dxa"/>
            <w:gridSpan w:val="2"/>
          </w:tcPr>
          <w:p w14:paraId="42F340A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1980" w:type="dxa"/>
          </w:tcPr>
          <w:p w14:paraId="090448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19.2 to 219 mg/min</w:t>
            </w:r>
          </w:p>
        </w:tc>
        <w:tc>
          <w:tcPr>
            <w:tcW w:w="1980" w:type="dxa"/>
          </w:tcPr>
          <w:p w14:paraId="0461C7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6.9 to 138 mg/min</w:t>
            </w:r>
          </w:p>
        </w:tc>
        <w:tc>
          <w:tcPr>
            <w:tcW w:w="1980" w:type="dxa"/>
          </w:tcPr>
          <w:p w14:paraId="363758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7.8 to 160 mg/m</w:t>
            </w:r>
            <w:r w:rsidRPr="005853C8">
              <w:rPr>
                <w:rFonts w:ascii="Verdana" w:hAnsi="Verdana"/>
                <w:sz w:val="20"/>
                <w:vertAlign w:val="superscript"/>
                <w:lang w:val="en-GB"/>
              </w:rPr>
              <w:t>3</w:t>
            </w:r>
          </w:p>
        </w:tc>
      </w:tr>
      <w:tr w:rsidR="00FB7A8C" w:rsidRPr="005853C8" w14:paraId="511634AD" w14:textId="77777777" w:rsidTr="00DA5167">
        <w:trPr>
          <w:cantSplit/>
          <w:trHeight w:val="320"/>
        </w:trPr>
        <w:tc>
          <w:tcPr>
            <w:tcW w:w="1620" w:type="dxa"/>
          </w:tcPr>
          <w:p w14:paraId="01293D3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261F58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1B8B679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109 mg/min</w:t>
            </w:r>
          </w:p>
        </w:tc>
        <w:tc>
          <w:tcPr>
            <w:tcW w:w="1980" w:type="dxa"/>
          </w:tcPr>
          <w:p w14:paraId="4E11636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79.7 mg/min</w:t>
            </w:r>
          </w:p>
        </w:tc>
        <w:tc>
          <w:tcPr>
            <w:tcW w:w="1980" w:type="dxa"/>
          </w:tcPr>
          <w:p w14:paraId="0C2060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73.8 mg/m</w:t>
            </w:r>
            <w:r w:rsidRPr="005853C8">
              <w:rPr>
                <w:rFonts w:ascii="Verdana" w:hAnsi="Verdana"/>
                <w:sz w:val="20"/>
                <w:vertAlign w:val="superscript"/>
                <w:lang w:val="en-GB"/>
              </w:rPr>
              <w:t>3</w:t>
            </w:r>
          </w:p>
        </w:tc>
      </w:tr>
      <w:tr w:rsidR="00FB7A8C" w:rsidRPr="005853C8" w14:paraId="599379C4" w14:textId="77777777" w:rsidTr="00DA5167">
        <w:trPr>
          <w:cantSplit/>
          <w:trHeight w:val="320"/>
        </w:trPr>
        <w:tc>
          <w:tcPr>
            <w:tcW w:w="1620" w:type="dxa"/>
          </w:tcPr>
          <w:p w14:paraId="5BEFAFA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1531AB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2D7CCD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176 mg/min</w:t>
            </w:r>
          </w:p>
        </w:tc>
        <w:tc>
          <w:tcPr>
            <w:tcW w:w="1980" w:type="dxa"/>
          </w:tcPr>
          <w:p w14:paraId="27F1BE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120 mg/min</w:t>
            </w:r>
          </w:p>
        </w:tc>
        <w:tc>
          <w:tcPr>
            <w:tcW w:w="1980" w:type="dxa"/>
          </w:tcPr>
          <w:p w14:paraId="0022FE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115 mg/m</w:t>
            </w:r>
            <w:r w:rsidRPr="005853C8">
              <w:rPr>
                <w:rFonts w:ascii="Verdana" w:hAnsi="Verdana"/>
                <w:sz w:val="20"/>
                <w:vertAlign w:val="superscript"/>
                <w:lang w:val="en-GB"/>
              </w:rPr>
              <w:t>3</w:t>
            </w:r>
          </w:p>
        </w:tc>
      </w:tr>
      <w:tr w:rsidR="00FB7A8C" w:rsidRPr="005853C8" w14:paraId="3C502128" w14:textId="77777777" w:rsidTr="00DA5167">
        <w:trPr>
          <w:cantSplit/>
          <w:trHeight w:hRule="exact" w:val="80"/>
        </w:trPr>
        <w:tc>
          <w:tcPr>
            <w:tcW w:w="9000" w:type="dxa"/>
            <w:gridSpan w:val="5"/>
          </w:tcPr>
          <w:p w14:paraId="09B33DA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4DEE765C" w14:textId="77777777" w:rsidTr="00DA5167">
        <w:trPr>
          <w:cantSplit/>
          <w:trHeight w:val="320"/>
        </w:trPr>
        <w:tc>
          <w:tcPr>
            <w:tcW w:w="9000" w:type="dxa"/>
            <w:gridSpan w:val="5"/>
          </w:tcPr>
          <w:p w14:paraId="6914C2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 xml:space="preserve">Electric powered sprayer outdoors - all types of </w:t>
            </w:r>
            <w:proofErr w:type="gramStart"/>
            <w:r w:rsidRPr="005853C8">
              <w:rPr>
                <w:rFonts w:ascii="Verdana" w:hAnsi="Verdana"/>
                <w:b/>
                <w:sz w:val="20"/>
                <w:lang w:val="en-GB"/>
              </w:rPr>
              <w:t>fence</w:t>
            </w:r>
            <w:proofErr w:type="gramEnd"/>
          </w:p>
          <w:p w14:paraId="5C874EFF" w14:textId="77777777" w:rsidR="00FB7A8C" w:rsidRPr="005853C8" w:rsidRDefault="00FB7A8C" w:rsidP="00DA5167">
            <w:pPr>
              <w:pStyle w:val="DefaultText"/>
              <w:spacing w:after="120"/>
              <w:rPr>
                <w:rFonts w:ascii="Verdana" w:hAnsi="Verdana"/>
                <w:b/>
                <w:sz w:val="20"/>
                <w:lang w:val="en-GB"/>
              </w:rPr>
            </w:pPr>
          </w:p>
        </w:tc>
      </w:tr>
      <w:tr w:rsidR="00FB7A8C" w:rsidRPr="005853C8" w14:paraId="2BEDD41E" w14:textId="77777777" w:rsidTr="00DA5167">
        <w:trPr>
          <w:cantSplit/>
          <w:trHeight w:val="320"/>
        </w:trPr>
        <w:tc>
          <w:tcPr>
            <w:tcW w:w="3060" w:type="dxa"/>
            <w:gridSpan w:val="2"/>
          </w:tcPr>
          <w:p w14:paraId="503F8C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3100C5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Hand and forearm</w:t>
            </w:r>
          </w:p>
        </w:tc>
        <w:tc>
          <w:tcPr>
            <w:tcW w:w="1980" w:type="dxa"/>
          </w:tcPr>
          <w:p w14:paraId="05A4F6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Legs, feet &amp; face</w:t>
            </w:r>
          </w:p>
        </w:tc>
        <w:tc>
          <w:tcPr>
            <w:tcW w:w="1980" w:type="dxa"/>
          </w:tcPr>
          <w:p w14:paraId="24A368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Inhaled</w:t>
            </w:r>
          </w:p>
        </w:tc>
      </w:tr>
      <w:tr w:rsidR="00FB7A8C" w:rsidRPr="005853C8" w14:paraId="23A6D62E" w14:textId="77777777" w:rsidTr="00DA5167">
        <w:trPr>
          <w:cantSplit/>
          <w:trHeight w:val="320"/>
        </w:trPr>
        <w:tc>
          <w:tcPr>
            <w:tcW w:w="3060" w:type="dxa"/>
            <w:gridSpan w:val="2"/>
          </w:tcPr>
          <w:p w14:paraId="5DEF4A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1980" w:type="dxa"/>
          </w:tcPr>
          <w:p w14:paraId="40196F1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(6 data)</w:t>
            </w:r>
          </w:p>
        </w:tc>
        <w:tc>
          <w:tcPr>
            <w:tcW w:w="1980" w:type="dxa"/>
          </w:tcPr>
          <w:p w14:paraId="2AC8744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(6 data)</w:t>
            </w:r>
          </w:p>
        </w:tc>
        <w:tc>
          <w:tcPr>
            <w:tcW w:w="1980" w:type="dxa"/>
          </w:tcPr>
          <w:p w14:paraId="6722230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(6 data)</w:t>
            </w:r>
          </w:p>
        </w:tc>
      </w:tr>
      <w:tr w:rsidR="00FB7A8C" w:rsidRPr="005853C8" w14:paraId="7395BBCF" w14:textId="77777777" w:rsidTr="00DA5167">
        <w:trPr>
          <w:cantSplit/>
          <w:trHeight w:val="320"/>
        </w:trPr>
        <w:tc>
          <w:tcPr>
            <w:tcW w:w="3060" w:type="dxa"/>
            <w:gridSpan w:val="2"/>
          </w:tcPr>
          <w:p w14:paraId="5273683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1980" w:type="dxa"/>
          </w:tcPr>
          <w:p w14:paraId="307301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32.4 to 144 mg/min</w:t>
            </w:r>
          </w:p>
        </w:tc>
        <w:tc>
          <w:tcPr>
            <w:tcW w:w="1980" w:type="dxa"/>
          </w:tcPr>
          <w:p w14:paraId="471E58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13.4 to 84 mg/min</w:t>
            </w:r>
          </w:p>
        </w:tc>
        <w:tc>
          <w:tcPr>
            <w:tcW w:w="1980" w:type="dxa"/>
          </w:tcPr>
          <w:p w14:paraId="722AEB6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to 6.5 mg/m</w:t>
            </w:r>
            <w:r w:rsidRPr="005853C8">
              <w:rPr>
                <w:rFonts w:ascii="Verdana" w:hAnsi="Verdana"/>
                <w:sz w:val="20"/>
                <w:vertAlign w:val="superscript"/>
                <w:lang w:val="en-GB"/>
              </w:rPr>
              <w:t>3</w:t>
            </w:r>
          </w:p>
        </w:tc>
      </w:tr>
      <w:tr w:rsidR="00FB7A8C" w:rsidRPr="005853C8" w14:paraId="1338D660" w14:textId="77777777" w:rsidTr="00DA5167">
        <w:trPr>
          <w:cantSplit/>
          <w:trHeight w:val="320"/>
        </w:trPr>
        <w:tc>
          <w:tcPr>
            <w:tcW w:w="1620" w:type="dxa"/>
          </w:tcPr>
          <w:p w14:paraId="5252FB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549658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26C3B9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52.8 mg/min</w:t>
            </w:r>
          </w:p>
        </w:tc>
        <w:tc>
          <w:tcPr>
            <w:tcW w:w="1980" w:type="dxa"/>
          </w:tcPr>
          <w:p w14:paraId="3DB737C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36.3 mg/min</w:t>
            </w:r>
          </w:p>
        </w:tc>
        <w:tc>
          <w:tcPr>
            <w:tcW w:w="1980" w:type="dxa"/>
          </w:tcPr>
          <w:p w14:paraId="38E3B8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 mg/m</w:t>
            </w:r>
            <w:r w:rsidRPr="005853C8">
              <w:rPr>
                <w:rFonts w:ascii="Verdana" w:hAnsi="Verdana"/>
                <w:sz w:val="20"/>
                <w:vertAlign w:val="superscript"/>
                <w:lang w:val="en-GB"/>
              </w:rPr>
              <w:t>3</w:t>
            </w:r>
          </w:p>
        </w:tc>
      </w:tr>
      <w:tr w:rsidR="00FB7A8C" w:rsidRPr="005853C8" w14:paraId="45B657EA" w14:textId="77777777" w:rsidTr="00DA5167">
        <w:trPr>
          <w:cantSplit/>
          <w:trHeight w:val="320"/>
        </w:trPr>
        <w:tc>
          <w:tcPr>
            <w:tcW w:w="1620" w:type="dxa"/>
          </w:tcPr>
          <w:p w14:paraId="0684E8A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33DE4F5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7295D1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72.6 mg/min</w:t>
            </w:r>
          </w:p>
        </w:tc>
        <w:tc>
          <w:tcPr>
            <w:tcW w:w="1980" w:type="dxa"/>
          </w:tcPr>
          <w:p w14:paraId="78A298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39.9 mg/min</w:t>
            </w:r>
          </w:p>
        </w:tc>
        <w:tc>
          <w:tcPr>
            <w:tcW w:w="1980" w:type="dxa"/>
          </w:tcPr>
          <w:p w14:paraId="10B9DF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3.3 mg/m</w:t>
            </w:r>
            <w:r w:rsidRPr="005853C8">
              <w:rPr>
                <w:rFonts w:ascii="Verdana" w:hAnsi="Verdana"/>
                <w:sz w:val="20"/>
                <w:vertAlign w:val="superscript"/>
                <w:lang w:val="en-GB"/>
              </w:rPr>
              <w:t>3</w:t>
            </w:r>
          </w:p>
        </w:tc>
      </w:tr>
    </w:tbl>
    <w:p w14:paraId="7F5798A6"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E88270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lastRenderedPageBreak/>
        <w:t xml:space="preserve">Median 7% of the legs etc. deposit was on the face </w:t>
      </w:r>
      <w:r w:rsidRPr="005853C8">
        <w:rPr>
          <w:rFonts w:ascii="Verdana" w:hAnsi="Verdana"/>
          <w:sz w:val="20"/>
          <w:lang w:val="en-GB"/>
        </w:rPr>
        <w:br/>
        <w:t>Skin deposit - spraying lattice fences 50</w:t>
      </w:r>
      <w:r w:rsidRPr="005853C8">
        <w:rPr>
          <w:rFonts w:ascii="Verdana" w:hAnsi="Verdana"/>
          <w:sz w:val="20"/>
          <w:vertAlign w:val="superscript"/>
          <w:lang w:val="en-GB"/>
        </w:rPr>
        <w:t>th</w:t>
      </w:r>
      <w:r w:rsidRPr="005853C8">
        <w:rPr>
          <w:rFonts w:ascii="Verdana" w:hAnsi="Verdana"/>
          <w:sz w:val="20"/>
          <w:lang w:val="en-GB"/>
        </w:rPr>
        <w:t>% = 120 mg/min, solid fences 50</w:t>
      </w:r>
      <w:r w:rsidRPr="005853C8">
        <w:rPr>
          <w:rFonts w:ascii="Verdana" w:hAnsi="Verdana"/>
          <w:sz w:val="20"/>
          <w:vertAlign w:val="superscript"/>
          <w:lang w:val="en-GB"/>
        </w:rPr>
        <w:t>th</w:t>
      </w:r>
      <w:r w:rsidRPr="005853C8">
        <w:rPr>
          <w:rFonts w:ascii="Verdana" w:hAnsi="Verdana"/>
          <w:sz w:val="20"/>
          <w:lang w:val="en-GB"/>
        </w:rPr>
        <w:t>% = 70 mg/min</w:t>
      </w:r>
    </w:p>
    <w:p w14:paraId="284EABE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6D24E39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B3C775E" w14:textId="77777777" w:rsidR="00FB7A8C" w:rsidRPr="005853C8" w:rsidRDefault="00FB7A8C" w:rsidP="00FB7A8C">
      <w:pPr>
        <w:pStyle w:val="Heading2"/>
        <w:tabs>
          <w:tab w:val="clear" w:pos="1440"/>
        </w:tabs>
        <w:ind w:left="0" w:firstLine="0"/>
      </w:pPr>
      <w:bookmarkStart w:id="263" w:name="_Toc432162680"/>
      <w:r w:rsidRPr="005853C8">
        <w:t>Consumer product painting</w:t>
      </w:r>
      <w:bookmarkEnd w:id="263"/>
      <w:r w:rsidRPr="005853C8">
        <w:t xml:space="preserve"> </w:t>
      </w:r>
    </w:p>
    <w:p w14:paraId="19BC24B2" w14:textId="77777777" w:rsidR="00FB7A8C" w:rsidRPr="005853C8" w:rsidRDefault="00FB7A8C" w:rsidP="00FB7A8C">
      <w:pPr>
        <w:pStyle w:val="Heading3"/>
        <w:tabs>
          <w:tab w:val="clear" w:pos="2160"/>
        </w:tabs>
        <w:ind w:left="0" w:firstLine="0"/>
      </w:pPr>
      <w:bookmarkStart w:id="264" w:name="_Toc432162681"/>
      <w:r w:rsidRPr="005853C8">
        <w:t>Brush painting</w:t>
      </w:r>
      <w:r w:rsidRPr="005853C8">
        <w:tab/>
      </w:r>
      <w:r w:rsidRPr="005853C8">
        <w:tab/>
        <w:t>Model 1</w:t>
      </w:r>
      <w:bookmarkEnd w:id="264"/>
      <w:r w:rsidRPr="005853C8">
        <w:tab/>
      </w:r>
    </w:p>
    <w:p w14:paraId="61D88872" w14:textId="77777777" w:rsidR="00FB7A8C" w:rsidRPr="005853C8" w:rsidRDefault="00FB7A8C" w:rsidP="00FB7A8C">
      <w:pPr>
        <w:pStyle w:val="DefaultText"/>
        <w:spacing w:after="120"/>
        <w:rPr>
          <w:rFonts w:ascii="Verdana" w:hAnsi="Verdana"/>
          <w:sz w:val="20"/>
          <w:lang w:val="en-GB"/>
        </w:rPr>
      </w:pPr>
    </w:p>
    <w:p w14:paraId="4AF757B4" w14:textId="77777777" w:rsidR="00FB7A8C" w:rsidRPr="005853C8" w:rsidRDefault="00FB7A8C" w:rsidP="00FB7A8C">
      <w:pPr>
        <w:pStyle w:val="DefaultText"/>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Brush painting 16 m</w:t>
      </w:r>
      <w:r w:rsidRPr="005853C8">
        <w:rPr>
          <w:rFonts w:ascii="Verdana" w:hAnsi="Verdana"/>
          <w:sz w:val="20"/>
          <w:vertAlign w:val="superscript"/>
          <w:lang w:val="en-GB"/>
        </w:rPr>
        <w:t>2</w:t>
      </w:r>
      <w:r w:rsidRPr="005853C8">
        <w:rPr>
          <w:rFonts w:ascii="Verdana" w:hAnsi="Verdana"/>
          <w:sz w:val="20"/>
          <w:lang w:val="en-GB"/>
        </w:rPr>
        <w:t xml:space="preserve"> of rough wooden joists and the undersides of floorboards, overhead indoors, with water-based product (includes decanting).</w:t>
      </w:r>
    </w:p>
    <w:p w14:paraId="0DEC6983"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br/>
        <w:t>Data source:</w:t>
      </w:r>
      <w:r w:rsidRPr="005853C8">
        <w:rPr>
          <w:rFonts w:ascii="Verdana" w:hAnsi="Verdana"/>
          <w:sz w:val="20"/>
          <w:lang w:val="en-GB"/>
        </w:rPr>
        <w:tab/>
        <w:t>HSL 2001</w:t>
      </w:r>
      <w:r w:rsidRPr="005853C8">
        <w:rPr>
          <w:rFonts w:ascii="Verdana" w:hAnsi="Verdana"/>
          <w:sz w:val="20"/>
          <w:lang w:val="en-GB"/>
        </w:rPr>
        <w:br/>
      </w:r>
      <w:proofErr w:type="gramStart"/>
      <w:r w:rsidRPr="005853C8">
        <w:rPr>
          <w:rFonts w:ascii="Verdana" w:hAnsi="Verdana"/>
          <w:sz w:val="20"/>
          <w:lang w:val="en-GB"/>
        </w:rPr>
        <w:t>Reference::</w:t>
      </w:r>
      <w:proofErr w:type="gramEnd"/>
      <w:r w:rsidRPr="005853C8">
        <w:rPr>
          <w:rFonts w:ascii="Verdana" w:hAnsi="Verdana"/>
          <w:sz w:val="20"/>
          <w:lang w:val="en-GB"/>
        </w:rPr>
        <w:tab/>
        <w:t>ACP - SC 11000 - consumer exposure to non-agricultural pesticide products</w:t>
      </w:r>
    </w:p>
    <w:p w14:paraId="4198874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of forearms and hands / legs, feet and face, as mg/min in-use product</w:t>
      </w:r>
      <w:r w:rsidRPr="005853C8">
        <w:rPr>
          <w:rFonts w:ascii="Verdana" w:hAnsi="Verdana"/>
          <w:sz w:val="20"/>
          <w:lang w:val="en-GB"/>
        </w:rPr>
        <w:br/>
        <w:t>at nominal density = 1.0 g/</w:t>
      </w:r>
      <w:proofErr w:type="gramStart"/>
      <w:r w:rsidRPr="005853C8">
        <w:rPr>
          <w:rFonts w:ascii="Verdana" w:hAnsi="Verdana"/>
          <w:sz w:val="20"/>
          <w:lang w:val="en-GB"/>
        </w:rPr>
        <w:t>ml;  Inhaled</w:t>
      </w:r>
      <w:proofErr w:type="gramEnd"/>
      <w:r w:rsidRPr="005853C8">
        <w:rPr>
          <w:rFonts w:ascii="Verdana" w:hAnsi="Verdana"/>
          <w:sz w:val="20"/>
          <w:lang w:val="en-GB"/>
        </w:rPr>
        <w:t xml:space="preserve"> as mg/m</w:t>
      </w:r>
      <w:r w:rsidRPr="005853C8">
        <w:rPr>
          <w:rFonts w:ascii="Verdana" w:hAnsi="Verdana"/>
          <w:sz w:val="20"/>
          <w:vertAlign w:val="superscript"/>
          <w:lang w:val="en-GB"/>
        </w:rPr>
        <w:t>3</w:t>
      </w:r>
      <w:r w:rsidRPr="005853C8">
        <w:rPr>
          <w:rFonts w:ascii="Verdana" w:hAnsi="Verdana"/>
          <w:sz w:val="20"/>
          <w:lang w:val="en-GB"/>
        </w:rPr>
        <w:t xml:space="preserve"> in-can product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440"/>
        <w:gridCol w:w="1980"/>
        <w:gridCol w:w="1980"/>
        <w:gridCol w:w="1980"/>
      </w:tblGrid>
      <w:tr w:rsidR="00FB7A8C" w:rsidRPr="005853C8" w14:paraId="20057247" w14:textId="77777777" w:rsidTr="00DA5167">
        <w:trPr>
          <w:cantSplit/>
          <w:trHeight w:val="320"/>
        </w:trPr>
        <w:tc>
          <w:tcPr>
            <w:tcW w:w="3045" w:type="dxa"/>
            <w:gridSpan w:val="2"/>
          </w:tcPr>
          <w:p w14:paraId="138999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20C2BD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Hand and forearm</w:t>
            </w:r>
          </w:p>
        </w:tc>
        <w:tc>
          <w:tcPr>
            <w:tcW w:w="1980" w:type="dxa"/>
          </w:tcPr>
          <w:p w14:paraId="69FF09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Legs, feet &amp; face</w:t>
            </w:r>
          </w:p>
        </w:tc>
        <w:tc>
          <w:tcPr>
            <w:tcW w:w="1980" w:type="dxa"/>
          </w:tcPr>
          <w:p w14:paraId="7820DE8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Inhaled</w:t>
            </w:r>
          </w:p>
        </w:tc>
      </w:tr>
      <w:tr w:rsidR="00FB7A8C" w:rsidRPr="005853C8" w14:paraId="21B25EA1" w14:textId="77777777" w:rsidTr="00DA5167">
        <w:trPr>
          <w:cantSplit/>
          <w:trHeight w:val="320"/>
        </w:trPr>
        <w:tc>
          <w:tcPr>
            <w:tcW w:w="3045" w:type="dxa"/>
            <w:gridSpan w:val="2"/>
          </w:tcPr>
          <w:p w14:paraId="0BFDDF3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1980" w:type="dxa"/>
          </w:tcPr>
          <w:p w14:paraId="256A12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(11 data)</w:t>
            </w:r>
          </w:p>
        </w:tc>
        <w:tc>
          <w:tcPr>
            <w:tcW w:w="1980" w:type="dxa"/>
          </w:tcPr>
          <w:p w14:paraId="7141B15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(11 data)</w:t>
            </w:r>
          </w:p>
        </w:tc>
        <w:tc>
          <w:tcPr>
            <w:tcW w:w="1980" w:type="dxa"/>
          </w:tcPr>
          <w:p w14:paraId="003C3B0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(11 data)</w:t>
            </w:r>
          </w:p>
        </w:tc>
      </w:tr>
      <w:tr w:rsidR="00FB7A8C" w:rsidRPr="005853C8" w14:paraId="53295076" w14:textId="77777777" w:rsidTr="00DA5167">
        <w:trPr>
          <w:cantSplit/>
          <w:trHeight w:val="320"/>
        </w:trPr>
        <w:tc>
          <w:tcPr>
            <w:tcW w:w="3045" w:type="dxa"/>
            <w:gridSpan w:val="2"/>
          </w:tcPr>
          <w:p w14:paraId="52E518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1980" w:type="dxa"/>
          </w:tcPr>
          <w:p w14:paraId="39E844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43.2 to 239 mg/min</w:t>
            </w:r>
          </w:p>
        </w:tc>
        <w:tc>
          <w:tcPr>
            <w:tcW w:w="1980" w:type="dxa"/>
          </w:tcPr>
          <w:p w14:paraId="1E8B6B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 to 54.6 mg/min</w:t>
            </w:r>
          </w:p>
        </w:tc>
        <w:tc>
          <w:tcPr>
            <w:tcW w:w="1980" w:type="dxa"/>
          </w:tcPr>
          <w:p w14:paraId="65A702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0.6 to 11.4 mg/m</w:t>
            </w:r>
            <w:r w:rsidRPr="005853C8">
              <w:rPr>
                <w:rFonts w:ascii="Verdana" w:hAnsi="Verdana"/>
                <w:sz w:val="20"/>
                <w:vertAlign w:val="superscript"/>
                <w:lang w:val="en-GB"/>
              </w:rPr>
              <w:t>3</w:t>
            </w:r>
          </w:p>
        </w:tc>
      </w:tr>
      <w:tr w:rsidR="00FB7A8C" w:rsidRPr="005853C8" w14:paraId="57406CAF" w14:textId="77777777" w:rsidTr="00DA5167">
        <w:trPr>
          <w:cantSplit/>
          <w:trHeight w:val="320"/>
        </w:trPr>
        <w:tc>
          <w:tcPr>
            <w:tcW w:w="1605" w:type="dxa"/>
          </w:tcPr>
          <w:p w14:paraId="7300A8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7B4ACE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7FD7F1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110 mg/min</w:t>
            </w:r>
          </w:p>
        </w:tc>
        <w:tc>
          <w:tcPr>
            <w:tcW w:w="1980" w:type="dxa"/>
          </w:tcPr>
          <w:p w14:paraId="1A4669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18.8 mg/min</w:t>
            </w:r>
          </w:p>
        </w:tc>
        <w:tc>
          <w:tcPr>
            <w:tcW w:w="1980" w:type="dxa"/>
          </w:tcPr>
          <w:p w14:paraId="1A5558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mg/m</w:t>
            </w:r>
            <w:r w:rsidRPr="005853C8">
              <w:rPr>
                <w:rFonts w:ascii="Verdana" w:hAnsi="Verdana"/>
                <w:sz w:val="20"/>
                <w:vertAlign w:val="superscript"/>
                <w:lang w:val="en-GB"/>
              </w:rPr>
              <w:t>3</w:t>
            </w:r>
          </w:p>
        </w:tc>
      </w:tr>
      <w:tr w:rsidR="00FB7A8C" w:rsidRPr="005853C8" w14:paraId="6BA935BF" w14:textId="77777777" w:rsidTr="00DA5167">
        <w:trPr>
          <w:cantSplit/>
          <w:trHeight w:val="320"/>
        </w:trPr>
        <w:tc>
          <w:tcPr>
            <w:tcW w:w="1605" w:type="dxa"/>
          </w:tcPr>
          <w:p w14:paraId="5D965C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6C6590A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0F6C22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150 mg/min</w:t>
            </w:r>
          </w:p>
        </w:tc>
        <w:tc>
          <w:tcPr>
            <w:tcW w:w="1980" w:type="dxa"/>
          </w:tcPr>
          <w:p w14:paraId="42641C0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35.7 mg/min</w:t>
            </w:r>
          </w:p>
        </w:tc>
        <w:tc>
          <w:tcPr>
            <w:tcW w:w="1980" w:type="dxa"/>
          </w:tcPr>
          <w:p w14:paraId="15940C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3.1 mg/m</w:t>
            </w:r>
            <w:r w:rsidRPr="005853C8">
              <w:rPr>
                <w:rFonts w:ascii="Verdana" w:hAnsi="Verdana"/>
                <w:sz w:val="20"/>
                <w:vertAlign w:val="superscript"/>
                <w:lang w:val="en-GB"/>
              </w:rPr>
              <w:t>3</w:t>
            </w:r>
          </w:p>
        </w:tc>
      </w:tr>
    </w:tbl>
    <w:p w14:paraId="557FD4AD" w14:textId="77777777" w:rsidR="00FB7A8C" w:rsidRDefault="00FB7A8C" w:rsidP="00FB7A8C">
      <w:r w:rsidRPr="005853C8">
        <w:t xml:space="preserve">Median 18% of the legs etc. deposit was on the </w:t>
      </w:r>
      <w:proofErr w:type="gramStart"/>
      <w:r w:rsidRPr="005853C8">
        <w:t>face</w:t>
      </w:r>
      <w:proofErr w:type="gramEnd"/>
      <w:r w:rsidRPr="005853C8">
        <w:t xml:space="preserve"> </w:t>
      </w:r>
    </w:p>
    <w:p w14:paraId="240EC718" w14:textId="77777777" w:rsidR="00FB7A8C" w:rsidRPr="005853C8" w:rsidRDefault="00FB7A8C" w:rsidP="00FB7A8C">
      <w:pPr>
        <w:pStyle w:val="Heading3"/>
        <w:tabs>
          <w:tab w:val="clear" w:pos="2160"/>
        </w:tabs>
        <w:ind w:left="0" w:firstLine="0"/>
      </w:pPr>
      <w:r>
        <w:br w:type="page"/>
      </w:r>
      <w:bookmarkStart w:id="265" w:name="_Toc432162682"/>
      <w:r w:rsidRPr="005853C8">
        <w:lastRenderedPageBreak/>
        <w:t>Consumer product painting</w:t>
      </w:r>
      <w:r w:rsidRPr="005853C8">
        <w:tab/>
      </w:r>
      <w:r w:rsidRPr="005853C8">
        <w:tab/>
        <w:t>Model 2</w:t>
      </w:r>
      <w:bookmarkEnd w:id="265"/>
    </w:p>
    <w:p w14:paraId="65F899D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D31C65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 xml:space="preserve">brush painting sheds and fences </w:t>
      </w:r>
      <w:r w:rsidRPr="005853C8">
        <w:rPr>
          <w:rFonts w:ascii="Verdana" w:hAnsi="Verdana"/>
          <w:sz w:val="20"/>
          <w:lang w:val="en-GB"/>
        </w:rPr>
        <w:br/>
        <w:t>Data source:</w:t>
      </w:r>
      <w:r w:rsidRPr="005853C8">
        <w:rPr>
          <w:rFonts w:ascii="Verdana" w:hAnsi="Verdana"/>
          <w:sz w:val="20"/>
          <w:lang w:val="en-GB"/>
        </w:rPr>
        <w:tab/>
        <w:t xml:space="preserve">Ann. Occ. </w:t>
      </w:r>
      <w:proofErr w:type="spellStart"/>
      <w:r w:rsidRPr="005853C8">
        <w:rPr>
          <w:rFonts w:ascii="Verdana" w:hAnsi="Verdana"/>
          <w:sz w:val="20"/>
          <w:lang w:val="en-GB"/>
        </w:rPr>
        <w:t>Hyg</w:t>
      </w:r>
      <w:proofErr w:type="spellEnd"/>
      <w:r w:rsidRPr="005853C8">
        <w:rPr>
          <w:rFonts w:ascii="Verdana" w:hAnsi="Verdana"/>
          <w:sz w:val="20"/>
          <w:lang w:val="en-GB"/>
        </w:rPr>
        <w:t>. 41(3):97-312, 1997</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4991A74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of hands and whole body minus hands, as mg/min in-use product</w:t>
      </w:r>
      <w:r w:rsidRPr="005853C8">
        <w:rPr>
          <w:rFonts w:ascii="Verdana" w:hAnsi="Verdana"/>
          <w:sz w:val="20"/>
          <w:lang w:val="en-GB"/>
        </w:rPr>
        <w:br/>
        <w:t>at nominal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1440"/>
        <w:gridCol w:w="1980"/>
        <w:gridCol w:w="1980"/>
      </w:tblGrid>
      <w:tr w:rsidR="00FB7A8C" w:rsidRPr="005853C8" w14:paraId="7C5A4E6E" w14:textId="77777777" w:rsidTr="00DA5167">
        <w:trPr>
          <w:cantSplit/>
          <w:trHeight w:val="320"/>
        </w:trPr>
        <w:tc>
          <w:tcPr>
            <w:tcW w:w="7005" w:type="dxa"/>
            <w:gridSpan w:val="4"/>
          </w:tcPr>
          <w:p w14:paraId="73CC36A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Laboratory studies - lattice fence painting, water-based product</w:t>
            </w:r>
          </w:p>
        </w:tc>
      </w:tr>
      <w:tr w:rsidR="00FB7A8C" w:rsidRPr="005853C8" w14:paraId="36E88017" w14:textId="77777777" w:rsidTr="00DA5167">
        <w:trPr>
          <w:cantSplit/>
          <w:trHeight w:val="320"/>
        </w:trPr>
        <w:tc>
          <w:tcPr>
            <w:tcW w:w="3045" w:type="dxa"/>
            <w:gridSpan w:val="2"/>
          </w:tcPr>
          <w:p w14:paraId="2F7FCC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54C8715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Hands</w:t>
            </w:r>
          </w:p>
        </w:tc>
        <w:tc>
          <w:tcPr>
            <w:tcW w:w="1980" w:type="dxa"/>
          </w:tcPr>
          <w:p w14:paraId="28B15A7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Body (less hands)</w:t>
            </w:r>
          </w:p>
        </w:tc>
      </w:tr>
      <w:tr w:rsidR="00FB7A8C" w:rsidRPr="005853C8" w14:paraId="06761729" w14:textId="77777777" w:rsidTr="00DA5167">
        <w:trPr>
          <w:cantSplit/>
          <w:trHeight w:val="320"/>
        </w:trPr>
        <w:tc>
          <w:tcPr>
            <w:tcW w:w="3045" w:type="dxa"/>
            <w:gridSpan w:val="2"/>
          </w:tcPr>
          <w:p w14:paraId="1086CBA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1980" w:type="dxa"/>
          </w:tcPr>
          <w:p w14:paraId="1E404C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(12 data)</w:t>
            </w:r>
          </w:p>
        </w:tc>
        <w:tc>
          <w:tcPr>
            <w:tcW w:w="1980" w:type="dxa"/>
          </w:tcPr>
          <w:p w14:paraId="23CCE4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92% (8 data)</w:t>
            </w:r>
          </w:p>
        </w:tc>
      </w:tr>
      <w:tr w:rsidR="00FB7A8C" w:rsidRPr="005853C8" w14:paraId="5B9780EA" w14:textId="77777777" w:rsidTr="00DA5167">
        <w:trPr>
          <w:cantSplit/>
          <w:trHeight w:val="320"/>
        </w:trPr>
        <w:tc>
          <w:tcPr>
            <w:tcW w:w="3045" w:type="dxa"/>
            <w:gridSpan w:val="2"/>
          </w:tcPr>
          <w:p w14:paraId="7B633DE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1980" w:type="dxa"/>
          </w:tcPr>
          <w:p w14:paraId="294BE2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to 17 mg/min</w:t>
            </w:r>
          </w:p>
        </w:tc>
        <w:tc>
          <w:tcPr>
            <w:tcW w:w="1980" w:type="dxa"/>
          </w:tcPr>
          <w:p w14:paraId="5F4E58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1.18 to 28.1 mg/min</w:t>
            </w:r>
          </w:p>
        </w:tc>
      </w:tr>
      <w:tr w:rsidR="00FB7A8C" w:rsidRPr="005853C8" w14:paraId="7E0C8CD1" w14:textId="77777777" w:rsidTr="00DA5167">
        <w:trPr>
          <w:cantSplit/>
          <w:trHeight w:val="320"/>
        </w:trPr>
        <w:tc>
          <w:tcPr>
            <w:tcW w:w="1605" w:type="dxa"/>
          </w:tcPr>
          <w:p w14:paraId="5E3981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5F1D71F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07A9E9A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2.54 mg/min</w:t>
            </w:r>
          </w:p>
        </w:tc>
        <w:tc>
          <w:tcPr>
            <w:tcW w:w="1980" w:type="dxa"/>
          </w:tcPr>
          <w:p w14:paraId="1C7636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5.61 mg/min</w:t>
            </w:r>
          </w:p>
        </w:tc>
      </w:tr>
      <w:tr w:rsidR="00FB7A8C" w:rsidRPr="005853C8" w14:paraId="10875E4F" w14:textId="77777777" w:rsidTr="00DA5167">
        <w:trPr>
          <w:cantSplit/>
          <w:trHeight w:val="377"/>
        </w:trPr>
        <w:tc>
          <w:tcPr>
            <w:tcW w:w="1605" w:type="dxa"/>
          </w:tcPr>
          <w:p w14:paraId="42831E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3B2375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5A5E33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6.32 mg/min</w:t>
            </w:r>
          </w:p>
        </w:tc>
        <w:tc>
          <w:tcPr>
            <w:tcW w:w="1980" w:type="dxa"/>
          </w:tcPr>
          <w:p w14:paraId="6AE28E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13.8 mg/min</w:t>
            </w:r>
          </w:p>
        </w:tc>
      </w:tr>
      <w:tr w:rsidR="00FB7A8C" w:rsidRPr="005853C8" w14:paraId="24D4F843" w14:textId="77777777" w:rsidTr="00DA5167">
        <w:trPr>
          <w:cantSplit/>
          <w:trHeight w:hRule="exact" w:val="80"/>
        </w:trPr>
        <w:tc>
          <w:tcPr>
            <w:tcW w:w="7005" w:type="dxa"/>
            <w:gridSpan w:val="4"/>
          </w:tcPr>
          <w:p w14:paraId="3439B4A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03EAA0A6" w14:textId="77777777" w:rsidTr="00DA5167">
        <w:trPr>
          <w:cantSplit/>
          <w:trHeight w:val="320"/>
        </w:trPr>
        <w:tc>
          <w:tcPr>
            <w:tcW w:w="7005" w:type="dxa"/>
            <w:gridSpan w:val="4"/>
          </w:tcPr>
          <w:p w14:paraId="1944EA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Laboratory studies - lattice fence painting, solvent-based product</w:t>
            </w:r>
          </w:p>
        </w:tc>
      </w:tr>
      <w:tr w:rsidR="00FB7A8C" w:rsidRPr="005853C8" w14:paraId="53360B7C" w14:textId="77777777" w:rsidTr="00DA5167">
        <w:trPr>
          <w:cantSplit/>
          <w:trHeight w:val="320"/>
        </w:trPr>
        <w:tc>
          <w:tcPr>
            <w:tcW w:w="3045" w:type="dxa"/>
            <w:gridSpan w:val="2"/>
          </w:tcPr>
          <w:p w14:paraId="5B21B8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980" w:type="dxa"/>
          </w:tcPr>
          <w:p w14:paraId="37B2C90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Hands</w:t>
            </w:r>
          </w:p>
        </w:tc>
        <w:tc>
          <w:tcPr>
            <w:tcW w:w="1980" w:type="dxa"/>
          </w:tcPr>
          <w:p w14:paraId="60D7D5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Body (less hands)</w:t>
            </w:r>
          </w:p>
        </w:tc>
      </w:tr>
      <w:tr w:rsidR="00FB7A8C" w:rsidRPr="005853C8" w14:paraId="6A19DFE3" w14:textId="77777777" w:rsidTr="00DA5167">
        <w:trPr>
          <w:cantSplit/>
          <w:trHeight w:val="320"/>
        </w:trPr>
        <w:tc>
          <w:tcPr>
            <w:tcW w:w="3045" w:type="dxa"/>
            <w:gridSpan w:val="2"/>
          </w:tcPr>
          <w:p w14:paraId="5B63649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Probability of exposure</w:t>
            </w:r>
          </w:p>
        </w:tc>
        <w:tc>
          <w:tcPr>
            <w:tcW w:w="1980" w:type="dxa"/>
          </w:tcPr>
          <w:p w14:paraId="0F16FF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(12 data)</w:t>
            </w:r>
          </w:p>
        </w:tc>
        <w:tc>
          <w:tcPr>
            <w:tcW w:w="1980" w:type="dxa"/>
          </w:tcPr>
          <w:p w14:paraId="004820A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 (7 data)</w:t>
            </w:r>
          </w:p>
        </w:tc>
      </w:tr>
      <w:tr w:rsidR="00FB7A8C" w:rsidRPr="005853C8" w14:paraId="2DBEA650" w14:textId="77777777" w:rsidTr="00DA5167">
        <w:trPr>
          <w:cantSplit/>
          <w:trHeight w:val="320"/>
        </w:trPr>
        <w:tc>
          <w:tcPr>
            <w:tcW w:w="3045" w:type="dxa"/>
            <w:gridSpan w:val="2"/>
          </w:tcPr>
          <w:p w14:paraId="7DAF08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1980" w:type="dxa"/>
          </w:tcPr>
          <w:p w14:paraId="3EDD0A2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0.03 to 87.3 mg/min</w:t>
            </w:r>
          </w:p>
        </w:tc>
        <w:tc>
          <w:tcPr>
            <w:tcW w:w="1980" w:type="dxa"/>
          </w:tcPr>
          <w:p w14:paraId="40DB07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3.83 to 133 mg/min</w:t>
            </w:r>
          </w:p>
        </w:tc>
      </w:tr>
      <w:tr w:rsidR="00FB7A8C" w:rsidRPr="005853C8" w14:paraId="0BDC3EE6" w14:textId="77777777" w:rsidTr="00DA5167">
        <w:trPr>
          <w:cantSplit/>
          <w:trHeight w:val="320"/>
        </w:trPr>
        <w:tc>
          <w:tcPr>
            <w:tcW w:w="1605" w:type="dxa"/>
          </w:tcPr>
          <w:p w14:paraId="05FF13F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25ADE0D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1A9695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6.18 mg/min</w:t>
            </w:r>
          </w:p>
        </w:tc>
        <w:tc>
          <w:tcPr>
            <w:tcW w:w="1980" w:type="dxa"/>
          </w:tcPr>
          <w:p w14:paraId="1E039E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24.6 mg/min</w:t>
            </w:r>
          </w:p>
        </w:tc>
      </w:tr>
      <w:tr w:rsidR="00FB7A8C" w:rsidRPr="005853C8" w14:paraId="23BEFE07" w14:textId="77777777" w:rsidTr="00DA5167">
        <w:trPr>
          <w:cantSplit/>
          <w:trHeight w:val="320"/>
        </w:trPr>
        <w:tc>
          <w:tcPr>
            <w:tcW w:w="1605" w:type="dxa"/>
          </w:tcPr>
          <w:p w14:paraId="1B65B2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440" w:type="dxa"/>
          </w:tcPr>
          <w:p w14:paraId="276AAF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1980" w:type="dxa"/>
          </w:tcPr>
          <w:p w14:paraId="42EAD4B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19.5 mg/min</w:t>
            </w:r>
          </w:p>
        </w:tc>
        <w:tc>
          <w:tcPr>
            <w:tcW w:w="1980" w:type="dxa"/>
          </w:tcPr>
          <w:p w14:paraId="45F003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30.2 mg/min</w:t>
            </w:r>
          </w:p>
        </w:tc>
      </w:tr>
    </w:tbl>
    <w:p w14:paraId="71241F3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1CD940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6B4F337" w14:textId="77777777" w:rsidR="00FB7A8C" w:rsidRPr="005853C8" w:rsidRDefault="00FB7A8C" w:rsidP="00FB7A8C">
      <w:pPr>
        <w:pStyle w:val="Heading3"/>
        <w:tabs>
          <w:tab w:val="clear" w:pos="2160"/>
        </w:tabs>
        <w:ind w:left="0" w:firstLine="0"/>
      </w:pPr>
      <w:r w:rsidRPr="005853C8">
        <w:br w:type="page"/>
      </w:r>
      <w:bookmarkStart w:id="266" w:name="_Toc432162683"/>
      <w:r w:rsidRPr="005853C8">
        <w:lastRenderedPageBreak/>
        <w:t>Consumer product painting</w:t>
      </w:r>
      <w:r w:rsidRPr="005853C8">
        <w:tab/>
      </w:r>
      <w:r w:rsidRPr="005853C8">
        <w:tab/>
        <w:t>Model 3</w:t>
      </w:r>
      <w:bookmarkEnd w:id="266"/>
    </w:p>
    <w:p w14:paraId="36E3459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7F0BB8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Brush painting sheds and fences using household gloves or no gloves</w:t>
      </w:r>
      <w:r w:rsidRPr="005853C8">
        <w:rPr>
          <w:rFonts w:ascii="Verdana" w:hAnsi="Verdana"/>
          <w:sz w:val="20"/>
          <w:lang w:val="en-GB"/>
        </w:rPr>
        <w:br/>
        <w:t>Data source:</w:t>
      </w:r>
      <w:r w:rsidRPr="005853C8">
        <w:rPr>
          <w:rFonts w:ascii="Verdana" w:hAnsi="Verdana"/>
          <w:sz w:val="20"/>
          <w:lang w:val="en-GB"/>
        </w:rPr>
        <w:tab/>
        <w:t xml:space="preserve">Ann. Occ. </w:t>
      </w:r>
      <w:proofErr w:type="spellStart"/>
      <w:r w:rsidRPr="005853C8">
        <w:rPr>
          <w:rFonts w:ascii="Verdana" w:hAnsi="Verdana"/>
          <w:sz w:val="20"/>
          <w:lang w:val="en-GB"/>
        </w:rPr>
        <w:t>Hyg</w:t>
      </w:r>
      <w:proofErr w:type="spellEnd"/>
      <w:r w:rsidRPr="005853C8">
        <w:rPr>
          <w:rFonts w:ascii="Verdana" w:hAnsi="Verdana"/>
          <w:sz w:val="20"/>
          <w:lang w:val="en-GB"/>
        </w:rPr>
        <w:t>. 44(6):421-426, 2000</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7957A49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as mg/min in-use product at nominal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48216098" w14:textId="77777777" w:rsidTr="00DA5167">
        <w:trPr>
          <w:cantSplit/>
          <w:trHeight w:val="320"/>
        </w:trPr>
        <w:tc>
          <w:tcPr>
            <w:tcW w:w="4305" w:type="dxa"/>
            <w:gridSpan w:val="2"/>
          </w:tcPr>
          <w:p w14:paraId="3252915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49FB2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1D9DC1D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 data, 0 data = zero</w:t>
            </w:r>
          </w:p>
        </w:tc>
      </w:tr>
      <w:tr w:rsidR="00FB7A8C" w:rsidRPr="005853C8" w14:paraId="7E131A0D" w14:textId="77777777" w:rsidTr="00DA5167">
        <w:trPr>
          <w:cantSplit/>
          <w:trHeight w:val="320"/>
        </w:trPr>
        <w:tc>
          <w:tcPr>
            <w:tcW w:w="4305" w:type="dxa"/>
            <w:gridSpan w:val="2"/>
          </w:tcPr>
          <w:p w14:paraId="43836F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2462EBF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0.06 to 63.3 mg/min</w:t>
            </w:r>
          </w:p>
        </w:tc>
        <w:tc>
          <w:tcPr>
            <w:tcW w:w="2340" w:type="dxa"/>
          </w:tcPr>
          <w:p w14:paraId="020467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03D7BA04" w14:textId="77777777" w:rsidTr="00DA5167">
        <w:trPr>
          <w:trHeight w:val="320"/>
        </w:trPr>
        <w:tc>
          <w:tcPr>
            <w:tcW w:w="2291" w:type="dxa"/>
          </w:tcPr>
          <w:p w14:paraId="3DDB5EB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3CD2B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10DC73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5.06 mg/min</w:t>
            </w:r>
          </w:p>
        </w:tc>
        <w:tc>
          <w:tcPr>
            <w:tcW w:w="2340" w:type="dxa"/>
          </w:tcPr>
          <w:p w14:paraId="589FC1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229E628B" w14:textId="77777777" w:rsidTr="00DA5167">
        <w:trPr>
          <w:trHeight w:val="320"/>
        </w:trPr>
        <w:tc>
          <w:tcPr>
            <w:tcW w:w="2291" w:type="dxa"/>
          </w:tcPr>
          <w:p w14:paraId="0607DC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6AFA5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B76B6C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16.9 mg/min</w:t>
            </w:r>
          </w:p>
        </w:tc>
        <w:tc>
          <w:tcPr>
            <w:tcW w:w="2340" w:type="dxa"/>
          </w:tcPr>
          <w:p w14:paraId="244FC0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4E11E8AC" w14:textId="77777777" w:rsidTr="00DA5167">
        <w:trPr>
          <w:cantSplit/>
          <w:trHeight w:val="320"/>
        </w:trPr>
        <w:tc>
          <w:tcPr>
            <w:tcW w:w="4305" w:type="dxa"/>
            <w:gridSpan w:val="2"/>
          </w:tcPr>
          <w:p w14:paraId="313737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2E66795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83%</w:t>
            </w:r>
          </w:p>
        </w:tc>
        <w:tc>
          <w:tcPr>
            <w:tcW w:w="2340" w:type="dxa"/>
          </w:tcPr>
          <w:p w14:paraId="2C4AD6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 data, 1 data = zero</w:t>
            </w:r>
          </w:p>
        </w:tc>
      </w:tr>
      <w:tr w:rsidR="00FB7A8C" w:rsidRPr="005853C8" w14:paraId="62530B60" w14:textId="77777777" w:rsidTr="00DA5167">
        <w:trPr>
          <w:cantSplit/>
          <w:trHeight w:val="320"/>
        </w:trPr>
        <w:tc>
          <w:tcPr>
            <w:tcW w:w="4305" w:type="dxa"/>
            <w:gridSpan w:val="2"/>
          </w:tcPr>
          <w:p w14:paraId="2017E1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F3B953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to 3.24 mg/min</w:t>
            </w:r>
          </w:p>
        </w:tc>
        <w:tc>
          <w:tcPr>
            <w:tcW w:w="2340" w:type="dxa"/>
          </w:tcPr>
          <w:p w14:paraId="3BD7D6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B05EA6A" w14:textId="77777777" w:rsidTr="00DA5167">
        <w:trPr>
          <w:trHeight w:val="320"/>
        </w:trPr>
        <w:tc>
          <w:tcPr>
            <w:tcW w:w="2291" w:type="dxa"/>
          </w:tcPr>
          <w:p w14:paraId="26E856F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3A5DFE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42E91A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mg/min</w:t>
            </w:r>
          </w:p>
        </w:tc>
        <w:tc>
          <w:tcPr>
            <w:tcW w:w="2340" w:type="dxa"/>
          </w:tcPr>
          <w:p w14:paraId="03B467F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4E24BF9" w14:textId="77777777" w:rsidTr="00DA5167">
        <w:trPr>
          <w:trHeight w:val="320"/>
        </w:trPr>
        <w:tc>
          <w:tcPr>
            <w:tcW w:w="2291" w:type="dxa"/>
          </w:tcPr>
          <w:p w14:paraId="6CFEC3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499C5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A346C8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 mg/min</w:t>
            </w:r>
          </w:p>
        </w:tc>
        <w:tc>
          <w:tcPr>
            <w:tcW w:w="2340" w:type="dxa"/>
          </w:tcPr>
          <w:p w14:paraId="683358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3A317702" w14:textId="77777777" w:rsidTr="00DA5167">
        <w:trPr>
          <w:cantSplit/>
          <w:trHeight w:val="320"/>
        </w:trPr>
        <w:tc>
          <w:tcPr>
            <w:tcW w:w="4305" w:type="dxa"/>
            <w:gridSpan w:val="2"/>
          </w:tcPr>
          <w:p w14:paraId="48895C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Deposition on bare hands</w:t>
            </w:r>
          </w:p>
        </w:tc>
        <w:tc>
          <w:tcPr>
            <w:tcW w:w="2340" w:type="dxa"/>
          </w:tcPr>
          <w:p w14:paraId="58A810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4293C6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0 data =-zero</w:t>
            </w:r>
          </w:p>
        </w:tc>
      </w:tr>
      <w:tr w:rsidR="00FB7A8C" w:rsidRPr="005853C8" w14:paraId="4D1C68F1" w14:textId="77777777" w:rsidTr="00DA5167">
        <w:trPr>
          <w:cantSplit/>
          <w:trHeight w:val="320"/>
        </w:trPr>
        <w:tc>
          <w:tcPr>
            <w:tcW w:w="4305" w:type="dxa"/>
            <w:gridSpan w:val="2"/>
          </w:tcPr>
          <w:p w14:paraId="16AF4EE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E73098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0.11 to 56.3 mg/min</w:t>
            </w:r>
          </w:p>
        </w:tc>
        <w:tc>
          <w:tcPr>
            <w:tcW w:w="2340" w:type="dxa"/>
          </w:tcPr>
          <w:p w14:paraId="7E4235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B57CC52" w14:textId="77777777" w:rsidTr="00DA5167">
        <w:trPr>
          <w:trHeight w:val="320"/>
        </w:trPr>
        <w:tc>
          <w:tcPr>
            <w:tcW w:w="2291" w:type="dxa"/>
          </w:tcPr>
          <w:p w14:paraId="55F2D24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F7990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5A5E2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3.47 mg/min</w:t>
            </w:r>
          </w:p>
        </w:tc>
        <w:tc>
          <w:tcPr>
            <w:tcW w:w="2340" w:type="dxa"/>
          </w:tcPr>
          <w:p w14:paraId="57FC0B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0D17A9B" w14:textId="77777777" w:rsidTr="00DA5167">
        <w:trPr>
          <w:trHeight w:val="320"/>
        </w:trPr>
        <w:tc>
          <w:tcPr>
            <w:tcW w:w="2291" w:type="dxa"/>
          </w:tcPr>
          <w:p w14:paraId="724671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36A201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95DB50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5.91 mg/min</w:t>
            </w:r>
          </w:p>
        </w:tc>
        <w:tc>
          <w:tcPr>
            <w:tcW w:w="2340" w:type="dxa"/>
          </w:tcPr>
          <w:p w14:paraId="4AF76B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8394772" w14:textId="77777777" w:rsidTr="00DA5167">
        <w:trPr>
          <w:cantSplit/>
          <w:trHeight w:val="320"/>
        </w:trPr>
        <w:tc>
          <w:tcPr>
            <w:tcW w:w="4305" w:type="dxa"/>
            <w:gridSpan w:val="2"/>
          </w:tcPr>
          <w:p w14:paraId="4F59535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30DF11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53%</w:t>
            </w:r>
          </w:p>
        </w:tc>
        <w:tc>
          <w:tcPr>
            <w:tcW w:w="2340" w:type="dxa"/>
          </w:tcPr>
          <w:p w14:paraId="78BFFC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 data, 7 data = zero</w:t>
            </w:r>
          </w:p>
        </w:tc>
      </w:tr>
      <w:tr w:rsidR="00FB7A8C" w:rsidRPr="005853C8" w14:paraId="74FF76EA" w14:textId="77777777" w:rsidTr="00DA5167">
        <w:trPr>
          <w:cantSplit/>
          <w:trHeight w:val="320"/>
        </w:trPr>
        <w:tc>
          <w:tcPr>
            <w:tcW w:w="4305" w:type="dxa"/>
            <w:gridSpan w:val="2"/>
          </w:tcPr>
          <w:p w14:paraId="4876D42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11B6B4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to 0.24 mg/min</w:t>
            </w:r>
          </w:p>
        </w:tc>
        <w:tc>
          <w:tcPr>
            <w:tcW w:w="2340" w:type="dxa"/>
          </w:tcPr>
          <w:p w14:paraId="293BC4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0CACA2AF" w14:textId="77777777" w:rsidTr="00DA5167">
        <w:trPr>
          <w:trHeight w:val="320"/>
        </w:trPr>
        <w:tc>
          <w:tcPr>
            <w:tcW w:w="2291" w:type="dxa"/>
          </w:tcPr>
          <w:p w14:paraId="0781EAA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1E1364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8FCC0A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mg/min</w:t>
            </w:r>
          </w:p>
        </w:tc>
        <w:tc>
          <w:tcPr>
            <w:tcW w:w="2340" w:type="dxa"/>
          </w:tcPr>
          <w:p w14:paraId="4378CF1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59C444A3" w14:textId="77777777" w:rsidTr="00DA5167">
        <w:trPr>
          <w:trHeight w:val="320"/>
        </w:trPr>
        <w:tc>
          <w:tcPr>
            <w:tcW w:w="2291" w:type="dxa"/>
          </w:tcPr>
          <w:p w14:paraId="55E9CF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5C800E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4D7C2D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mg/min</w:t>
            </w:r>
          </w:p>
        </w:tc>
        <w:tc>
          <w:tcPr>
            <w:tcW w:w="2340" w:type="dxa"/>
          </w:tcPr>
          <w:p w14:paraId="445A5D9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598A0D8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203719D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22A916BB" w14:textId="77777777" w:rsidTr="00DA5167">
        <w:trPr>
          <w:cantSplit/>
          <w:trHeight w:val="320"/>
        </w:trPr>
        <w:tc>
          <w:tcPr>
            <w:tcW w:w="4305" w:type="dxa"/>
            <w:gridSpan w:val="2"/>
          </w:tcPr>
          <w:p w14:paraId="7CE62B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252D74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40%</w:t>
            </w:r>
          </w:p>
        </w:tc>
        <w:tc>
          <w:tcPr>
            <w:tcW w:w="2340" w:type="dxa"/>
          </w:tcPr>
          <w:p w14:paraId="5BECB35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 data, 9 data = zero</w:t>
            </w:r>
          </w:p>
        </w:tc>
      </w:tr>
      <w:tr w:rsidR="00FB7A8C" w:rsidRPr="005853C8" w14:paraId="6720C6EB" w14:textId="77777777" w:rsidTr="00DA5167">
        <w:trPr>
          <w:cantSplit/>
          <w:trHeight w:val="320"/>
        </w:trPr>
        <w:tc>
          <w:tcPr>
            <w:tcW w:w="4305" w:type="dxa"/>
            <w:gridSpan w:val="2"/>
          </w:tcPr>
          <w:p w14:paraId="4BD9BC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B273F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 to 8.03 mg/m</w:t>
            </w:r>
            <w:r w:rsidRPr="005853C8">
              <w:rPr>
                <w:rFonts w:ascii="Verdana" w:hAnsi="Verdana"/>
                <w:sz w:val="20"/>
                <w:vertAlign w:val="superscript"/>
                <w:lang w:val="en-GB"/>
              </w:rPr>
              <w:t>3</w:t>
            </w:r>
          </w:p>
        </w:tc>
        <w:tc>
          <w:tcPr>
            <w:tcW w:w="2340" w:type="dxa"/>
          </w:tcPr>
          <w:p w14:paraId="2BC607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2F4C381B" w14:textId="77777777" w:rsidTr="00DA5167">
        <w:trPr>
          <w:trHeight w:val="320"/>
        </w:trPr>
        <w:tc>
          <w:tcPr>
            <w:tcW w:w="2291" w:type="dxa"/>
          </w:tcPr>
          <w:p w14:paraId="6F7C0E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0536928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9A11C9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1.63 mg/m</w:t>
            </w:r>
            <w:r w:rsidRPr="005853C8">
              <w:rPr>
                <w:rFonts w:ascii="Verdana" w:hAnsi="Verdana"/>
                <w:sz w:val="20"/>
                <w:vertAlign w:val="superscript"/>
                <w:lang w:val="en-GB"/>
              </w:rPr>
              <w:t>3</w:t>
            </w:r>
          </w:p>
        </w:tc>
        <w:tc>
          <w:tcPr>
            <w:tcW w:w="2340" w:type="dxa"/>
          </w:tcPr>
          <w:p w14:paraId="54D29F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4DEFA192" w14:textId="77777777" w:rsidTr="00DA5167">
        <w:trPr>
          <w:trHeight w:val="320"/>
        </w:trPr>
        <w:tc>
          <w:tcPr>
            <w:tcW w:w="2291" w:type="dxa"/>
          </w:tcPr>
          <w:p w14:paraId="1A11349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11B0AA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573757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4.15 mg/m</w:t>
            </w:r>
            <w:r w:rsidRPr="005853C8">
              <w:rPr>
                <w:rFonts w:ascii="Verdana" w:hAnsi="Verdana"/>
                <w:sz w:val="20"/>
                <w:vertAlign w:val="superscript"/>
                <w:lang w:val="en-GB"/>
              </w:rPr>
              <w:t>3</w:t>
            </w:r>
          </w:p>
        </w:tc>
        <w:tc>
          <w:tcPr>
            <w:tcW w:w="2340" w:type="dxa"/>
          </w:tcPr>
          <w:p w14:paraId="596D37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7D16500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C081AC4"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DF7BA54" w14:textId="77777777" w:rsidR="00FB7A8C" w:rsidRPr="005853C8" w:rsidRDefault="00FB7A8C" w:rsidP="00FB7A8C">
      <w:pPr>
        <w:pStyle w:val="Heading3"/>
        <w:tabs>
          <w:tab w:val="clear" w:pos="2160"/>
        </w:tabs>
        <w:ind w:left="0" w:firstLine="0"/>
      </w:pPr>
      <w:r w:rsidRPr="005853C8">
        <w:br w:type="page"/>
      </w:r>
      <w:bookmarkStart w:id="267" w:name="_Toc432162684"/>
      <w:r w:rsidRPr="005853C8">
        <w:lastRenderedPageBreak/>
        <w:t>Consumer product painting</w:t>
      </w:r>
      <w:r w:rsidRPr="005853C8">
        <w:tab/>
      </w:r>
      <w:r w:rsidRPr="005853C8">
        <w:tab/>
        <w:t>Model 4</w:t>
      </w:r>
      <w:bookmarkEnd w:id="267"/>
    </w:p>
    <w:p w14:paraId="63B3FC4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0AE25936" w14:textId="77777777" w:rsidR="00FB7A8C" w:rsidRPr="005853C8" w:rsidRDefault="00FB7A8C" w:rsidP="00FB7A8C">
      <w:pPr>
        <w:pStyle w:val="DefaultText"/>
        <w:rPr>
          <w:rFonts w:ascii="Verdana" w:hAnsi="Verdana"/>
          <w:sz w:val="20"/>
          <w:lang w:val="en-GB"/>
        </w:rPr>
      </w:pPr>
      <w:r w:rsidRPr="005853C8">
        <w:rPr>
          <w:rFonts w:ascii="Verdana" w:hAnsi="Verdana"/>
          <w:sz w:val="20"/>
          <w:lang w:val="en-GB"/>
        </w:rPr>
        <w:t>User:</w:t>
      </w:r>
      <w:r w:rsidRPr="005853C8">
        <w:rPr>
          <w:rFonts w:ascii="Verdana" w:hAnsi="Verdana"/>
          <w:sz w:val="20"/>
          <w:lang w:val="en-GB"/>
        </w:rPr>
        <w:tab/>
      </w:r>
      <w:r w:rsidRPr="005853C8">
        <w:rPr>
          <w:rFonts w:ascii="Verdana" w:hAnsi="Verdana"/>
          <w:sz w:val="20"/>
          <w:lang w:val="en-GB"/>
        </w:rPr>
        <w:tab/>
        <w:t>Non-professionals</w:t>
      </w:r>
      <w:r w:rsidRPr="005853C8">
        <w:rPr>
          <w:rFonts w:ascii="Verdana" w:hAnsi="Verdana"/>
          <w:sz w:val="20"/>
          <w:lang w:val="en-GB"/>
        </w:rPr>
        <w:br/>
        <w:t>Task:</w:t>
      </w:r>
      <w:r w:rsidRPr="005853C8">
        <w:rPr>
          <w:rFonts w:ascii="Verdana" w:hAnsi="Verdana"/>
          <w:sz w:val="20"/>
          <w:lang w:val="en-GB"/>
        </w:rPr>
        <w:tab/>
      </w:r>
      <w:r w:rsidRPr="005853C8">
        <w:rPr>
          <w:rFonts w:ascii="Verdana" w:hAnsi="Verdana"/>
          <w:sz w:val="20"/>
          <w:lang w:val="en-GB"/>
        </w:rPr>
        <w:tab/>
        <w:t>brush and roller painting antifoulant on the underside of small boats</w:t>
      </w:r>
      <w:r w:rsidRPr="005853C8">
        <w:rPr>
          <w:rFonts w:ascii="Verdana" w:hAnsi="Verdana"/>
          <w:sz w:val="20"/>
          <w:lang w:val="en-GB"/>
        </w:rPr>
        <w:br/>
        <w:t xml:space="preserve"> </w:t>
      </w:r>
      <w:r w:rsidRPr="005853C8">
        <w:rPr>
          <w:rFonts w:ascii="Verdana" w:hAnsi="Verdana"/>
          <w:sz w:val="20"/>
          <w:lang w:val="en-GB"/>
        </w:rPr>
        <w:tab/>
      </w:r>
      <w:r w:rsidRPr="005853C8">
        <w:rPr>
          <w:rFonts w:ascii="Verdana" w:hAnsi="Verdana"/>
          <w:sz w:val="20"/>
          <w:lang w:val="en-GB"/>
        </w:rPr>
        <w:tab/>
        <w:t xml:space="preserve">(leisure craft) using household gloves.  Field survey data.  The product was mixed and applied by brush direct from the </w:t>
      </w:r>
      <w:proofErr w:type="gramStart"/>
      <w:r w:rsidRPr="005853C8">
        <w:rPr>
          <w:rFonts w:ascii="Verdana" w:hAnsi="Verdana"/>
          <w:sz w:val="20"/>
          <w:lang w:val="en-GB"/>
        </w:rPr>
        <w:t>can, or</w:t>
      </w:r>
      <w:proofErr w:type="gramEnd"/>
      <w:r w:rsidRPr="005853C8">
        <w:rPr>
          <w:rFonts w:ascii="Verdana" w:hAnsi="Verdana"/>
          <w:sz w:val="20"/>
          <w:lang w:val="en-GB"/>
        </w:rPr>
        <w:t xml:space="preserve"> poured to a paint tray and applied by roller.  The task was mostly done outdoors in a cramped position, with the single-hull boat (one double-hull) on a sling, </w:t>
      </w:r>
      <w:proofErr w:type="gramStart"/>
      <w:r w:rsidRPr="005853C8">
        <w:rPr>
          <w:rFonts w:ascii="Verdana" w:hAnsi="Verdana"/>
          <w:sz w:val="20"/>
          <w:lang w:val="en-GB"/>
        </w:rPr>
        <w:t>cradle</w:t>
      </w:r>
      <w:proofErr w:type="gramEnd"/>
      <w:r w:rsidRPr="005853C8">
        <w:rPr>
          <w:rFonts w:ascii="Verdana" w:hAnsi="Verdana"/>
          <w:sz w:val="20"/>
          <w:lang w:val="en-GB"/>
        </w:rPr>
        <w:t xml:space="preserve"> or trailer.</w:t>
      </w:r>
    </w:p>
    <w:p w14:paraId="2885142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br/>
        <w:t>Data source:</w:t>
      </w:r>
      <w:r w:rsidRPr="005853C8">
        <w:rPr>
          <w:rFonts w:ascii="Verdana" w:hAnsi="Verdana"/>
          <w:sz w:val="20"/>
          <w:lang w:val="en-GB"/>
        </w:rPr>
        <w:tab/>
      </w:r>
      <w:proofErr w:type="gramStart"/>
      <w:r w:rsidRPr="005853C8">
        <w:rPr>
          <w:rFonts w:ascii="Verdana" w:hAnsi="Verdana"/>
          <w:sz w:val="20"/>
          <w:lang w:val="en-GB"/>
        </w:rPr>
        <w:t>Ann..</w:t>
      </w:r>
      <w:proofErr w:type="gramEnd"/>
      <w:r w:rsidRPr="005853C8">
        <w:rPr>
          <w:rFonts w:ascii="Verdana" w:hAnsi="Verdana"/>
          <w:sz w:val="20"/>
          <w:lang w:val="en-GB"/>
        </w:rPr>
        <w:t xml:space="preserve"> Occ. </w:t>
      </w:r>
      <w:proofErr w:type="spellStart"/>
      <w:r w:rsidRPr="005853C8">
        <w:rPr>
          <w:rFonts w:ascii="Verdana" w:hAnsi="Verdana"/>
          <w:sz w:val="20"/>
          <w:lang w:val="en-GB"/>
        </w:rPr>
        <w:t>Hyg</w:t>
      </w:r>
      <w:proofErr w:type="spellEnd"/>
      <w:r w:rsidRPr="005853C8">
        <w:rPr>
          <w:rFonts w:ascii="Verdana" w:hAnsi="Verdana"/>
          <w:sz w:val="20"/>
          <w:lang w:val="en-GB"/>
        </w:rPr>
        <w:t>. 44(6):421-426, 2000</w:t>
      </w:r>
      <w:r w:rsidRPr="005853C8">
        <w:rPr>
          <w:rFonts w:ascii="Verdana" w:hAnsi="Verdana"/>
          <w:sz w:val="20"/>
          <w:lang w:val="en-GB"/>
        </w:rPr>
        <w:br/>
        <w:t>Reference:</w:t>
      </w:r>
      <w:r w:rsidRPr="005853C8">
        <w:rPr>
          <w:rFonts w:ascii="Verdana" w:hAnsi="Verdana"/>
          <w:sz w:val="20"/>
          <w:lang w:val="en-GB"/>
        </w:rPr>
        <w:tab/>
        <w:t>ACP - SC 11000 - consumer exposure to non-agricultural pesticide products</w:t>
      </w:r>
    </w:p>
    <w:p w14:paraId="1463FEF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as mg/min in-use product at nominal density = 1.0 g/ml</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14F8BD1A" w14:textId="77777777" w:rsidTr="00DA5167">
        <w:trPr>
          <w:cantSplit/>
          <w:trHeight w:val="320"/>
        </w:trPr>
        <w:tc>
          <w:tcPr>
            <w:tcW w:w="4305" w:type="dxa"/>
            <w:gridSpan w:val="2"/>
          </w:tcPr>
          <w:p w14:paraId="5B38B31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potential dermal exposure</w:t>
            </w:r>
          </w:p>
        </w:tc>
        <w:tc>
          <w:tcPr>
            <w:tcW w:w="2340" w:type="dxa"/>
          </w:tcPr>
          <w:p w14:paraId="293BCBD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760766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data, 0 data = zero</w:t>
            </w:r>
          </w:p>
        </w:tc>
      </w:tr>
      <w:tr w:rsidR="00FB7A8C" w:rsidRPr="005853C8" w14:paraId="0AFD9103" w14:textId="77777777" w:rsidTr="00DA5167">
        <w:trPr>
          <w:cantSplit/>
          <w:trHeight w:val="320"/>
        </w:trPr>
        <w:tc>
          <w:tcPr>
            <w:tcW w:w="4305" w:type="dxa"/>
            <w:gridSpan w:val="2"/>
          </w:tcPr>
          <w:p w14:paraId="257B521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0709B07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3.53 to 108 mg/min</w:t>
            </w:r>
          </w:p>
        </w:tc>
        <w:tc>
          <w:tcPr>
            <w:tcW w:w="2340" w:type="dxa"/>
          </w:tcPr>
          <w:p w14:paraId="19C3E38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0D9C3E2E" w14:textId="77777777" w:rsidTr="00DA5167">
        <w:trPr>
          <w:trHeight w:val="320"/>
        </w:trPr>
        <w:tc>
          <w:tcPr>
            <w:tcW w:w="2291" w:type="dxa"/>
          </w:tcPr>
          <w:p w14:paraId="3CB0CC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591C04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38A59A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15.7 mg/min</w:t>
            </w:r>
          </w:p>
        </w:tc>
        <w:tc>
          <w:tcPr>
            <w:tcW w:w="2340" w:type="dxa"/>
          </w:tcPr>
          <w:p w14:paraId="0D9E512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5932DAEF" w14:textId="77777777" w:rsidTr="00DA5167">
        <w:trPr>
          <w:trHeight w:val="320"/>
        </w:trPr>
        <w:tc>
          <w:tcPr>
            <w:tcW w:w="2291" w:type="dxa"/>
          </w:tcPr>
          <w:p w14:paraId="3E0A2B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73771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51BBAF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50.8 mg/min</w:t>
            </w:r>
          </w:p>
        </w:tc>
        <w:tc>
          <w:tcPr>
            <w:tcW w:w="2340" w:type="dxa"/>
          </w:tcPr>
          <w:p w14:paraId="63E166D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5384EE7F" w14:textId="77777777" w:rsidTr="00DA5167">
        <w:trPr>
          <w:cantSplit/>
          <w:trHeight w:val="320"/>
        </w:trPr>
        <w:tc>
          <w:tcPr>
            <w:tcW w:w="4305" w:type="dxa"/>
            <w:gridSpan w:val="2"/>
          </w:tcPr>
          <w:p w14:paraId="0F05EF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hand exposure inside gloves</w:t>
            </w:r>
          </w:p>
        </w:tc>
        <w:tc>
          <w:tcPr>
            <w:tcW w:w="2340" w:type="dxa"/>
          </w:tcPr>
          <w:p w14:paraId="71C9569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89%</w:t>
            </w:r>
          </w:p>
        </w:tc>
        <w:tc>
          <w:tcPr>
            <w:tcW w:w="2340" w:type="dxa"/>
          </w:tcPr>
          <w:p w14:paraId="540B609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data, 1 data = zero</w:t>
            </w:r>
          </w:p>
        </w:tc>
      </w:tr>
      <w:tr w:rsidR="00FB7A8C" w:rsidRPr="005853C8" w14:paraId="73B22730" w14:textId="77777777" w:rsidTr="00DA5167">
        <w:trPr>
          <w:cantSplit/>
          <w:trHeight w:val="320"/>
        </w:trPr>
        <w:tc>
          <w:tcPr>
            <w:tcW w:w="4305" w:type="dxa"/>
            <w:gridSpan w:val="2"/>
          </w:tcPr>
          <w:p w14:paraId="2DBE6B1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7D1EE2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0.07 to 18.5 mg/min</w:t>
            </w:r>
          </w:p>
        </w:tc>
        <w:tc>
          <w:tcPr>
            <w:tcW w:w="2340" w:type="dxa"/>
          </w:tcPr>
          <w:p w14:paraId="24E4AC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74068F80" w14:textId="77777777" w:rsidTr="00DA5167">
        <w:trPr>
          <w:trHeight w:val="320"/>
        </w:trPr>
        <w:tc>
          <w:tcPr>
            <w:tcW w:w="2291" w:type="dxa"/>
          </w:tcPr>
          <w:p w14:paraId="14963E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2F7A4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177E6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0.74 mg/min</w:t>
            </w:r>
          </w:p>
        </w:tc>
        <w:tc>
          <w:tcPr>
            <w:tcW w:w="2340" w:type="dxa"/>
          </w:tcPr>
          <w:p w14:paraId="7FDD9E1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4C0F3D1" w14:textId="77777777" w:rsidTr="00DA5167">
        <w:trPr>
          <w:trHeight w:val="320"/>
        </w:trPr>
        <w:tc>
          <w:tcPr>
            <w:tcW w:w="2291" w:type="dxa"/>
          </w:tcPr>
          <w:p w14:paraId="3ABC15B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5C99DC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15B998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3.77 mg/min</w:t>
            </w:r>
          </w:p>
        </w:tc>
        <w:tc>
          <w:tcPr>
            <w:tcW w:w="2340" w:type="dxa"/>
          </w:tcPr>
          <w:p w14:paraId="0C1ECD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F5FE3E6" w14:textId="77777777" w:rsidTr="00DA5167">
        <w:trPr>
          <w:cantSplit/>
          <w:trHeight w:val="320"/>
        </w:trPr>
        <w:tc>
          <w:tcPr>
            <w:tcW w:w="4305" w:type="dxa"/>
            <w:gridSpan w:val="2"/>
          </w:tcPr>
          <w:p w14:paraId="49565EF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Deposition on outside of protective gloves</w:t>
            </w:r>
          </w:p>
        </w:tc>
        <w:tc>
          <w:tcPr>
            <w:tcW w:w="2340" w:type="dxa"/>
          </w:tcPr>
          <w:p w14:paraId="1186BD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790E29A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 data, 0 data =-zero</w:t>
            </w:r>
          </w:p>
        </w:tc>
      </w:tr>
      <w:tr w:rsidR="00FB7A8C" w:rsidRPr="005853C8" w14:paraId="6947BFC8" w14:textId="77777777" w:rsidTr="00DA5167">
        <w:trPr>
          <w:cantSplit/>
          <w:trHeight w:val="320"/>
        </w:trPr>
        <w:tc>
          <w:tcPr>
            <w:tcW w:w="4305" w:type="dxa"/>
            <w:gridSpan w:val="2"/>
          </w:tcPr>
          <w:p w14:paraId="0CB6C34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A6F252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70 and 76.6 mg/min</w:t>
            </w:r>
          </w:p>
        </w:tc>
        <w:tc>
          <w:tcPr>
            <w:tcW w:w="2340" w:type="dxa"/>
          </w:tcPr>
          <w:p w14:paraId="74F1549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154185A6" w14:textId="77777777" w:rsidTr="00DA5167">
        <w:trPr>
          <w:trHeight w:val="320"/>
        </w:trPr>
        <w:tc>
          <w:tcPr>
            <w:tcW w:w="2291" w:type="dxa"/>
          </w:tcPr>
          <w:p w14:paraId="0095571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7C39E0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53749F9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73.3 mg/min</w:t>
            </w:r>
          </w:p>
        </w:tc>
        <w:tc>
          <w:tcPr>
            <w:tcW w:w="2340" w:type="dxa"/>
          </w:tcPr>
          <w:p w14:paraId="3C1BE5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r w:rsidR="00FB7A8C" w:rsidRPr="005853C8" w14:paraId="23A83939" w14:textId="77777777" w:rsidTr="00DA5167">
        <w:trPr>
          <w:cantSplit/>
          <w:trHeight w:val="320"/>
        </w:trPr>
        <w:tc>
          <w:tcPr>
            <w:tcW w:w="4305" w:type="dxa"/>
            <w:gridSpan w:val="2"/>
          </w:tcPr>
          <w:p w14:paraId="0DB0F2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feet exposure inside shoes</w:t>
            </w:r>
          </w:p>
        </w:tc>
        <w:tc>
          <w:tcPr>
            <w:tcW w:w="2340" w:type="dxa"/>
          </w:tcPr>
          <w:p w14:paraId="585C46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100%</w:t>
            </w:r>
          </w:p>
        </w:tc>
        <w:tc>
          <w:tcPr>
            <w:tcW w:w="2340" w:type="dxa"/>
          </w:tcPr>
          <w:p w14:paraId="6700C5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 data, 0 data = zero</w:t>
            </w:r>
          </w:p>
        </w:tc>
      </w:tr>
      <w:tr w:rsidR="00FB7A8C" w:rsidRPr="005853C8" w14:paraId="05704D83" w14:textId="77777777" w:rsidTr="00DA5167">
        <w:trPr>
          <w:cantSplit/>
          <w:trHeight w:val="320"/>
        </w:trPr>
        <w:tc>
          <w:tcPr>
            <w:tcW w:w="4305" w:type="dxa"/>
            <w:gridSpan w:val="2"/>
          </w:tcPr>
          <w:p w14:paraId="07A808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545F3E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 and 0.11 mg/min</w:t>
            </w:r>
          </w:p>
        </w:tc>
        <w:tc>
          <w:tcPr>
            <w:tcW w:w="2340" w:type="dxa"/>
          </w:tcPr>
          <w:p w14:paraId="64F77C8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p>
        </w:tc>
      </w:tr>
      <w:tr w:rsidR="00FB7A8C" w:rsidRPr="005853C8" w14:paraId="67FA1729" w14:textId="77777777" w:rsidTr="00DA5167">
        <w:trPr>
          <w:trHeight w:val="320"/>
        </w:trPr>
        <w:tc>
          <w:tcPr>
            <w:tcW w:w="2291" w:type="dxa"/>
          </w:tcPr>
          <w:p w14:paraId="405A5C9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659F5AC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2D69A4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 mg/min</w:t>
            </w:r>
          </w:p>
        </w:tc>
        <w:tc>
          <w:tcPr>
            <w:tcW w:w="2340" w:type="dxa"/>
          </w:tcPr>
          <w:p w14:paraId="48C5D14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w:t>
            </w:r>
          </w:p>
        </w:tc>
      </w:tr>
    </w:tbl>
    <w:p w14:paraId="00576A9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4A115D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Exposure by inhalation, exposure expressed as mg/m</w:t>
      </w:r>
      <w:r w:rsidRPr="005853C8">
        <w:rPr>
          <w:rFonts w:ascii="Verdana" w:hAnsi="Verdana"/>
          <w:sz w:val="20"/>
          <w:vertAlign w:val="superscript"/>
          <w:lang w:val="en-GB"/>
        </w:rPr>
        <w:t>3</w:t>
      </w:r>
      <w:r w:rsidRPr="005853C8">
        <w:rPr>
          <w:rFonts w:ascii="Verdana" w:hAnsi="Verdana"/>
          <w:sz w:val="20"/>
          <w:lang w:val="en-GB"/>
        </w:rPr>
        <w:t xml:space="preserve"> in-use </w:t>
      </w:r>
      <w:proofErr w:type="gramStart"/>
      <w:r w:rsidRPr="005853C8">
        <w:rPr>
          <w:rFonts w:ascii="Verdana" w:hAnsi="Verdana"/>
          <w:sz w:val="20"/>
          <w:lang w:val="en-GB"/>
        </w:rPr>
        <w:t>product</w:t>
      </w:r>
      <w:proofErr w:type="gramEnd"/>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2014"/>
        <w:gridCol w:w="2340"/>
        <w:gridCol w:w="2340"/>
      </w:tblGrid>
      <w:tr w:rsidR="00FB7A8C" w:rsidRPr="005853C8" w14:paraId="64985102" w14:textId="77777777" w:rsidTr="00DA5167">
        <w:trPr>
          <w:cantSplit/>
          <w:trHeight w:val="320"/>
        </w:trPr>
        <w:tc>
          <w:tcPr>
            <w:tcW w:w="4305" w:type="dxa"/>
            <w:gridSpan w:val="2"/>
          </w:tcPr>
          <w:p w14:paraId="22D0DEE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b/>
                <w:sz w:val="20"/>
                <w:lang w:val="en-GB"/>
              </w:rPr>
            </w:pPr>
            <w:r w:rsidRPr="005853C8">
              <w:rPr>
                <w:rFonts w:ascii="Verdana" w:hAnsi="Verdana"/>
                <w:b/>
                <w:sz w:val="20"/>
                <w:lang w:val="en-GB"/>
              </w:rPr>
              <w:t>Probability of exposure by inhalation</w:t>
            </w:r>
          </w:p>
        </w:tc>
        <w:tc>
          <w:tcPr>
            <w:tcW w:w="2340" w:type="dxa"/>
          </w:tcPr>
          <w:p w14:paraId="4203684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40%</w:t>
            </w:r>
          </w:p>
        </w:tc>
        <w:tc>
          <w:tcPr>
            <w:tcW w:w="2340" w:type="dxa"/>
          </w:tcPr>
          <w:p w14:paraId="17C4666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 data, 7 data = zero</w:t>
            </w:r>
          </w:p>
        </w:tc>
      </w:tr>
      <w:tr w:rsidR="00FB7A8C" w:rsidRPr="005853C8" w14:paraId="0DDF9A19" w14:textId="77777777" w:rsidTr="00DA5167">
        <w:trPr>
          <w:cantSplit/>
          <w:trHeight w:val="320"/>
        </w:trPr>
        <w:tc>
          <w:tcPr>
            <w:tcW w:w="4305" w:type="dxa"/>
            <w:gridSpan w:val="2"/>
          </w:tcPr>
          <w:p w14:paraId="426895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Range of non-zero values</w:t>
            </w:r>
          </w:p>
        </w:tc>
        <w:tc>
          <w:tcPr>
            <w:tcW w:w="2340" w:type="dxa"/>
          </w:tcPr>
          <w:p w14:paraId="4134106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0.03 to 0.11 mg/m</w:t>
            </w:r>
            <w:r w:rsidRPr="005853C8">
              <w:rPr>
                <w:rFonts w:ascii="Verdana" w:hAnsi="Verdana"/>
                <w:sz w:val="20"/>
                <w:vertAlign w:val="superscript"/>
                <w:lang w:val="en-GB"/>
              </w:rPr>
              <w:t>3</w:t>
            </w:r>
          </w:p>
        </w:tc>
        <w:tc>
          <w:tcPr>
            <w:tcW w:w="2340" w:type="dxa"/>
          </w:tcPr>
          <w:p w14:paraId="0564FA3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7B138FF6" w14:textId="77777777" w:rsidTr="00DA5167">
        <w:trPr>
          <w:trHeight w:val="320"/>
        </w:trPr>
        <w:tc>
          <w:tcPr>
            <w:tcW w:w="2291" w:type="dxa"/>
          </w:tcPr>
          <w:p w14:paraId="5627789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434911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50</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652184F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mg/m</w:t>
            </w:r>
            <w:r w:rsidRPr="005853C8">
              <w:rPr>
                <w:rFonts w:ascii="Verdana" w:hAnsi="Verdana"/>
                <w:sz w:val="20"/>
                <w:vertAlign w:val="superscript"/>
                <w:lang w:val="en-GB"/>
              </w:rPr>
              <w:t>3</w:t>
            </w:r>
          </w:p>
        </w:tc>
        <w:tc>
          <w:tcPr>
            <w:tcW w:w="2340" w:type="dxa"/>
          </w:tcPr>
          <w:p w14:paraId="51F6908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r w:rsidR="00FB7A8C" w:rsidRPr="005853C8" w14:paraId="20FEE9A4" w14:textId="77777777" w:rsidTr="00DA5167">
        <w:trPr>
          <w:trHeight w:val="320"/>
        </w:trPr>
        <w:tc>
          <w:tcPr>
            <w:tcW w:w="2291" w:type="dxa"/>
          </w:tcPr>
          <w:p w14:paraId="3886D9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2014" w:type="dxa"/>
          </w:tcPr>
          <w:p w14:paraId="284F73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75</w:t>
            </w:r>
            <w:r w:rsidRPr="005853C8">
              <w:rPr>
                <w:rFonts w:ascii="Verdana" w:hAnsi="Verdana"/>
                <w:sz w:val="20"/>
                <w:vertAlign w:val="superscript"/>
                <w:lang w:val="en-GB"/>
              </w:rPr>
              <w:t>th</w:t>
            </w:r>
            <w:r w:rsidRPr="005853C8">
              <w:rPr>
                <w:rFonts w:ascii="Verdana" w:hAnsi="Verdana"/>
                <w:sz w:val="20"/>
                <w:lang w:val="en-GB"/>
              </w:rPr>
              <w:t xml:space="preserve"> % value</w:t>
            </w:r>
          </w:p>
        </w:tc>
        <w:tc>
          <w:tcPr>
            <w:tcW w:w="2340" w:type="dxa"/>
          </w:tcPr>
          <w:p w14:paraId="0B0FC87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mg/m</w:t>
            </w:r>
            <w:r w:rsidRPr="005853C8">
              <w:rPr>
                <w:rFonts w:ascii="Verdana" w:hAnsi="Verdana"/>
                <w:sz w:val="20"/>
                <w:vertAlign w:val="superscript"/>
                <w:lang w:val="en-GB"/>
              </w:rPr>
              <w:t>3</w:t>
            </w:r>
          </w:p>
        </w:tc>
        <w:tc>
          <w:tcPr>
            <w:tcW w:w="2340" w:type="dxa"/>
          </w:tcPr>
          <w:p w14:paraId="778AC0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i/>
                <w:sz w:val="20"/>
                <w:lang w:val="en-GB"/>
              </w:rPr>
            </w:pPr>
          </w:p>
        </w:tc>
      </w:tr>
    </w:tbl>
    <w:p w14:paraId="6E55F2A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24A9B6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337A06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br w:type="page"/>
      </w:r>
      <w:r w:rsidRPr="005853C8">
        <w:rPr>
          <w:rFonts w:ascii="Verdana" w:hAnsi="Verdana"/>
          <w:sz w:val="20"/>
          <w:lang w:val="en-GB"/>
        </w:rPr>
        <w:lastRenderedPageBreak/>
        <w:t xml:space="preserve">Transfer coefficients – </w:t>
      </w:r>
      <w:proofErr w:type="spellStart"/>
      <w:r w:rsidRPr="005853C8">
        <w:rPr>
          <w:rFonts w:ascii="Verdana" w:hAnsi="Verdana"/>
          <w:sz w:val="20"/>
          <w:lang w:val="en-GB"/>
        </w:rPr>
        <w:t>dislodgeable</w:t>
      </w:r>
      <w:proofErr w:type="spellEnd"/>
      <w:r w:rsidRPr="005853C8">
        <w:rPr>
          <w:rFonts w:ascii="Verdana" w:hAnsi="Verdana"/>
          <w:sz w:val="20"/>
          <w:lang w:val="en-GB"/>
        </w:rPr>
        <w:t xml:space="preserve"> residues</w:t>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r w:rsidRPr="005853C8">
        <w:rPr>
          <w:rFonts w:ascii="Verdana" w:hAnsi="Verdana"/>
          <w:sz w:val="20"/>
          <w:lang w:val="en-GB"/>
        </w:rPr>
        <w:tab/>
      </w:r>
    </w:p>
    <w:p w14:paraId="7811198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160"/>
        <w:gridCol w:w="2160"/>
        <w:gridCol w:w="1620"/>
      </w:tblGrid>
      <w:tr w:rsidR="00FB7A8C" w:rsidRPr="005853C8" w14:paraId="393B2AE0" w14:textId="77777777" w:rsidTr="00DA5167">
        <w:trPr>
          <w:trHeight w:val="320"/>
        </w:trPr>
        <w:tc>
          <w:tcPr>
            <w:tcW w:w="3060" w:type="dxa"/>
          </w:tcPr>
          <w:p w14:paraId="430D64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Substrate</w:t>
            </w:r>
          </w:p>
        </w:tc>
        <w:tc>
          <w:tcPr>
            <w:tcW w:w="2160" w:type="dxa"/>
          </w:tcPr>
          <w:p w14:paraId="73CBD0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Residue</w:t>
            </w:r>
          </w:p>
        </w:tc>
        <w:tc>
          <w:tcPr>
            <w:tcW w:w="2160" w:type="dxa"/>
          </w:tcPr>
          <w:p w14:paraId="6CFE41E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Transfer efficiency</w:t>
            </w:r>
          </w:p>
        </w:tc>
        <w:tc>
          <w:tcPr>
            <w:tcW w:w="1620" w:type="dxa"/>
          </w:tcPr>
          <w:p w14:paraId="71327EE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Reference no.</w:t>
            </w:r>
          </w:p>
        </w:tc>
      </w:tr>
      <w:tr w:rsidR="00FB7A8C" w:rsidRPr="005853C8" w14:paraId="5861948D" w14:textId="77777777" w:rsidTr="00DA5167">
        <w:trPr>
          <w:trHeight w:val="320"/>
        </w:trPr>
        <w:tc>
          <w:tcPr>
            <w:tcW w:w="3060" w:type="dxa"/>
          </w:tcPr>
          <w:p w14:paraId="2DE8AD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Painted wood (MDF)</w:t>
            </w:r>
          </w:p>
        </w:tc>
        <w:tc>
          <w:tcPr>
            <w:tcW w:w="2160" w:type="dxa"/>
          </w:tcPr>
          <w:p w14:paraId="5260E7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6AA2772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c>
          <w:tcPr>
            <w:tcW w:w="1620" w:type="dxa"/>
          </w:tcPr>
          <w:p w14:paraId="75C3174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7EAFCBB3" w14:textId="77777777" w:rsidTr="00DA5167">
        <w:trPr>
          <w:trHeight w:val="320"/>
        </w:trPr>
        <w:tc>
          <w:tcPr>
            <w:tcW w:w="3060" w:type="dxa"/>
          </w:tcPr>
          <w:p w14:paraId="328CCC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Short pile tufted nylon carpet</w:t>
            </w:r>
          </w:p>
        </w:tc>
        <w:tc>
          <w:tcPr>
            <w:tcW w:w="2160" w:type="dxa"/>
          </w:tcPr>
          <w:p w14:paraId="5E8483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1CBE2D3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w:t>
            </w:r>
          </w:p>
        </w:tc>
        <w:tc>
          <w:tcPr>
            <w:tcW w:w="1620" w:type="dxa"/>
          </w:tcPr>
          <w:p w14:paraId="46D89A9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2DAE5391" w14:textId="77777777" w:rsidTr="00DA5167">
        <w:trPr>
          <w:trHeight w:val="320"/>
        </w:trPr>
        <w:tc>
          <w:tcPr>
            <w:tcW w:w="3060" w:type="dxa"/>
          </w:tcPr>
          <w:p w14:paraId="3926965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Carpet</w:t>
            </w:r>
          </w:p>
        </w:tc>
        <w:tc>
          <w:tcPr>
            <w:tcW w:w="2160" w:type="dxa"/>
          </w:tcPr>
          <w:p w14:paraId="1862CC2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Powder</w:t>
            </w:r>
          </w:p>
        </w:tc>
        <w:tc>
          <w:tcPr>
            <w:tcW w:w="2160" w:type="dxa"/>
          </w:tcPr>
          <w:p w14:paraId="213E6B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&lt;1%</w:t>
            </w:r>
          </w:p>
        </w:tc>
        <w:tc>
          <w:tcPr>
            <w:tcW w:w="1620" w:type="dxa"/>
          </w:tcPr>
          <w:p w14:paraId="72BF3DA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r>
      <w:tr w:rsidR="00FB7A8C" w:rsidRPr="005853C8" w14:paraId="79827D39" w14:textId="77777777" w:rsidTr="00DA5167">
        <w:trPr>
          <w:trHeight w:val="320"/>
        </w:trPr>
        <w:tc>
          <w:tcPr>
            <w:tcW w:w="3060" w:type="dxa"/>
          </w:tcPr>
          <w:p w14:paraId="13C8B8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Nylon carpet</w:t>
            </w:r>
          </w:p>
        </w:tc>
        <w:tc>
          <w:tcPr>
            <w:tcW w:w="2160" w:type="dxa"/>
          </w:tcPr>
          <w:p w14:paraId="16500E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Powder</w:t>
            </w:r>
          </w:p>
        </w:tc>
        <w:tc>
          <w:tcPr>
            <w:tcW w:w="2160" w:type="dxa"/>
          </w:tcPr>
          <w:p w14:paraId="184208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 to 3%</w:t>
            </w:r>
          </w:p>
        </w:tc>
        <w:tc>
          <w:tcPr>
            <w:tcW w:w="1620" w:type="dxa"/>
          </w:tcPr>
          <w:p w14:paraId="38463C4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w:t>
            </w:r>
          </w:p>
        </w:tc>
      </w:tr>
      <w:tr w:rsidR="00FB7A8C" w:rsidRPr="005853C8" w14:paraId="78F5BF9D" w14:textId="77777777" w:rsidTr="00DA5167">
        <w:trPr>
          <w:trHeight w:val="320"/>
        </w:trPr>
        <w:tc>
          <w:tcPr>
            <w:tcW w:w="3060" w:type="dxa"/>
          </w:tcPr>
          <w:p w14:paraId="1E0AFE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Carpet</w:t>
            </w:r>
          </w:p>
        </w:tc>
        <w:tc>
          <w:tcPr>
            <w:tcW w:w="2160" w:type="dxa"/>
          </w:tcPr>
          <w:p w14:paraId="26CB917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6A99525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averaged</w:t>
            </w:r>
          </w:p>
        </w:tc>
        <w:tc>
          <w:tcPr>
            <w:tcW w:w="1620" w:type="dxa"/>
          </w:tcPr>
          <w:p w14:paraId="16F967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w:t>
            </w:r>
          </w:p>
        </w:tc>
      </w:tr>
      <w:tr w:rsidR="00FB7A8C" w:rsidRPr="005853C8" w14:paraId="516AE753" w14:textId="77777777" w:rsidTr="00DA5167">
        <w:trPr>
          <w:trHeight w:val="320"/>
        </w:trPr>
        <w:tc>
          <w:tcPr>
            <w:tcW w:w="3060" w:type="dxa"/>
          </w:tcPr>
          <w:p w14:paraId="06C4E27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Carpet</w:t>
            </w:r>
          </w:p>
        </w:tc>
        <w:tc>
          <w:tcPr>
            <w:tcW w:w="2160" w:type="dxa"/>
          </w:tcPr>
          <w:p w14:paraId="4A30055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Powder</w:t>
            </w:r>
          </w:p>
        </w:tc>
        <w:tc>
          <w:tcPr>
            <w:tcW w:w="2160" w:type="dxa"/>
          </w:tcPr>
          <w:p w14:paraId="2F4A5B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 3% if trodden-in</w:t>
            </w:r>
          </w:p>
        </w:tc>
        <w:tc>
          <w:tcPr>
            <w:tcW w:w="1620" w:type="dxa"/>
          </w:tcPr>
          <w:p w14:paraId="52924B9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41C9C0D1" w14:textId="77777777" w:rsidTr="00DA5167">
        <w:trPr>
          <w:trHeight w:val="320"/>
        </w:trPr>
        <w:tc>
          <w:tcPr>
            <w:tcW w:w="3060" w:type="dxa"/>
          </w:tcPr>
          <w:p w14:paraId="0D39449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Rough sawn wood</w:t>
            </w:r>
          </w:p>
        </w:tc>
        <w:tc>
          <w:tcPr>
            <w:tcW w:w="2160" w:type="dxa"/>
          </w:tcPr>
          <w:p w14:paraId="6908AB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0C96B7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c>
          <w:tcPr>
            <w:tcW w:w="1620" w:type="dxa"/>
          </w:tcPr>
          <w:p w14:paraId="0D0CDEB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3ECA917A" w14:textId="77777777" w:rsidTr="00DA5167">
        <w:trPr>
          <w:trHeight w:val="320"/>
        </w:trPr>
        <w:tc>
          <w:tcPr>
            <w:tcW w:w="3060" w:type="dxa"/>
          </w:tcPr>
          <w:p w14:paraId="73F6E8B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White smooth glazed tile</w:t>
            </w:r>
          </w:p>
        </w:tc>
        <w:tc>
          <w:tcPr>
            <w:tcW w:w="2160" w:type="dxa"/>
          </w:tcPr>
          <w:p w14:paraId="6249B5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40B8685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55%</w:t>
            </w:r>
          </w:p>
        </w:tc>
        <w:tc>
          <w:tcPr>
            <w:tcW w:w="1620" w:type="dxa"/>
          </w:tcPr>
          <w:p w14:paraId="7D86FD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72216BF5" w14:textId="77777777" w:rsidTr="00DA5167">
        <w:trPr>
          <w:trHeight w:val="320"/>
        </w:trPr>
        <w:tc>
          <w:tcPr>
            <w:tcW w:w="3060" w:type="dxa"/>
          </w:tcPr>
          <w:p w14:paraId="7C3BC29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Brown rough glazed tile</w:t>
            </w:r>
          </w:p>
        </w:tc>
        <w:tc>
          <w:tcPr>
            <w:tcW w:w="2160" w:type="dxa"/>
          </w:tcPr>
          <w:p w14:paraId="1BA43F4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071CFB9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60%</w:t>
            </w:r>
          </w:p>
        </w:tc>
        <w:tc>
          <w:tcPr>
            <w:tcW w:w="1620" w:type="dxa"/>
          </w:tcPr>
          <w:p w14:paraId="7DEC6D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58A4253E" w14:textId="77777777" w:rsidTr="00DA5167">
        <w:trPr>
          <w:trHeight w:val="320"/>
        </w:trPr>
        <w:tc>
          <w:tcPr>
            <w:tcW w:w="3060" w:type="dxa"/>
          </w:tcPr>
          <w:p w14:paraId="0737922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Non-slip vinyl flooring</w:t>
            </w:r>
          </w:p>
        </w:tc>
        <w:tc>
          <w:tcPr>
            <w:tcW w:w="2160" w:type="dxa"/>
          </w:tcPr>
          <w:p w14:paraId="79EF07F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6212274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w:t>
            </w:r>
          </w:p>
        </w:tc>
        <w:tc>
          <w:tcPr>
            <w:tcW w:w="1620" w:type="dxa"/>
          </w:tcPr>
          <w:p w14:paraId="6D7911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33BA976B" w14:textId="77777777" w:rsidTr="00DA5167">
        <w:trPr>
          <w:trHeight w:val="320"/>
        </w:trPr>
        <w:tc>
          <w:tcPr>
            <w:tcW w:w="3060" w:type="dxa"/>
          </w:tcPr>
          <w:p w14:paraId="2C35AAA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Vinyl</w:t>
            </w:r>
          </w:p>
        </w:tc>
        <w:tc>
          <w:tcPr>
            <w:tcW w:w="2160" w:type="dxa"/>
          </w:tcPr>
          <w:p w14:paraId="21E03D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Powder</w:t>
            </w:r>
          </w:p>
        </w:tc>
        <w:tc>
          <w:tcPr>
            <w:tcW w:w="2160" w:type="dxa"/>
          </w:tcPr>
          <w:p w14:paraId="32ACF4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w:t>
            </w:r>
          </w:p>
        </w:tc>
        <w:tc>
          <w:tcPr>
            <w:tcW w:w="1620" w:type="dxa"/>
          </w:tcPr>
          <w:p w14:paraId="3039C80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028D521B" w14:textId="77777777" w:rsidTr="00DA5167">
        <w:trPr>
          <w:trHeight w:val="320"/>
        </w:trPr>
        <w:tc>
          <w:tcPr>
            <w:tcW w:w="3060" w:type="dxa"/>
          </w:tcPr>
          <w:p w14:paraId="184FC1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Various types of </w:t>
            </w:r>
            <w:proofErr w:type="gramStart"/>
            <w:r w:rsidRPr="005853C8">
              <w:rPr>
                <w:rFonts w:ascii="Verdana" w:hAnsi="Verdana"/>
                <w:sz w:val="20"/>
                <w:lang w:val="en-GB"/>
              </w:rPr>
              <w:t>surface</w:t>
            </w:r>
            <w:proofErr w:type="gramEnd"/>
          </w:p>
        </w:tc>
        <w:tc>
          <w:tcPr>
            <w:tcW w:w="2160" w:type="dxa"/>
          </w:tcPr>
          <w:p w14:paraId="46C05A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fluids</w:t>
            </w:r>
          </w:p>
        </w:tc>
        <w:tc>
          <w:tcPr>
            <w:tcW w:w="2160" w:type="dxa"/>
          </w:tcPr>
          <w:p w14:paraId="5C50F73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 to 18%</w:t>
            </w:r>
          </w:p>
        </w:tc>
        <w:tc>
          <w:tcPr>
            <w:tcW w:w="1620" w:type="dxa"/>
          </w:tcPr>
          <w:p w14:paraId="29281A7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r>
      <w:tr w:rsidR="00FB7A8C" w:rsidRPr="005853C8" w14:paraId="375F8E5F" w14:textId="77777777" w:rsidTr="00DA5167">
        <w:trPr>
          <w:trHeight w:val="320"/>
        </w:trPr>
        <w:tc>
          <w:tcPr>
            <w:tcW w:w="3060" w:type="dxa"/>
          </w:tcPr>
          <w:p w14:paraId="029392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Smooth surface</w:t>
            </w:r>
          </w:p>
        </w:tc>
        <w:tc>
          <w:tcPr>
            <w:tcW w:w="2160" w:type="dxa"/>
          </w:tcPr>
          <w:p w14:paraId="7270B6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Powder</w:t>
            </w:r>
          </w:p>
        </w:tc>
        <w:tc>
          <w:tcPr>
            <w:tcW w:w="2160" w:type="dxa"/>
          </w:tcPr>
          <w:p w14:paraId="6925716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 to 6%</w:t>
            </w:r>
          </w:p>
        </w:tc>
        <w:tc>
          <w:tcPr>
            <w:tcW w:w="1620" w:type="dxa"/>
          </w:tcPr>
          <w:p w14:paraId="5C7CB60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13F139F6" w14:textId="77777777" w:rsidTr="00DA5167">
        <w:trPr>
          <w:trHeight w:val="320"/>
        </w:trPr>
        <w:tc>
          <w:tcPr>
            <w:tcW w:w="3060" w:type="dxa"/>
          </w:tcPr>
          <w:p w14:paraId="67E5A0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Cotton, knitwear, plastic, wood</w:t>
            </w:r>
          </w:p>
        </w:tc>
        <w:tc>
          <w:tcPr>
            <w:tcW w:w="2160" w:type="dxa"/>
          </w:tcPr>
          <w:p w14:paraId="6F5CDE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58BE722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 - dry hand</w:t>
            </w:r>
          </w:p>
        </w:tc>
        <w:tc>
          <w:tcPr>
            <w:tcW w:w="1620" w:type="dxa"/>
          </w:tcPr>
          <w:p w14:paraId="1D2E4A9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w:t>
            </w:r>
          </w:p>
        </w:tc>
      </w:tr>
      <w:tr w:rsidR="00FB7A8C" w:rsidRPr="005853C8" w14:paraId="2D8A4484" w14:textId="77777777" w:rsidTr="00DA5167">
        <w:trPr>
          <w:trHeight w:val="320"/>
        </w:trPr>
        <w:tc>
          <w:tcPr>
            <w:tcW w:w="3060" w:type="dxa"/>
          </w:tcPr>
          <w:p w14:paraId="28494C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Cotton, knitwear, plastic, wood</w:t>
            </w:r>
          </w:p>
        </w:tc>
        <w:tc>
          <w:tcPr>
            <w:tcW w:w="2160" w:type="dxa"/>
          </w:tcPr>
          <w:p w14:paraId="1F0635C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Dried fluid</w:t>
            </w:r>
          </w:p>
        </w:tc>
        <w:tc>
          <w:tcPr>
            <w:tcW w:w="2160" w:type="dxa"/>
          </w:tcPr>
          <w:p w14:paraId="4C4941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30% - wet hand</w:t>
            </w:r>
          </w:p>
        </w:tc>
        <w:tc>
          <w:tcPr>
            <w:tcW w:w="1620" w:type="dxa"/>
          </w:tcPr>
          <w:p w14:paraId="316FEAA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w:t>
            </w:r>
          </w:p>
        </w:tc>
      </w:tr>
      <w:tr w:rsidR="00FB7A8C" w:rsidRPr="005853C8" w14:paraId="2933F8FB" w14:textId="77777777" w:rsidTr="00DA5167">
        <w:trPr>
          <w:trHeight w:val="320"/>
        </w:trPr>
        <w:tc>
          <w:tcPr>
            <w:tcW w:w="3060" w:type="dxa"/>
          </w:tcPr>
          <w:p w14:paraId="2C733D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Stainless steel</w:t>
            </w:r>
          </w:p>
        </w:tc>
        <w:tc>
          <w:tcPr>
            <w:tcW w:w="2160" w:type="dxa"/>
          </w:tcPr>
          <w:p w14:paraId="5C1467E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Powder</w:t>
            </w:r>
          </w:p>
        </w:tc>
        <w:tc>
          <w:tcPr>
            <w:tcW w:w="2160" w:type="dxa"/>
          </w:tcPr>
          <w:p w14:paraId="15E4015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70% - dry hand</w:t>
            </w:r>
          </w:p>
        </w:tc>
        <w:tc>
          <w:tcPr>
            <w:tcW w:w="1620" w:type="dxa"/>
          </w:tcPr>
          <w:p w14:paraId="6714EF7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bl>
    <w:p w14:paraId="49E390F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References:</w:t>
      </w:r>
    </w:p>
    <w:p w14:paraId="3A3D677D" w14:textId="77777777" w:rsidR="00FB7A8C" w:rsidRPr="005853C8" w:rsidRDefault="00FB7A8C" w:rsidP="00FB7A8C">
      <w:r w:rsidRPr="005853C8">
        <w:t>1</w:t>
      </w:r>
      <w:r w:rsidRPr="005853C8">
        <w:tab/>
        <w:t xml:space="preserve">Hand press data:  </w:t>
      </w:r>
      <w:proofErr w:type="spellStart"/>
      <w:r w:rsidRPr="005853C8">
        <w:t>Roff</w:t>
      </w:r>
      <w:proofErr w:type="spellEnd"/>
      <w:r w:rsidRPr="005853C8">
        <w:t xml:space="preserve"> (in press) – HSL reports IR/ECO/00/11 and IR/ECO/01/02</w:t>
      </w:r>
      <w:r w:rsidRPr="005853C8">
        <w:br/>
        <w:t>2</w:t>
      </w:r>
      <w:r w:rsidRPr="005853C8">
        <w:tab/>
        <w:t>Houghton, thesis 1997</w:t>
      </w:r>
      <w:r w:rsidRPr="005853C8">
        <w:br/>
        <w:t>3</w:t>
      </w:r>
      <w:r w:rsidRPr="005853C8">
        <w:tab/>
        <w:t xml:space="preserve">Brouwer et al., Appl. Occ. Env. </w:t>
      </w:r>
      <w:proofErr w:type="spellStart"/>
      <w:r w:rsidRPr="005853C8">
        <w:t>Hyg</w:t>
      </w:r>
      <w:proofErr w:type="spellEnd"/>
      <w:r w:rsidRPr="005853C8">
        <w:t>. 14:231-239, 1999</w:t>
      </w:r>
      <w:r w:rsidRPr="005853C8">
        <w:br/>
        <w:t>4</w:t>
      </w:r>
      <w:r w:rsidRPr="005853C8">
        <w:tab/>
        <w:t xml:space="preserve">Lu &amp; Fenske, Env. Health </w:t>
      </w:r>
      <w:proofErr w:type="spellStart"/>
      <w:r w:rsidRPr="005853C8">
        <w:t>Perspect</w:t>
      </w:r>
      <w:proofErr w:type="spellEnd"/>
      <w:r w:rsidRPr="005853C8">
        <w:t>. 107(6):463-467, 1999</w:t>
      </w:r>
      <w:r w:rsidRPr="005853C8">
        <w:br/>
        <w:t>5</w:t>
      </w:r>
      <w:r w:rsidRPr="005853C8">
        <w:tab/>
        <w:t xml:space="preserve">Ross et al., </w:t>
      </w:r>
      <w:proofErr w:type="gramStart"/>
      <w:r w:rsidRPr="005853C8">
        <w:t>Chemosphere  22</w:t>
      </w:r>
      <w:proofErr w:type="gramEnd"/>
      <w:r w:rsidRPr="005853C8">
        <w:t>(9-10):975-984, 1991</w:t>
      </w:r>
      <w:r w:rsidRPr="005853C8">
        <w:br/>
        <w:t>6</w:t>
      </w:r>
      <w:r w:rsidRPr="005853C8">
        <w:tab/>
        <w:t>Jazzercise data - Ross et al., Chemosphere  20(3-4):349-360, 1990</w:t>
      </w:r>
      <w:r w:rsidRPr="005853C8">
        <w:br/>
        <w:t>7</w:t>
      </w:r>
      <w:r w:rsidRPr="005853C8">
        <w:tab/>
        <w:t xml:space="preserve">Fogh et al., </w:t>
      </w:r>
      <w:proofErr w:type="spellStart"/>
      <w:r w:rsidRPr="005853C8">
        <w:t>Riso</w:t>
      </w:r>
      <w:proofErr w:type="spellEnd"/>
      <w:r w:rsidRPr="005853C8">
        <w:t xml:space="preserve"> Lab, Roskilde, Denmark 1999</w:t>
      </w:r>
      <w:r w:rsidRPr="005853C8">
        <w:br/>
        <w:t>8</w:t>
      </w:r>
      <w:r w:rsidRPr="005853C8">
        <w:tab/>
        <w:t>Rodes et al., JEA &amp; E, in press</w:t>
      </w:r>
      <w:r w:rsidRPr="005853C8">
        <w:br/>
        <w:t>9</w:t>
      </w:r>
      <w:r w:rsidRPr="005853C8">
        <w:tab/>
        <w:t>Coldwell and Corns, 2001, HSL report OMS/2001/14</w:t>
      </w:r>
    </w:p>
    <w:p w14:paraId="60B807BE" w14:textId="77777777" w:rsidR="00FB7A8C" w:rsidRPr="005853C8" w:rsidRDefault="00FB7A8C" w:rsidP="00FB7A8C"/>
    <w:p w14:paraId="0F0DDBF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br/>
      </w:r>
    </w:p>
    <w:p w14:paraId="21BD5C3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886912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D7A63D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B5552F9" w14:textId="77777777" w:rsidR="00FB7A8C" w:rsidRPr="005853C8" w:rsidRDefault="00FB7A8C" w:rsidP="00FB7A8C">
      <w:pPr>
        <w:pStyle w:val="Heading2"/>
        <w:tabs>
          <w:tab w:val="clear" w:pos="1440"/>
        </w:tabs>
        <w:ind w:left="0" w:firstLine="0"/>
      </w:pPr>
      <w:r w:rsidRPr="005853C8">
        <w:br w:type="page"/>
      </w:r>
      <w:r w:rsidRPr="005853C8">
        <w:lastRenderedPageBreak/>
        <w:t xml:space="preserve"> </w:t>
      </w:r>
      <w:bookmarkStart w:id="268" w:name="_Toc432162685"/>
      <w:r w:rsidRPr="005853C8">
        <w:t>Household products - secondary exposure</w:t>
      </w:r>
      <w:bookmarkEnd w:id="268"/>
      <w:r w:rsidRPr="005853C8">
        <w:tab/>
      </w:r>
      <w:r w:rsidRPr="005853C8">
        <w:tab/>
      </w:r>
    </w:p>
    <w:p w14:paraId="535CFDD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181E8DC"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The following data appear in the identified publications.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620"/>
        <w:gridCol w:w="1800"/>
        <w:gridCol w:w="1620"/>
      </w:tblGrid>
      <w:tr w:rsidR="00FB7A8C" w:rsidRPr="005853C8" w14:paraId="612BF748" w14:textId="77777777" w:rsidTr="00DA5167">
        <w:trPr>
          <w:trHeight w:val="320"/>
        </w:trPr>
        <w:tc>
          <w:tcPr>
            <w:tcW w:w="3960" w:type="dxa"/>
          </w:tcPr>
          <w:p w14:paraId="5FCF00A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Substance</w:t>
            </w:r>
          </w:p>
        </w:tc>
        <w:tc>
          <w:tcPr>
            <w:tcW w:w="1620" w:type="dxa"/>
          </w:tcPr>
          <w:p w14:paraId="23592AD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Matrix</w:t>
            </w:r>
          </w:p>
        </w:tc>
        <w:tc>
          <w:tcPr>
            <w:tcW w:w="1800" w:type="dxa"/>
          </w:tcPr>
          <w:p w14:paraId="2ECD2C9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Conc. max</w:t>
            </w:r>
          </w:p>
        </w:tc>
        <w:tc>
          <w:tcPr>
            <w:tcW w:w="1620" w:type="dxa"/>
          </w:tcPr>
          <w:p w14:paraId="1035207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b/>
                <w:sz w:val="20"/>
                <w:lang w:val="en-GB"/>
              </w:rPr>
            </w:pPr>
            <w:r w:rsidRPr="005853C8">
              <w:rPr>
                <w:rFonts w:ascii="Verdana" w:hAnsi="Verdana"/>
                <w:b/>
                <w:sz w:val="20"/>
                <w:lang w:val="en-GB"/>
              </w:rPr>
              <w:t>Reference no.</w:t>
            </w:r>
          </w:p>
        </w:tc>
      </w:tr>
      <w:tr w:rsidR="00FB7A8C" w:rsidRPr="005853C8" w14:paraId="36170869" w14:textId="77777777" w:rsidTr="00DA5167">
        <w:trPr>
          <w:trHeight w:val="320"/>
        </w:trPr>
        <w:tc>
          <w:tcPr>
            <w:tcW w:w="3960" w:type="dxa"/>
          </w:tcPr>
          <w:p w14:paraId="6EBA74D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Bendiocarb</w:t>
            </w:r>
          </w:p>
        </w:tc>
        <w:tc>
          <w:tcPr>
            <w:tcW w:w="1620" w:type="dxa"/>
          </w:tcPr>
          <w:p w14:paraId="022288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01DD2E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0.05 µg/m</w:t>
            </w:r>
            <w:r w:rsidRPr="005853C8">
              <w:rPr>
                <w:rFonts w:ascii="Verdana" w:hAnsi="Verdana"/>
                <w:sz w:val="20"/>
                <w:vertAlign w:val="superscript"/>
                <w:lang w:val="en-GB"/>
              </w:rPr>
              <w:t>3</w:t>
            </w:r>
          </w:p>
        </w:tc>
        <w:tc>
          <w:tcPr>
            <w:tcW w:w="1620" w:type="dxa"/>
          </w:tcPr>
          <w:p w14:paraId="1D46898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6C6D63B7" w14:textId="77777777" w:rsidTr="00DA5167">
        <w:trPr>
          <w:trHeight w:val="320"/>
        </w:trPr>
        <w:tc>
          <w:tcPr>
            <w:tcW w:w="3960" w:type="dxa"/>
          </w:tcPr>
          <w:p w14:paraId="2CAA66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202966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6F5AA21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 µg/m</w:t>
            </w:r>
            <w:r w:rsidRPr="005853C8">
              <w:rPr>
                <w:rFonts w:ascii="Verdana" w:hAnsi="Verdana"/>
                <w:sz w:val="20"/>
                <w:vertAlign w:val="superscript"/>
                <w:lang w:val="en-GB"/>
              </w:rPr>
              <w:t>3</w:t>
            </w:r>
          </w:p>
        </w:tc>
        <w:tc>
          <w:tcPr>
            <w:tcW w:w="1620" w:type="dxa"/>
          </w:tcPr>
          <w:p w14:paraId="030831D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w:t>
            </w:r>
          </w:p>
        </w:tc>
      </w:tr>
      <w:tr w:rsidR="00FB7A8C" w:rsidRPr="005853C8" w14:paraId="4803AFC9" w14:textId="77777777" w:rsidTr="00DA5167">
        <w:trPr>
          <w:trHeight w:val="320"/>
        </w:trPr>
        <w:tc>
          <w:tcPr>
            <w:tcW w:w="3960" w:type="dxa"/>
          </w:tcPr>
          <w:p w14:paraId="3B9756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37DB503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73A125C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0.9 µg/g</w:t>
            </w:r>
          </w:p>
        </w:tc>
        <w:tc>
          <w:tcPr>
            <w:tcW w:w="1620" w:type="dxa"/>
          </w:tcPr>
          <w:p w14:paraId="0833D8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r>
      <w:tr w:rsidR="00FB7A8C" w:rsidRPr="005853C8" w14:paraId="7A31459D" w14:textId="77777777" w:rsidTr="00DA5167">
        <w:trPr>
          <w:trHeight w:val="320"/>
        </w:trPr>
        <w:tc>
          <w:tcPr>
            <w:tcW w:w="3960" w:type="dxa"/>
          </w:tcPr>
          <w:p w14:paraId="507B7D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Carbaryl</w:t>
            </w:r>
          </w:p>
        </w:tc>
        <w:tc>
          <w:tcPr>
            <w:tcW w:w="1620" w:type="dxa"/>
          </w:tcPr>
          <w:p w14:paraId="2C7B02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060B4C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0.03 µg/m</w:t>
            </w:r>
            <w:r w:rsidRPr="005853C8">
              <w:rPr>
                <w:rFonts w:ascii="Verdana" w:hAnsi="Verdana"/>
                <w:sz w:val="20"/>
                <w:vertAlign w:val="superscript"/>
                <w:lang w:val="en-GB"/>
              </w:rPr>
              <w:t>3</w:t>
            </w:r>
          </w:p>
        </w:tc>
        <w:tc>
          <w:tcPr>
            <w:tcW w:w="1620" w:type="dxa"/>
          </w:tcPr>
          <w:p w14:paraId="7A751EF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3159E462" w14:textId="77777777" w:rsidTr="00DA5167">
        <w:trPr>
          <w:trHeight w:val="320"/>
        </w:trPr>
        <w:tc>
          <w:tcPr>
            <w:tcW w:w="3960" w:type="dxa"/>
          </w:tcPr>
          <w:p w14:paraId="4F48834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Chlorothalonil</w:t>
            </w:r>
          </w:p>
        </w:tc>
        <w:tc>
          <w:tcPr>
            <w:tcW w:w="1620" w:type="dxa"/>
          </w:tcPr>
          <w:p w14:paraId="2BE052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57BB2C4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0.001 µg/m</w:t>
            </w:r>
            <w:r w:rsidRPr="005853C8">
              <w:rPr>
                <w:rFonts w:ascii="Verdana" w:hAnsi="Verdana"/>
                <w:sz w:val="20"/>
                <w:vertAlign w:val="superscript"/>
                <w:lang w:val="en-GB"/>
              </w:rPr>
              <w:t>3</w:t>
            </w:r>
          </w:p>
        </w:tc>
        <w:tc>
          <w:tcPr>
            <w:tcW w:w="1620" w:type="dxa"/>
          </w:tcPr>
          <w:p w14:paraId="429D8D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2C492325" w14:textId="77777777" w:rsidTr="00DA5167">
        <w:trPr>
          <w:trHeight w:val="320"/>
        </w:trPr>
        <w:tc>
          <w:tcPr>
            <w:tcW w:w="3960" w:type="dxa"/>
          </w:tcPr>
          <w:p w14:paraId="609B5B0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Chlorpyrifos</w:t>
            </w:r>
          </w:p>
        </w:tc>
        <w:tc>
          <w:tcPr>
            <w:tcW w:w="1620" w:type="dxa"/>
          </w:tcPr>
          <w:p w14:paraId="43008DD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074F1B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0.5 µg/m</w:t>
            </w:r>
            <w:r w:rsidRPr="005853C8">
              <w:rPr>
                <w:rFonts w:ascii="Verdana" w:hAnsi="Verdana"/>
                <w:sz w:val="20"/>
                <w:vertAlign w:val="superscript"/>
                <w:lang w:val="en-GB"/>
              </w:rPr>
              <w:t>3</w:t>
            </w:r>
          </w:p>
        </w:tc>
        <w:tc>
          <w:tcPr>
            <w:tcW w:w="1620" w:type="dxa"/>
          </w:tcPr>
          <w:p w14:paraId="00CF505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19D994C4" w14:textId="77777777" w:rsidTr="00DA5167">
        <w:trPr>
          <w:trHeight w:val="320"/>
        </w:trPr>
        <w:tc>
          <w:tcPr>
            <w:tcW w:w="3960" w:type="dxa"/>
          </w:tcPr>
          <w:p w14:paraId="0CD615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0C07FED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29C855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0.13 µg/m</w:t>
            </w:r>
            <w:r w:rsidRPr="005853C8">
              <w:rPr>
                <w:rFonts w:ascii="Verdana" w:hAnsi="Verdana"/>
                <w:sz w:val="20"/>
                <w:vertAlign w:val="superscript"/>
                <w:lang w:val="en-GB"/>
              </w:rPr>
              <w:t>3</w:t>
            </w:r>
          </w:p>
        </w:tc>
        <w:tc>
          <w:tcPr>
            <w:tcW w:w="1620" w:type="dxa"/>
          </w:tcPr>
          <w:p w14:paraId="057CA52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75B3628A" w14:textId="77777777" w:rsidTr="00DA5167">
        <w:trPr>
          <w:trHeight w:val="320"/>
        </w:trPr>
        <w:tc>
          <w:tcPr>
            <w:tcW w:w="3960" w:type="dxa"/>
          </w:tcPr>
          <w:p w14:paraId="4B2CE42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14389BA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5AB8D0D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 µg/m</w:t>
            </w:r>
            <w:r w:rsidRPr="005853C8">
              <w:rPr>
                <w:rFonts w:ascii="Verdana" w:hAnsi="Verdana"/>
                <w:sz w:val="20"/>
                <w:vertAlign w:val="superscript"/>
                <w:lang w:val="en-GB"/>
              </w:rPr>
              <w:t>3</w:t>
            </w:r>
          </w:p>
        </w:tc>
        <w:tc>
          <w:tcPr>
            <w:tcW w:w="1620" w:type="dxa"/>
          </w:tcPr>
          <w:p w14:paraId="7F30297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w:t>
            </w:r>
          </w:p>
        </w:tc>
      </w:tr>
      <w:tr w:rsidR="00FB7A8C" w:rsidRPr="005853C8" w14:paraId="7A61C936" w14:textId="77777777" w:rsidTr="00DA5167">
        <w:trPr>
          <w:trHeight w:val="320"/>
        </w:trPr>
        <w:tc>
          <w:tcPr>
            <w:tcW w:w="3960" w:type="dxa"/>
          </w:tcPr>
          <w:p w14:paraId="7DD83DD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6BC96F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29B7CDA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1.6 µg/m</w:t>
            </w:r>
            <w:r w:rsidRPr="005853C8">
              <w:rPr>
                <w:rFonts w:ascii="Verdana" w:hAnsi="Verdana"/>
                <w:sz w:val="20"/>
                <w:vertAlign w:val="superscript"/>
                <w:lang w:val="en-GB"/>
              </w:rPr>
              <w:t>3</w:t>
            </w:r>
          </w:p>
        </w:tc>
        <w:tc>
          <w:tcPr>
            <w:tcW w:w="1620" w:type="dxa"/>
          </w:tcPr>
          <w:p w14:paraId="0B5942B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53788730" w14:textId="77777777" w:rsidTr="00DA5167">
        <w:trPr>
          <w:trHeight w:val="320"/>
        </w:trPr>
        <w:tc>
          <w:tcPr>
            <w:tcW w:w="3960" w:type="dxa"/>
          </w:tcPr>
          <w:p w14:paraId="14710F2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50604D9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198CCF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22 µg/g</w:t>
            </w:r>
          </w:p>
        </w:tc>
        <w:tc>
          <w:tcPr>
            <w:tcW w:w="1620" w:type="dxa"/>
          </w:tcPr>
          <w:p w14:paraId="4A0240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09159E7E" w14:textId="77777777" w:rsidTr="00DA5167">
        <w:trPr>
          <w:trHeight w:val="320"/>
        </w:trPr>
        <w:tc>
          <w:tcPr>
            <w:tcW w:w="3960" w:type="dxa"/>
          </w:tcPr>
          <w:p w14:paraId="51E721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2B091F8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180C28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3.1 µg/g</w:t>
            </w:r>
          </w:p>
        </w:tc>
        <w:tc>
          <w:tcPr>
            <w:tcW w:w="1620" w:type="dxa"/>
          </w:tcPr>
          <w:p w14:paraId="2585623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r>
      <w:tr w:rsidR="00FB7A8C" w:rsidRPr="005853C8" w14:paraId="6CB45E8E" w14:textId="77777777" w:rsidTr="00DA5167">
        <w:trPr>
          <w:trHeight w:val="320"/>
        </w:trPr>
        <w:tc>
          <w:tcPr>
            <w:tcW w:w="3960" w:type="dxa"/>
          </w:tcPr>
          <w:p w14:paraId="1D6DF85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1EDC7C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0BB2F06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119 µg/g</w:t>
            </w:r>
          </w:p>
        </w:tc>
        <w:tc>
          <w:tcPr>
            <w:tcW w:w="1620" w:type="dxa"/>
          </w:tcPr>
          <w:p w14:paraId="6ABCEBF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w:t>
            </w:r>
          </w:p>
        </w:tc>
      </w:tr>
      <w:tr w:rsidR="00FB7A8C" w:rsidRPr="005853C8" w14:paraId="62902C96" w14:textId="77777777" w:rsidTr="00DA5167">
        <w:trPr>
          <w:trHeight w:val="320"/>
        </w:trPr>
        <w:tc>
          <w:tcPr>
            <w:tcW w:w="3960" w:type="dxa"/>
          </w:tcPr>
          <w:p w14:paraId="5E9C5DE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2FCB4B8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251E11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15 µg/g</w:t>
            </w:r>
          </w:p>
        </w:tc>
        <w:tc>
          <w:tcPr>
            <w:tcW w:w="1620" w:type="dxa"/>
          </w:tcPr>
          <w:p w14:paraId="0D932F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31357152" w14:textId="77777777" w:rsidTr="00DA5167">
        <w:trPr>
          <w:trHeight w:val="320"/>
        </w:trPr>
        <w:tc>
          <w:tcPr>
            <w:tcW w:w="3960" w:type="dxa"/>
          </w:tcPr>
          <w:p w14:paraId="500B603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Deltamethrin</w:t>
            </w:r>
          </w:p>
        </w:tc>
        <w:tc>
          <w:tcPr>
            <w:tcW w:w="1620" w:type="dxa"/>
          </w:tcPr>
          <w:p w14:paraId="5F7703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73C0116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0.005 µg/m</w:t>
            </w:r>
            <w:r w:rsidRPr="005853C8">
              <w:rPr>
                <w:rFonts w:ascii="Verdana" w:hAnsi="Verdana"/>
                <w:sz w:val="20"/>
                <w:vertAlign w:val="superscript"/>
                <w:lang w:val="en-GB"/>
              </w:rPr>
              <w:t>3</w:t>
            </w:r>
          </w:p>
        </w:tc>
        <w:tc>
          <w:tcPr>
            <w:tcW w:w="1620" w:type="dxa"/>
          </w:tcPr>
          <w:p w14:paraId="2A69A04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r>
      <w:tr w:rsidR="00FB7A8C" w:rsidRPr="005853C8" w14:paraId="4DC35AF7" w14:textId="77777777" w:rsidTr="00DA5167">
        <w:trPr>
          <w:trHeight w:val="320"/>
        </w:trPr>
        <w:tc>
          <w:tcPr>
            <w:tcW w:w="3960" w:type="dxa"/>
          </w:tcPr>
          <w:p w14:paraId="6A4927D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138B114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592333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50 µg/g</w:t>
            </w:r>
          </w:p>
        </w:tc>
        <w:tc>
          <w:tcPr>
            <w:tcW w:w="1620" w:type="dxa"/>
          </w:tcPr>
          <w:p w14:paraId="366B4F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r>
      <w:tr w:rsidR="00FB7A8C" w:rsidRPr="005853C8" w14:paraId="0DF137D2" w14:textId="77777777" w:rsidTr="00DA5167">
        <w:trPr>
          <w:trHeight w:val="320"/>
        </w:trPr>
        <w:tc>
          <w:tcPr>
            <w:tcW w:w="3960" w:type="dxa"/>
          </w:tcPr>
          <w:p w14:paraId="5A85A20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DDT</w:t>
            </w:r>
          </w:p>
        </w:tc>
        <w:tc>
          <w:tcPr>
            <w:tcW w:w="1620" w:type="dxa"/>
          </w:tcPr>
          <w:p w14:paraId="53A4C5E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7348D19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data</w:t>
            </w:r>
          </w:p>
        </w:tc>
        <w:tc>
          <w:tcPr>
            <w:tcW w:w="1620" w:type="dxa"/>
          </w:tcPr>
          <w:p w14:paraId="4B9E2B5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r>
      <w:tr w:rsidR="00FB7A8C" w:rsidRPr="005853C8" w14:paraId="7DA38B9E" w14:textId="77777777" w:rsidTr="00DA5167">
        <w:trPr>
          <w:trHeight w:val="320"/>
        </w:trPr>
        <w:tc>
          <w:tcPr>
            <w:tcW w:w="3960" w:type="dxa"/>
          </w:tcPr>
          <w:p w14:paraId="79F721E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Diazinon</w:t>
            </w:r>
          </w:p>
        </w:tc>
        <w:tc>
          <w:tcPr>
            <w:tcW w:w="1620" w:type="dxa"/>
          </w:tcPr>
          <w:p w14:paraId="18DC274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50DBCDF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0.02µg/m</w:t>
            </w:r>
            <w:r w:rsidRPr="005853C8">
              <w:rPr>
                <w:rFonts w:ascii="Verdana" w:hAnsi="Verdana"/>
                <w:sz w:val="20"/>
                <w:vertAlign w:val="superscript"/>
                <w:lang w:val="en-GB"/>
              </w:rPr>
              <w:t>3</w:t>
            </w:r>
          </w:p>
        </w:tc>
        <w:tc>
          <w:tcPr>
            <w:tcW w:w="1620" w:type="dxa"/>
          </w:tcPr>
          <w:p w14:paraId="1B78A01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131BC48D" w14:textId="77777777" w:rsidTr="00DA5167">
        <w:trPr>
          <w:trHeight w:val="320"/>
        </w:trPr>
        <w:tc>
          <w:tcPr>
            <w:tcW w:w="3960" w:type="dxa"/>
          </w:tcPr>
          <w:p w14:paraId="06301BB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7EA51ED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1F9DF22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0.32 µg/m</w:t>
            </w:r>
            <w:r w:rsidRPr="005853C8">
              <w:rPr>
                <w:rFonts w:ascii="Verdana" w:hAnsi="Verdana"/>
                <w:sz w:val="20"/>
                <w:vertAlign w:val="superscript"/>
                <w:lang w:val="en-GB"/>
              </w:rPr>
              <w:t>3</w:t>
            </w:r>
          </w:p>
        </w:tc>
        <w:tc>
          <w:tcPr>
            <w:tcW w:w="1620" w:type="dxa"/>
          </w:tcPr>
          <w:p w14:paraId="095EC0E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18F220D0" w14:textId="77777777" w:rsidTr="00DA5167">
        <w:trPr>
          <w:trHeight w:val="320"/>
        </w:trPr>
        <w:tc>
          <w:tcPr>
            <w:tcW w:w="3960" w:type="dxa"/>
          </w:tcPr>
          <w:p w14:paraId="2B500C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38EEC6C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3B4B8F6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35 µg/m</w:t>
            </w:r>
            <w:r w:rsidRPr="005853C8">
              <w:rPr>
                <w:rFonts w:ascii="Verdana" w:hAnsi="Verdana"/>
                <w:sz w:val="20"/>
                <w:vertAlign w:val="superscript"/>
                <w:lang w:val="en-GB"/>
              </w:rPr>
              <w:t>3</w:t>
            </w:r>
          </w:p>
        </w:tc>
        <w:tc>
          <w:tcPr>
            <w:tcW w:w="1620" w:type="dxa"/>
          </w:tcPr>
          <w:p w14:paraId="5CC8A86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w:t>
            </w:r>
          </w:p>
        </w:tc>
      </w:tr>
      <w:tr w:rsidR="00FB7A8C" w:rsidRPr="005853C8" w14:paraId="0BCC99F3" w14:textId="77777777" w:rsidTr="00DA5167">
        <w:trPr>
          <w:trHeight w:val="320"/>
        </w:trPr>
        <w:tc>
          <w:tcPr>
            <w:tcW w:w="3960" w:type="dxa"/>
          </w:tcPr>
          <w:p w14:paraId="1BE17C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346ED8D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1B81338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0.4 µg/g</w:t>
            </w:r>
          </w:p>
        </w:tc>
        <w:tc>
          <w:tcPr>
            <w:tcW w:w="1620" w:type="dxa"/>
          </w:tcPr>
          <w:p w14:paraId="46A38FB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3E8857EB" w14:textId="77777777" w:rsidTr="00DA5167">
        <w:trPr>
          <w:trHeight w:val="320"/>
        </w:trPr>
        <w:tc>
          <w:tcPr>
            <w:tcW w:w="3960" w:type="dxa"/>
          </w:tcPr>
          <w:p w14:paraId="433AC3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406C4AD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157F0AE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66 µg/g</w:t>
            </w:r>
          </w:p>
        </w:tc>
        <w:tc>
          <w:tcPr>
            <w:tcW w:w="1620" w:type="dxa"/>
          </w:tcPr>
          <w:p w14:paraId="45D2AEC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w:t>
            </w:r>
          </w:p>
        </w:tc>
      </w:tr>
      <w:tr w:rsidR="00FB7A8C" w:rsidRPr="005853C8" w14:paraId="74481F7A" w14:textId="77777777" w:rsidTr="00DA5167">
        <w:trPr>
          <w:trHeight w:val="320"/>
        </w:trPr>
        <w:tc>
          <w:tcPr>
            <w:tcW w:w="3960" w:type="dxa"/>
          </w:tcPr>
          <w:p w14:paraId="0FA1B8B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4A386FB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7221B5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5.8 µg/g</w:t>
            </w:r>
          </w:p>
        </w:tc>
        <w:tc>
          <w:tcPr>
            <w:tcW w:w="1620" w:type="dxa"/>
          </w:tcPr>
          <w:p w14:paraId="122A1A8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1682C1C0" w14:textId="77777777" w:rsidTr="00DA5167">
        <w:trPr>
          <w:trHeight w:val="320"/>
        </w:trPr>
        <w:tc>
          <w:tcPr>
            <w:tcW w:w="3960" w:type="dxa"/>
          </w:tcPr>
          <w:p w14:paraId="0DEC903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Dichlofluanid</w:t>
            </w:r>
          </w:p>
        </w:tc>
        <w:tc>
          <w:tcPr>
            <w:tcW w:w="1620" w:type="dxa"/>
          </w:tcPr>
          <w:p w14:paraId="47667D5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41E3D5F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0.14 µg/m</w:t>
            </w:r>
            <w:r w:rsidRPr="005853C8">
              <w:rPr>
                <w:rFonts w:ascii="Verdana" w:hAnsi="Verdana"/>
                <w:sz w:val="20"/>
                <w:vertAlign w:val="superscript"/>
                <w:lang w:val="en-GB"/>
              </w:rPr>
              <w:t>3</w:t>
            </w:r>
          </w:p>
        </w:tc>
        <w:tc>
          <w:tcPr>
            <w:tcW w:w="1620" w:type="dxa"/>
          </w:tcPr>
          <w:p w14:paraId="5C9335C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6A8922A6" w14:textId="77777777" w:rsidTr="00DA5167">
        <w:trPr>
          <w:trHeight w:val="320"/>
        </w:trPr>
        <w:tc>
          <w:tcPr>
            <w:tcW w:w="3960" w:type="dxa"/>
          </w:tcPr>
          <w:p w14:paraId="314FADE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Dichlorvos</w:t>
            </w:r>
          </w:p>
        </w:tc>
        <w:tc>
          <w:tcPr>
            <w:tcW w:w="1620" w:type="dxa"/>
          </w:tcPr>
          <w:p w14:paraId="58CF57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256B07D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0.15 µg/m</w:t>
            </w:r>
            <w:r w:rsidRPr="005853C8">
              <w:rPr>
                <w:rFonts w:ascii="Verdana" w:hAnsi="Verdana"/>
                <w:sz w:val="20"/>
                <w:vertAlign w:val="superscript"/>
                <w:lang w:val="en-GB"/>
              </w:rPr>
              <w:t>3</w:t>
            </w:r>
          </w:p>
        </w:tc>
        <w:tc>
          <w:tcPr>
            <w:tcW w:w="1620" w:type="dxa"/>
          </w:tcPr>
          <w:p w14:paraId="16197AC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507B853A" w14:textId="77777777" w:rsidTr="00DA5167">
        <w:trPr>
          <w:trHeight w:val="320"/>
        </w:trPr>
        <w:tc>
          <w:tcPr>
            <w:tcW w:w="3960" w:type="dxa"/>
          </w:tcPr>
          <w:p w14:paraId="2A03372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586704B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032CD9D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1.7 µg/g</w:t>
            </w:r>
          </w:p>
        </w:tc>
        <w:tc>
          <w:tcPr>
            <w:tcW w:w="1620" w:type="dxa"/>
          </w:tcPr>
          <w:p w14:paraId="6AAED70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18C46B1E" w14:textId="77777777" w:rsidTr="00DA5167">
        <w:trPr>
          <w:trHeight w:val="320"/>
        </w:trPr>
        <w:tc>
          <w:tcPr>
            <w:tcW w:w="3960" w:type="dxa"/>
          </w:tcPr>
          <w:p w14:paraId="2DB2EB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Glyphosate</w:t>
            </w:r>
          </w:p>
        </w:tc>
        <w:tc>
          <w:tcPr>
            <w:tcW w:w="1620" w:type="dxa"/>
          </w:tcPr>
          <w:p w14:paraId="4404104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6AF1AEF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3.5 µg/g</w:t>
            </w:r>
          </w:p>
        </w:tc>
        <w:tc>
          <w:tcPr>
            <w:tcW w:w="1620" w:type="dxa"/>
          </w:tcPr>
          <w:p w14:paraId="54D2098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r>
      <w:tr w:rsidR="00FB7A8C" w:rsidRPr="005853C8" w14:paraId="02A13FB7" w14:textId="77777777" w:rsidTr="00DA5167">
        <w:trPr>
          <w:trHeight w:val="320"/>
        </w:trPr>
        <w:tc>
          <w:tcPr>
            <w:tcW w:w="3960" w:type="dxa"/>
          </w:tcPr>
          <w:p w14:paraId="424E270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Lindane</w:t>
            </w:r>
          </w:p>
        </w:tc>
        <w:tc>
          <w:tcPr>
            <w:tcW w:w="1620" w:type="dxa"/>
          </w:tcPr>
          <w:p w14:paraId="4B3C1C2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5C119BA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µg/m</w:t>
            </w:r>
            <w:r w:rsidRPr="005853C8">
              <w:rPr>
                <w:rFonts w:ascii="Verdana" w:hAnsi="Verdana"/>
                <w:sz w:val="20"/>
                <w:vertAlign w:val="superscript"/>
                <w:lang w:val="en-GB"/>
              </w:rPr>
              <w:t>3</w:t>
            </w:r>
          </w:p>
        </w:tc>
        <w:tc>
          <w:tcPr>
            <w:tcW w:w="1620" w:type="dxa"/>
          </w:tcPr>
          <w:p w14:paraId="2A8D1D1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37870C45" w14:textId="77777777" w:rsidTr="00DA5167">
        <w:trPr>
          <w:trHeight w:val="320"/>
        </w:trPr>
        <w:tc>
          <w:tcPr>
            <w:tcW w:w="3960" w:type="dxa"/>
          </w:tcPr>
          <w:p w14:paraId="7F1612D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0CDDA74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2E66882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9.4 µg/g</w:t>
            </w:r>
          </w:p>
        </w:tc>
        <w:tc>
          <w:tcPr>
            <w:tcW w:w="1620" w:type="dxa"/>
          </w:tcPr>
          <w:p w14:paraId="2E81758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r>
      <w:tr w:rsidR="00FB7A8C" w:rsidRPr="005853C8" w14:paraId="33C79F69" w14:textId="77777777" w:rsidTr="00DA5167">
        <w:trPr>
          <w:trHeight w:val="320"/>
        </w:trPr>
        <w:tc>
          <w:tcPr>
            <w:tcW w:w="3960" w:type="dxa"/>
          </w:tcPr>
          <w:p w14:paraId="52EE847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Malathion</w:t>
            </w:r>
          </w:p>
        </w:tc>
        <w:tc>
          <w:tcPr>
            <w:tcW w:w="1620" w:type="dxa"/>
          </w:tcPr>
          <w:p w14:paraId="235BA09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0D2BB96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0.01 µg/m</w:t>
            </w:r>
            <w:r w:rsidRPr="005853C8">
              <w:rPr>
                <w:rFonts w:ascii="Verdana" w:hAnsi="Verdana"/>
                <w:sz w:val="20"/>
                <w:vertAlign w:val="superscript"/>
                <w:lang w:val="en-GB"/>
              </w:rPr>
              <w:t>3</w:t>
            </w:r>
          </w:p>
        </w:tc>
        <w:tc>
          <w:tcPr>
            <w:tcW w:w="1620" w:type="dxa"/>
          </w:tcPr>
          <w:p w14:paraId="6173D53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6035A03C" w14:textId="77777777" w:rsidTr="00DA5167">
        <w:trPr>
          <w:trHeight w:val="320"/>
        </w:trPr>
        <w:tc>
          <w:tcPr>
            <w:tcW w:w="3960" w:type="dxa"/>
          </w:tcPr>
          <w:p w14:paraId="0C3B3F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Pentachlorophenol</w:t>
            </w:r>
          </w:p>
        </w:tc>
        <w:tc>
          <w:tcPr>
            <w:tcW w:w="1620" w:type="dxa"/>
          </w:tcPr>
          <w:p w14:paraId="57FA797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3F12002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3.3 µg/g</w:t>
            </w:r>
          </w:p>
        </w:tc>
        <w:tc>
          <w:tcPr>
            <w:tcW w:w="1620" w:type="dxa"/>
          </w:tcPr>
          <w:p w14:paraId="309BB32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4</w:t>
            </w:r>
          </w:p>
        </w:tc>
      </w:tr>
      <w:tr w:rsidR="00FB7A8C" w:rsidRPr="005853C8" w14:paraId="281F3D22" w14:textId="77777777" w:rsidTr="00DA5167">
        <w:trPr>
          <w:trHeight w:val="320"/>
        </w:trPr>
        <w:tc>
          <w:tcPr>
            <w:tcW w:w="3960" w:type="dxa"/>
          </w:tcPr>
          <w:p w14:paraId="0451044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lastRenderedPageBreak/>
              <w:t>Permethrin</w:t>
            </w:r>
          </w:p>
        </w:tc>
        <w:tc>
          <w:tcPr>
            <w:tcW w:w="1620" w:type="dxa"/>
          </w:tcPr>
          <w:p w14:paraId="331EC40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3E533A6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0.02 µg/m</w:t>
            </w:r>
            <w:r w:rsidRPr="005853C8">
              <w:rPr>
                <w:rFonts w:ascii="Verdana" w:hAnsi="Verdana"/>
                <w:sz w:val="20"/>
                <w:vertAlign w:val="superscript"/>
                <w:lang w:val="en-GB"/>
              </w:rPr>
              <w:t>3</w:t>
            </w:r>
          </w:p>
        </w:tc>
        <w:tc>
          <w:tcPr>
            <w:tcW w:w="1620" w:type="dxa"/>
          </w:tcPr>
          <w:p w14:paraId="19F35C0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320B039C" w14:textId="77777777" w:rsidTr="00DA5167">
        <w:trPr>
          <w:trHeight w:val="320"/>
        </w:trPr>
        <w:tc>
          <w:tcPr>
            <w:tcW w:w="3960" w:type="dxa"/>
          </w:tcPr>
          <w:p w14:paraId="517916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2D51814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2AD8F2C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 µg/m</w:t>
            </w:r>
            <w:r w:rsidRPr="005853C8">
              <w:rPr>
                <w:rFonts w:ascii="Verdana" w:hAnsi="Verdana"/>
                <w:sz w:val="20"/>
                <w:vertAlign w:val="superscript"/>
                <w:lang w:val="en-GB"/>
              </w:rPr>
              <w:t>3</w:t>
            </w:r>
          </w:p>
        </w:tc>
        <w:tc>
          <w:tcPr>
            <w:tcW w:w="1620" w:type="dxa"/>
          </w:tcPr>
          <w:p w14:paraId="5FE6BDC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r>
      <w:tr w:rsidR="00FB7A8C" w:rsidRPr="005853C8" w14:paraId="3F24E42B" w14:textId="77777777" w:rsidTr="00DA5167">
        <w:trPr>
          <w:cantSplit/>
          <w:trHeight w:val="320"/>
        </w:trPr>
        <w:tc>
          <w:tcPr>
            <w:tcW w:w="3960" w:type="dxa"/>
          </w:tcPr>
          <w:p w14:paraId="6B9657B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01B0758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699998B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320 µg/g</w:t>
            </w:r>
          </w:p>
        </w:tc>
        <w:tc>
          <w:tcPr>
            <w:tcW w:w="1620" w:type="dxa"/>
          </w:tcPr>
          <w:p w14:paraId="44850BD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02C01E4E" w14:textId="77777777" w:rsidTr="00DA5167">
        <w:trPr>
          <w:cantSplit/>
          <w:trHeight w:val="320"/>
        </w:trPr>
        <w:tc>
          <w:tcPr>
            <w:tcW w:w="3960" w:type="dxa"/>
          </w:tcPr>
          <w:p w14:paraId="05521905"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39968EA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5FEBCBE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800 µg/g</w:t>
            </w:r>
          </w:p>
        </w:tc>
        <w:tc>
          <w:tcPr>
            <w:tcW w:w="1620" w:type="dxa"/>
          </w:tcPr>
          <w:p w14:paraId="73FB177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w:t>
            </w:r>
          </w:p>
        </w:tc>
      </w:tr>
      <w:tr w:rsidR="00FB7A8C" w:rsidRPr="005853C8" w14:paraId="7BB8A406" w14:textId="77777777" w:rsidTr="00DA5167">
        <w:trPr>
          <w:cantSplit/>
          <w:trHeight w:val="320"/>
        </w:trPr>
        <w:tc>
          <w:tcPr>
            <w:tcW w:w="3960" w:type="dxa"/>
          </w:tcPr>
          <w:p w14:paraId="1F57435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71C04D5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7964959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284 µg/g</w:t>
            </w:r>
          </w:p>
        </w:tc>
        <w:tc>
          <w:tcPr>
            <w:tcW w:w="1620" w:type="dxa"/>
          </w:tcPr>
          <w:p w14:paraId="22CBB3A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r>
      <w:tr w:rsidR="00FB7A8C" w:rsidRPr="005853C8" w14:paraId="52E55B42" w14:textId="77777777" w:rsidTr="00DA5167">
        <w:trPr>
          <w:cantSplit/>
          <w:trHeight w:val="320"/>
        </w:trPr>
        <w:tc>
          <w:tcPr>
            <w:tcW w:w="3960" w:type="dxa"/>
          </w:tcPr>
          <w:p w14:paraId="7579728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Permethrin (vacuuming)</w:t>
            </w:r>
          </w:p>
        </w:tc>
        <w:tc>
          <w:tcPr>
            <w:tcW w:w="1620" w:type="dxa"/>
          </w:tcPr>
          <w:p w14:paraId="4F2B010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3FD24F1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0.10 µg/m</w:t>
            </w:r>
            <w:r w:rsidRPr="005853C8">
              <w:rPr>
                <w:rFonts w:ascii="Verdana" w:hAnsi="Verdana"/>
                <w:sz w:val="20"/>
                <w:vertAlign w:val="superscript"/>
                <w:lang w:val="en-GB"/>
              </w:rPr>
              <w:t>3</w:t>
            </w:r>
          </w:p>
        </w:tc>
        <w:tc>
          <w:tcPr>
            <w:tcW w:w="1620" w:type="dxa"/>
          </w:tcPr>
          <w:p w14:paraId="0231FDE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43F60F61" w14:textId="77777777" w:rsidTr="00DA5167">
        <w:trPr>
          <w:cantSplit/>
          <w:trHeight w:val="320"/>
        </w:trPr>
        <w:tc>
          <w:tcPr>
            <w:tcW w:w="3960" w:type="dxa"/>
          </w:tcPr>
          <w:p w14:paraId="43EAC78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o-Phenyl phenol</w:t>
            </w:r>
          </w:p>
        </w:tc>
        <w:tc>
          <w:tcPr>
            <w:tcW w:w="1620" w:type="dxa"/>
          </w:tcPr>
          <w:p w14:paraId="20F43FC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553FC40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0.8 µg/g</w:t>
            </w:r>
          </w:p>
        </w:tc>
        <w:tc>
          <w:tcPr>
            <w:tcW w:w="1620" w:type="dxa"/>
          </w:tcPr>
          <w:p w14:paraId="0A5041B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798D4CE7" w14:textId="77777777" w:rsidTr="00DA5167">
        <w:trPr>
          <w:cantSplit/>
          <w:trHeight w:val="320"/>
        </w:trPr>
        <w:tc>
          <w:tcPr>
            <w:tcW w:w="3960" w:type="dxa"/>
          </w:tcPr>
          <w:p w14:paraId="51B8C66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Piperonyl butoxide (pyrethroid synergist)</w:t>
            </w:r>
          </w:p>
        </w:tc>
        <w:tc>
          <w:tcPr>
            <w:tcW w:w="1620" w:type="dxa"/>
          </w:tcPr>
          <w:p w14:paraId="38A0C9F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0B70F3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111 µg/g</w:t>
            </w:r>
          </w:p>
        </w:tc>
        <w:tc>
          <w:tcPr>
            <w:tcW w:w="1620" w:type="dxa"/>
          </w:tcPr>
          <w:p w14:paraId="07378F9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9</w:t>
            </w:r>
          </w:p>
        </w:tc>
      </w:tr>
      <w:tr w:rsidR="00FB7A8C" w:rsidRPr="005853C8" w14:paraId="473128C9" w14:textId="77777777" w:rsidTr="00DA5167">
        <w:trPr>
          <w:cantSplit/>
          <w:trHeight w:val="320"/>
        </w:trPr>
        <w:tc>
          <w:tcPr>
            <w:tcW w:w="3960" w:type="dxa"/>
          </w:tcPr>
          <w:p w14:paraId="3CCC3613"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Propoxur</w:t>
            </w:r>
          </w:p>
        </w:tc>
        <w:tc>
          <w:tcPr>
            <w:tcW w:w="1620" w:type="dxa"/>
          </w:tcPr>
          <w:p w14:paraId="01434FF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0E609BF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0.04 µg/m</w:t>
            </w:r>
            <w:r w:rsidRPr="005853C8">
              <w:rPr>
                <w:rFonts w:ascii="Verdana" w:hAnsi="Verdana"/>
                <w:sz w:val="20"/>
                <w:vertAlign w:val="superscript"/>
                <w:lang w:val="en-GB"/>
              </w:rPr>
              <w:t>3</w:t>
            </w:r>
          </w:p>
        </w:tc>
        <w:tc>
          <w:tcPr>
            <w:tcW w:w="1620" w:type="dxa"/>
          </w:tcPr>
          <w:p w14:paraId="2B4D152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50E5282D" w14:textId="77777777" w:rsidTr="00DA5167">
        <w:trPr>
          <w:cantSplit/>
          <w:trHeight w:val="320"/>
        </w:trPr>
        <w:tc>
          <w:tcPr>
            <w:tcW w:w="3960" w:type="dxa"/>
          </w:tcPr>
          <w:p w14:paraId="43F67E4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62571E1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432A505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0.32 µg/m</w:t>
            </w:r>
            <w:r w:rsidRPr="005853C8">
              <w:rPr>
                <w:rFonts w:ascii="Verdana" w:hAnsi="Verdana"/>
                <w:sz w:val="20"/>
                <w:vertAlign w:val="superscript"/>
                <w:lang w:val="en-GB"/>
              </w:rPr>
              <w:t>3</w:t>
            </w:r>
          </w:p>
        </w:tc>
        <w:tc>
          <w:tcPr>
            <w:tcW w:w="1620" w:type="dxa"/>
          </w:tcPr>
          <w:p w14:paraId="495805D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3</w:t>
            </w:r>
          </w:p>
        </w:tc>
      </w:tr>
      <w:tr w:rsidR="00FB7A8C" w:rsidRPr="005853C8" w14:paraId="5EF3BCE4" w14:textId="77777777" w:rsidTr="00DA5167">
        <w:trPr>
          <w:cantSplit/>
          <w:trHeight w:val="320"/>
        </w:trPr>
        <w:tc>
          <w:tcPr>
            <w:tcW w:w="3960" w:type="dxa"/>
          </w:tcPr>
          <w:p w14:paraId="0243381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67CB99D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08DA35B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 µg/m</w:t>
            </w:r>
            <w:r w:rsidRPr="005853C8">
              <w:rPr>
                <w:rFonts w:ascii="Verdana" w:hAnsi="Verdana"/>
                <w:sz w:val="20"/>
                <w:vertAlign w:val="superscript"/>
                <w:lang w:val="en-GB"/>
              </w:rPr>
              <w:t>3</w:t>
            </w:r>
          </w:p>
        </w:tc>
        <w:tc>
          <w:tcPr>
            <w:tcW w:w="1620" w:type="dxa"/>
          </w:tcPr>
          <w:p w14:paraId="364A643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w:t>
            </w:r>
          </w:p>
        </w:tc>
      </w:tr>
      <w:tr w:rsidR="00FB7A8C" w:rsidRPr="005853C8" w14:paraId="22D7C731" w14:textId="77777777" w:rsidTr="00DA5167">
        <w:trPr>
          <w:cantSplit/>
          <w:trHeight w:val="320"/>
        </w:trPr>
        <w:tc>
          <w:tcPr>
            <w:tcW w:w="3960" w:type="dxa"/>
          </w:tcPr>
          <w:p w14:paraId="47A25D08"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3AD7CC74"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03CB6219"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0.6 µg/g</w:t>
            </w:r>
          </w:p>
        </w:tc>
        <w:tc>
          <w:tcPr>
            <w:tcW w:w="1620" w:type="dxa"/>
          </w:tcPr>
          <w:p w14:paraId="2C7F186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w:t>
            </w:r>
          </w:p>
        </w:tc>
      </w:tr>
      <w:tr w:rsidR="00FB7A8C" w:rsidRPr="005853C8" w14:paraId="2F890A9E" w14:textId="77777777" w:rsidTr="00DA5167">
        <w:trPr>
          <w:cantSplit/>
          <w:trHeight w:val="320"/>
        </w:trPr>
        <w:tc>
          <w:tcPr>
            <w:tcW w:w="3960" w:type="dxa"/>
          </w:tcPr>
          <w:p w14:paraId="4B0156E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c>
        <w:tc>
          <w:tcPr>
            <w:tcW w:w="1620" w:type="dxa"/>
          </w:tcPr>
          <w:p w14:paraId="0D6EB26F"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Dust</w:t>
            </w:r>
          </w:p>
        </w:tc>
        <w:tc>
          <w:tcPr>
            <w:tcW w:w="1800" w:type="dxa"/>
          </w:tcPr>
          <w:p w14:paraId="6AC004BE"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1.6 µg/g</w:t>
            </w:r>
          </w:p>
        </w:tc>
        <w:tc>
          <w:tcPr>
            <w:tcW w:w="1620" w:type="dxa"/>
          </w:tcPr>
          <w:p w14:paraId="6382E49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712B0125" w14:textId="77777777" w:rsidTr="00DA5167">
        <w:trPr>
          <w:cantSplit/>
          <w:trHeight w:val="320"/>
        </w:trPr>
        <w:tc>
          <w:tcPr>
            <w:tcW w:w="3960" w:type="dxa"/>
          </w:tcPr>
          <w:p w14:paraId="37690FF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Tetramethrin</w:t>
            </w:r>
          </w:p>
        </w:tc>
        <w:tc>
          <w:tcPr>
            <w:tcW w:w="1620" w:type="dxa"/>
          </w:tcPr>
          <w:p w14:paraId="5497266A"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45A9919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10 µg/m</w:t>
            </w:r>
            <w:r w:rsidRPr="005853C8">
              <w:rPr>
                <w:rFonts w:ascii="Verdana" w:hAnsi="Verdana"/>
                <w:sz w:val="20"/>
                <w:vertAlign w:val="superscript"/>
                <w:lang w:val="en-GB"/>
              </w:rPr>
              <w:t>3</w:t>
            </w:r>
          </w:p>
        </w:tc>
        <w:tc>
          <w:tcPr>
            <w:tcW w:w="1620" w:type="dxa"/>
          </w:tcPr>
          <w:p w14:paraId="15441D7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8</w:t>
            </w:r>
          </w:p>
        </w:tc>
      </w:tr>
      <w:tr w:rsidR="00FB7A8C" w:rsidRPr="005853C8" w14:paraId="4446D387" w14:textId="77777777" w:rsidTr="00DA5167">
        <w:trPr>
          <w:cantSplit/>
          <w:trHeight w:val="320"/>
        </w:trPr>
        <w:tc>
          <w:tcPr>
            <w:tcW w:w="3960" w:type="dxa"/>
          </w:tcPr>
          <w:p w14:paraId="19D7DB02"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spellStart"/>
            <w:r w:rsidRPr="005853C8">
              <w:rPr>
                <w:rFonts w:ascii="Verdana" w:hAnsi="Verdana"/>
                <w:sz w:val="20"/>
                <w:lang w:val="en-GB"/>
              </w:rPr>
              <w:t>Transfluthrin</w:t>
            </w:r>
            <w:proofErr w:type="spellEnd"/>
            <w:r w:rsidRPr="005853C8">
              <w:rPr>
                <w:rFonts w:ascii="Verdana" w:hAnsi="Verdana"/>
                <w:sz w:val="20"/>
                <w:lang w:val="en-GB"/>
              </w:rPr>
              <w:t xml:space="preserve"> (thermal vaporiser)</w:t>
            </w:r>
          </w:p>
        </w:tc>
        <w:tc>
          <w:tcPr>
            <w:tcW w:w="1620" w:type="dxa"/>
          </w:tcPr>
          <w:p w14:paraId="08F9AB3B"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6D2A9F31"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20 µg/m</w:t>
            </w:r>
            <w:r w:rsidRPr="005853C8">
              <w:rPr>
                <w:rFonts w:ascii="Verdana" w:hAnsi="Verdana"/>
                <w:sz w:val="20"/>
                <w:vertAlign w:val="superscript"/>
                <w:lang w:val="en-GB"/>
              </w:rPr>
              <w:t>3</w:t>
            </w:r>
          </w:p>
        </w:tc>
        <w:tc>
          <w:tcPr>
            <w:tcW w:w="1620" w:type="dxa"/>
          </w:tcPr>
          <w:p w14:paraId="172A13D0"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w:t>
            </w:r>
          </w:p>
        </w:tc>
      </w:tr>
      <w:tr w:rsidR="00FB7A8C" w:rsidRPr="005853C8" w14:paraId="074A1951" w14:textId="77777777" w:rsidTr="00DA5167">
        <w:trPr>
          <w:cantSplit/>
          <w:trHeight w:val="320"/>
        </w:trPr>
        <w:tc>
          <w:tcPr>
            <w:tcW w:w="3960" w:type="dxa"/>
          </w:tcPr>
          <w:p w14:paraId="6C2DA806"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In cupboard vaporiser</w:t>
            </w:r>
          </w:p>
        </w:tc>
        <w:tc>
          <w:tcPr>
            <w:tcW w:w="1620" w:type="dxa"/>
          </w:tcPr>
          <w:p w14:paraId="2E93E10C"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Air</w:t>
            </w:r>
          </w:p>
        </w:tc>
        <w:tc>
          <w:tcPr>
            <w:tcW w:w="1800" w:type="dxa"/>
          </w:tcPr>
          <w:p w14:paraId="7A2D4E5D"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71 µg/m</w:t>
            </w:r>
            <w:r w:rsidRPr="005853C8">
              <w:rPr>
                <w:rFonts w:ascii="Verdana" w:hAnsi="Verdana"/>
                <w:sz w:val="20"/>
                <w:vertAlign w:val="superscript"/>
                <w:lang w:val="en-GB"/>
              </w:rPr>
              <w:t>3</w:t>
            </w:r>
          </w:p>
        </w:tc>
        <w:tc>
          <w:tcPr>
            <w:tcW w:w="1620" w:type="dxa"/>
          </w:tcPr>
          <w:p w14:paraId="37245127" w14:textId="77777777" w:rsidR="00FB7A8C" w:rsidRPr="005853C8" w:rsidRDefault="00FB7A8C" w:rsidP="00DA516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Verdana" w:hAnsi="Verdana"/>
                <w:sz w:val="20"/>
                <w:lang w:val="en-GB"/>
              </w:rPr>
            </w:pPr>
            <w:r w:rsidRPr="005853C8">
              <w:rPr>
                <w:rFonts w:ascii="Verdana" w:hAnsi="Verdana"/>
                <w:sz w:val="20"/>
                <w:lang w:val="en-GB"/>
              </w:rPr>
              <w:t>7</w:t>
            </w:r>
          </w:p>
        </w:tc>
      </w:tr>
    </w:tbl>
    <w:p w14:paraId="40B9EB3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References:</w:t>
      </w:r>
    </w:p>
    <w:p w14:paraId="3781EFC1"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1</w:t>
      </w:r>
      <w:r w:rsidRPr="005853C8">
        <w:rPr>
          <w:rFonts w:ascii="Verdana" w:hAnsi="Verdana"/>
          <w:sz w:val="20"/>
          <w:lang w:val="en-GB"/>
        </w:rPr>
        <w:tab/>
        <w:t xml:space="preserve">Schenk et al., Indoor </w:t>
      </w:r>
      <w:proofErr w:type="gramStart"/>
      <w:r w:rsidRPr="005853C8">
        <w:rPr>
          <w:rFonts w:ascii="Verdana" w:hAnsi="Verdana"/>
          <w:sz w:val="20"/>
          <w:lang w:val="en-GB"/>
        </w:rPr>
        <w:t>Air  7</w:t>
      </w:r>
      <w:proofErr w:type="gramEnd"/>
      <w:r w:rsidRPr="005853C8">
        <w:rPr>
          <w:rFonts w:ascii="Verdana" w:hAnsi="Verdana"/>
          <w:sz w:val="20"/>
          <w:lang w:val="en-GB"/>
        </w:rPr>
        <w:t>:135-142, 1997</w:t>
      </w:r>
      <w:r w:rsidRPr="005853C8">
        <w:rPr>
          <w:rFonts w:ascii="Verdana" w:hAnsi="Verdana"/>
          <w:sz w:val="20"/>
          <w:lang w:val="en-GB"/>
        </w:rPr>
        <w:br/>
        <w:t>2</w:t>
      </w:r>
      <w:r w:rsidRPr="005853C8">
        <w:rPr>
          <w:rFonts w:ascii="Verdana" w:hAnsi="Verdana"/>
          <w:sz w:val="20"/>
          <w:lang w:val="en-GB"/>
        </w:rPr>
        <w:tab/>
        <w:t>Berger-Preiss et al., Indoor Air  7:35-142, 1997</w:t>
      </w:r>
      <w:r w:rsidRPr="005853C8">
        <w:rPr>
          <w:rFonts w:ascii="Verdana" w:hAnsi="Verdana"/>
          <w:sz w:val="20"/>
          <w:lang w:val="en-GB"/>
        </w:rPr>
        <w:br/>
        <w:t>3</w:t>
      </w:r>
      <w:r w:rsidRPr="005853C8">
        <w:rPr>
          <w:rFonts w:ascii="Verdana" w:hAnsi="Verdana"/>
          <w:sz w:val="20"/>
          <w:lang w:val="en-GB"/>
        </w:rPr>
        <w:tab/>
        <w:t>Whitmore et al., Arch. Env. Cont. Tox. 26:47-59, 1994</w:t>
      </w:r>
      <w:r w:rsidRPr="005853C8">
        <w:rPr>
          <w:rFonts w:ascii="Verdana" w:hAnsi="Verdana"/>
          <w:sz w:val="20"/>
          <w:lang w:val="en-GB"/>
        </w:rPr>
        <w:br/>
        <w:t>4</w:t>
      </w:r>
      <w:r w:rsidRPr="005853C8">
        <w:rPr>
          <w:rFonts w:ascii="Verdana" w:hAnsi="Verdana"/>
          <w:sz w:val="20"/>
          <w:lang w:val="en-GB"/>
        </w:rPr>
        <w:tab/>
        <w:t>Lewis et al., Arch. Env. Cont. Tox. 26:37-46, 1994</w:t>
      </w:r>
      <w:r w:rsidRPr="005853C8">
        <w:rPr>
          <w:rFonts w:ascii="Verdana" w:hAnsi="Verdana"/>
          <w:sz w:val="20"/>
          <w:lang w:val="en-GB"/>
        </w:rPr>
        <w:br/>
        <w:t>5</w:t>
      </w:r>
      <w:r w:rsidRPr="005853C8">
        <w:rPr>
          <w:rFonts w:ascii="Verdana" w:hAnsi="Verdana"/>
          <w:sz w:val="20"/>
          <w:lang w:val="en-GB"/>
        </w:rPr>
        <w:tab/>
        <w:t xml:space="preserve">Gordon et al., J. Exp. Anal. Env. </w:t>
      </w:r>
      <w:proofErr w:type="spellStart"/>
      <w:r w:rsidRPr="005853C8">
        <w:rPr>
          <w:rFonts w:ascii="Verdana" w:hAnsi="Verdana"/>
          <w:sz w:val="20"/>
          <w:lang w:val="en-GB"/>
        </w:rPr>
        <w:t>Epidemiol</w:t>
      </w:r>
      <w:proofErr w:type="spellEnd"/>
      <w:r w:rsidRPr="005853C8">
        <w:rPr>
          <w:rFonts w:ascii="Verdana" w:hAnsi="Verdana"/>
          <w:sz w:val="20"/>
          <w:lang w:val="en-GB"/>
        </w:rPr>
        <w:t>. 9:456-470, 1999</w:t>
      </w:r>
      <w:r w:rsidRPr="005853C8">
        <w:rPr>
          <w:rFonts w:ascii="Verdana" w:hAnsi="Verdana"/>
          <w:sz w:val="20"/>
          <w:lang w:val="en-GB"/>
        </w:rPr>
        <w:br/>
        <w:t>6</w:t>
      </w:r>
      <w:r w:rsidRPr="005853C8">
        <w:rPr>
          <w:rFonts w:ascii="Verdana" w:hAnsi="Verdana"/>
          <w:sz w:val="20"/>
          <w:lang w:val="en-GB"/>
        </w:rPr>
        <w:tab/>
        <w:t xml:space="preserve">Currie et al., Am. Ind. </w:t>
      </w:r>
      <w:proofErr w:type="spellStart"/>
      <w:r w:rsidRPr="005853C8">
        <w:rPr>
          <w:rFonts w:ascii="Verdana" w:hAnsi="Verdana"/>
          <w:sz w:val="20"/>
          <w:lang w:val="en-GB"/>
        </w:rPr>
        <w:t>Hyg</w:t>
      </w:r>
      <w:proofErr w:type="spellEnd"/>
      <w:r w:rsidRPr="005853C8">
        <w:rPr>
          <w:rFonts w:ascii="Verdana" w:hAnsi="Verdana"/>
          <w:sz w:val="20"/>
          <w:lang w:val="en-GB"/>
        </w:rPr>
        <w:t>. Ass. J. 57(1):23-27, 1990 (</w:t>
      </w:r>
      <w:r w:rsidRPr="005853C8">
        <w:rPr>
          <w:rFonts w:ascii="Verdana" w:hAnsi="Verdana"/>
          <w:i/>
          <w:sz w:val="20"/>
          <w:lang w:val="en-GB"/>
        </w:rPr>
        <w:t>all high values</w:t>
      </w:r>
      <w:r w:rsidRPr="005853C8">
        <w:rPr>
          <w:rFonts w:ascii="Verdana" w:hAnsi="Verdana"/>
          <w:sz w:val="20"/>
          <w:lang w:val="en-GB"/>
        </w:rPr>
        <w:t>)</w:t>
      </w:r>
      <w:r w:rsidRPr="005853C8">
        <w:rPr>
          <w:rFonts w:ascii="Verdana" w:hAnsi="Verdana"/>
          <w:sz w:val="20"/>
          <w:lang w:val="en-GB"/>
        </w:rPr>
        <w:br/>
        <w:t>7</w:t>
      </w:r>
      <w:r w:rsidRPr="005853C8">
        <w:rPr>
          <w:rFonts w:ascii="Verdana" w:hAnsi="Verdana"/>
          <w:sz w:val="20"/>
          <w:lang w:val="en-GB"/>
        </w:rPr>
        <w:tab/>
      </w:r>
      <w:proofErr w:type="spellStart"/>
      <w:r w:rsidRPr="005853C8">
        <w:rPr>
          <w:rFonts w:ascii="Verdana" w:hAnsi="Verdana"/>
          <w:sz w:val="20"/>
          <w:lang w:val="en-GB"/>
        </w:rPr>
        <w:t>Pauluhn</w:t>
      </w:r>
      <w:proofErr w:type="spellEnd"/>
      <w:r w:rsidRPr="005853C8">
        <w:rPr>
          <w:rFonts w:ascii="Verdana" w:hAnsi="Verdana"/>
          <w:sz w:val="20"/>
          <w:lang w:val="en-GB"/>
        </w:rPr>
        <w:t xml:space="preserve">, personal communications, also Appl. Occ. Env. </w:t>
      </w:r>
      <w:proofErr w:type="spellStart"/>
      <w:r w:rsidRPr="005853C8">
        <w:rPr>
          <w:rFonts w:ascii="Verdana" w:hAnsi="Verdana"/>
          <w:sz w:val="20"/>
          <w:lang w:val="en-GB"/>
        </w:rPr>
        <w:t>Hyg</w:t>
      </w:r>
      <w:proofErr w:type="spellEnd"/>
      <w:r w:rsidRPr="005853C8">
        <w:rPr>
          <w:rFonts w:ascii="Verdana" w:hAnsi="Verdana"/>
          <w:sz w:val="20"/>
          <w:lang w:val="en-GB"/>
        </w:rPr>
        <w:t>. 13(6):469-478, 1998</w:t>
      </w:r>
      <w:r w:rsidRPr="005853C8">
        <w:rPr>
          <w:rFonts w:ascii="Verdana" w:hAnsi="Verdana"/>
          <w:sz w:val="20"/>
          <w:lang w:val="en-GB"/>
        </w:rPr>
        <w:br/>
        <w:t>8</w:t>
      </w:r>
      <w:r w:rsidRPr="005853C8">
        <w:rPr>
          <w:rFonts w:ascii="Verdana" w:hAnsi="Verdana"/>
          <w:sz w:val="20"/>
          <w:lang w:val="en-GB"/>
        </w:rPr>
        <w:tab/>
        <w:t>IEH review, 1999</w:t>
      </w:r>
      <w:r w:rsidRPr="005853C8">
        <w:rPr>
          <w:rFonts w:ascii="Verdana" w:hAnsi="Verdana"/>
          <w:sz w:val="20"/>
          <w:lang w:val="en-GB"/>
        </w:rPr>
        <w:br/>
        <w:t>9</w:t>
      </w:r>
      <w:r w:rsidRPr="005853C8">
        <w:rPr>
          <w:rFonts w:ascii="Verdana" w:hAnsi="Verdana"/>
          <w:sz w:val="20"/>
          <w:lang w:val="en-GB"/>
        </w:rPr>
        <w:tab/>
        <w:t>HSL report (in press) Coldwell et al., 2001</w:t>
      </w:r>
      <w:r w:rsidRPr="005853C8">
        <w:rPr>
          <w:rFonts w:ascii="Verdana" w:hAnsi="Verdana"/>
          <w:sz w:val="20"/>
          <w:lang w:val="en-GB"/>
        </w:rPr>
        <w:br/>
      </w:r>
    </w:p>
    <w:p w14:paraId="0ED7973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FD17D4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It has been stated (Ref. 7) that for pyrethroids, there is no correlation between airborne concentrations and concentrations in house </w:t>
      </w:r>
      <w:proofErr w:type="gramStart"/>
      <w:r w:rsidRPr="005853C8">
        <w:rPr>
          <w:rFonts w:ascii="Verdana" w:hAnsi="Verdana"/>
          <w:sz w:val="20"/>
          <w:lang w:val="en-GB"/>
        </w:rPr>
        <w:t>dust</w:t>
      </w:r>
      <w:proofErr w:type="gramEnd"/>
      <w:r w:rsidRPr="005853C8">
        <w:rPr>
          <w:rFonts w:ascii="Verdana" w:hAnsi="Verdana"/>
          <w:sz w:val="20"/>
          <w:lang w:val="en-GB"/>
        </w:rPr>
        <w:t xml:space="preserve"> </w:t>
      </w:r>
    </w:p>
    <w:p w14:paraId="22C044F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Ref 9 found none of the following in 28 samples of house dust taken from non-professional users’ houses:</w:t>
      </w:r>
    </w:p>
    <w:p w14:paraId="4522A3D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Chlorpyrifos, dichlorvos, dimethoate, fenitrothion, </w:t>
      </w:r>
      <w:proofErr w:type="spellStart"/>
      <w:r w:rsidRPr="005853C8">
        <w:rPr>
          <w:rFonts w:ascii="Verdana" w:hAnsi="Verdana"/>
          <w:sz w:val="20"/>
          <w:lang w:val="en-GB"/>
        </w:rPr>
        <w:t>bioallethrin</w:t>
      </w:r>
      <w:proofErr w:type="spellEnd"/>
      <w:r w:rsidRPr="005853C8">
        <w:rPr>
          <w:rFonts w:ascii="Verdana" w:hAnsi="Verdana"/>
          <w:sz w:val="20"/>
          <w:lang w:val="en-GB"/>
        </w:rPr>
        <w:t xml:space="preserve">, tetramethrin, phenothrin, deltamethrin, </w:t>
      </w:r>
      <w:proofErr w:type="spellStart"/>
      <w:r w:rsidRPr="005853C8">
        <w:rPr>
          <w:rFonts w:ascii="Verdana" w:hAnsi="Verdana"/>
          <w:sz w:val="20"/>
          <w:lang w:val="en-GB"/>
        </w:rPr>
        <w:t>bioresmethrin</w:t>
      </w:r>
      <w:proofErr w:type="spellEnd"/>
      <w:r w:rsidRPr="005853C8">
        <w:rPr>
          <w:rFonts w:ascii="Verdana" w:hAnsi="Verdana"/>
          <w:sz w:val="20"/>
          <w:lang w:val="en-GB"/>
        </w:rPr>
        <w:t>, bifenthrin, 2.4-D, 2,4-DB, 2,4,5-T, 2,4,5-</w:t>
      </w:r>
      <w:proofErr w:type="gramStart"/>
      <w:r w:rsidRPr="005853C8">
        <w:rPr>
          <w:rFonts w:ascii="Verdana" w:hAnsi="Verdana"/>
          <w:sz w:val="20"/>
          <w:lang w:val="en-GB"/>
        </w:rPr>
        <w:t xml:space="preserve">TP,  </w:t>
      </w:r>
      <w:proofErr w:type="spellStart"/>
      <w:r w:rsidRPr="005853C8">
        <w:rPr>
          <w:rFonts w:ascii="Verdana" w:hAnsi="Verdana"/>
          <w:sz w:val="20"/>
          <w:lang w:val="en-GB"/>
        </w:rPr>
        <w:t>dichlorprop</w:t>
      </w:r>
      <w:proofErr w:type="spellEnd"/>
      <w:proofErr w:type="gramEnd"/>
      <w:r w:rsidRPr="005853C8">
        <w:rPr>
          <w:rFonts w:ascii="Verdana" w:hAnsi="Verdana"/>
          <w:sz w:val="20"/>
          <w:lang w:val="en-GB"/>
        </w:rPr>
        <w:t xml:space="preserve">, </w:t>
      </w:r>
      <w:proofErr w:type="spellStart"/>
      <w:r w:rsidRPr="005853C8">
        <w:rPr>
          <w:rFonts w:ascii="Verdana" w:hAnsi="Verdana"/>
          <w:sz w:val="20"/>
          <w:lang w:val="en-GB"/>
        </w:rPr>
        <w:t>mecoprop</w:t>
      </w:r>
      <w:proofErr w:type="spellEnd"/>
      <w:r w:rsidRPr="005853C8">
        <w:rPr>
          <w:rFonts w:ascii="Verdana" w:hAnsi="Verdana"/>
          <w:sz w:val="20"/>
          <w:lang w:val="en-GB"/>
        </w:rPr>
        <w:t xml:space="preserve">, MPCA, dicamba, </w:t>
      </w:r>
      <w:proofErr w:type="spellStart"/>
      <w:r w:rsidRPr="005853C8">
        <w:rPr>
          <w:rFonts w:ascii="Verdana" w:hAnsi="Verdana"/>
          <w:sz w:val="20"/>
          <w:lang w:val="en-GB"/>
        </w:rPr>
        <w:t>dinoseb</w:t>
      </w:r>
      <w:proofErr w:type="spellEnd"/>
      <w:r w:rsidRPr="005853C8">
        <w:rPr>
          <w:rFonts w:ascii="Verdana" w:hAnsi="Verdana"/>
          <w:sz w:val="20"/>
          <w:lang w:val="en-GB"/>
        </w:rPr>
        <w:t>.</w:t>
      </w:r>
    </w:p>
    <w:p w14:paraId="5CF4C02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47C8FD4" w14:textId="77777777" w:rsidR="00FB7A8C" w:rsidRPr="005853C8" w:rsidRDefault="00FB7A8C" w:rsidP="00FB7A8C">
      <w:pPr>
        <w:pStyle w:val="Heading2"/>
        <w:tabs>
          <w:tab w:val="clear" w:pos="1440"/>
        </w:tabs>
        <w:ind w:left="0" w:firstLine="0"/>
      </w:pPr>
      <w:r w:rsidRPr="005853C8">
        <w:br w:type="page"/>
      </w:r>
      <w:bookmarkStart w:id="269" w:name="_Toc432162686"/>
      <w:r w:rsidRPr="005853C8">
        <w:lastRenderedPageBreak/>
        <w:t>BSG Indicative exposures meta-model</w:t>
      </w:r>
      <w:bookmarkEnd w:id="269"/>
      <w:r w:rsidRPr="005853C8">
        <w:tab/>
      </w:r>
      <w:r w:rsidRPr="005853C8">
        <w:tab/>
      </w:r>
      <w:r w:rsidRPr="005853C8">
        <w:tab/>
      </w:r>
    </w:p>
    <w:p w14:paraId="29A694E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76AC2AED"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DG XI Biocides Steering Group developed a conceptual model for potential dermal exposure in 1998.  This has become a founding concept for the “HSL MODEL” cross-reference.  The matrix appears </w:t>
      </w:r>
      <w:proofErr w:type="gramStart"/>
      <w:r w:rsidRPr="005853C8">
        <w:rPr>
          <w:rFonts w:ascii="Verdana" w:hAnsi="Verdana"/>
          <w:sz w:val="20"/>
          <w:lang w:val="en-GB"/>
        </w:rPr>
        <w:t>below</w:t>
      </w:r>
      <w:proofErr w:type="gramEnd"/>
    </w:p>
    <w:p w14:paraId="45F7B65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B1B0557" w14:textId="77777777" w:rsidR="00FB7A8C" w:rsidRPr="005853C8" w:rsidRDefault="00FB7A8C" w:rsidP="00FB7A8C">
      <w:pPr>
        <w:pStyle w:val="DefaultText"/>
        <w:spacing w:after="120"/>
        <w:rPr>
          <w:rFonts w:ascii="Verdana" w:hAnsi="Verdana"/>
          <w:sz w:val="20"/>
          <w:lang w:val="en-GB"/>
        </w:rPr>
      </w:pPr>
      <w:r w:rsidRPr="005853C8">
        <w:rPr>
          <w:rFonts w:ascii="Verdana" w:hAnsi="Verdana"/>
          <w:sz w:val="20"/>
          <w:lang w:val="en-GB"/>
        </w:rPr>
        <w:t>Using indicative exposures according to task</w:t>
      </w:r>
    </w:p>
    <w:tbl>
      <w:tblPr>
        <w:tblW w:w="0" w:type="auto"/>
        <w:tblInd w:w="108" w:type="dxa"/>
        <w:tblLayout w:type="fixed"/>
        <w:tblLook w:val="0000" w:firstRow="0" w:lastRow="0" w:firstColumn="0" w:lastColumn="0" w:noHBand="0" w:noVBand="0"/>
      </w:tblPr>
      <w:tblGrid>
        <w:gridCol w:w="900"/>
        <w:gridCol w:w="1260"/>
        <w:gridCol w:w="1260"/>
        <w:gridCol w:w="1440"/>
        <w:gridCol w:w="1440"/>
        <w:gridCol w:w="1620"/>
        <w:gridCol w:w="1440"/>
      </w:tblGrid>
      <w:tr w:rsidR="00FB7A8C" w:rsidRPr="005853C8" w14:paraId="12C899C3" w14:textId="77777777" w:rsidTr="00DA5167">
        <w:trPr>
          <w:cantSplit/>
        </w:trPr>
        <w:tc>
          <w:tcPr>
            <w:tcW w:w="2160" w:type="dxa"/>
            <w:gridSpan w:val="2"/>
            <w:tcBorders>
              <w:top w:val="single" w:sz="6" w:space="0" w:color="auto"/>
              <w:left w:val="single" w:sz="6" w:space="0" w:color="auto"/>
              <w:bottom w:val="single" w:sz="6" w:space="0" w:color="auto"/>
              <w:right w:val="single" w:sz="6" w:space="0" w:color="auto"/>
            </w:tcBorders>
          </w:tcPr>
          <w:p w14:paraId="66A8BD5C"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Median deposit,</w:t>
            </w:r>
            <w:r w:rsidRPr="005853C8">
              <w:rPr>
                <w:rFonts w:ascii="Verdana" w:hAnsi="Verdana"/>
                <w:b/>
                <w:sz w:val="20"/>
                <w:lang w:val="en-GB"/>
              </w:rPr>
              <w:br/>
              <w:t>mg.min</w:t>
            </w:r>
            <w:r w:rsidRPr="005853C8">
              <w:rPr>
                <w:rFonts w:ascii="Verdana" w:hAnsi="Verdana"/>
                <w:b/>
                <w:sz w:val="20"/>
                <w:vertAlign w:val="superscript"/>
                <w:lang w:val="en-GB"/>
              </w:rPr>
              <w:t>-1</w:t>
            </w:r>
          </w:p>
        </w:tc>
        <w:tc>
          <w:tcPr>
            <w:tcW w:w="1260" w:type="dxa"/>
            <w:tcBorders>
              <w:top w:val="single" w:sz="6" w:space="0" w:color="auto"/>
              <w:left w:val="single" w:sz="6" w:space="0" w:color="auto"/>
              <w:bottom w:val="single" w:sz="6" w:space="0" w:color="auto"/>
              <w:right w:val="single" w:sz="6" w:space="0" w:color="auto"/>
            </w:tcBorders>
          </w:tcPr>
          <w:p w14:paraId="72755BB2"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Percentile</w:t>
            </w:r>
          </w:p>
        </w:tc>
        <w:tc>
          <w:tcPr>
            <w:tcW w:w="1440" w:type="dxa"/>
            <w:tcBorders>
              <w:top w:val="single" w:sz="6" w:space="0" w:color="auto"/>
              <w:left w:val="single" w:sz="6" w:space="0" w:color="auto"/>
              <w:bottom w:val="single" w:sz="6" w:space="0" w:color="auto"/>
              <w:right w:val="single" w:sz="6" w:space="0" w:color="auto"/>
            </w:tcBorders>
          </w:tcPr>
          <w:p w14:paraId="1B4B9D60"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 xml:space="preserve">“Low” </w:t>
            </w:r>
            <w:r w:rsidRPr="005853C8">
              <w:rPr>
                <w:rFonts w:ascii="Verdana" w:hAnsi="Verdana"/>
                <w:b/>
                <w:sz w:val="20"/>
                <w:lang w:val="en-GB"/>
              </w:rPr>
              <w:br/>
              <w:t>4 mg.min</w:t>
            </w:r>
            <w:r w:rsidRPr="005853C8">
              <w:rPr>
                <w:rFonts w:ascii="Verdana" w:hAnsi="Verdana"/>
                <w:b/>
                <w:sz w:val="20"/>
                <w:vertAlign w:val="superscript"/>
                <w:lang w:val="en-GB"/>
              </w:rPr>
              <w:t>-1</w:t>
            </w:r>
          </w:p>
        </w:tc>
        <w:tc>
          <w:tcPr>
            <w:tcW w:w="1440" w:type="dxa"/>
            <w:tcBorders>
              <w:top w:val="single" w:sz="6" w:space="0" w:color="auto"/>
              <w:left w:val="single" w:sz="6" w:space="0" w:color="auto"/>
              <w:bottom w:val="single" w:sz="6" w:space="0" w:color="auto"/>
              <w:right w:val="single" w:sz="6" w:space="0" w:color="auto"/>
            </w:tcBorders>
          </w:tcPr>
          <w:p w14:paraId="3EE119F5"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“Medium”</w:t>
            </w:r>
            <w:r w:rsidRPr="005853C8">
              <w:rPr>
                <w:rFonts w:ascii="Verdana" w:hAnsi="Verdana"/>
                <w:b/>
                <w:sz w:val="20"/>
                <w:lang w:val="en-GB"/>
              </w:rPr>
              <w:br/>
              <w:t>20 mg.min</w:t>
            </w:r>
            <w:r w:rsidRPr="005853C8">
              <w:rPr>
                <w:rFonts w:ascii="Verdana" w:hAnsi="Verdana"/>
                <w:b/>
                <w:sz w:val="20"/>
                <w:vertAlign w:val="superscript"/>
                <w:lang w:val="en-GB"/>
              </w:rPr>
              <w:t>-1</w:t>
            </w:r>
          </w:p>
        </w:tc>
        <w:tc>
          <w:tcPr>
            <w:tcW w:w="1620" w:type="dxa"/>
            <w:tcBorders>
              <w:top w:val="single" w:sz="6" w:space="0" w:color="auto"/>
              <w:left w:val="single" w:sz="6" w:space="0" w:color="auto"/>
              <w:bottom w:val="single" w:sz="6" w:space="0" w:color="auto"/>
              <w:right w:val="single" w:sz="6" w:space="0" w:color="auto"/>
            </w:tcBorders>
          </w:tcPr>
          <w:p w14:paraId="5CAD9AAD"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 xml:space="preserve">“High” </w:t>
            </w:r>
            <w:r w:rsidRPr="005853C8">
              <w:rPr>
                <w:rFonts w:ascii="Verdana" w:hAnsi="Verdana"/>
                <w:b/>
                <w:sz w:val="20"/>
                <w:lang w:val="en-GB"/>
              </w:rPr>
              <w:br/>
              <w:t>100 mg.min</w:t>
            </w:r>
            <w:r w:rsidRPr="005853C8">
              <w:rPr>
                <w:rFonts w:ascii="Verdana" w:hAnsi="Verdana"/>
                <w:b/>
                <w:sz w:val="20"/>
                <w:vertAlign w:val="superscript"/>
                <w:lang w:val="en-GB"/>
              </w:rPr>
              <w:t>-1</w:t>
            </w:r>
          </w:p>
        </w:tc>
        <w:tc>
          <w:tcPr>
            <w:tcW w:w="1440" w:type="dxa"/>
            <w:tcBorders>
              <w:top w:val="single" w:sz="6" w:space="0" w:color="auto"/>
              <w:left w:val="single" w:sz="6" w:space="0" w:color="auto"/>
              <w:bottom w:val="single" w:sz="6" w:space="0" w:color="auto"/>
              <w:right w:val="single" w:sz="6" w:space="0" w:color="auto"/>
            </w:tcBorders>
          </w:tcPr>
          <w:p w14:paraId="0B13D46A"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 xml:space="preserve">“Top” </w:t>
            </w:r>
            <w:r w:rsidRPr="005853C8">
              <w:rPr>
                <w:rFonts w:ascii="Verdana" w:hAnsi="Verdana"/>
                <w:b/>
                <w:sz w:val="20"/>
                <w:lang w:val="en-GB"/>
              </w:rPr>
              <w:br/>
              <w:t>500 mg.min</w:t>
            </w:r>
            <w:r w:rsidRPr="005853C8">
              <w:rPr>
                <w:rFonts w:ascii="Verdana" w:hAnsi="Verdana"/>
                <w:b/>
                <w:sz w:val="20"/>
                <w:vertAlign w:val="superscript"/>
                <w:lang w:val="en-GB"/>
              </w:rPr>
              <w:t>-1</w:t>
            </w:r>
          </w:p>
        </w:tc>
      </w:tr>
      <w:tr w:rsidR="00FB7A8C" w:rsidRPr="005853C8" w14:paraId="31EBF468" w14:textId="77777777" w:rsidTr="00DA5167">
        <w:tc>
          <w:tcPr>
            <w:tcW w:w="900" w:type="dxa"/>
            <w:tcBorders>
              <w:top w:val="single" w:sz="6" w:space="0" w:color="auto"/>
              <w:left w:val="single" w:sz="6" w:space="0" w:color="auto"/>
              <w:bottom w:val="single" w:sz="6" w:space="0" w:color="auto"/>
              <w:right w:val="single" w:sz="6" w:space="0" w:color="auto"/>
            </w:tcBorders>
          </w:tcPr>
          <w:p w14:paraId="34BF8A9C"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Profile</w:t>
            </w:r>
            <w:r w:rsidRPr="005853C8">
              <w:rPr>
                <w:rFonts w:ascii="Verdana" w:hAnsi="Verdana"/>
                <w:sz w:val="20"/>
                <w:lang w:val="en-GB"/>
              </w:rPr>
              <w:br/>
              <w:t>1</w:t>
            </w:r>
          </w:p>
        </w:tc>
        <w:tc>
          <w:tcPr>
            <w:tcW w:w="1260" w:type="dxa"/>
            <w:tcBorders>
              <w:top w:val="single" w:sz="6" w:space="0" w:color="auto"/>
              <w:left w:val="single" w:sz="6" w:space="0" w:color="auto"/>
              <w:bottom w:val="single" w:sz="6" w:space="0" w:color="auto"/>
              <w:right w:val="single" w:sz="6" w:space="0" w:color="auto"/>
            </w:tcBorders>
          </w:tcPr>
          <w:p w14:paraId="33354210"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Narrow</w:t>
            </w:r>
            <w:r w:rsidRPr="005853C8">
              <w:rPr>
                <w:rFonts w:ascii="Verdana" w:hAnsi="Verdana"/>
                <w:sz w:val="20"/>
                <w:lang w:val="en-GB"/>
              </w:rPr>
              <w:br/>
              <w:t>(GSD 2.45)</w:t>
            </w:r>
          </w:p>
        </w:tc>
        <w:tc>
          <w:tcPr>
            <w:tcW w:w="1260" w:type="dxa"/>
            <w:tcBorders>
              <w:top w:val="single" w:sz="6" w:space="0" w:color="auto"/>
              <w:left w:val="single" w:sz="6" w:space="0" w:color="auto"/>
              <w:bottom w:val="single" w:sz="6" w:space="0" w:color="auto"/>
              <w:right w:val="single" w:sz="6" w:space="0" w:color="auto"/>
            </w:tcBorders>
          </w:tcPr>
          <w:p w14:paraId="1D342CEB"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50%</w:t>
            </w:r>
            <w:r w:rsidRPr="005853C8">
              <w:rPr>
                <w:rFonts w:ascii="Verdana" w:hAnsi="Verdana"/>
                <w:sz w:val="20"/>
                <w:lang w:val="en-GB"/>
              </w:rPr>
              <w:br/>
              <w:t>75%</w:t>
            </w:r>
            <w:r w:rsidRPr="005853C8">
              <w:rPr>
                <w:rFonts w:ascii="Verdana" w:hAnsi="Verdana"/>
                <w:sz w:val="20"/>
                <w:lang w:val="en-GB"/>
              </w:rPr>
              <w:br/>
              <w:t>95%</w:t>
            </w:r>
          </w:p>
        </w:tc>
        <w:tc>
          <w:tcPr>
            <w:tcW w:w="1440" w:type="dxa"/>
            <w:tcBorders>
              <w:top w:val="single" w:sz="6" w:space="0" w:color="auto"/>
              <w:left w:val="single" w:sz="6" w:space="0" w:color="auto"/>
              <w:bottom w:val="single" w:sz="6" w:space="0" w:color="auto"/>
              <w:right w:val="single" w:sz="6" w:space="0" w:color="auto"/>
            </w:tcBorders>
          </w:tcPr>
          <w:p w14:paraId="75ABE352"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4 </w:t>
            </w:r>
            <w:r w:rsidRPr="005853C8">
              <w:rPr>
                <w:rFonts w:ascii="Verdana" w:hAnsi="Verdana"/>
                <w:sz w:val="20"/>
                <w:lang w:val="en-GB"/>
              </w:rPr>
              <w:br/>
              <w:t xml:space="preserve">7 </w:t>
            </w:r>
            <w:r w:rsidRPr="005853C8">
              <w:rPr>
                <w:rFonts w:ascii="Verdana" w:hAnsi="Verdana"/>
                <w:sz w:val="20"/>
                <w:lang w:val="en-GB"/>
              </w:rPr>
              <w:br/>
              <w:t>18</w:t>
            </w:r>
          </w:p>
        </w:tc>
        <w:tc>
          <w:tcPr>
            <w:tcW w:w="1440" w:type="dxa"/>
            <w:tcBorders>
              <w:top w:val="single" w:sz="6" w:space="0" w:color="auto"/>
              <w:left w:val="single" w:sz="6" w:space="0" w:color="auto"/>
              <w:bottom w:val="single" w:sz="6" w:space="0" w:color="auto"/>
              <w:right w:val="single" w:sz="6" w:space="0" w:color="auto"/>
            </w:tcBorders>
          </w:tcPr>
          <w:p w14:paraId="5E3CCA95"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20 </w:t>
            </w:r>
            <w:r w:rsidRPr="005853C8">
              <w:rPr>
                <w:rFonts w:ascii="Verdana" w:hAnsi="Verdana"/>
                <w:sz w:val="20"/>
                <w:lang w:val="en-GB"/>
              </w:rPr>
              <w:br/>
              <w:t xml:space="preserve">37 </w:t>
            </w:r>
            <w:r w:rsidRPr="005853C8">
              <w:rPr>
                <w:rFonts w:ascii="Verdana" w:hAnsi="Verdana"/>
                <w:sz w:val="20"/>
                <w:lang w:val="en-GB"/>
              </w:rPr>
              <w:br/>
              <w:t>87</w:t>
            </w:r>
          </w:p>
        </w:tc>
        <w:tc>
          <w:tcPr>
            <w:tcW w:w="1620" w:type="dxa"/>
            <w:tcBorders>
              <w:top w:val="single" w:sz="6" w:space="0" w:color="auto"/>
              <w:left w:val="single" w:sz="6" w:space="0" w:color="auto"/>
              <w:bottom w:val="single" w:sz="6" w:space="0" w:color="auto"/>
              <w:right w:val="single" w:sz="6" w:space="0" w:color="auto"/>
            </w:tcBorders>
          </w:tcPr>
          <w:p w14:paraId="5D349177"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100 </w:t>
            </w:r>
            <w:r w:rsidRPr="005853C8">
              <w:rPr>
                <w:rFonts w:ascii="Verdana" w:hAnsi="Verdana"/>
                <w:sz w:val="20"/>
                <w:lang w:val="en-GB"/>
              </w:rPr>
              <w:br/>
              <w:t xml:space="preserve">180 </w:t>
            </w:r>
            <w:r w:rsidRPr="005853C8">
              <w:rPr>
                <w:rFonts w:ascii="Verdana" w:hAnsi="Verdana"/>
                <w:sz w:val="20"/>
                <w:lang w:val="en-GB"/>
              </w:rPr>
              <w:br/>
              <w:t>440</w:t>
            </w:r>
          </w:p>
        </w:tc>
        <w:tc>
          <w:tcPr>
            <w:tcW w:w="1440" w:type="dxa"/>
            <w:tcBorders>
              <w:top w:val="single" w:sz="6" w:space="0" w:color="auto"/>
              <w:left w:val="single" w:sz="6" w:space="0" w:color="auto"/>
              <w:bottom w:val="single" w:sz="6" w:space="0" w:color="auto"/>
              <w:right w:val="single" w:sz="6" w:space="0" w:color="auto"/>
            </w:tcBorders>
          </w:tcPr>
          <w:p w14:paraId="44BD6C2E"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500 </w:t>
            </w:r>
            <w:r w:rsidRPr="005853C8">
              <w:rPr>
                <w:rFonts w:ascii="Verdana" w:hAnsi="Verdana"/>
                <w:sz w:val="20"/>
                <w:lang w:val="en-GB"/>
              </w:rPr>
              <w:br/>
              <w:t xml:space="preserve">920 </w:t>
            </w:r>
            <w:r w:rsidRPr="005853C8">
              <w:rPr>
                <w:rFonts w:ascii="Verdana" w:hAnsi="Verdana"/>
                <w:sz w:val="20"/>
                <w:lang w:val="en-GB"/>
              </w:rPr>
              <w:br/>
              <w:t>2200</w:t>
            </w:r>
          </w:p>
        </w:tc>
      </w:tr>
      <w:tr w:rsidR="00FB7A8C" w:rsidRPr="005853C8" w14:paraId="4F1DB3AD" w14:textId="77777777" w:rsidTr="00DA5167">
        <w:tc>
          <w:tcPr>
            <w:tcW w:w="900" w:type="dxa"/>
            <w:tcBorders>
              <w:top w:val="single" w:sz="6" w:space="0" w:color="auto"/>
              <w:left w:val="single" w:sz="6" w:space="0" w:color="auto"/>
              <w:bottom w:val="single" w:sz="6" w:space="0" w:color="auto"/>
              <w:right w:val="single" w:sz="6" w:space="0" w:color="auto"/>
            </w:tcBorders>
          </w:tcPr>
          <w:p w14:paraId="440C0F80"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Profile </w:t>
            </w:r>
            <w:r w:rsidRPr="005853C8">
              <w:rPr>
                <w:rFonts w:ascii="Verdana" w:hAnsi="Verdana"/>
                <w:sz w:val="20"/>
                <w:lang w:val="en-GB"/>
              </w:rPr>
              <w:br/>
              <w:t>2</w:t>
            </w:r>
          </w:p>
        </w:tc>
        <w:tc>
          <w:tcPr>
            <w:tcW w:w="1260" w:type="dxa"/>
            <w:tcBorders>
              <w:top w:val="single" w:sz="6" w:space="0" w:color="auto"/>
              <w:left w:val="single" w:sz="6" w:space="0" w:color="auto"/>
              <w:bottom w:val="single" w:sz="6" w:space="0" w:color="auto"/>
              <w:right w:val="single" w:sz="6" w:space="0" w:color="auto"/>
            </w:tcBorders>
          </w:tcPr>
          <w:p w14:paraId="1DBB738D"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Intermediate (GSD 3.36)</w:t>
            </w:r>
          </w:p>
        </w:tc>
        <w:tc>
          <w:tcPr>
            <w:tcW w:w="1260" w:type="dxa"/>
            <w:tcBorders>
              <w:top w:val="single" w:sz="6" w:space="0" w:color="auto"/>
              <w:left w:val="single" w:sz="6" w:space="0" w:color="auto"/>
              <w:bottom w:val="single" w:sz="6" w:space="0" w:color="auto"/>
              <w:right w:val="single" w:sz="6" w:space="0" w:color="auto"/>
            </w:tcBorders>
          </w:tcPr>
          <w:p w14:paraId="3B4C97BA"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50%</w:t>
            </w:r>
            <w:r w:rsidRPr="005853C8">
              <w:rPr>
                <w:rFonts w:ascii="Verdana" w:hAnsi="Verdana"/>
                <w:sz w:val="20"/>
                <w:lang w:val="en-GB"/>
              </w:rPr>
              <w:br/>
              <w:t>75%</w:t>
            </w:r>
            <w:r w:rsidRPr="005853C8">
              <w:rPr>
                <w:rFonts w:ascii="Verdana" w:hAnsi="Verdana"/>
                <w:sz w:val="20"/>
                <w:lang w:val="en-GB"/>
              </w:rPr>
              <w:br/>
              <w:t>95%</w:t>
            </w:r>
          </w:p>
        </w:tc>
        <w:tc>
          <w:tcPr>
            <w:tcW w:w="1440" w:type="dxa"/>
            <w:tcBorders>
              <w:top w:val="single" w:sz="6" w:space="0" w:color="auto"/>
              <w:left w:val="single" w:sz="6" w:space="0" w:color="auto"/>
              <w:bottom w:val="single" w:sz="6" w:space="0" w:color="auto"/>
              <w:right w:val="single" w:sz="6" w:space="0" w:color="auto"/>
            </w:tcBorders>
          </w:tcPr>
          <w:p w14:paraId="04659A8F"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4 </w:t>
            </w:r>
            <w:r w:rsidRPr="005853C8">
              <w:rPr>
                <w:rFonts w:ascii="Verdana" w:hAnsi="Verdana"/>
                <w:sz w:val="20"/>
                <w:lang w:val="en-GB"/>
              </w:rPr>
              <w:br/>
              <w:t xml:space="preserve">8 </w:t>
            </w:r>
            <w:r w:rsidRPr="005853C8">
              <w:rPr>
                <w:rFonts w:ascii="Verdana" w:hAnsi="Verdana"/>
                <w:sz w:val="20"/>
                <w:lang w:val="en-GB"/>
              </w:rPr>
              <w:br/>
              <w:t>29</w:t>
            </w:r>
          </w:p>
        </w:tc>
        <w:tc>
          <w:tcPr>
            <w:tcW w:w="1440" w:type="dxa"/>
            <w:tcBorders>
              <w:top w:val="single" w:sz="6" w:space="0" w:color="auto"/>
              <w:left w:val="single" w:sz="6" w:space="0" w:color="auto"/>
              <w:bottom w:val="single" w:sz="6" w:space="0" w:color="auto"/>
              <w:right w:val="single" w:sz="6" w:space="0" w:color="auto"/>
            </w:tcBorders>
          </w:tcPr>
          <w:p w14:paraId="48E70736"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20 </w:t>
            </w:r>
            <w:r w:rsidRPr="005853C8">
              <w:rPr>
                <w:rFonts w:ascii="Verdana" w:hAnsi="Verdana"/>
                <w:sz w:val="20"/>
                <w:lang w:val="en-GB"/>
              </w:rPr>
              <w:br/>
              <w:t>45</w:t>
            </w:r>
            <w:r w:rsidRPr="005853C8">
              <w:rPr>
                <w:rFonts w:ascii="Verdana" w:hAnsi="Verdana"/>
                <w:sz w:val="20"/>
                <w:lang w:val="en-GB"/>
              </w:rPr>
              <w:br/>
              <w:t>150</w:t>
            </w:r>
          </w:p>
        </w:tc>
        <w:tc>
          <w:tcPr>
            <w:tcW w:w="1620" w:type="dxa"/>
            <w:tcBorders>
              <w:top w:val="single" w:sz="6" w:space="0" w:color="auto"/>
              <w:left w:val="single" w:sz="6" w:space="0" w:color="auto"/>
              <w:bottom w:val="single" w:sz="6" w:space="0" w:color="auto"/>
              <w:right w:val="single" w:sz="6" w:space="0" w:color="auto"/>
            </w:tcBorders>
          </w:tcPr>
          <w:p w14:paraId="620C8359"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100 </w:t>
            </w:r>
            <w:r w:rsidRPr="005853C8">
              <w:rPr>
                <w:rFonts w:ascii="Verdana" w:hAnsi="Verdana"/>
                <w:sz w:val="20"/>
                <w:lang w:val="en-GB"/>
              </w:rPr>
              <w:br/>
              <w:t xml:space="preserve">230 </w:t>
            </w:r>
            <w:r w:rsidRPr="005853C8">
              <w:rPr>
                <w:rFonts w:ascii="Verdana" w:hAnsi="Verdana"/>
                <w:sz w:val="20"/>
                <w:lang w:val="en-GB"/>
              </w:rPr>
              <w:br/>
              <w:t>730</w:t>
            </w:r>
          </w:p>
        </w:tc>
        <w:tc>
          <w:tcPr>
            <w:tcW w:w="1440" w:type="dxa"/>
            <w:tcBorders>
              <w:top w:val="single" w:sz="6" w:space="0" w:color="auto"/>
              <w:left w:val="single" w:sz="6" w:space="0" w:color="auto"/>
              <w:bottom w:val="single" w:sz="6" w:space="0" w:color="auto"/>
              <w:right w:val="single" w:sz="6" w:space="0" w:color="auto"/>
            </w:tcBorders>
          </w:tcPr>
          <w:p w14:paraId="1517DA48"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500 </w:t>
            </w:r>
            <w:r w:rsidRPr="005853C8">
              <w:rPr>
                <w:rFonts w:ascii="Verdana" w:hAnsi="Verdana"/>
                <w:sz w:val="20"/>
                <w:lang w:val="en-GB"/>
              </w:rPr>
              <w:br/>
              <w:t xml:space="preserve">1100 </w:t>
            </w:r>
            <w:r w:rsidRPr="005853C8">
              <w:rPr>
                <w:rFonts w:ascii="Verdana" w:hAnsi="Verdana"/>
                <w:sz w:val="20"/>
                <w:lang w:val="en-GB"/>
              </w:rPr>
              <w:br/>
              <w:t>3700</w:t>
            </w:r>
          </w:p>
        </w:tc>
      </w:tr>
      <w:tr w:rsidR="00FB7A8C" w:rsidRPr="005853C8" w14:paraId="0CD16265" w14:textId="77777777" w:rsidTr="00DA5167">
        <w:tc>
          <w:tcPr>
            <w:tcW w:w="900" w:type="dxa"/>
            <w:tcBorders>
              <w:top w:val="single" w:sz="6" w:space="0" w:color="auto"/>
              <w:left w:val="single" w:sz="6" w:space="0" w:color="auto"/>
              <w:bottom w:val="single" w:sz="6" w:space="0" w:color="auto"/>
              <w:right w:val="single" w:sz="6" w:space="0" w:color="auto"/>
            </w:tcBorders>
          </w:tcPr>
          <w:p w14:paraId="4182E48A"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Profile</w:t>
            </w:r>
            <w:r w:rsidRPr="005853C8">
              <w:rPr>
                <w:rFonts w:ascii="Verdana" w:hAnsi="Verdana"/>
                <w:sz w:val="20"/>
                <w:lang w:val="en-GB"/>
              </w:rPr>
              <w:br/>
              <w:t>3</w:t>
            </w:r>
          </w:p>
        </w:tc>
        <w:tc>
          <w:tcPr>
            <w:tcW w:w="1260" w:type="dxa"/>
            <w:tcBorders>
              <w:top w:val="single" w:sz="6" w:space="0" w:color="auto"/>
              <w:left w:val="single" w:sz="6" w:space="0" w:color="auto"/>
              <w:bottom w:val="single" w:sz="6" w:space="0" w:color="auto"/>
              <w:right w:val="single" w:sz="6" w:space="0" w:color="auto"/>
            </w:tcBorders>
          </w:tcPr>
          <w:p w14:paraId="5586632A"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Wide</w:t>
            </w:r>
            <w:r w:rsidRPr="005853C8">
              <w:rPr>
                <w:rFonts w:ascii="Verdana" w:hAnsi="Verdana"/>
                <w:sz w:val="20"/>
                <w:lang w:val="en-GB"/>
              </w:rPr>
              <w:br/>
              <w:t>(GSD 6.04)</w:t>
            </w:r>
          </w:p>
        </w:tc>
        <w:tc>
          <w:tcPr>
            <w:tcW w:w="1260" w:type="dxa"/>
            <w:tcBorders>
              <w:top w:val="single" w:sz="6" w:space="0" w:color="auto"/>
              <w:left w:val="single" w:sz="6" w:space="0" w:color="auto"/>
              <w:bottom w:val="single" w:sz="6" w:space="0" w:color="auto"/>
              <w:right w:val="single" w:sz="6" w:space="0" w:color="auto"/>
            </w:tcBorders>
          </w:tcPr>
          <w:p w14:paraId="1F9724B7"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50%</w:t>
            </w:r>
            <w:r w:rsidRPr="005853C8">
              <w:rPr>
                <w:rFonts w:ascii="Verdana" w:hAnsi="Verdana"/>
                <w:sz w:val="20"/>
                <w:lang w:val="en-GB"/>
              </w:rPr>
              <w:br/>
              <w:t>75%</w:t>
            </w:r>
            <w:r w:rsidRPr="005853C8">
              <w:rPr>
                <w:rFonts w:ascii="Verdana" w:hAnsi="Verdana"/>
                <w:sz w:val="20"/>
                <w:lang w:val="en-GB"/>
              </w:rPr>
              <w:br/>
              <w:t>95%</w:t>
            </w:r>
          </w:p>
        </w:tc>
        <w:tc>
          <w:tcPr>
            <w:tcW w:w="1440" w:type="dxa"/>
            <w:tcBorders>
              <w:top w:val="single" w:sz="6" w:space="0" w:color="auto"/>
              <w:left w:val="single" w:sz="6" w:space="0" w:color="auto"/>
              <w:bottom w:val="single" w:sz="6" w:space="0" w:color="auto"/>
              <w:right w:val="single" w:sz="6" w:space="0" w:color="auto"/>
            </w:tcBorders>
          </w:tcPr>
          <w:p w14:paraId="04684DE3"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4 </w:t>
            </w:r>
            <w:r w:rsidRPr="005853C8">
              <w:rPr>
                <w:rFonts w:ascii="Verdana" w:hAnsi="Verdana"/>
                <w:sz w:val="20"/>
                <w:lang w:val="en-GB"/>
              </w:rPr>
              <w:br/>
              <w:t xml:space="preserve">14 </w:t>
            </w:r>
            <w:r w:rsidRPr="005853C8">
              <w:rPr>
                <w:rFonts w:ascii="Verdana" w:hAnsi="Verdana"/>
                <w:sz w:val="20"/>
                <w:lang w:val="en-GB"/>
              </w:rPr>
              <w:br/>
              <w:t>77</w:t>
            </w:r>
          </w:p>
        </w:tc>
        <w:tc>
          <w:tcPr>
            <w:tcW w:w="1440" w:type="dxa"/>
            <w:tcBorders>
              <w:top w:val="single" w:sz="6" w:space="0" w:color="auto"/>
              <w:left w:val="single" w:sz="6" w:space="0" w:color="auto"/>
              <w:bottom w:val="single" w:sz="6" w:space="0" w:color="auto"/>
              <w:right w:val="single" w:sz="6" w:space="0" w:color="auto"/>
            </w:tcBorders>
          </w:tcPr>
          <w:p w14:paraId="3080A2EE"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20 </w:t>
            </w:r>
            <w:r w:rsidRPr="005853C8">
              <w:rPr>
                <w:rFonts w:ascii="Verdana" w:hAnsi="Verdana"/>
                <w:sz w:val="20"/>
                <w:lang w:val="en-GB"/>
              </w:rPr>
              <w:br/>
              <w:t>67</w:t>
            </w:r>
            <w:r w:rsidRPr="005853C8">
              <w:rPr>
                <w:rFonts w:ascii="Verdana" w:hAnsi="Verdana"/>
                <w:sz w:val="20"/>
                <w:lang w:val="en-GB"/>
              </w:rPr>
              <w:br/>
              <w:t>390</w:t>
            </w:r>
          </w:p>
        </w:tc>
        <w:tc>
          <w:tcPr>
            <w:tcW w:w="1620" w:type="dxa"/>
            <w:tcBorders>
              <w:top w:val="single" w:sz="6" w:space="0" w:color="auto"/>
              <w:left w:val="single" w:sz="6" w:space="0" w:color="auto"/>
              <w:bottom w:val="single" w:sz="6" w:space="0" w:color="auto"/>
              <w:right w:val="single" w:sz="6" w:space="0" w:color="auto"/>
            </w:tcBorders>
          </w:tcPr>
          <w:p w14:paraId="51F75768"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100 </w:t>
            </w:r>
            <w:r w:rsidRPr="005853C8">
              <w:rPr>
                <w:rFonts w:ascii="Verdana" w:hAnsi="Verdana"/>
                <w:sz w:val="20"/>
                <w:lang w:val="en-GB"/>
              </w:rPr>
              <w:br/>
              <w:t xml:space="preserve">340 </w:t>
            </w:r>
            <w:r w:rsidRPr="005853C8">
              <w:rPr>
                <w:rFonts w:ascii="Verdana" w:hAnsi="Verdana"/>
                <w:sz w:val="20"/>
                <w:lang w:val="en-GB"/>
              </w:rPr>
              <w:br/>
              <w:t>1900</w:t>
            </w:r>
          </w:p>
        </w:tc>
        <w:tc>
          <w:tcPr>
            <w:tcW w:w="1440" w:type="dxa"/>
            <w:tcBorders>
              <w:top w:val="single" w:sz="6" w:space="0" w:color="auto"/>
              <w:left w:val="single" w:sz="6" w:space="0" w:color="auto"/>
              <w:bottom w:val="single" w:sz="6" w:space="0" w:color="auto"/>
              <w:right w:val="single" w:sz="6" w:space="0" w:color="auto"/>
            </w:tcBorders>
          </w:tcPr>
          <w:p w14:paraId="18E10D8C"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500 </w:t>
            </w:r>
            <w:r w:rsidRPr="005853C8">
              <w:rPr>
                <w:rFonts w:ascii="Verdana" w:hAnsi="Verdana"/>
                <w:sz w:val="20"/>
                <w:lang w:val="en-GB"/>
              </w:rPr>
              <w:br/>
              <w:t xml:space="preserve">1700 </w:t>
            </w:r>
            <w:r w:rsidRPr="005853C8">
              <w:rPr>
                <w:rFonts w:ascii="Verdana" w:hAnsi="Verdana"/>
                <w:sz w:val="20"/>
                <w:lang w:val="en-GB"/>
              </w:rPr>
              <w:br/>
              <w:t>9700</w:t>
            </w:r>
          </w:p>
        </w:tc>
      </w:tr>
    </w:tbl>
    <w:p w14:paraId="57B86873" w14:textId="77777777" w:rsidR="00FB7A8C" w:rsidRPr="005853C8" w:rsidRDefault="00FB7A8C" w:rsidP="00FB7A8C">
      <w:pPr>
        <w:pStyle w:val="DefaultText"/>
        <w:spacing w:after="120"/>
        <w:rPr>
          <w:rFonts w:ascii="Verdana" w:hAnsi="Verdana"/>
          <w:sz w:val="20"/>
          <w:lang w:val="en-GB"/>
        </w:rPr>
      </w:pPr>
      <w:r w:rsidRPr="005853C8">
        <w:rPr>
          <w:rFonts w:ascii="Verdana" w:hAnsi="Verdana"/>
          <w:sz w:val="20"/>
          <w:lang w:val="en-GB"/>
        </w:rPr>
        <w:t>(Percentile values at 50%, 75%, and 95% are commonly used in the regulation of pesticide products.)</w:t>
      </w:r>
    </w:p>
    <w:p w14:paraId="588BE09D" w14:textId="77777777" w:rsidR="00FB7A8C" w:rsidRPr="005853C8" w:rsidRDefault="00FB7A8C" w:rsidP="00FB7A8C">
      <w:pPr>
        <w:pStyle w:val="DefaultText"/>
        <w:spacing w:after="120"/>
        <w:rPr>
          <w:rFonts w:ascii="Verdana" w:hAnsi="Verdana"/>
          <w:sz w:val="20"/>
          <w:lang w:val="en-GB"/>
        </w:rPr>
      </w:pPr>
    </w:p>
    <w:p w14:paraId="0934C2E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It is possible to map tasks onto the matrix as set out below:</w:t>
      </w:r>
    </w:p>
    <w:p w14:paraId="4825BF8E"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tbl>
      <w:tblPr>
        <w:tblW w:w="0" w:type="auto"/>
        <w:tblInd w:w="108" w:type="dxa"/>
        <w:tblLayout w:type="fixed"/>
        <w:tblLook w:val="0000" w:firstRow="0" w:lastRow="0" w:firstColumn="0" w:lastColumn="0" w:noHBand="0" w:noVBand="0"/>
      </w:tblPr>
      <w:tblGrid>
        <w:gridCol w:w="1260"/>
        <w:gridCol w:w="1985"/>
        <w:gridCol w:w="1985"/>
        <w:gridCol w:w="1985"/>
        <w:gridCol w:w="1985"/>
      </w:tblGrid>
      <w:tr w:rsidR="00FB7A8C" w:rsidRPr="005853C8" w14:paraId="619A55CB" w14:textId="77777777" w:rsidTr="00DA5167">
        <w:trPr>
          <w:cantSplit/>
        </w:trPr>
        <w:tc>
          <w:tcPr>
            <w:tcW w:w="1260" w:type="dxa"/>
            <w:tcBorders>
              <w:top w:val="single" w:sz="6" w:space="0" w:color="auto"/>
              <w:left w:val="single" w:sz="6" w:space="0" w:color="auto"/>
              <w:bottom w:val="single" w:sz="6" w:space="0" w:color="auto"/>
              <w:right w:val="single" w:sz="6" w:space="0" w:color="auto"/>
            </w:tcBorders>
          </w:tcPr>
          <w:p w14:paraId="6B3287CB" w14:textId="77777777" w:rsidR="00FB7A8C" w:rsidRPr="005853C8" w:rsidRDefault="00FB7A8C" w:rsidP="00DA5167">
            <w:pPr>
              <w:pStyle w:val="DefaultText"/>
              <w:rPr>
                <w:rFonts w:ascii="Verdana" w:hAnsi="Verdana"/>
                <w:sz w:val="20"/>
                <w:lang w:val="en-GB"/>
              </w:rPr>
            </w:pPr>
          </w:p>
          <w:p w14:paraId="0C907574" w14:textId="77777777" w:rsidR="00FB7A8C" w:rsidRPr="005853C8" w:rsidRDefault="00FB7A8C" w:rsidP="00DA5167">
            <w:pPr>
              <w:pStyle w:val="DefaultText"/>
              <w:rPr>
                <w:rFonts w:ascii="Verdana" w:hAnsi="Verdana"/>
                <w:sz w:val="20"/>
                <w:lang w:val="en-GB"/>
              </w:rPr>
            </w:pPr>
          </w:p>
          <w:p w14:paraId="1CF69C9D" w14:textId="77777777" w:rsidR="00FB7A8C" w:rsidRPr="005853C8" w:rsidRDefault="00FB7A8C" w:rsidP="00DA5167">
            <w:pPr>
              <w:pStyle w:val="DefaultText"/>
              <w:rPr>
                <w:rFonts w:ascii="Verdana" w:hAnsi="Verdana"/>
                <w:sz w:val="20"/>
                <w:lang w:val="en-GB"/>
              </w:rPr>
            </w:pPr>
          </w:p>
        </w:tc>
        <w:tc>
          <w:tcPr>
            <w:tcW w:w="1985" w:type="dxa"/>
            <w:tcBorders>
              <w:top w:val="single" w:sz="6" w:space="0" w:color="auto"/>
              <w:left w:val="single" w:sz="6" w:space="0" w:color="auto"/>
              <w:bottom w:val="single" w:sz="6" w:space="0" w:color="auto"/>
              <w:right w:val="single" w:sz="6" w:space="0" w:color="auto"/>
            </w:tcBorders>
          </w:tcPr>
          <w:p w14:paraId="3BE2F2BA"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 xml:space="preserve">“Low” </w:t>
            </w:r>
            <w:r w:rsidRPr="005853C8">
              <w:rPr>
                <w:rFonts w:ascii="Verdana" w:hAnsi="Verdana"/>
                <w:b/>
                <w:sz w:val="20"/>
                <w:lang w:val="en-GB"/>
              </w:rPr>
              <w:br/>
              <w:t>4 mg.min</w:t>
            </w:r>
            <w:r w:rsidRPr="005853C8">
              <w:rPr>
                <w:rFonts w:ascii="Verdana" w:hAnsi="Verdana"/>
                <w:b/>
                <w:sz w:val="20"/>
                <w:vertAlign w:val="superscript"/>
                <w:lang w:val="en-GB"/>
              </w:rPr>
              <w:t>-1</w:t>
            </w:r>
          </w:p>
        </w:tc>
        <w:tc>
          <w:tcPr>
            <w:tcW w:w="1985" w:type="dxa"/>
            <w:tcBorders>
              <w:top w:val="single" w:sz="6" w:space="0" w:color="auto"/>
              <w:left w:val="single" w:sz="6" w:space="0" w:color="auto"/>
              <w:bottom w:val="single" w:sz="6" w:space="0" w:color="auto"/>
              <w:right w:val="single" w:sz="6" w:space="0" w:color="auto"/>
            </w:tcBorders>
          </w:tcPr>
          <w:p w14:paraId="0C868C2F"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“Medium”</w:t>
            </w:r>
            <w:r w:rsidRPr="005853C8">
              <w:rPr>
                <w:rFonts w:ascii="Verdana" w:hAnsi="Verdana"/>
                <w:b/>
                <w:sz w:val="20"/>
                <w:lang w:val="en-GB"/>
              </w:rPr>
              <w:br/>
              <w:t>20 mg.min</w:t>
            </w:r>
            <w:r w:rsidRPr="005853C8">
              <w:rPr>
                <w:rFonts w:ascii="Verdana" w:hAnsi="Verdana"/>
                <w:b/>
                <w:sz w:val="20"/>
                <w:vertAlign w:val="superscript"/>
                <w:lang w:val="en-GB"/>
              </w:rPr>
              <w:t>-1</w:t>
            </w:r>
          </w:p>
        </w:tc>
        <w:tc>
          <w:tcPr>
            <w:tcW w:w="1985" w:type="dxa"/>
            <w:tcBorders>
              <w:top w:val="single" w:sz="6" w:space="0" w:color="auto"/>
              <w:left w:val="single" w:sz="6" w:space="0" w:color="auto"/>
              <w:bottom w:val="single" w:sz="6" w:space="0" w:color="auto"/>
              <w:right w:val="single" w:sz="6" w:space="0" w:color="auto"/>
            </w:tcBorders>
          </w:tcPr>
          <w:p w14:paraId="20BCACE9"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 xml:space="preserve">“High” </w:t>
            </w:r>
            <w:r w:rsidRPr="005853C8">
              <w:rPr>
                <w:rFonts w:ascii="Verdana" w:hAnsi="Verdana"/>
                <w:b/>
                <w:sz w:val="20"/>
                <w:lang w:val="en-GB"/>
              </w:rPr>
              <w:br/>
              <w:t>100 mg.min</w:t>
            </w:r>
            <w:r w:rsidRPr="005853C8">
              <w:rPr>
                <w:rFonts w:ascii="Verdana" w:hAnsi="Verdana"/>
                <w:b/>
                <w:sz w:val="20"/>
                <w:vertAlign w:val="superscript"/>
                <w:lang w:val="en-GB"/>
              </w:rPr>
              <w:t>-1</w:t>
            </w:r>
          </w:p>
        </w:tc>
        <w:tc>
          <w:tcPr>
            <w:tcW w:w="1985" w:type="dxa"/>
            <w:tcBorders>
              <w:top w:val="single" w:sz="6" w:space="0" w:color="auto"/>
              <w:left w:val="single" w:sz="6" w:space="0" w:color="auto"/>
              <w:bottom w:val="single" w:sz="6" w:space="0" w:color="auto"/>
              <w:right w:val="single" w:sz="6" w:space="0" w:color="auto"/>
            </w:tcBorders>
          </w:tcPr>
          <w:p w14:paraId="01422537" w14:textId="77777777" w:rsidR="00FB7A8C" w:rsidRPr="005853C8" w:rsidRDefault="00FB7A8C" w:rsidP="00DA5167">
            <w:pPr>
              <w:pStyle w:val="DefaultText"/>
              <w:jc w:val="center"/>
              <w:rPr>
                <w:rFonts w:ascii="Verdana" w:hAnsi="Verdana"/>
                <w:b/>
                <w:sz w:val="20"/>
                <w:lang w:val="en-GB"/>
              </w:rPr>
            </w:pPr>
            <w:r w:rsidRPr="005853C8">
              <w:rPr>
                <w:rFonts w:ascii="Verdana" w:hAnsi="Verdana"/>
                <w:b/>
                <w:sz w:val="20"/>
                <w:lang w:val="en-GB"/>
              </w:rPr>
              <w:t xml:space="preserve">“Top” </w:t>
            </w:r>
            <w:r w:rsidRPr="005853C8">
              <w:rPr>
                <w:rFonts w:ascii="Verdana" w:hAnsi="Verdana"/>
                <w:b/>
                <w:sz w:val="20"/>
                <w:lang w:val="en-GB"/>
              </w:rPr>
              <w:br/>
              <w:t>500 mg.min</w:t>
            </w:r>
            <w:r w:rsidRPr="005853C8">
              <w:rPr>
                <w:rFonts w:ascii="Verdana" w:hAnsi="Verdana"/>
                <w:b/>
                <w:sz w:val="20"/>
                <w:vertAlign w:val="superscript"/>
                <w:lang w:val="en-GB"/>
              </w:rPr>
              <w:t>-1</w:t>
            </w:r>
          </w:p>
        </w:tc>
      </w:tr>
      <w:tr w:rsidR="00FB7A8C" w:rsidRPr="005853C8" w14:paraId="5A330431" w14:textId="77777777" w:rsidTr="00DA5167">
        <w:trPr>
          <w:cantSplit/>
        </w:trPr>
        <w:tc>
          <w:tcPr>
            <w:tcW w:w="1260" w:type="dxa"/>
            <w:tcBorders>
              <w:top w:val="single" w:sz="6" w:space="0" w:color="auto"/>
              <w:left w:val="single" w:sz="6" w:space="0" w:color="auto"/>
              <w:bottom w:val="single" w:sz="6" w:space="0" w:color="auto"/>
              <w:right w:val="single" w:sz="6" w:space="0" w:color="auto"/>
            </w:tcBorders>
          </w:tcPr>
          <w:p w14:paraId="78DA2A08"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Profile</w:t>
            </w:r>
            <w:r w:rsidRPr="005853C8">
              <w:rPr>
                <w:rFonts w:ascii="Verdana" w:hAnsi="Verdana"/>
                <w:sz w:val="20"/>
                <w:lang w:val="en-GB"/>
              </w:rPr>
              <w:br/>
              <w:t>1</w:t>
            </w:r>
          </w:p>
          <w:p w14:paraId="648B5FAD"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br/>
            </w:r>
          </w:p>
        </w:tc>
        <w:tc>
          <w:tcPr>
            <w:tcW w:w="1985" w:type="dxa"/>
            <w:tcBorders>
              <w:top w:val="single" w:sz="6" w:space="0" w:color="auto"/>
              <w:left w:val="single" w:sz="6" w:space="0" w:color="auto"/>
              <w:bottom w:val="single" w:sz="6" w:space="0" w:color="auto"/>
              <w:right w:val="single" w:sz="6" w:space="0" w:color="auto"/>
            </w:tcBorders>
          </w:tcPr>
          <w:p w14:paraId="51E269E8"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Timber pre-treatment (solvent)</w:t>
            </w:r>
          </w:p>
          <w:p w14:paraId="7605BEFF"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 </w:t>
            </w:r>
            <w:proofErr w:type="spellStart"/>
            <w:r w:rsidRPr="005853C8">
              <w:rPr>
                <w:rFonts w:ascii="Verdana" w:hAnsi="Verdana"/>
                <w:sz w:val="20"/>
                <w:lang w:val="en-GB"/>
              </w:rPr>
              <w:t>Cda</w:t>
            </w:r>
            <w:proofErr w:type="spellEnd"/>
            <w:r w:rsidRPr="005853C8">
              <w:rPr>
                <w:rFonts w:ascii="Verdana" w:hAnsi="Verdana"/>
                <w:sz w:val="20"/>
                <w:lang w:val="en-GB"/>
              </w:rPr>
              <w:t xml:space="preserve"> spraying</w:t>
            </w:r>
          </w:p>
          <w:p w14:paraId="557D350C"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*Trigger spray</w:t>
            </w:r>
          </w:p>
        </w:tc>
        <w:tc>
          <w:tcPr>
            <w:tcW w:w="1985" w:type="dxa"/>
            <w:tcBorders>
              <w:top w:val="single" w:sz="6" w:space="0" w:color="auto"/>
              <w:left w:val="single" w:sz="6" w:space="0" w:color="auto"/>
              <w:bottom w:val="single" w:sz="6" w:space="0" w:color="auto"/>
              <w:right w:val="single" w:sz="6" w:space="0" w:color="auto"/>
            </w:tcBorders>
          </w:tcPr>
          <w:p w14:paraId="3F68E34D"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Anti-foul mix and load</w:t>
            </w:r>
          </w:p>
          <w:p w14:paraId="35E4E7ED"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Flea dusting</w:t>
            </w:r>
          </w:p>
          <w:p w14:paraId="29A2389B"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Brushing overhead</w:t>
            </w:r>
          </w:p>
        </w:tc>
        <w:tc>
          <w:tcPr>
            <w:tcW w:w="1985" w:type="dxa"/>
            <w:tcBorders>
              <w:top w:val="single" w:sz="6" w:space="0" w:color="auto"/>
              <w:left w:val="single" w:sz="6" w:space="0" w:color="auto"/>
              <w:bottom w:val="single" w:sz="6" w:space="0" w:color="auto"/>
              <w:right w:val="single" w:sz="6" w:space="0" w:color="auto"/>
            </w:tcBorders>
          </w:tcPr>
          <w:p w14:paraId="4F624D0D"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Spraying overhead</w:t>
            </w:r>
          </w:p>
          <w:p w14:paraId="0932D527"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Aerosol space spray</w:t>
            </w:r>
          </w:p>
        </w:tc>
        <w:tc>
          <w:tcPr>
            <w:tcW w:w="1985" w:type="dxa"/>
            <w:tcBorders>
              <w:top w:val="single" w:sz="6" w:space="0" w:color="auto"/>
              <w:left w:val="single" w:sz="6" w:space="0" w:color="auto"/>
              <w:bottom w:val="single" w:sz="6" w:space="0" w:color="auto"/>
              <w:right w:val="single" w:sz="6" w:space="0" w:color="auto"/>
            </w:tcBorders>
          </w:tcPr>
          <w:p w14:paraId="7E27DC15" w14:textId="77777777" w:rsidR="00FB7A8C" w:rsidRPr="005853C8" w:rsidRDefault="00FB7A8C" w:rsidP="00DA5167">
            <w:pPr>
              <w:pStyle w:val="DefaultText"/>
              <w:jc w:val="center"/>
              <w:rPr>
                <w:rFonts w:ascii="Verdana" w:hAnsi="Verdana"/>
                <w:sz w:val="20"/>
                <w:lang w:val="en-GB"/>
              </w:rPr>
            </w:pPr>
          </w:p>
        </w:tc>
      </w:tr>
      <w:tr w:rsidR="00FB7A8C" w:rsidRPr="005853C8" w14:paraId="7F0B4BDB" w14:textId="77777777" w:rsidTr="00DA5167">
        <w:trPr>
          <w:cantSplit/>
        </w:trPr>
        <w:tc>
          <w:tcPr>
            <w:tcW w:w="1260" w:type="dxa"/>
            <w:tcBorders>
              <w:top w:val="single" w:sz="6" w:space="0" w:color="auto"/>
              <w:left w:val="single" w:sz="6" w:space="0" w:color="auto"/>
              <w:bottom w:val="single" w:sz="6" w:space="0" w:color="auto"/>
              <w:right w:val="single" w:sz="6" w:space="0" w:color="auto"/>
            </w:tcBorders>
          </w:tcPr>
          <w:p w14:paraId="7234C1A9"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xml:space="preserve">Profile </w:t>
            </w:r>
            <w:r w:rsidRPr="005853C8">
              <w:rPr>
                <w:rFonts w:ascii="Verdana" w:hAnsi="Verdana"/>
                <w:sz w:val="20"/>
                <w:lang w:val="en-GB"/>
              </w:rPr>
              <w:br/>
              <w:t>2</w:t>
            </w:r>
          </w:p>
          <w:p w14:paraId="6CF665E1" w14:textId="77777777" w:rsidR="00FB7A8C" w:rsidRPr="005853C8" w:rsidRDefault="00FB7A8C" w:rsidP="00DA5167">
            <w:pPr>
              <w:pStyle w:val="DefaultText"/>
              <w:jc w:val="center"/>
              <w:rPr>
                <w:rFonts w:ascii="Verdana" w:hAnsi="Verdana"/>
                <w:sz w:val="20"/>
                <w:lang w:val="en-GB"/>
              </w:rPr>
            </w:pPr>
          </w:p>
        </w:tc>
        <w:tc>
          <w:tcPr>
            <w:tcW w:w="1985" w:type="dxa"/>
            <w:tcBorders>
              <w:top w:val="single" w:sz="6" w:space="0" w:color="auto"/>
              <w:left w:val="single" w:sz="6" w:space="0" w:color="auto"/>
              <w:bottom w:val="single" w:sz="6" w:space="0" w:color="auto"/>
              <w:right w:val="single" w:sz="6" w:space="0" w:color="auto"/>
            </w:tcBorders>
          </w:tcPr>
          <w:p w14:paraId="43AF61BF" w14:textId="77777777" w:rsidR="00FB7A8C" w:rsidRPr="005853C8" w:rsidRDefault="00FB7A8C" w:rsidP="00DA5167">
            <w:pPr>
              <w:pStyle w:val="DefaultText"/>
              <w:jc w:val="center"/>
              <w:rPr>
                <w:rFonts w:ascii="Verdana" w:hAnsi="Verdana"/>
                <w:sz w:val="20"/>
                <w:lang w:val="en-GB"/>
              </w:rPr>
            </w:pPr>
          </w:p>
        </w:tc>
        <w:tc>
          <w:tcPr>
            <w:tcW w:w="1985" w:type="dxa"/>
            <w:tcBorders>
              <w:top w:val="single" w:sz="6" w:space="0" w:color="auto"/>
              <w:left w:val="single" w:sz="6" w:space="0" w:color="auto"/>
              <w:bottom w:val="single" w:sz="6" w:space="0" w:color="auto"/>
              <w:right w:val="single" w:sz="6" w:space="0" w:color="auto"/>
            </w:tcBorders>
          </w:tcPr>
          <w:p w14:paraId="3A45C3B7"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Low pressure spray</w:t>
            </w:r>
          </w:p>
          <w:p w14:paraId="21720977"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Timber pre-treatment (aqueous)</w:t>
            </w:r>
          </w:p>
          <w:p w14:paraId="2EE1E6BC"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Anti-fouling brushing</w:t>
            </w:r>
          </w:p>
        </w:tc>
        <w:tc>
          <w:tcPr>
            <w:tcW w:w="1985" w:type="dxa"/>
            <w:tcBorders>
              <w:top w:val="single" w:sz="6" w:space="0" w:color="auto"/>
              <w:left w:val="single" w:sz="6" w:space="0" w:color="auto"/>
              <w:bottom w:val="single" w:sz="6" w:space="0" w:color="auto"/>
              <w:right w:val="single" w:sz="6" w:space="0" w:color="auto"/>
            </w:tcBorders>
          </w:tcPr>
          <w:p w14:paraId="2B5D7F3C"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Anti-fouling spray</w:t>
            </w:r>
          </w:p>
        </w:tc>
        <w:tc>
          <w:tcPr>
            <w:tcW w:w="1985" w:type="dxa"/>
            <w:tcBorders>
              <w:top w:val="single" w:sz="6" w:space="0" w:color="auto"/>
              <w:left w:val="single" w:sz="6" w:space="0" w:color="auto"/>
              <w:bottom w:val="single" w:sz="6" w:space="0" w:color="auto"/>
              <w:right w:val="single" w:sz="6" w:space="0" w:color="auto"/>
            </w:tcBorders>
          </w:tcPr>
          <w:p w14:paraId="3CE6D878" w14:textId="77777777" w:rsidR="00FB7A8C" w:rsidRPr="005853C8" w:rsidRDefault="00FB7A8C" w:rsidP="00DA5167">
            <w:pPr>
              <w:pStyle w:val="DefaultText"/>
              <w:jc w:val="center"/>
              <w:rPr>
                <w:rFonts w:ascii="Verdana" w:hAnsi="Verdana"/>
                <w:sz w:val="20"/>
                <w:lang w:val="en-GB"/>
              </w:rPr>
            </w:pPr>
          </w:p>
        </w:tc>
      </w:tr>
      <w:tr w:rsidR="00FB7A8C" w:rsidRPr="005853C8" w14:paraId="7DEF4889" w14:textId="77777777" w:rsidTr="00DA5167">
        <w:trPr>
          <w:cantSplit/>
        </w:trPr>
        <w:tc>
          <w:tcPr>
            <w:tcW w:w="1260" w:type="dxa"/>
            <w:tcBorders>
              <w:top w:val="single" w:sz="6" w:space="0" w:color="auto"/>
              <w:left w:val="single" w:sz="6" w:space="0" w:color="auto"/>
              <w:bottom w:val="single" w:sz="6" w:space="0" w:color="auto"/>
              <w:right w:val="single" w:sz="6" w:space="0" w:color="auto"/>
            </w:tcBorders>
          </w:tcPr>
          <w:p w14:paraId="6F6A0FB6"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Profile</w:t>
            </w:r>
            <w:r w:rsidRPr="005853C8">
              <w:rPr>
                <w:rFonts w:ascii="Verdana" w:hAnsi="Verdana"/>
                <w:sz w:val="20"/>
                <w:lang w:val="en-GB"/>
              </w:rPr>
              <w:br/>
              <w:t>3</w:t>
            </w:r>
          </w:p>
          <w:p w14:paraId="52E99C65" w14:textId="77777777" w:rsidR="00FB7A8C" w:rsidRPr="005853C8" w:rsidRDefault="00FB7A8C" w:rsidP="00DA5167">
            <w:pPr>
              <w:pStyle w:val="DefaultText"/>
              <w:jc w:val="center"/>
              <w:rPr>
                <w:rFonts w:ascii="Verdana" w:hAnsi="Verdana"/>
                <w:sz w:val="20"/>
                <w:lang w:val="en-GB"/>
              </w:rPr>
            </w:pPr>
          </w:p>
        </w:tc>
        <w:tc>
          <w:tcPr>
            <w:tcW w:w="1985" w:type="dxa"/>
            <w:tcBorders>
              <w:top w:val="single" w:sz="6" w:space="0" w:color="auto"/>
              <w:left w:val="single" w:sz="6" w:space="0" w:color="auto"/>
              <w:bottom w:val="single" w:sz="6" w:space="0" w:color="auto"/>
              <w:right w:val="single" w:sz="6" w:space="0" w:color="auto"/>
            </w:tcBorders>
          </w:tcPr>
          <w:p w14:paraId="6721C274"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Fence brushing</w:t>
            </w:r>
          </w:p>
        </w:tc>
        <w:tc>
          <w:tcPr>
            <w:tcW w:w="1985" w:type="dxa"/>
            <w:tcBorders>
              <w:top w:val="single" w:sz="6" w:space="0" w:color="auto"/>
              <w:left w:val="single" w:sz="6" w:space="0" w:color="auto"/>
              <w:bottom w:val="single" w:sz="6" w:space="0" w:color="auto"/>
              <w:right w:val="single" w:sz="6" w:space="0" w:color="auto"/>
            </w:tcBorders>
          </w:tcPr>
          <w:p w14:paraId="152DCE56" w14:textId="77777777" w:rsidR="00FB7A8C" w:rsidRPr="005853C8" w:rsidRDefault="00FB7A8C" w:rsidP="00DA5167">
            <w:pPr>
              <w:pStyle w:val="DefaultText"/>
              <w:jc w:val="center"/>
              <w:rPr>
                <w:rFonts w:ascii="Verdana" w:hAnsi="Verdana"/>
                <w:sz w:val="20"/>
                <w:lang w:val="en-GB"/>
              </w:rPr>
            </w:pPr>
          </w:p>
        </w:tc>
        <w:tc>
          <w:tcPr>
            <w:tcW w:w="1985" w:type="dxa"/>
            <w:tcBorders>
              <w:top w:val="single" w:sz="6" w:space="0" w:color="auto"/>
              <w:left w:val="single" w:sz="6" w:space="0" w:color="auto"/>
              <w:bottom w:val="single" w:sz="6" w:space="0" w:color="auto"/>
              <w:right w:val="single" w:sz="6" w:space="0" w:color="auto"/>
            </w:tcBorders>
          </w:tcPr>
          <w:p w14:paraId="195165D4"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Medium pressure spray</w:t>
            </w:r>
          </w:p>
          <w:p w14:paraId="62BC2C69"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Dipping</w:t>
            </w:r>
          </w:p>
        </w:tc>
        <w:tc>
          <w:tcPr>
            <w:tcW w:w="1985" w:type="dxa"/>
            <w:tcBorders>
              <w:top w:val="single" w:sz="6" w:space="0" w:color="auto"/>
              <w:left w:val="single" w:sz="6" w:space="0" w:color="auto"/>
              <w:bottom w:val="single" w:sz="6" w:space="0" w:color="auto"/>
              <w:right w:val="single" w:sz="6" w:space="0" w:color="auto"/>
            </w:tcBorders>
          </w:tcPr>
          <w:p w14:paraId="6800B366" w14:textId="77777777" w:rsidR="00FB7A8C" w:rsidRPr="005853C8" w:rsidRDefault="00FB7A8C" w:rsidP="00DA5167">
            <w:pPr>
              <w:pStyle w:val="DefaultText"/>
              <w:jc w:val="center"/>
              <w:rPr>
                <w:rFonts w:ascii="Verdana" w:hAnsi="Verdana"/>
                <w:sz w:val="20"/>
                <w:lang w:val="en-GB"/>
              </w:rPr>
            </w:pPr>
            <w:r w:rsidRPr="005853C8">
              <w:rPr>
                <w:rFonts w:ascii="Verdana" w:hAnsi="Verdana"/>
                <w:sz w:val="20"/>
                <w:lang w:val="en-GB"/>
              </w:rPr>
              <w:t>* Sheep dipping</w:t>
            </w:r>
          </w:p>
        </w:tc>
      </w:tr>
    </w:tbl>
    <w:p w14:paraId="5FBEB2F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br w:type="page"/>
      </w:r>
      <w:r w:rsidRPr="005853C8">
        <w:rPr>
          <w:rFonts w:ascii="Verdana" w:hAnsi="Verdana"/>
          <w:sz w:val="20"/>
          <w:lang w:val="en-GB"/>
        </w:rPr>
        <w:lastRenderedPageBreak/>
        <w:t>The model can be used in two ways:</w:t>
      </w:r>
    </w:p>
    <w:p w14:paraId="31E4B00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w:t>
      </w:r>
      <w:r w:rsidRPr="005853C8">
        <w:rPr>
          <w:rFonts w:ascii="Verdana" w:hAnsi="Verdana"/>
          <w:sz w:val="20"/>
          <w:lang w:val="en-GB"/>
        </w:rPr>
        <w:tab/>
        <w:t>to identify an application which is similar to that for which there are no data and use the corresponding indicative data, or for precautionary estimates, the data set one cell below or one cell to the right</w:t>
      </w:r>
      <w:r w:rsidRPr="005853C8">
        <w:rPr>
          <w:rFonts w:ascii="Verdana" w:hAnsi="Verdana"/>
          <w:sz w:val="20"/>
          <w:lang w:val="en-GB"/>
        </w:rPr>
        <w:br/>
        <w:t>-</w:t>
      </w:r>
      <w:r w:rsidRPr="005853C8">
        <w:rPr>
          <w:rFonts w:ascii="Verdana" w:hAnsi="Verdana"/>
          <w:sz w:val="20"/>
          <w:lang w:val="en-GB"/>
        </w:rPr>
        <w:tab/>
        <w:t xml:space="preserve">to conduct a few studies to establish a mean </w:t>
      </w:r>
      <w:proofErr w:type="gramStart"/>
      <w:r w:rsidRPr="005853C8">
        <w:rPr>
          <w:rFonts w:ascii="Verdana" w:hAnsi="Verdana"/>
          <w:sz w:val="20"/>
          <w:lang w:val="en-GB"/>
        </w:rPr>
        <w:t>value, and</w:t>
      </w:r>
      <w:proofErr w:type="gramEnd"/>
      <w:r w:rsidRPr="005853C8">
        <w:rPr>
          <w:rFonts w:ascii="Verdana" w:hAnsi="Verdana"/>
          <w:sz w:val="20"/>
          <w:lang w:val="en-GB"/>
        </w:rPr>
        <w:t xml:space="preserve"> select an indicative data cell based on the emerging pattern.</w:t>
      </w:r>
    </w:p>
    <w:p w14:paraId="2D41F7E0"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6CF257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roofErr w:type="gramStart"/>
      <w:r w:rsidRPr="005853C8">
        <w:rPr>
          <w:rFonts w:ascii="Verdana" w:hAnsi="Verdana"/>
          <w:sz w:val="20"/>
          <w:lang w:val="en-GB"/>
        </w:rPr>
        <w:t>It is clear that the</w:t>
      </w:r>
      <w:proofErr w:type="gramEnd"/>
      <w:r w:rsidRPr="005853C8">
        <w:rPr>
          <w:rFonts w:ascii="Verdana" w:hAnsi="Verdana"/>
          <w:sz w:val="20"/>
          <w:lang w:val="en-GB"/>
        </w:rPr>
        <w:t xml:space="preserve"> indicative distribution matrix provides a useful tool for assessing exposure where little is currently known about the application in mind.  The matrix is used only to predict rates of contamination related to potential dermal </w:t>
      </w:r>
      <w:proofErr w:type="gramStart"/>
      <w:r w:rsidRPr="005853C8">
        <w:rPr>
          <w:rFonts w:ascii="Verdana" w:hAnsi="Verdana"/>
          <w:sz w:val="20"/>
          <w:lang w:val="en-GB"/>
        </w:rPr>
        <w:t>exposure, but</w:t>
      </w:r>
      <w:proofErr w:type="gramEnd"/>
      <w:r w:rsidRPr="005853C8">
        <w:rPr>
          <w:rFonts w:ascii="Verdana" w:hAnsi="Verdana"/>
          <w:sz w:val="20"/>
          <w:lang w:val="en-GB"/>
        </w:rPr>
        <w:t xml:space="preserve"> does not include contamination to the hands (or feet).  Separate models exist to help predict hand exposure and empirical models have been derived for exposures inside gloves, (Garrod et al., Ann. Occ. </w:t>
      </w:r>
      <w:proofErr w:type="spellStart"/>
      <w:r w:rsidRPr="005853C8">
        <w:rPr>
          <w:rFonts w:ascii="Verdana" w:hAnsi="Verdana"/>
          <w:sz w:val="20"/>
          <w:lang w:val="en-GB"/>
        </w:rPr>
        <w:t>Hyg</w:t>
      </w:r>
      <w:proofErr w:type="spellEnd"/>
      <w:r w:rsidRPr="005853C8">
        <w:rPr>
          <w:rFonts w:ascii="Verdana" w:hAnsi="Verdana"/>
          <w:sz w:val="20"/>
          <w:lang w:val="en-GB"/>
        </w:rPr>
        <w:t>., 45(1):55-60, 2001).</w:t>
      </w:r>
    </w:p>
    <w:p w14:paraId="63DD1EF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34F90627"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rates of contamination are often most usefully converted into mg/hour to give a clearer representation of the level of exposure that is occurring.  For </w:t>
      </w:r>
      <w:proofErr w:type="gramStart"/>
      <w:r w:rsidRPr="005853C8">
        <w:rPr>
          <w:rFonts w:ascii="Verdana" w:hAnsi="Verdana"/>
          <w:sz w:val="20"/>
          <w:lang w:val="en-GB"/>
        </w:rPr>
        <w:t>instance</w:t>
      </w:r>
      <w:proofErr w:type="gramEnd"/>
      <w:r w:rsidRPr="005853C8">
        <w:rPr>
          <w:rFonts w:ascii="Verdana" w:hAnsi="Verdana"/>
          <w:sz w:val="20"/>
          <w:lang w:val="en-GB"/>
        </w:rPr>
        <w:t xml:space="preserve"> at the 95</w:t>
      </w:r>
      <w:r w:rsidRPr="005853C8">
        <w:rPr>
          <w:rFonts w:ascii="Verdana" w:hAnsi="Verdana"/>
          <w:sz w:val="20"/>
          <w:vertAlign w:val="superscript"/>
          <w:lang w:val="en-GB"/>
        </w:rPr>
        <w:t>th</w:t>
      </w:r>
      <w:r w:rsidRPr="005853C8">
        <w:rPr>
          <w:rFonts w:ascii="Verdana" w:hAnsi="Verdana"/>
          <w:sz w:val="20"/>
          <w:lang w:val="en-GB"/>
        </w:rPr>
        <w:t xml:space="preserve"> percentile the 100 mg/min wide profile cell equates to a deposition of almost 120 ml per hour.</w:t>
      </w:r>
    </w:p>
    <w:p w14:paraId="506DD0A5"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1FEA38E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The assessor should attempt to place the expected level of contamination in this context.  On many occasions it will be possible to make an assessment </w:t>
      </w:r>
      <w:proofErr w:type="gramStart"/>
      <w:r w:rsidRPr="005853C8">
        <w:rPr>
          <w:rFonts w:ascii="Verdana" w:hAnsi="Verdana"/>
          <w:sz w:val="20"/>
          <w:lang w:val="en-GB"/>
        </w:rPr>
        <w:t>on the basis of</w:t>
      </w:r>
      <w:proofErr w:type="gramEnd"/>
      <w:r w:rsidRPr="005853C8">
        <w:rPr>
          <w:rFonts w:ascii="Verdana" w:hAnsi="Verdana"/>
          <w:sz w:val="20"/>
          <w:lang w:val="en-GB"/>
        </w:rPr>
        <w:t xml:space="preserve"> a cell to the right (five times higher) or below (up to three times higher) the cell within which the assessor believes the contamination rate to reside.  With this added level of </w:t>
      </w:r>
      <w:proofErr w:type="gramStart"/>
      <w:r w:rsidRPr="005853C8">
        <w:rPr>
          <w:rFonts w:ascii="Verdana" w:hAnsi="Verdana"/>
          <w:sz w:val="20"/>
          <w:lang w:val="en-GB"/>
        </w:rPr>
        <w:t>confidence</w:t>
      </w:r>
      <w:proofErr w:type="gramEnd"/>
      <w:r w:rsidRPr="005853C8">
        <w:rPr>
          <w:rFonts w:ascii="Verdana" w:hAnsi="Verdana"/>
          <w:sz w:val="20"/>
          <w:lang w:val="en-GB"/>
        </w:rPr>
        <w:t xml:space="preserve"> it may prove possible to complete a screening tier risk assessment using calculations based on these very worst case predictions.</w:t>
      </w:r>
    </w:p>
    <w:p w14:paraId="77961CD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4DDF21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Bayesian logic techniques may provide a method to further refine the assessment and provide the necessary level of reassurance required by the assessor, whilst at the same time reducing to a minimum the quantity of new data that is required to be generated.</w:t>
      </w:r>
    </w:p>
    <w:p w14:paraId="619C87C2"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4D111AE8"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i/>
          <w:sz w:val="20"/>
          <w:lang w:val="en-GB"/>
        </w:rPr>
      </w:pPr>
      <w:r w:rsidRPr="005853C8">
        <w:rPr>
          <w:rFonts w:ascii="Verdana" w:hAnsi="Verdana"/>
          <w:i/>
          <w:sz w:val="20"/>
          <w:lang w:val="en-GB"/>
        </w:rPr>
        <w:t xml:space="preserve">Exposure to hands when wearing </w:t>
      </w:r>
      <w:proofErr w:type="gramStart"/>
      <w:r w:rsidRPr="005853C8">
        <w:rPr>
          <w:rFonts w:ascii="Verdana" w:hAnsi="Verdana"/>
          <w:i/>
          <w:sz w:val="20"/>
          <w:lang w:val="en-GB"/>
        </w:rPr>
        <w:t>gloves</w:t>
      </w:r>
      <w:proofErr w:type="gramEnd"/>
    </w:p>
    <w:p w14:paraId="244212AB"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 xml:space="preserve">HSE data (Garrod et al., Ann. Occ. </w:t>
      </w:r>
      <w:proofErr w:type="spellStart"/>
      <w:r w:rsidRPr="005853C8">
        <w:rPr>
          <w:rFonts w:ascii="Verdana" w:hAnsi="Verdana"/>
          <w:sz w:val="20"/>
          <w:lang w:val="en-GB"/>
        </w:rPr>
        <w:t>Hyg</w:t>
      </w:r>
      <w:proofErr w:type="spellEnd"/>
      <w:r w:rsidRPr="005853C8">
        <w:rPr>
          <w:rFonts w:ascii="Verdana" w:hAnsi="Verdana"/>
          <w:sz w:val="20"/>
          <w:lang w:val="en-GB"/>
        </w:rPr>
        <w:t xml:space="preserve">., 45(1):55-60, 2001) show that protective gloves do have the capacity to reduce exposure to the hands but are nonetheless fallible.  The distribution of in-glove exposure to hands is independent of substance or task and relates more to the age of the glove and the number of times the glove is removed and replaced during a work operation.  In this sense, quality procedures which require operators to remove gloves frequently to record information may play a significant role in increasing the potential for exposure. </w:t>
      </w:r>
    </w:p>
    <w:p w14:paraId="15D3028A"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p>
    <w:p w14:paraId="5B15287F"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lang w:val="en-GB"/>
        </w:rPr>
      </w:pPr>
      <w:r w:rsidRPr="005853C8">
        <w:rPr>
          <w:rFonts w:ascii="Verdana" w:hAnsi="Verdana"/>
          <w:sz w:val="20"/>
          <w:lang w:val="en-GB"/>
        </w:rPr>
        <w:t>A median value for all non-zero data was indicated at 1.36 mg of in-use product per minute, a 75</w:t>
      </w:r>
      <w:r w:rsidRPr="005853C8">
        <w:rPr>
          <w:rFonts w:ascii="Verdana" w:hAnsi="Verdana"/>
          <w:sz w:val="20"/>
          <w:vertAlign w:val="superscript"/>
          <w:lang w:val="en-GB"/>
        </w:rPr>
        <w:t>th</w:t>
      </w:r>
      <w:r w:rsidRPr="005853C8">
        <w:rPr>
          <w:rFonts w:ascii="Verdana" w:hAnsi="Verdana"/>
          <w:sz w:val="20"/>
          <w:lang w:val="en-GB"/>
        </w:rPr>
        <w:t xml:space="preserve"> percentile at 4.21 mg per minute and a 95</w:t>
      </w:r>
      <w:r w:rsidRPr="005853C8">
        <w:rPr>
          <w:rFonts w:ascii="Verdana" w:hAnsi="Verdana"/>
          <w:sz w:val="20"/>
          <w:vertAlign w:val="superscript"/>
          <w:lang w:val="en-GB"/>
        </w:rPr>
        <w:t>th</w:t>
      </w:r>
      <w:r w:rsidRPr="005853C8">
        <w:rPr>
          <w:rFonts w:ascii="Verdana" w:hAnsi="Verdana"/>
          <w:sz w:val="20"/>
          <w:lang w:val="en-GB"/>
        </w:rPr>
        <w:t xml:space="preserve"> percentile at 71.9 mg per minute, assuming product densities of 1.0 g ml</w:t>
      </w:r>
      <w:r w:rsidRPr="005853C8">
        <w:rPr>
          <w:rFonts w:ascii="Verdana" w:hAnsi="Verdana"/>
          <w:sz w:val="20"/>
          <w:vertAlign w:val="superscript"/>
          <w:lang w:val="en-GB"/>
        </w:rPr>
        <w:t>-1</w:t>
      </w:r>
      <w:r w:rsidRPr="005853C8">
        <w:rPr>
          <w:rFonts w:ascii="Verdana" w:hAnsi="Verdana"/>
          <w:sz w:val="20"/>
          <w:lang w:val="en-GB"/>
        </w:rPr>
        <w:t xml:space="preserve">.  </w:t>
      </w:r>
    </w:p>
    <w:p w14:paraId="55BF6B19" w14:textId="77777777" w:rsidR="00FB7A8C" w:rsidRPr="005853C8" w:rsidRDefault="00FB7A8C" w:rsidP="00FB7A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sz w:val="20"/>
        </w:rPr>
      </w:pPr>
      <w:r w:rsidRPr="005853C8">
        <w:rPr>
          <w:rFonts w:ascii="Verdana" w:hAnsi="Verdana"/>
          <w:sz w:val="20"/>
          <w:lang w:val="en-GB"/>
        </w:rPr>
        <w:t>Full details are to be found in the original paper.</w:t>
      </w:r>
    </w:p>
    <w:p w14:paraId="2B7C8B8E" w14:textId="04B3B8C0" w:rsidR="00DA63FE" w:rsidRDefault="00DA63FE" w:rsidP="00DB2A35">
      <w:pPr>
        <w:rPr>
          <w:highlight w:val="lightGray"/>
          <w:lang w:eastAsia="de-DE"/>
        </w:rPr>
      </w:pPr>
      <w:r>
        <w:rPr>
          <w:highlight w:val="lightGray"/>
          <w:lang w:eastAsia="de-DE"/>
        </w:rPr>
        <w:br w:type="page"/>
      </w:r>
    </w:p>
    <w:p w14:paraId="7DC348AE" w14:textId="363884AD" w:rsidR="00FF5806" w:rsidRDefault="00DA63FE" w:rsidP="00DA63FE">
      <w:pPr>
        <w:pStyle w:val="Heading1"/>
        <w:rPr>
          <w:sz w:val="24"/>
          <w:highlight w:val="lightGray"/>
          <w:lang w:eastAsia="de-DE"/>
        </w:rPr>
      </w:pPr>
      <w:r w:rsidRPr="0079347A">
        <w:rPr>
          <w:sz w:val="24"/>
          <w:highlight w:val="lightGray"/>
          <w:lang w:eastAsia="de-DE"/>
        </w:rPr>
        <w:lastRenderedPageBreak/>
        <w:t>Appendix</w:t>
      </w:r>
    </w:p>
    <w:p w14:paraId="7D4ECB34" w14:textId="242245CD" w:rsidR="00DA63FE" w:rsidRPr="00B207D5" w:rsidRDefault="00DA63FE" w:rsidP="00DA63FE">
      <w:pPr>
        <w:pStyle w:val="Heading1"/>
        <w:numPr>
          <w:ilvl w:val="0"/>
          <w:numId w:val="0"/>
        </w:numPr>
        <w:ind w:left="360" w:right="1700" w:hanging="360"/>
        <w:rPr>
          <w:sz w:val="20"/>
          <w:szCs w:val="20"/>
          <w:lang w:eastAsia="fr-FR"/>
        </w:rPr>
      </w:pPr>
      <w:r w:rsidRPr="00B207D5">
        <w:rPr>
          <w:sz w:val="20"/>
          <w:szCs w:val="20"/>
          <w:lang w:val="en-US"/>
        </w:rPr>
        <w:t>Exposure of the user to rodenticides individually packed in</w:t>
      </w:r>
      <w:r w:rsidR="00B207D5">
        <w:rPr>
          <w:sz w:val="20"/>
          <w:szCs w:val="20"/>
          <w:lang w:val="en-US"/>
        </w:rPr>
        <w:t xml:space="preserve"> </w:t>
      </w:r>
      <w:r w:rsidRPr="00B207D5">
        <w:rPr>
          <w:sz w:val="20"/>
          <w:szCs w:val="20"/>
          <w:lang w:val="en-US"/>
        </w:rPr>
        <w:t xml:space="preserve">LDPP/LDPE </w:t>
      </w:r>
      <w:proofErr w:type="gramStart"/>
      <w:r w:rsidRPr="00B207D5">
        <w:rPr>
          <w:sz w:val="20"/>
          <w:szCs w:val="20"/>
          <w:lang w:val="en-US"/>
        </w:rPr>
        <w:t>sachets</w:t>
      </w:r>
      <w:proofErr w:type="gramEnd"/>
    </w:p>
    <w:p w14:paraId="52D69329" w14:textId="77777777" w:rsidR="00DA63FE" w:rsidRPr="0099550A" w:rsidRDefault="00DA63FE" w:rsidP="0079347A">
      <w:pPr>
        <w:pStyle w:val="Heading1"/>
        <w:numPr>
          <w:ilvl w:val="0"/>
          <w:numId w:val="0"/>
        </w:numPr>
        <w:ind w:right="1700"/>
        <w:rPr>
          <w:color w:val="auto"/>
          <w:sz w:val="20"/>
          <w:szCs w:val="20"/>
        </w:rPr>
      </w:pPr>
      <w:r w:rsidRPr="0099550A">
        <w:rPr>
          <w:color w:val="auto"/>
          <w:sz w:val="20"/>
          <w:szCs w:val="20"/>
        </w:rPr>
        <w:t>Background and description of topic</w:t>
      </w:r>
    </w:p>
    <w:p w14:paraId="0CD85CBF" w14:textId="77777777" w:rsidR="00DA63FE" w:rsidRDefault="00DA63FE" w:rsidP="00DA63FE">
      <w:pPr>
        <w:ind w:firstLine="708"/>
        <w:jc w:val="both"/>
        <w:rPr>
          <w:lang w:val="en-US"/>
        </w:rPr>
      </w:pPr>
      <w:r>
        <w:rPr>
          <w:lang w:val="en-US"/>
        </w:rPr>
        <w:t>In rodenticides risk assessment, all characteristics of the products (</w:t>
      </w:r>
      <w:proofErr w:type="gramStart"/>
      <w:r>
        <w:rPr>
          <w:i/>
          <w:iCs/>
          <w:lang w:val="en-US"/>
        </w:rPr>
        <w:t>e.g.</w:t>
      </w:r>
      <w:proofErr w:type="gramEnd"/>
      <w:r>
        <w:rPr>
          <w:lang w:val="en-US"/>
        </w:rPr>
        <w:t xml:space="preserve"> types of product, packaging, user category) have to be considered carefully, especially considering that the AELs of the AVK active substances in these products are very low and that any variations in the exposure can have a significant impact on the risk assessment.  </w:t>
      </w:r>
    </w:p>
    <w:p w14:paraId="636ABE7C" w14:textId="77777777" w:rsidR="00DA63FE" w:rsidRDefault="00DA63FE" w:rsidP="00DA63FE">
      <w:pPr>
        <w:jc w:val="both"/>
        <w:rPr>
          <w:lang w:val="en-US"/>
        </w:rPr>
      </w:pPr>
      <w:r>
        <w:rPr>
          <w:lang w:val="en-US"/>
        </w:rPr>
        <w:t>This consultation deals with PT14 products in the form of paste, grain or block which are wrapped individually in sachet in low density polyethylene (LDPE) or polypropylene (LDPP). Therefore, rodenticide products with active substances under the form of gas are not considered in this consultation.</w:t>
      </w:r>
    </w:p>
    <w:p w14:paraId="111A969B" w14:textId="77777777" w:rsidR="00DA63FE" w:rsidRDefault="00DA63FE" w:rsidP="00DA63FE">
      <w:pPr>
        <w:ind w:firstLine="708"/>
        <w:jc w:val="both"/>
        <w:rPr>
          <w:lang w:val="en-US"/>
        </w:rPr>
      </w:pPr>
    </w:p>
    <w:p w14:paraId="44107FF1" w14:textId="77777777" w:rsidR="00DA63FE" w:rsidRDefault="00DA63FE" w:rsidP="00DA63FE">
      <w:pPr>
        <w:ind w:firstLine="708"/>
        <w:jc w:val="both"/>
        <w:rPr>
          <w:lang w:val="en-US"/>
        </w:rPr>
      </w:pPr>
      <w:r>
        <w:rPr>
          <w:lang w:val="en-US"/>
        </w:rPr>
        <w:t xml:space="preserve">FR considers that dermal exposure is not expected for the user (professional and non-professional) during the handling of the rodenticide product when the product is wrapped individually in low density polyethylene (LDPE) or polypropylene (LDPP) sachets </w:t>
      </w:r>
      <w:proofErr w:type="gramStart"/>
      <w:r>
        <w:rPr>
          <w:lang w:val="en-US"/>
        </w:rPr>
        <w:t>as long as</w:t>
      </w:r>
      <w:proofErr w:type="gramEnd"/>
      <w:r>
        <w:rPr>
          <w:lang w:val="en-US"/>
        </w:rPr>
        <w:t xml:space="preserve"> the sachet is not open. This is only for the application phase and so it does not cover the clean-up and the disposal phase. This topic was already raised at the WG-IV-2017 where FR presented a draft document on the “Exposure assessment issues for harmonization in PT 14 products” and it was agreed that FR would propose a position paper. Considering the comments received in the frame of recent mutual recognitions and the on-going and future renewal dossiers, FR prepared this document to support further this approach. </w:t>
      </w:r>
    </w:p>
    <w:p w14:paraId="48090CE7" w14:textId="77777777" w:rsidR="00DA63FE" w:rsidRDefault="00DA63FE" w:rsidP="00DA63FE">
      <w:pPr>
        <w:jc w:val="both"/>
        <w:rPr>
          <w:lang w:val="en-US"/>
        </w:rPr>
      </w:pPr>
    </w:p>
    <w:p w14:paraId="1E40D748" w14:textId="77777777" w:rsidR="00DA63FE" w:rsidRDefault="00DA63FE" w:rsidP="00DA63FE">
      <w:pPr>
        <w:ind w:firstLine="708"/>
        <w:jc w:val="both"/>
        <w:rPr>
          <w:lang w:val="en-US"/>
        </w:rPr>
      </w:pPr>
      <w:r>
        <w:rPr>
          <w:lang w:val="en-US"/>
        </w:rPr>
        <w:t xml:space="preserve">First, the information available in the stability studies of rodenticides dossiers and their </w:t>
      </w:r>
      <w:proofErr w:type="spellStart"/>
      <w:r>
        <w:rPr>
          <w:lang w:val="en-US"/>
        </w:rPr>
        <w:t>physico</w:t>
      </w:r>
      <w:proofErr w:type="spellEnd"/>
      <w:r>
        <w:rPr>
          <w:lang w:val="en-US"/>
        </w:rPr>
        <w:t>-chemical properties have been taken into consideration. Then, data on the plastic properties and information on the different fields of use of PE and PP plastics have been analyzed.</w:t>
      </w:r>
    </w:p>
    <w:p w14:paraId="388FA512" w14:textId="77777777" w:rsidR="00DA63FE" w:rsidRDefault="00DA63FE" w:rsidP="00DA63FE">
      <w:pPr>
        <w:jc w:val="both"/>
        <w:rPr>
          <w:lang w:val="en-US"/>
        </w:rPr>
      </w:pPr>
    </w:p>
    <w:p w14:paraId="79BC7B0D" w14:textId="77777777" w:rsidR="00DA63FE" w:rsidRDefault="00DA63FE" w:rsidP="00DA63FE">
      <w:pPr>
        <w:ind w:firstLine="708"/>
        <w:jc w:val="both"/>
        <w:rPr>
          <w:lang w:val="en-US"/>
        </w:rPr>
      </w:pPr>
      <w:r>
        <w:rPr>
          <w:lang w:val="en-US"/>
        </w:rPr>
        <w:t xml:space="preserve">The purpose of this document is to justify why no dermal exposure is expected for the user during the handling of the product individually wrapped in LDPE or LDPP sachets </w:t>
      </w:r>
      <w:proofErr w:type="gramStart"/>
      <w:r>
        <w:rPr>
          <w:lang w:val="en-US"/>
        </w:rPr>
        <w:t>in order to</w:t>
      </w:r>
      <w:proofErr w:type="gramEnd"/>
      <w:r>
        <w:rPr>
          <w:lang w:val="en-US"/>
        </w:rPr>
        <w:t xml:space="preserve"> reach an agreement with the other MSs for future authorization’s renewals.</w:t>
      </w:r>
    </w:p>
    <w:p w14:paraId="4EC9A7EB" w14:textId="77777777" w:rsidR="00DA63FE" w:rsidRDefault="00DA63FE" w:rsidP="00DA63FE">
      <w:pPr>
        <w:jc w:val="both"/>
        <w:rPr>
          <w:lang w:val="en-US"/>
        </w:rPr>
      </w:pPr>
    </w:p>
    <w:p w14:paraId="293BC880" w14:textId="77777777" w:rsidR="00DA63FE" w:rsidRDefault="00DA63FE" w:rsidP="00DA63FE">
      <w:pPr>
        <w:jc w:val="both"/>
        <w:rPr>
          <w:lang w:val="en-US"/>
        </w:rPr>
      </w:pPr>
    </w:p>
    <w:p w14:paraId="7587A014" w14:textId="77777777" w:rsidR="00DA63FE" w:rsidRDefault="00DA63FE" w:rsidP="00DA63FE">
      <w:pPr>
        <w:spacing w:after="240" w:line="256" w:lineRule="auto"/>
        <w:ind w:left="357"/>
        <w:jc w:val="both"/>
        <w:rPr>
          <w:b/>
          <w:bCs/>
          <w:lang w:val="en-US"/>
        </w:rPr>
      </w:pPr>
      <w:r>
        <w:rPr>
          <w:b/>
          <w:bCs/>
          <w:lang w:val="en-US"/>
        </w:rPr>
        <w:t>A- Review of stability studies data</w:t>
      </w:r>
    </w:p>
    <w:p w14:paraId="6F150757" w14:textId="77777777" w:rsidR="00DA63FE" w:rsidRDefault="00DA63FE" w:rsidP="00DA63FE">
      <w:pPr>
        <w:ind w:firstLine="708"/>
        <w:jc w:val="both"/>
        <w:rPr>
          <w:lang w:val="en-US"/>
        </w:rPr>
      </w:pPr>
      <w:r>
        <w:rPr>
          <w:lang w:val="en-US"/>
        </w:rPr>
        <w:t>Among the product’s stability data available in a biocidal dossier, the endpoint concerning the compatibility of the product with the packaging allows for relevant indications regarding the integrity and/or the permeability of the sachet (</w:t>
      </w:r>
      <w:proofErr w:type="gramStart"/>
      <w:r>
        <w:rPr>
          <w:i/>
          <w:iCs/>
          <w:lang w:val="en-US"/>
        </w:rPr>
        <w:t>i.e.</w:t>
      </w:r>
      <w:proofErr w:type="gramEnd"/>
      <w:r>
        <w:rPr>
          <w:lang w:val="en-US"/>
        </w:rPr>
        <w:t xml:space="preserve"> presence or not of some product inside or outside the sachet). </w:t>
      </w:r>
    </w:p>
    <w:p w14:paraId="14C779FD" w14:textId="77777777" w:rsidR="00DA63FE" w:rsidRDefault="00DA63FE" w:rsidP="00DA63FE">
      <w:pPr>
        <w:jc w:val="both"/>
        <w:rPr>
          <w:lang w:val="en-US"/>
        </w:rPr>
      </w:pPr>
      <w:r>
        <w:rPr>
          <w:lang w:val="en-US"/>
        </w:rPr>
        <w:t>Therefore, all stability studies available in rodenticides dossiers submitted for renewal in France have been collected and information concerning the compatibility of the product with the individual sachet (paper tea bag, paper, LDPE and LDPP sachets) and the overall packaging has been reviewed. Information is reported in Annex I.</w:t>
      </w:r>
    </w:p>
    <w:p w14:paraId="439F893F" w14:textId="77777777" w:rsidR="00DA63FE" w:rsidRDefault="00DA63FE" w:rsidP="00DA63FE">
      <w:pPr>
        <w:jc w:val="both"/>
        <w:rPr>
          <w:lang w:val="en-US"/>
        </w:rPr>
      </w:pPr>
    </w:p>
    <w:p w14:paraId="5A61016A" w14:textId="77777777" w:rsidR="00DA63FE" w:rsidRDefault="00DA63FE" w:rsidP="00DA63FE">
      <w:pPr>
        <w:ind w:firstLine="708"/>
        <w:jc w:val="both"/>
        <w:rPr>
          <w:lang w:val="en-US"/>
        </w:rPr>
      </w:pPr>
      <w:r>
        <w:rPr>
          <w:lang w:val="en-US"/>
        </w:rPr>
        <w:t>Based on all the reliable data collected, which are valid under normal conditions of use as reported in the SPC of each product, it has been observed that:</w:t>
      </w:r>
    </w:p>
    <w:p w14:paraId="56801CF1" w14:textId="77777777" w:rsidR="00DA63FE" w:rsidRDefault="00DA63FE" w:rsidP="00DA63FE">
      <w:pPr>
        <w:jc w:val="both"/>
        <w:rPr>
          <w:lang w:val="en-US"/>
        </w:rPr>
      </w:pPr>
    </w:p>
    <w:p w14:paraId="0BE336CD" w14:textId="77777777" w:rsidR="00DA63FE" w:rsidRDefault="00DA63FE" w:rsidP="00811E47">
      <w:pPr>
        <w:pStyle w:val="ListParagraph"/>
        <w:widowControl/>
        <w:numPr>
          <w:ilvl w:val="0"/>
          <w:numId w:val="145"/>
        </w:numPr>
        <w:spacing w:after="160" w:line="256" w:lineRule="auto"/>
        <w:ind w:left="426" w:hanging="426"/>
        <w:jc w:val="both"/>
        <w:rPr>
          <w:rFonts w:cstheme="minorBidi"/>
          <w:lang w:val="en-US"/>
        </w:rPr>
      </w:pPr>
      <w:r>
        <w:rPr>
          <w:rFonts w:cstheme="minorBidi"/>
          <w:lang w:val="en-US"/>
        </w:rPr>
        <w:t xml:space="preserve">For pasta product, LDPE or LDPP individual sachets are always in sound condition and clean outside. Grease is observed on the internal wall of the sachet but, when </w:t>
      </w:r>
      <w:r>
        <w:rPr>
          <w:rFonts w:cstheme="minorBidi"/>
          <w:lang w:val="en-US"/>
        </w:rPr>
        <w:lastRenderedPageBreak/>
        <w:t>the information is available, the packaging (such as cardboard box, bucket in which individual sachets are packed) is clean and without any spot or grease.</w:t>
      </w:r>
    </w:p>
    <w:p w14:paraId="26BA0382" w14:textId="77777777" w:rsidR="00DA63FE" w:rsidRDefault="00DA63FE" w:rsidP="00DA63FE">
      <w:pPr>
        <w:pStyle w:val="ListParagraph"/>
        <w:ind w:left="426"/>
        <w:jc w:val="both"/>
        <w:rPr>
          <w:rFonts w:cstheme="minorBidi"/>
          <w:lang w:val="en-US"/>
        </w:rPr>
      </w:pPr>
      <w:r>
        <w:rPr>
          <w:rFonts w:cstheme="minorBidi"/>
          <w:lang w:val="en-US"/>
        </w:rPr>
        <w:t>On the contrary, for pasta in paper tea sachets, some of the product leaks through the paper and ends up soiling the packaging. The presence of grease or fat is generally observed inside the packaging.</w:t>
      </w:r>
    </w:p>
    <w:p w14:paraId="49254C12" w14:textId="77777777" w:rsidR="00DA63FE" w:rsidRDefault="00DA63FE" w:rsidP="00DA63FE">
      <w:pPr>
        <w:pStyle w:val="ListParagraph"/>
        <w:jc w:val="both"/>
        <w:rPr>
          <w:rFonts w:cstheme="minorHAnsi"/>
          <w:lang w:val="en-US"/>
        </w:rPr>
      </w:pPr>
    </w:p>
    <w:p w14:paraId="36E43112" w14:textId="77777777" w:rsidR="00DA63FE" w:rsidRDefault="00DA63FE" w:rsidP="00811E47">
      <w:pPr>
        <w:pStyle w:val="ListParagraph"/>
        <w:widowControl/>
        <w:numPr>
          <w:ilvl w:val="0"/>
          <w:numId w:val="145"/>
        </w:numPr>
        <w:spacing w:after="160" w:line="256" w:lineRule="auto"/>
        <w:ind w:left="426" w:hanging="426"/>
        <w:jc w:val="both"/>
        <w:rPr>
          <w:rFonts w:cstheme="minorBidi"/>
          <w:lang w:val="en-US"/>
        </w:rPr>
      </w:pPr>
      <w:r>
        <w:rPr>
          <w:rFonts w:cstheme="minorBidi"/>
          <w:lang w:val="en-US"/>
        </w:rPr>
        <w:t xml:space="preserve">For grain or block in individual LDPE or LDPP sachets, some dust is observed inside the individual LDPE or LDPP sachets but the packaging (such as cardboard box, bucket in which individual sachets are packed) is clean and without dust on the internal wall. </w:t>
      </w:r>
    </w:p>
    <w:p w14:paraId="6B3B53E8" w14:textId="77777777" w:rsidR="00DA63FE" w:rsidRDefault="00DA63FE" w:rsidP="00DA63FE">
      <w:pPr>
        <w:pStyle w:val="ListParagraph"/>
        <w:ind w:left="426"/>
        <w:jc w:val="both"/>
        <w:rPr>
          <w:rFonts w:cstheme="minorBidi"/>
          <w:lang w:val="en-US"/>
        </w:rPr>
      </w:pPr>
      <w:r>
        <w:rPr>
          <w:rFonts w:cstheme="minorBidi"/>
          <w:lang w:val="en-US"/>
        </w:rPr>
        <w:t>On the contrary, for grain or block not individually packed, dust is generally observed inside the packaging (cardboard box, bucket, big bag…).</w:t>
      </w:r>
    </w:p>
    <w:p w14:paraId="5E0ED959" w14:textId="77777777" w:rsidR="00DA63FE" w:rsidRDefault="00DA63FE" w:rsidP="00DA63FE">
      <w:pPr>
        <w:jc w:val="both"/>
        <w:rPr>
          <w:rFonts w:cs="Calibri"/>
          <w:lang w:val="en-US"/>
        </w:rPr>
      </w:pPr>
    </w:p>
    <w:p w14:paraId="7AB52516" w14:textId="77777777" w:rsidR="00DA63FE" w:rsidRDefault="00DA63FE" w:rsidP="00DA63FE">
      <w:pPr>
        <w:ind w:firstLine="708"/>
        <w:jc w:val="both"/>
        <w:rPr>
          <w:lang w:val="en-US"/>
        </w:rPr>
      </w:pPr>
      <w:r>
        <w:rPr>
          <w:lang w:val="en-US"/>
        </w:rPr>
        <w:t xml:space="preserve">Another parameter for the compatibility of the product with the packaging is required in stability studies: the variation of weight of the packaging between the beginning and the end of the stability study. It </w:t>
      </w:r>
      <w:proofErr w:type="gramStart"/>
      <w:r>
        <w:rPr>
          <w:lang w:val="en-US"/>
        </w:rPr>
        <w:t>has to</w:t>
      </w:r>
      <w:proofErr w:type="gramEnd"/>
      <w:r>
        <w:rPr>
          <w:lang w:val="en-US"/>
        </w:rPr>
        <w:t xml:space="preserve"> be measured on the sachet only in order to check the penetration of the product through the sachet. </w:t>
      </w:r>
    </w:p>
    <w:p w14:paraId="125CC391" w14:textId="77777777" w:rsidR="00DA63FE" w:rsidRDefault="00DA63FE" w:rsidP="00DA63FE">
      <w:pPr>
        <w:jc w:val="both"/>
        <w:rPr>
          <w:lang w:val="en-US"/>
        </w:rPr>
      </w:pPr>
      <w:r>
        <w:rPr>
          <w:lang w:val="en-US"/>
        </w:rPr>
        <w:t xml:space="preserve">The weight variation between the beginning and the end of the stability study is difficult to consider in this case because it is not significant due to the low weight of these sachets. Therefore, this parameter has not been deemed relevant for the discussed subject. </w:t>
      </w:r>
    </w:p>
    <w:p w14:paraId="0BC74DD9" w14:textId="77777777" w:rsidR="00DA63FE" w:rsidRDefault="00DA63FE" w:rsidP="00DA63FE">
      <w:pPr>
        <w:rPr>
          <w:lang w:val="en-US"/>
        </w:rPr>
      </w:pPr>
    </w:p>
    <w:p w14:paraId="78022BD6" w14:textId="77777777" w:rsidR="00DA63FE" w:rsidRDefault="00DA63FE" w:rsidP="00DA63FE">
      <w:pPr>
        <w:rPr>
          <w:lang w:val="en-US"/>
        </w:rPr>
      </w:pPr>
    </w:p>
    <w:p w14:paraId="06589ED1" w14:textId="77777777" w:rsidR="00DA63FE" w:rsidRDefault="00DA63FE" w:rsidP="00DA63FE">
      <w:pPr>
        <w:spacing w:after="240" w:line="256" w:lineRule="auto"/>
        <w:ind w:left="357"/>
        <w:jc w:val="both"/>
        <w:rPr>
          <w:b/>
          <w:bCs/>
          <w:lang w:val="en-US"/>
        </w:rPr>
      </w:pPr>
      <w:r>
        <w:rPr>
          <w:b/>
          <w:bCs/>
          <w:lang w:val="en-US"/>
        </w:rPr>
        <w:t>B- Properties of LDPE and LDPP materials</w:t>
      </w:r>
    </w:p>
    <w:p w14:paraId="10D164F6" w14:textId="77777777" w:rsidR="00DA63FE" w:rsidRDefault="00DA63FE" w:rsidP="00DA63FE">
      <w:pPr>
        <w:ind w:firstLine="708"/>
        <w:jc w:val="both"/>
        <w:rPr>
          <w:lang w:val="en"/>
        </w:rPr>
      </w:pPr>
      <w:r>
        <w:rPr>
          <w:lang w:val="en"/>
        </w:rPr>
        <w:t>Polypropylene (PP) and polyethylene (PE) are formed through the polymerization of propylene and ethylene monomer units respectively, only one carbon unit differentiating the monomers. Polypropylene is therefore more rigid, less translucent and has a higher melting point than polyethylene [1]. Otherwise, there is no major difference between both materials.</w:t>
      </w:r>
    </w:p>
    <w:p w14:paraId="4C1AEB36" w14:textId="77777777" w:rsidR="00DA63FE" w:rsidRDefault="00DA63FE" w:rsidP="00DA63FE">
      <w:pPr>
        <w:ind w:firstLine="708"/>
        <w:jc w:val="both"/>
        <w:rPr>
          <w:lang w:val="en"/>
        </w:rPr>
      </w:pPr>
      <w:r>
        <w:rPr>
          <w:lang w:val="en"/>
        </w:rPr>
        <w:t xml:space="preserve">Regarding the </w:t>
      </w:r>
      <w:proofErr w:type="spellStart"/>
      <w:r>
        <w:rPr>
          <w:lang w:val="en"/>
        </w:rPr>
        <w:t>physico</w:t>
      </w:r>
      <w:proofErr w:type="spellEnd"/>
      <w:r>
        <w:rPr>
          <w:lang w:val="en"/>
        </w:rPr>
        <w:t>-chemical properties of a packaging material, three mechanisms may be possible to check the barrier properties of a material, in addition to the sealing of the packaging:</w:t>
      </w:r>
    </w:p>
    <w:p w14:paraId="3FBE5926" w14:textId="77777777" w:rsidR="00DA63FE" w:rsidRDefault="00DA63FE" w:rsidP="00DA63FE">
      <w:pPr>
        <w:jc w:val="both"/>
        <w:rPr>
          <w:lang w:val="en"/>
        </w:rPr>
      </w:pPr>
    </w:p>
    <w:p w14:paraId="046EDB2E" w14:textId="77777777" w:rsidR="00DA63FE" w:rsidRDefault="00DA63FE" w:rsidP="00DA63FE">
      <w:pPr>
        <w:ind w:left="426"/>
        <w:rPr>
          <w:lang w:val="en-US"/>
        </w:rPr>
      </w:pPr>
      <w:r>
        <w:rPr>
          <w:lang w:val="en"/>
        </w:rPr>
        <w:t xml:space="preserve">- </w:t>
      </w:r>
      <w:r>
        <w:rPr>
          <w:b/>
          <w:bCs/>
          <w:lang w:val="en"/>
        </w:rPr>
        <w:t xml:space="preserve">Permeability to gas or </w:t>
      </w:r>
      <w:proofErr w:type="spellStart"/>
      <w:r>
        <w:rPr>
          <w:b/>
          <w:bCs/>
          <w:lang w:val="en"/>
        </w:rPr>
        <w:t>vapour</w:t>
      </w:r>
      <w:proofErr w:type="spellEnd"/>
      <w:r>
        <w:rPr>
          <w:lang w:val="en"/>
        </w:rPr>
        <w:t xml:space="preserve"> which </w:t>
      </w:r>
      <w:r>
        <w:rPr>
          <w:lang w:val="en-US"/>
        </w:rPr>
        <w:t xml:space="preserve">is defined as the quantification of permeate transmission, gas or </w:t>
      </w:r>
      <w:proofErr w:type="spellStart"/>
      <w:r>
        <w:rPr>
          <w:lang w:val="en-US"/>
        </w:rPr>
        <w:t>vapour</w:t>
      </w:r>
      <w:proofErr w:type="spellEnd"/>
      <w:r>
        <w:rPr>
          <w:lang w:val="en-US"/>
        </w:rPr>
        <w:t xml:space="preserve">, through a resisting material by diffusion </w:t>
      </w:r>
      <w:r>
        <w:rPr>
          <w:lang w:val="en"/>
        </w:rPr>
        <w:t>[2</w:t>
      </w:r>
      <w:proofErr w:type="gramStart"/>
      <w:r>
        <w:rPr>
          <w:lang w:val="en"/>
        </w:rPr>
        <w:t>]</w:t>
      </w:r>
      <w:r>
        <w:rPr>
          <w:lang w:val="en-US"/>
        </w:rPr>
        <w:t>;</w:t>
      </w:r>
      <w:proofErr w:type="gramEnd"/>
    </w:p>
    <w:p w14:paraId="2BDB150E" w14:textId="77777777" w:rsidR="00DA63FE" w:rsidRDefault="00DA63FE" w:rsidP="00DA63FE">
      <w:pPr>
        <w:ind w:left="708"/>
        <w:rPr>
          <w:lang w:val="en"/>
        </w:rPr>
      </w:pPr>
    </w:p>
    <w:p w14:paraId="0EC38D69" w14:textId="77777777" w:rsidR="00DA63FE" w:rsidRDefault="00DA63FE" w:rsidP="00DA63FE">
      <w:pPr>
        <w:ind w:left="426"/>
        <w:rPr>
          <w:lang w:val="en-US"/>
        </w:rPr>
      </w:pPr>
      <w:r>
        <w:rPr>
          <w:lang w:val="en"/>
        </w:rPr>
        <w:t xml:space="preserve">- </w:t>
      </w:r>
      <w:r>
        <w:rPr>
          <w:b/>
          <w:bCs/>
          <w:lang w:val="en"/>
        </w:rPr>
        <w:t>Migration / diffusion</w:t>
      </w:r>
      <w:r>
        <w:rPr>
          <w:lang w:val="en"/>
        </w:rPr>
        <w:t xml:space="preserve"> of fatty co-formulants (for example fatty acids, mineral oil ...) which is the ability of a material to facilitate the migration</w:t>
      </w:r>
      <w:r>
        <w:rPr>
          <w:lang w:val="en-US"/>
        </w:rPr>
        <w:t xml:space="preserve"> or penetration of fatty co-formulants through the sheet [3</w:t>
      </w:r>
      <w:proofErr w:type="gramStart"/>
      <w:r>
        <w:rPr>
          <w:lang w:val="en-US"/>
        </w:rPr>
        <w:t>];</w:t>
      </w:r>
      <w:proofErr w:type="gramEnd"/>
    </w:p>
    <w:p w14:paraId="7F14A804" w14:textId="77777777" w:rsidR="00DA63FE" w:rsidRDefault="00DA63FE" w:rsidP="00DA63FE">
      <w:pPr>
        <w:ind w:left="708"/>
        <w:rPr>
          <w:lang w:val="en"/>
        </w:rPr>
      </w:pPr>
    </w:p>
    <w:p w14:paraId="567EAE78" w14:textId="77777777" w:rsidR="00DA63FE" w:rsidRDefault="00DA63FE" w:rsidP="00DA63FE">
      <w:pPr>
        <w:ind w:left="426"/>
        <w:rPr>
          <w:lang w:val="en-US"/>
        </w:rPr>
      </w:pPr>
      <w:r>
        <w:rPr>
          <w:lang w:val="en"/>
        </w:rPr>
        <w:t xml:space="preserve">- </w:t>
      </w:r>
      <w:r>
        <w:rPr>
          <w:b/>
          <w:bCs/>
          <w:lang w:val="en"/>
        </w:rPr>
        <w:t>Porosity</w:t>
      </w:r>
      <w:r>
        <w:rPr>
          <w:lang w:val="en"/>
        </w:rPr>
        <w:t xml:space="preserve"> which is the measure of </w:t>
      </w:r>
      <w:r>
        <w:rPr>
          <w:lang w:val="en-US"/>
        </w:rPr>
        <w:t>spaces or holes in a material through which particles may pass.</w:t>
      </w:r>
    </w:p>
    <w:p w14:paraId="54F805BD" w14:textId="77777777" w:rsidR="00DA63FE" w:rsidRDefault="00DA63FE" w:rsidP="00DA63FE">
      <w:pPr>
        <w:ind w:left="708" w:firstLine="708"/>
        <w:jc w:val="both"/>
        <w:rPr>
          <w:lang w:val="en"/>
        </w:rPr>
      </w:pPr>
    </w:p>
    <w:p w14:paraId="4A00FCD3" w14:textId="77777777" w:rsidR="00DA63FE" w:rsidRDefault="00DA63FE" w:rsidP="00DA63FE">
      <w:pPr>
        <w:ind w:left="708" w:firstLine="708"/>
        <w:jc w:val="both"/>
        <w:rPr>
          <w:lang w:val="en"/>
        </w:rPr>
      </w:pPr>
    </w:p>
    <w:p w14:paraId="22F00A56" w14:textId="77777777" w:rsidR="00DA63FE" w:rsidRDefault="00DA63FE" w:rsidP="00DA63FE">
      <w:pPr>
        <w:ind w:firstLine="426"/>
        <w:jc w:val="both"/>
        <w:rPr>
          <w:u w:val="single"/>
          <w:lang w:val="en"/>
        </w:rPr>
      </w:pPr>
      <w:r>
        <w:rPr>
          <w:u w:val="single"/>
          <w:lang w:val="en"/>
        </w:rPr>
        <w:t xml:space="preserve">B.1- Permeability to gas or </w:t>
      </w:r>
      <w:proofErr w:type="spellStart"/>
      <w:r>
        <w:rPr>
          <w:u w:val="single"/>
          <w:lang w:val="en"/>
        </w:rPr>
        <w:t>vapour</w:t>
      </w:r>
      <w:proofErr w:type="spellEnd"/>
      <w:r>
        <w:rPr>
          <w:u w:val="single"/>
          <w:lang w:val="en"/>
        </w:rPr>
        <w:t xml:space="preserve"> of the LDPE and LDPP materials</w:t>
      </w:r>
    </w:p>
    <w:p w14:paraId="6DC95D5B" w14:textId="77777777" w:rsidR="00DA63FE" w:rsidRDefault="00DA63FE" w:rsidP="00DA63FE">
      <w:pPr>
        <w:jc w:val="both"/>
        <w:rPr>
          <w:lang w:val="en"/>
        </w:rPr>
      </w:pPr>
    </w:p>
    <w:p w14:paraId="610F5D46" w14:textId="77777777" w:rsidR="00DA63FE" w:rsidRDefault="00DA63FE" w:rsidP="00DA63FE">
      <w:pPr>
        <w:ind w:firstLine="708"/>
        <w:jc w:val="both"/>
        <w:rPr>
          <w:lang w:val="en"/>
        </w:rPr>
      </w:pPr>
      <w:r>
        <w:rPr>
          <w:lang w:val="en"/>
        </w:rPr>
        <w:t xml:space="preserve">These materials (LDPE or LDPP) are permeable at different degrees to small molecules [2] such as gases, water </w:t>
      </w:r>
      <w:proofErr w:type="spellStart"/>
      <w:r>
        <w:rPr>
          <w:lang w:val="en"/>
        </w:rPr>
        <w:t>vapour</w:t>
      </w:r>
      <w:proofErr w:type="spellEnd"/>
      <w:r>
        <w:rPr>
          <w:lang w:val="en"/>
        </w:rPr>
        <w:t xml:space="preserve">, organic </w:t>
      </w:r>
      <w:proofErr w:type="spellStart"/>
      <w:r>
        <w:rPr>
          <w:lang w:val="en"/>
        </w:rPr>
        <w:t>vapour</w:t>
      </w:r>
      <w:proofErr w:type="spellEnd"/>
      <w:r>
        <w:rPr>
          <w:lang w:val="en"/>
        </w:rPr>
        <w:t xml:space="preserve"> and to other low molecular weight compounds </w:t>
      </w:r>
      <w:r>
        <w:rPr>
          <w:lang w:val="en-US"/>
        </w:rPr>
        <w:t xml:space="preserve">like aromas, </w:t>
      </w:r>
      <w:proofErr w:type="spellStart"/>
      <w:r>
        <w:rPr>
          <w:lang w:val="en-US"/>
        </w:rPr>
        <w:t>flavour</w:t>
      </w:r>
      <w:proofErr w:type="spellEnd"/>
      <w:r>
        <w:rPr>
          <w:lang w:val="en-US"/>
        </w:rPr>
        <w:t xml:space="preserve">, and additives </w:t>
      </w:r>
      <w:r>
        <w:rPr>
          <w:lang w:val="en"/>
        </w:rPr>
        <w:t xml:space="preserve">with high </w:t>
      </w:r>
      <w:proofErr w:type="spellStart"/>
      <w:r>
        <w:rPr>
          <w:lang w:val="en"/>
        </w:rPr>
        <w:t>vapour</w:t>
      </w:r>
      <w:proofErr w:type="spellEnd"/>
      <w:r>
        <w:rPr>
          <w:lang w:val="en"/>
        </w:rPr>
        <w:t xml:space="preserve"> pressure. For example, see Table 1 below for water </w:t>
      </w:r>
      <w:proofErr w:type="spellStart"/>
      <w:r>
        <w:rPr>
          <w:lang w:val="en"/>
        </w:rPr>
        <w:t>vapour</w:t>
      </w:r>
      <w:proofErr w:type="spellEnd"/>
      <w:r>
        <w:rPr>
          <w:lang w:val="en"/>
        </w:rPr>
        <w:t>, dioxygen (O</w:t>
      </w:r>
      <w:r>
        <w:rPr>
          <w:vertAlign w:val="subscript"/>
          <w:lang w:val="en"/>
        </w:rPr>
        <w:t>2</w:t>
      </w:r>
      <w:r>
        <w:rPr>
          <w:lang w:val="en"/>
        </w:rPr>
        <w:t>) and carbon dioxide (CO</w:t>
      </w:r>
      <w:r>
        <w:rPr>
          <w:vertAlign w:val="subscript"/>
          <w:lang w:val="en"/>
        </w:rPr>
        <w:t>2</w:t>
      </w:r>
      <w:r>
        <w:rPr>
          <w:lang w:val="en"/>
        </w:rPr>
        <w:t xml:space="preserve">). [4] [5]. </w:t>
      </w:r>
    </w:p>
    <w:p w14:paraId="257A31F4" w14:textId="77777777" w:rsidR="00DA63FE" w:rsidRDefault="00DA63FE" w:rsidP="00DA63FE">
      <w:pPr>
        <w:jc w:val="both"/>
        <w:rPr>
          <w:lang w:val="en"/>
        </w:rPr>
      </w:pPr>
    </w:p>
    <w:p w14:paraId="5BDB2A37" w14:textId="77777777" w:rsidR="00DA63FE" w:rsidRDefault="00DA63FE" w:rsidP="00DA63FE">
      <w:pPr>
        <w:jc w:val="both"/>
        <w:rPr>
          <w:b/>
          <w:bCs/>
          <w:lang w:val="en"/>
        </w:rPr>
      </w:pPr>
      <w:r>
        <w:rPr>
          <w:b/>
          <w:bCs/>
          <w:lang w:val="en"/>
        </w:rPr>
        <w:t xml:space="preserve">Table 1: Physical and chemical properties of water, </w:t>
      </w:r>
      <w:proofErr w:type="gramStart"/>
      <w:r>
        <w:rPr>
          <w:b/>
          <w:bCs/>
          <w:lang w:val="en"/>
        </w:rPr>
        <w:t>dioxygen</w:t>
      </w:r>
      <w:proofErr w:type="gramEnd"/>
      <w:r>
        <w:rPr>
          <w:b/>
          <w:bCs/>
          <w:lang w:val="en"/>
        </w:rPr>
        <w:t xml:space="preserve"> and carbon </w:t>
      </w:r>
      <w:r>
        <w:rPr>
          <w:b/>
          <w:bCs/>
          <w:lang w:val="en"/>
        </w:rPr>
        <w:lastRenderedPageBreak/>
        <w:t>dioxide</w:t>
      </w:r>
    </w:p>
    <w:p w14:paraId="01EF7240" w14:textId="77777777" w:rsidR="00DA63FE" w:rsidRDefault="00DA63FE" w:rsidP="00DA63FE">
      <w:pPr>
        <w:jc w:val="both"/>
        <w:rPr>
          <w:b/>
          <w:lang w:val="en"/>
        </w:rPr>
      </w:pPr>
    </w:p>
    <w:tbl>
      <w:tblPr>
        <w:tblStyle w:val="TableGrid"/>
        <w:tblW w:w="9257" w:type="dxa"/>
        <w:tblLook w:val="04A0" w:firstRow="1" w:lastRow="0" w:firstColumn="1" w:lastColumn="0" w:noHBand="0" w:noVBand="1"/>
      </w:tblPr>
      <w:tblGrid>
        <w:gridCol w:w="2956"/>
        <w:gridCol w:w="3097"/>
        <w:gridCol w:w="3204"/>
      </w:tblGrid>
      <w:tr w:rsidR="00DA63FE" w14:paraId="08384E5C" w14:textId="77777777" w:rsidTr="00DA63FE">
        <w:trPr>
          <w:trHeight w:val="1135"/>
        </w:trPr>
        <w:tc>
          <w:tcPr>
            <w:tcW w:w="2956" w:type="dxa"/>
            <w:tcBorders>
              <w:top w:val="single" w:sz="4" w:space="0" w:color="auto"/>
              <w:left w:val="single" w:sz="4" w:space="0" w:color="auto"/>
              <w:bottom w:val="single" w:sz="4" w:space="0" w:color="auto"/>
              <w:right w:val="single" w:sz="4" w:space="0" w:color="auto"/>
            </w:tcBorders>
            <w:vAlign w:val="center"/>
            <w:hideMark/>
          </w:tcPr>
          <w:p w14:paraId="59FEB4CD" w14:textId="77777777" w:rsidR="00DA63FE" w:rsidRDefault="00DA63FE">
            <w:pPr>
              <w:rPr>
                <w:rFonts w:cs="Calibri"/>
                <w:b/>
                <w:bCs/>
                <w:lang w:val="en"/>
              </w:rPr>
            </w:pPr>
            <w:r>
              <w:rPr>
                <w:rFonts w:cs="Calibri"/>
                <w:b/>
                <w:bCs/>
                <w:lang w:val="en"/>
              </w:rPr>
              <w:t>Constituents</w:t>
            </w:r>
          </w:p>
        </w:tc>
        <w:tc>
          <w:tcPr>
            <w:tcW w:w="3097" w:type="dxa"/>
            <w:tcBorders>
              <w:top w:val="single" w:sz="4" w:space="0" w:color="auto"/>
              <w:left w:val="single" w:sz="4" w:space="0" w:color="auto"/>
              <w:bottom w:val="single" w:sz="4" w:space="0" w:color="auto"/>
              <w:right w:val="single" w:sz="4" w:space="0" w:color="auto"/>
            </w:tcBorders>
            <w:vAlign w:val="center"/>
            <w:hideMark/>
          </w:tcPr>
          <w:p w14:paraId="1B6AF51E" w14:textId="77777777" w:rsidR="00DA63FE" w:rsidRDefault="00DA63FE">
            <w:pPr>
              <w:rPr>
                <w:rFonts w:cs="Calibri"/>
                <w:b/>
                <w:bCs/>
                <w:lang w:val="en"/>
              </w:rPr>
            </w:pPr>
            <w:r>
              <w:rPr>
                <w:rFonts w:cs="Calibri"/>
                <w:b/>
                <w:bCs/>
                <w:lang w:val="en"/>
              </w:rPr>
              <w:t xml:space="preserve">Molecular weight </w:t>
            </w:r>
          </w:p>
          <w:p w14:paraId="714A45CE" w14:textId="77777777" w:rsidR="00DA63FE" w:rsidRDefault="00DA63FE">
            <w:pPr>
              <w:rPr>
                <w:rFonts w:cs="Calibri"/>
                <w:b/>
                <w:bCs/>
                <w:lang w:val="en"/>
              </w:rPr>
            </w:pPr>
            <w:r>
              <w:rPr>
                <w:rFonts w:cs="Calibri"/>
                <w:b/>
                <w:bCs/>
                <w:lang w:val="en"/>
              </w:rPr>
              <w:t>(g/mol) [3]</w:t>
            </w:r>
          </w:p>
        </w:tc>
        <w:tc>
          <w:tcPr>
            <w:tcW w:w="3204" w:type="dxa"/>
            <w:tcBorders>
              <w:top w:val="single" w:sz="4" w:space="0" w:color="auto"/>
              <w:left w:val="single" w:sz="4" w:space="0" w:color="auto"/>
              <w:bottom w:val="single" w:sz="4" w:space="0" w:color="auto"/>
              <w:right w:val="single" w:sz="4" w:space="0" w:color="auto"/>
            </w:tcBorders>
            <w:vAlign w:val="center"/>
            <w:hideMark/>
          </w:tcPr>
          <w:p w14:paraId="4964DBBC" w14:textId="77777777" w:rsidR="00DA63FE" w:rsidRDefault="00DA63FE">
            <w:pPr>
              <w:rPr>
                <w:rFonts w:cs="Calibri"/>
                <w:b/>
                <w:bCs/>
                <w:lang w:val="en"/>
              </w:rPr>
            </w:pPr>
            <w:proofErr w:type="spellStart"/>
            <w:r>
              <w:rPr>
                <w:rFonts w:cs="Calibri"/>
                <w:b/>
                <w:bCs/>
                <w:lang w:val="en"/>
              </w:rPr>
              <w:t>Vapour</w:t>
            </w:r>
            <w:proofErr w:type="spellEnd"/>
            <w:r>
              <w:rPr>
                <w:rFonts w:cs="Calibri"/>
                <w:b/>
                <w:bCs/>
                <w:lang w:val="en"/>
              </w:rPr>
              <w:t xml:space="preserve"> pressure</w:t>
            </w:r>
          </w:p>
          <w:p w14:paraId="3D4E845A" w14:textId="77777777" w:rsidR="00DA63FE" w:rsidRDefault="00DA63FE">
            <w:pPr>
              <w:rPr>
                <w:rFonts w:cs="Calibri"/>
                <w:b/>
                <w:bCs/>
                <w:lang w:val="en"/>
              </w:rPr>
            </w:pPr>
            <w:r>
              <w:rPr>
                <w:rFonts w:cs="Calibri"/>
                <w:b/>
                <w:bCs/>
                <w:lang w:val="en"/>
              </w:rPr>
              <w:t>(Pa) [4]</w:t>
            </w:r>
          </w:p>
        </w:tc>
      </w:tr>
      <w:tr w:rsidR="00DA63FE" w14:paraId="3BF12F5D" w14:textId="77777777" w:rsidTr="00DA63FE">
        <w:trPr>
          <w:trHeight w:val="372"/>
        </w:trPr>
        <w:tc>
          <w:tcPr>
            <w:tcW w:w="2956" w:type="dxa"/>
            <w:tcBorders>
              <w:top w:val="single" w:sz="4" w:space="0" w:color="auto"/>
              <w:left w:val="single" w:sz="4" w:space="0" w:color="auto"/>
              <w:bottom w:val="single" w:sz="4" w:space="0" w:color="auto"/>
              <w:right w:val="single" w:sz="4" w:space="0" w:color="auto"/>
            </w:tcBorders>
            <w:vAlign w:val="center"/>
            <w:hideMark/>
          </w:tcPr>
          <w:p w14:paraId="7322D4D8" w14:textId="77777777" w:rsidR="00DA63FE" w:rsidRDefault="00DA63FE">
            <w:pPr>
              <w:jc w:val="both"/>
              <w:rPr>
                <w:rFonts w:cs="Calibri"/>
                <w:lang w:val="en"/>
              </w:rPr>
            </w:pPr>
            <w:r>
              <w:rPr>
                <w:rFonts w:cs="Calibri"/>
                <w:lang w:val="en"/>
              </w:rPr>
              <w:t xml:space="preserve">Water </w:t>
            </w:r>
          </w:p>
        </w:tc>
        <w:tc>
          <w:tcPr>
            <w:tcW w:w="3097" w:type="dxa"/>
            <w:tcBorders>
              <w:top w:val="single" w:sz="4" w:space="0" w:color="auto"/>
              <w:left w:val="single" w:sz="4" w:space="0" w:color="auto"/>
              <w:bottom w:val="single" w:sz="4" w:space="0" w:color="auto"/>
              <w:right w:val="single" w:sz="4" w:space="0" w:color="auto"/>
            </w:tcBorders>
            <w:vAlign w:val="center"/>
            <w:hideMark/>
          </w:tcPr>
          <w:p w14:paraId="1A4C4FDE" w14:textId="77777777" w:rsidR="00DA63FE" w:rsidRDefault="00DA63FE">
            <w:pPr>
              <w:jc w:val="both"/>
              <w:rPr>
                <w:rFonts w:cs="Calibri"/>
                <w:lang w:val="en"/>
              </w:rPr>
            </w:pPr>
            <w:r>
              <w:rPr>
                <w:rFonts w:cs="Calibri"/>
                <w:lang w:val="en"/>
              </w:rPr>
              <w:t>18.02</w:t>
            </w:r>
          </w:p>
        </w:tc>
        <w:tc>
          <w:tcPr>
            <w:tcW w:w="3204" w:type="dxa"/>
            <w:tcBorders>
              <w:top w:val="single" w:sz="4" w:space="0" w:color="auto"/>
              <w:left w:val="single" w:sz="4" w:space="0" w:color="auto"/>
              <w:bottom w:val="single" w:sz="4" w:space="0" w:color="auto"/>
              <w:right w:val="single" w:sz="4" w:space="0" w:color="auto"/>
            </w:tcBorders>
            <w:vAlign w:val="center"/>
            <w:hideMark/>
          </w:tcPr>
          <w:p w14:paraId="7CA0B29D" w14:textId="77777777" w:rsidR="00DA63FE" w:rsidRDefault="00DA63FE">
            <w:pPr>
              <w:jc w:val="both"/>
              <w:rPr>
                <w:rFonts w:cs="Calibri"/>
                <w:lang w:val="en"/>
              </w:rPr>
            </w:pPr>
            <w:r>
              <w:rPr>
                <w:rFonts w:cs="Calibri"/>
                <w:lang w:val="en"/>
              </w:rPr>
              <w:t>2.3 kPa at 20°C</w:t>
            </w:r>
          </w:p>
        </w:tc>
      </w:tr>
      <w:tr w:rsidR="00DA63FE" w14:paraId="7A10A4AD" w14:textId="77777777" w:rsidTr="00DA63FE">
        <w:trPr>
          <w:trHeight w:val="372"/>
        </w:trPr>
        <w:tc>
          <w:tcPr>
            <w:tcW w:w="2956" w:type="dxa"/>
            <w:tcBorders>
              <w:top w:val="single" w:sz="4" w:space="0" w:color="auto"/>
              <w:left w:val="single" w:sz="4" w:space="0" w:color="auto"/>
              <w:bottom w:val="single" w:sz="4" w:space="0" w:color="auto"/>
              <w:right w:val="single" w:sz="4" w:space="0" w:color="auto"/>
            </w:tcBorders>
            <w:vAlign w:val="center"/>
            <w:hideMark/>
          </w:tcPr>
          <w:p w14:paraId="2EB2E637" w14:textId="77777777" w:rsidR="00DA63FE" w:rsidRDefault="00DA63FE">
            <w:pPr>
              <w:jc w:val="both"/>
              <w:rPr>
                <w:rFonts w:cs="Calibri"/>
                <w:lang w:val="en"/>
              </w:rPr>
            </w:pPr>
            <w:r>
              <w:rPr>
                <w:rFonts w:cs="Calibri"/>
                <w:lang w:val="en"/>
              </w:rPr>
              <w:t>Dioxygen</w:t>
            </w:r>
          </w:p>
        </w:tc>
        <w:tc>
          <w:tcPr>
            <w:tcW w:w="3097" w:type="dxa"/>
            <w:tcBorders>
              <w:top w:val="single" w:sz="4" w:space="0" w:color="auto"/>
              <w:left w:val="single" w:sz="4" w:space="0" w:color="auto"/>
              <w:bottom w:val="single" w:sz="4" w:space="0" w:color="auto"/>
              <w:right w:val="single" w:sz="4" w:space="0" w:color="auto"/>
            </w:tcBorders>
            <w:vAlign w:val="center"/>
            <w:hideMark/>
          </w:tcPr>
          <w:p w14:paraId="2036A73F" w14:textId="77777777" w:rsidR="00DA63FE" w:rsidRDefault="00DA63FE">
            <w:pPr>
              <w:jc w:val="both"/>
              <w:rPr>
                <w:rFonts w:cs="Calibri"/>
                <w:lang w:val="en"/>
              </w:rPr>
            </w:pPr>
            <w:r>
              <w:rPr>
                <w:rFonts w:cs="Calibri"/>
                <w:lang w:val="en"/>
              </w:rPr>
              <w:t>32.00</w:t>
            </w:r>
          </w:p>
        </w:tc>
        <w:tc>
          <w:tcPr>
            <w:tcW w:w="3204" w:type="dxa"/>
            <w:tcBorders>
              <w:top w:val="single" w:sz="4" w:space="0" w:color="auto"/>
              <w:left w:val="single" w:sz="4" w:space="0" w:color="auto"/>
              <w:bottom w:val="single" w:sz="4" w:space="0" w:color="auto"/>
              <w:right w:val="single" w:sz="4" w:space="0" w:color="auto"/>
            </w:tcBorders>
            <w:vAlign w:val="center"/>
            <w:hideMark/>
          </w:tcPr>
          <w:p w14:paraId="6BBAD880" w14:textId="77777777" w:rsidR="00DA63FE" w:rsidRDefault="00DA63FE">
            <w:pPr>
              <w:jc w:val="both"/>
              <w:rPr>
                <w:rFonts w:cs="Calibri"/>
                <w:lang w:val="en"/>
              </w:rPr>
            </w:pPr>
            <w:r>
              <w:rPr>
                <w:rFonts w:cs="Calibri"/>
                <w:lang w:val="en"/>
              </w:rPr>
              <w:t>&gt; 4.2 MPa</w:t>
            </w:r>
            <w:r>
              <w:rPr>
                <w:rStyle w:val="FootnoteReference"/>
                <w:lang w:val="en"/>
              </w:rPr>
              <w:footnoteReference w:id="4"/>
            </w:r>
            <w:r>
              <w:rPr>
                <w:rFonts w:cs="Calibri"/>
                <w:lang w:val="en"/>
              </w:rPr>
              <w:t xml:space="preserve"> at 20°C</w:t>
            </w:r>
          </w:p>
        </w:tc>
      </w:tr>
      <w:tr w:rsidR="00DA63FE" w14:paraId="46D16673" w14:textId="77777777" w:rsidTr="00DA63FE">
        <w:trPr>
          <w:trHeight w:val="372"/>
        </w:trPr>
        <w:tc>
          <w:tcPr>
            <w:tcW w:w="2956" w:type="dxa"/>
            <w:tcBorders>
              <w:top w:val="single" w:sz="4" w:space="0" w:color="auto"/>
              <w:left w:val="single" w:sz="4" w:space="0" w:color="auto"/>
              <w:bottom w:val="single" w:sz="4" w:space="0" w:color="auto"/>
              <w:right w:val="single" w:sz="4" w:space="0" w:color="auto"/>
            </w:tcBorders>
            <w:vAlign w:val="center"/>
            <w:hideMark/>
          </w:tcPr>
          <w:p w14:paraId="6B8A7C8D" w14:textId="77777777" w:rsidR="00DA63FE" w:rsidRDefault="00DA63FE">
            <w:pPr>
              <w:jc w:val="both"/>
              <w:rPr>
                <w:rFonts w:cs="Calibri"/>
                <w:lang w:val="en"/>
              </w:rPr>
            </w:pPr>
            <w:r>
              <w:rPr>
                <w:rFonts w:cs="Calibri"/>
                <w:lang w:val="en"/>
              </w:rPr>
              <w:t>Carbon dioxide</w:t>
            </w:r>
          </w:p>
        </w:tc>
        <w:tc>
          <w:tcPr>
            <w:tcW w:w="3097" w:type="dxa"/>
            <w:tcBorders>
              <w:top w:val="single" w:sz="4" w:space="0" w:color="auto"/>
              <w:left w:val="single" w:sz="4" w:space="0" w:color="auto"/>
              <w:bottom w:val="single" w:sz="4" w:space="0" w:color="auto"/>
              <w:right w:val="single" w:sz="4" w:space="0" w:color="auto"/>
            </w:tcBorders>
            <w:vAlign w:val="center"/>
            <w:hideMark/>
          </w:tcPr>
          <w:p w14:paraId="3AD9293B" w14:textId="77777777" w:rsidR="00DA63FE" w:rsidRDefault="00DA63FE">
            <w:pPr>
              <w:jc w:val="both"/>
              <w:rPr>
                <w:rFonts w:cs="Calibri"/>
                <w:lang w:val="en"/>
              </w:rPr>
            </w:pPr>
            <w:r>
              <w:rPr>
                <w:rFonts w:cs="Calibri"/>
                <w:lang w:val="en"/>
              </w:rPr>
              <w:t>44.01</w:t>
            </w:r>
          </w:p>
        </w:tc>
        <w:tc>
          <w:tcPr>
            <w:tcW w:w="3204" w:type="dxa"/>
            <w:tcBorders>
              <w:top w:val="single" w:sz="4" w:space="0" w:color="auto"/>
              <w:left w:val="single" w:sz="4" w:space="0" w:color="auto"/>
              <w:bottom w:val="single" w:sz="4" w:space="0" w:color="auto"/>
              <w:right w:val="single" w:sz="4" w:space="0" w:color="auto"/>
            </w:tcBorders>
            <w:vAlign w:val="center"/>
            <w:hideMark/>
          </w:tcPr>
          <w:p w14:paraId="380F8796" w14:textId="77777777" w:rsidR="00DA63FE" w:rsidRDefault="00DA63FE">
            <w:pPr>
              <w:jc w:val="both"/>
              <w:rPr>
                <w:rFonts w:cs="Calibri"/>
                <w:lang w:val="en"/>
              </w:rPr>
            </w:pPr>
            <w:r>
              <w:rPr>
                <w:rFonts w:cs="Calibri"/>
                <w:lang w:val="en"/>
              </w:rPr>
              <w:t>6.0 MPa at 22°C</w:t>
            </w:r>
          </w:p>
        </w:tc>
      </w:tr>
    </w:tbl>
    <w:p w14:paraId="6A542543" w14:textId="77777777" w:rsidR="00DA63FE" w:rsidRDefault="00DA63FE" w:rsidP="00DA63FE">
      <w:pPr>
        <w:jc w:val="both"/>
        <w:rPr>
          <w:rFonts w:cs="Calibri"/>
          <w:lang w:val="en" w:eastAsia="fr-FR"/>
        </w:rPr>
      </w:pPr>
    </w:p>
    <w:p w14:paraId="3926733A" w14:textId="77777777" w:rsidR="00DA63FE" w:rsidRDefault="00DA63FE" w:rsidP="00DA63FE">
      <w:pPr>
        <w:jc w:val="both"/>
        <w:rPr>
          <w:lang w:val="en"/>
        </w:rPr>
      </w:pPr>
      <w:r>
        <w:rPr>
          <w:lang w:val="en"/>
        </w:rPr>
        <w:t xml:space="preserve">Due to their physical properties, once through the membrane, these molecules disperse directly into the air and do not stay in contact with the material. </w:t>
      </w:r>
    </w:p>
    <w:p w14:paraId="131F4387" w14:textId="77777777" w:rsidR="00DA63FE" w:rsidRDefault="00DA63FE" w:rsidP="00DA63FE">
      <w:pPr>
        <w:jc w:val="both"/>
        <w:rPr>
          <w:lang w:val="en-US"/>
        </w:rPr>
      </w:pPr>
    </w:p>
    <w:p w14:paraId="316E4226" w14:textId="77777777" w:rsidR="00DA63FE" w:rsidRDefault="00DA63FE" w:rsidP="00DA63FE">
      <w:pPr>
        <w:jc w:val="both"/>
        <w:rPr>
          <w:lang w:val="en-US"/>
        </w:rPr>
      </w:pPr>
      <w:r>
        <w:rPr>
          <w:lang w:val="en"/>
        </w:rPr>
        <w:t xml:space="preserve">The active substances in rodenticide </w:t>
      </w:r>
      <w:r>
        <w:rPr>
          <w:lang w:val="en-US"/>
        </w:rPr>
        <w:t>product</w:t>
      </w:r>
      <w:r>
        <w:rPr>
          <w:lang w:val="en"/>
        </w:rPr>
        <w:t>s are large non-volatile molecules</w:t>
      </w:r>
      <w:r>
        <w:rPr>
          <w:lang w:val="en-US"/>
        </w:rPr>
        <w:t xml:space="preserve">, which prevents them to pass through the barrier by diffusion if there are not driven by other co-formulants. </w:t>
      </w:r>
    </w:p>
    <w:p w14:paraId="6DEC76CE" w14:textId="77777777" w:rsidR="00DA63FE" w:rsidRDefault="00DA63FE" w:rsidP="00DA63FE">
      <w:pPr>
        <w:jc w:val="both"/>
        <w:rPr>
          <w:lang w:val="en-US"/>
        </w:rPr>
      </w:pPr>
    </w:p>
    <w:p w14:paraId="2396B639" w14:textId="77777777" w:rsidR="00DA63FE" w:rsidRDefault="00DA63FE" w:rsidP="00DA63FE">
      <w:pPr>
        <w:jc w:val="both"/>
        <w:rPr>
          <w:lang w:val="en-US"/>
        </w:rPr>
      </w:pPr>
      <w:r>
        <w:rPr>
          <w:lang w:val="en-US"/>
        </w:rPr>
        <w:t xml:space="preserve">In Table 2 below, the molecular weight and the </w:t>
      </w:r>
      <w:proofErr w:type="spellStart"/>
      <w:r>
        <w:rPr>
          <w:lang w:val="en-US"/>
        </w:rPr>
        <w:t>vapour</w:t>
      </w:r>
      <w:proofErr w:type="spellEnd"/>
      <w:r>
        <w:rPr>
          <w:lang w:val="en-US"/>
        </w:rPr>
        <w:t xml:space="preserve"> pressure of rodenticide active substances are presented.</w:t>
      </w:r>
    </w:p>
    <w:p w14:paraId="67D96612" w14:textId="77777777" w:rsidR="00DA63FE" w:rsidRDefault="00DA63FE" w:rsidP="00DA63FE">
      <w:pPr>
        <w:jc w:val="both"/>
        <w:rPr>
          <w:b/>
          <w:lang w:val="en"/>
        </w:rPr>
      </w:pPr>
    </w:p>
    <w:p w14:paraId="1A2DB7AD" w14:textId="77777777" w:rsidR="00DA63FE" w:rsidRDefault="00DA63FE" w:rsidP="00DA63FE">
      <w:pPr>
        <w:jc w:val="both"/>
        <w:rPr>
          <w:b/>
          <w:bCs/>
          <w:lang w:val="en"/>
        </w:rPr>
      </w:pPr>
      <w:r>
        <w:rPr>
          <w:b/>
          <w:bCs/>
          <w:lang w:val="en"/>
        </w:rPr>
        <w:t>Table 2: Summary of physical and chemical properties of rodenticides active substances</w:t>
      </w:r>
      <w:r>
        <w:rPr>
          <w:rStyle w:val="FootnoteReference"/>
          <w:b/>
          <w:bCs/>
          <w:lang w:val="en"/>
        </w:rPr>
        <w:footnoteReference w:id="5"/>
      </w:r>
      <w:r>
        <w:rPr>
          <w:b/>
          <w:bCs/>
          <w:lang w:val="en"/>
        </w:rPr>
        <w:t xml:space="preserve"> </w:t>
      </w:r>
    </w:p>
    <w:p w14:paraId="66EC3A57" w14:textId="77777777" w:rsidR="00DA63FE" w:rsidRDefault="00DA63FE" w:rsidP="00DA63FE">
      <w:pPr>
        <w:jc w:val="both"/>
        <w:rPr>
          <w:b/>
          <w:lang w:val="en"/>
        </w:rPr>
      </w:pPr>
    </w:p>
    <w:tbl>
      <w:tblPr>
        <w:tblStyle w:val="TableGrid"/>
        <w:tblW w:w="9493" w:type="dxa"/>
        <w:jc w:val="center"/>
        <w:tblLook w:val="04A0" w:firstRow="1" w:lastRow="0" w:firstColumn="1" w:lastColumn="0" w:noHBand="0" w:noVBand="1"/>
      </w:tblPr>
      <w:tblGrid>
        <w:gridCol w:w="1891"/>
        <w:gridCol w:w="1648"/>
        <w:gridCol w:w="1592"/>
        <w:gridCol w:w="2381"/>
        <w:gridCol w:w="1981"/>
      </w:tblGrid>
      <w:tr w:rsidR="00DA63FE" w14:paraId="42EC60D7"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F871B49" w14:textId="77777777" w:rsidR="00DA63FE" w:rsidRDefault="00DA63FE">
            <w:pPr>
              <w:jc w:val="center"/>
              <w:rPr>
                <w:rFonts w:cs="Calibri"/>
                <w:b/>
                <w:bCs/>
                <w:lang w:val="en"/>
              </w:rPr>
            </w:pPr>
            <w:r>
              <w:rPr>
                <w:rFonts w:cs="Calibri"/>
                <w:b/>
                <w:bCs/>
                <w:lang w:val="en"/>
              </w:rPr>
              <w:t>Active substance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D2E86C7" w14:textId="77777777" w:rsidR="00DA63FE" w:rsidRDefault="00DA63FE">
            <w:pPr>
              <w:jc w:val="center"/>
              <w:rPr>
                <w:rFonts w:cs="Calibri"/>
                <w:b/>
                <w:bCs/>
                <w:lang w:val="en"/>
              </w:rPr>
            </w:pPr>
            <w:r>
              <w:rPr>
                <w:rFonts w:cs="Calibri"/>
                <w:b/>
                <w:bCs/>
                <w:lang w:val="en"/>
              </w:rPr>
              <w:t>CAS Number</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CF5502C" w14:textId="77777777" w:rsidR="00DA63FE" w:rsidRDefault="00DA63FE">
            <w:pPr>
              <w:jc w:val="center"/>
              <w:rPr>
                <w:rFonts w:cs="Calibri"/>
                <w:b/>
                <w:bCs/>
                <w:lang w:val="en"/>
              </w:rPr>
            </w:pPr>
            <w:r>
              <w:rPr>
                <w:rFonts w:cs="Calibri"/>
                <w:b/>
                <w:bCs/>
                <w:lang w:val="en"/>
              </w:rPr>
              <w:t>Molecular weight</w:t>
            </w:r>
          </w:p>
          <w:p w14:paraId="3A114D39" w14:textId="77777777" w:rsidR="00DA63FE" w:rsidRDefault="00DA63FE">
            <w:pPr>
              <w:jc w:val="center"/>
              <w:rPr>
                <w:rFonts w:cs="Calibri"/>
                <w:b/>
                <w:bCs/>
                <w:lang w:val="en"/>
              </w:rPr>
            </w:pPr>
            <w:r>
              <w:rPr>
                <w:rFonts w:cs="Calibri"/>
                <w:b/>
                <w:bCs/>
                <w:lang w:val="en"/>
              </w:rPr>
              <w:t>(g/mol)</w:t>
            </w:r>
          </w:p>
        </w:tc>
        <w:tc>
          <w:tcPr>
            <w:tcW w:w="2381" w:type="dxa"/>
            <w:tcBorders>
              <w:top w:val="single" w:sz="4" w:space="0" w:color="auto"/>
              <w:left w:val="single" w:sz="4" w:space="0" w:color="auto"/>
              <w:bottom w:val="single" w:sz="4" w:space="0" w:color="auto"/>
              <w:right w:val="single" w:sz="4" w:space="0" w:color="auto"/>
            </w:tcBorders>
            <w:vAlign w:val="center"/>
            <w:hideMark/>
          </w:tcPr>
          <w:p w14:paraId="44CC681C" w14:textId="77777777" w:rsidR="00DA63FE" w:rsidRDefault="00DA63FE">
            <w:pPr>
              <w:jc w:val="center"/>
              <w:rPr>
                <w:rFonts w:cs="Calibri"/>
                <w:b/>
                <w:bCs/>
                <w:lang w:val="en"/>
              </w:rPr>
            </w:pPr>
            <w:proofErr w:type="spellStart"/>
            <w:r>
              <w:rPr>
                <w:rFonts w:cs="Calibri"/>
                <w:b/>
                <w:bCs/>
                <w:lang w:val="en"/>
              </w:rPr>
              <w:t>Vapour</w:t>
            </w:r>
            <w:proofErr w:type="spellEnd"/>
            <w:r>
              <w:rPr>
                <w:rFonts w:cs="Calibri"/>
                <w:b/>
                <w:bCs/>
                <w:lang w:val="en"/>
              </w:rPr>
              <w:t xml:space="preserve"> pressure</w:t>
            </w:r>
          </w:p>
          <w:p w14:paraId="70C2E34B" w14:textId="77777777" w:rsidR="00DA63FE" w:rsidRDefault="00DA63FE">
            <w:pPr>
              <w:jc w:val="center"/>
              <w:rPr>
                <w:rFonts w:cs="Calibri"/>
                <w:b/>
                <w:bCs/>
                <w:lang w:val="en"/>
              </w:rPr>
            </w:pPr>
            <w:r>
              <w:rPr>
                <w:rFonts w:cs="Calibri"/>
                <w:b/>
                <w:bCs/>
                <w:lang w:val="en"/>
              </w:rPr>
              <w:t>(Pa)</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F96AE60" w14:textId="77777777" w:rsidR="00DA63FE" w:rsidRDefault="00DA63FE">
            <w:pPr>
              <w:jc w:val="center"/>
              <w:rPr>
                <w:rFonts w:cs="Calibri"/>
                <w:b/>
                <w:bCs/>
                <w:lang w:val="en"/>
              </w:rPr>
            </w:pPr>
            <w:r>
              <w:rPr>
                <w:rFonts w:cs="Calibri"/>
                <w:b/>
                <w:bCs/>
                <w:lang w:val="en"/>
              </w:rPr>
              <w:t>Partition coefficient octanol/water</w:t>
            </w:r>
          </w:p>
          <w:p w14:paraId="52AC9C13" w14:textId="77777777" w:rsidR="00DA63FE" w:rsidRDefault="00DA63FE">
            <w:pPr>
              <w:jc w:val="center"/>
              <w:rPr>
                <w:rFonts w:cs="Calibri"/>
                <w:b/>
                <w:bCs/>
                <w:lang w:val="en"/>
              </w:rPr>
            </w:pPr>
            <w:r>
              <w:rPr>
                <w:rFonts w:cs="Calibri"/>
                <w:b/>
                <w:bCs/>
                <w:lang w:val="en"/>
              </w:rPr>
              <w:t xml:space="preserve">(Log </w:t>
            </w:r>
            <w:proofErr w:type="spellStart"/>
            <w:r>
              <w:rPr>
                <w:rFonts w:cs="Calibri"/>
                <w:b/>
                <w:bCs/>
                <w:lang w:val="en"/>
              </w:rPr>
              <w:t>Kow</w:t>
            </w:r>
            <w:proofErr w:type="spellEnd"/>
            <w:r>
              <w:rPr>
                <w:rFonts w:cs="Calibri"/>
                <w:b/>
                <w:bCs/>
                <w:lang w:val="en"/>
              </w:rPr>
              <w:t>)</w:t>
            </w:r>
          </w:p>
        </w:tc>
      </w:tr>
      <w:tr w:rsidR="00DA63FE" w14:paraId="40F2F666"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4BED14" w14:textId="77777777" w:rsidR="00DA63FE" w:rsidRDefault="00DA63FE">
            <w:pPr>
              <w:rPr>
                <w:rFonts w:cs="Calibri"/>
                <w:b/>
                <w:bCs/>
                <w:lang w:val="en"/>
              </w:rPr>
            </w:pPr>
            <w:proofErr w:type="spellStart"/>
            <w:r>
              <w:rPr>
                <w:rFonts w:cs="Calibri"/>
                <w:lang w:val="en"/>
              </w:rPr>
              <w:t>Alphachloralose</w:t>
            </w:r>
            <w:proofErr w:type="spellEnd"/>
          </w:p>
        </w:tc>
        <w:tc>
          <w:tcPr>
            <w:tcW w:w="1648" w:type="dxa"/>
            <w:tcBorders>
              <w:top w:val="single" w:sz="4" w:space="0" w:color="auto"/>
              <w:left w:val="single" w:sz="4" w:space="0" w:color="auto"/>
              <w:bottom w:val="single" w:sz="4" w:space="0" w:color="auto"/>
              <w:right w:val="single" w:sz="4" w:space="0" w:color="auto"/>
            </w:tcBorders>
            <w:vAlign w:val="center"/>
            <w:hideMark/>
          </w:tcPr>
          <w:p w14:paraId="58D2CAFE" w14:textId="77777777" w:rsidR="00DA63FE" w:rsidRDefault="00DA63FE">
            <w:pPr>
              <w:rPr>
                <w:rFonts w:cs="Calibri"/>
                <w:b/>
                <w:bCs/>
                <w:lang w:val="en"/>
              </w:rPr>
            </w:pPr>
            <w:r>
              <w:rPr>
                <w:rFonts w:cs="Calibri"/>
                <w:lang w:val="en"/>
              </w:rPr>
              <w:t>15879-93-3</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9C24AFE" w14:textId="77777777" w:rsidR="00DA63FE" w:rsidRDefault="00DA63FE">
            <w:pPr>
              <w:rPr>
                <w:rFonts w:cs="Calibri"/>
                <w:b/>
                <w:bCs/>
                <w:lang w:val="en"/>
              </w:rPr>
            </w:pPr>
            <w:r>
              <w:rPr>
                <w:rFonts w:cs="Calibri"/>
                <w:lang w:val="en"/>
              </w:rPr>
              <w:t>309.54</w:t>
            </w:r>
          </w:p>
        </w:tc>
        <w:tc>
          <w:tcPr>
            <w:tcW w:w="2381" w:type="dxa"/>
            <w:tcBorders>
              <w:top w:val="single" w:sz="4" w:space="0" w:color="auto"/>
              <w:left w:val="single" w:sz="4" w:space="0" w:color="auto"/>
              <w:bottom w:val="single" w:sz="4" w:space="0" w:color="auto"/>
              <w:right w:val="single" w:sz="4" w:space="0" w:color="auto"/>
            </w:tcBorders>
            <w:vAlign w:val="center"/>
            <w:hideMark/>
          </w:tcPr>
          <w:p w14:paraId="1DC3B39D" w14:textId="77777777" w:rsidR="00DA63FE" w:rsidRDefault="00DA63FE">
            <w:pPr>
              <w:rPr>
                <w:rFonts w:cs="Calibri"/>
                <w:b/>
                <w:bCs/>
                <w:lang w:val="en"/>
              </w:rPr>
            </w:pPr>
            <w:r>
              <w:rPr>
                <w:rFonts w:cs="Calibri"/>
                <w:lang w:val="en"/>
              </w:rPr>
              <w:t>8.83x10</w:t>
            </w:r>
            <w:r>
              <w:rPr>
                <w:rFonts w:cs="Calibri"/>
                <w:vertAlign w:val="superscript"/>
                <w:lang w:val="en"/>
              </w:rPr>
              <w:t>-3</w:t>
            </w:r>
            <w:r>
              <w:rPr>
                <w:rFonts w:cs="Calibri"/>
                <w:lang w:val="en"/>
              </w:rPr>
              <w:t xml:space="preserve"> at 25°C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7CE507E" w14:textId="77777777" w:rsidR="00DA63FE" w:rsidRDefault="00DA63FE">
            <w:pPr>
              <w:rPr>
                <w:rFonts w:cs="Calibri"/>
                <w:b/>
                <w:bCs/>
                <w:lang w:val="en"/>
              </w:rPr>
            </w:pPr>
            <w:r>
              <w:rPr>
                <w:rFonts w:cs="Calibri"/>
                <w:lang w:val="en"/>
              </w:rPr>
              <w:t>0.85</w:t>
            </w:r>
          </w:p>
        </w:tc>
      </w:tr>
      <w:tr w:rsidR="00DA63FE" w14:paraId="459E9896"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43E36E03" w14:textId="77777777" w:rsidR="00DA63FE" w:rsidRDefault="00DA63FE">
            <w:pPr>
              <w:rPr>
                <w:rFonts w:cs="Calibri"/>
                <w:b/>
                <w:bCs/>
                <w:lang w:val="en"/>
              </w:rPr>
            </w:pPr>
            <w:r>
              <w:rPr>
                <w:rFonts w:cs="Calibri"/>
                <w:lang w:val="en"/>
              </w:rPr>
              <w:t>Brodifacoum</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7004375" w14:textId="77777777" w:rsidR="00DA63FE" w:rsidRDefault="00DA63FE">
            <w:pPr>
              <w:rPr>
                <w:rFonts w:cs="Calibri"/>
                <w:b/>
                <w:bCs/>
                <w:lang w:val="en"/>
              </w:rPr>
            </w:pPr>
            <w:r>
              <w:rPr>
                <w:rFonts w:cs="Calibri"/>
                <w:lang w:val="en"/>
              </w:rPr>
              <w:t>56073-10-0</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028953B" w14:textId="77777777" w:rsidR="00DA63FE" w:rsidRDefault="00DA63FE">
            <w:pPr>
              <w:rPr>
                <w:rFonts w:cs="Calibri"/>
                <w:b/>
                <w:bCs/>
                <w:lang w:val="en"/>
              </w:rPr>
            </w:pPr>
            <w:r>
              <w:rPr>
                <w:rFonts w:cs="Calibri"/>
                <w:lang w:val="en"/>
              </w:rPr>
              <w:t>523.4</w:t>
            </w:r>
          </w:p>
        </w:tc>
        <w:tc>
          <w:tcPr>
            <w:tcW w:w="2381" w:type="dxa"/>
            <w:tcBorders>
              <w:top w:val="single" w:sz="4" w:space="0" w:color="auto"/>
              <w:left w:val="single" w:sz="4" w:space="0" w:color="auto"/>
              <w:bottom w:val="single" w:sz="4" w:space="0" w:color="auto"/>
              <w:right w:val="single" w:sz="4" w:space="0" w:color="auto"/>
            </w:tcBorders>
            <w:vAlign w:val="center"/>
            <w:hideMark/>
          </w:tcPr>
          <w:p w14:paraId="1FF1B4FA" w14:textId="77777777" w:rsidR="00DA63FE" w:rsidRDefault="00DA63FE">
            <w:pPr>
              <w:rPr>
                <w:rFonts w:cs="Calibri"/>
                <w:b/>
                <w:bCs/>
                <w:lang w:val="en"/>
              </w:rPr>
            </w:pPr>
            <w:r>
              <w:rPr>
                <w:rFonts w:cs="Calibri"/>
                <w:lang w:val="en"/>
              </w:rPr>
              <w:t>2.6x10</w:t>
            </w:r>
            <w:r>
              <w:rPr>
                <w:rFonts w:cs="Calibri"/>
                <w:vertAlign w:val="superscript"/>
                <w:lang w:val="en"/>
              </w:rPr>
              <w:t xml:space="preserve">-22 </w:t>
            </w:r>
            <w:r>
              <w:rPr>
                <w:rFonts w:cs="Calibri"/>
                <w:lang w:val="en"/>
              </w:rPr>
              <w:t>at 20°C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B8ABAC" w14:textId="77777777" w:rsidR="00DA63FE" w:rsidRDefault="00DA63FE">
            <w:pPr>
              <w:rPr>
                <w:rFonts w:cs="Calibri"/>
                <w:b/>
                <w:bCs/>
                <w:lang w:val="en"/>
              </w:rPr>
            </w:pPr>
            <w:r>
              <w:rPr>
                <w:rFonts w:cs="Calibri"/>
                <w:lang w:val="en"/>
              </w:rPr>
              <w:t>6.12</w:t>
            </w:r>
          </w:p>
        </w:tc>
      </w:tr>
      <w:tr w:rsidR="00DA63FE" w14:paraId="6CFE177F"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05087AF" w14:textId="77777777" w:rsidR="00DA63FE" w:rsidRDefault="00DA63FE">
            <w:pPr>
              <w:rPr>
                <w:rFonts w:cs="Calibri"/>
                <w:b/>
                <w:bCs/>
                <w:lang w:val="en"/>
              </w:rPr>
            </w:pPr>
            <w:r>
              <w:rPr>
                <w:rFonts w:cs="Calibri"/>
                <w:lang w:val="en"/>
              </w:rPr>
              <w:t>Bromadiolone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C723291" w14:textId="77777777" w:rsidR="00DA63FE" w:rsidRDefault="00DA63FE">
            <w:pPr>
              <w:rPr>
                <w:rFonts w:cs="Calibri"/>
                <w:b/>
                <w:bCs/>
                <w:lang w:val="en"/>
              </w:rPr>
            </w:pPr>
            <w:r>
              <w:rPr>
                <w:rFonts w:cs="Calibri"/>
                <w:lang w:val="en"/>
              </w:rPr>
              <w:t>28772-56-7</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40AD765" w14:textId="77777777" w:rsidR="00DA63FE" w:rsidRDefault="00DA63FE">
            <w:pPr>
              <w:rPr>
                <w:rFonts w:cs="Calibri"/>
                <w:b/>
                <w:bCs/>
                <w:lang w:val="en"/>
              </w:rPr>
            </w:pPr>
            <w:r>
              <w:rPr>
                <w:rFonts w:cs="Calibri"/>
                <w:lang w:val="en"/>
              </w:rPr>
              <w:t>527.4</w:t>
            </w:r>
          </w:p>
        </w:tc>
        <w:tc>
          <w:tcPr>
            <w:tcW w:w="2381" w:type="dxa"/>
            <w:tcBorders>
              <w:top w:val="single" w:sz="4" w:space="0" w:color="auto"/>
              <w:left w:val="single" w:sz="4" w:space="0" w:color="auto"/>
              <w:bottom w:val="single" w:sz="4" w:space="0" w:color="auto"/>
              <w:right w:val="single" w:sz="4" w:space="0" w:color="auto"/>
            </w:tcBorders>
            <w:vAlign w:val="center"/>
            <w:hideMark/>
          </w:tcPr>
          <w:p w14:paraId="4EF5F4B0" w14:textId="77777777" w:rsidR="00DA63FE" w:rsidRDefault="00DA63FE">
            <w:pPr>
              <w:rPr>
                <w:rFonts w:cs="Calibri"/>
                <w:b/>
                <w:bCs/>
                <w:lang w:val="en"/>
              </w:rPr>
            </w:pPr>
            <w:r>
              <w:rPr>
                <w:rFonts w:cs="Calibri"/>
                <w:lang w:val="en"/>
              </w:rPr>
              <w:t>2.13x10</w:t>
            </w:r>
            <w:r>
              <w:rPr>
                <w:rFonts w:cs="Calibri"/>
                <w:vertAlign w:val="superscript"/>
                <w:lang w:val="en"/>
              </w:rPr>
              <w:t>-8</w:t>
            </w:r>
            <w:r>
              <w:rPr>
                <w:rFonts w:cs="Calibri"/>
                <w:lang w:val="en"/>
              </w:rPr>
              <w:t xml:space="preserve"> at 25°C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CB8EA37" w14:textId="77777777" w:rsidR="00DA63FE" w:rsidRDefault="00DA63FE">
            <w:pPr>
              <w:rPr>
                <w:rFonts w:cs="Calibri"/>
                <w:b/>
                <w:bCs/>
                <w:lang w:val="en"/>
              </w:rPr>
            </w:pPr>
            <w:r>
              <w:rPr>
                <w:rFonts w:cs="Calibri"/>
                <w:lang w:val="en"/>
              </w:rPr>
              <w:t>6.8</w:t>
            </w:r>
          </w:p>
        </w:tc>
      </w:tr>
      <w:tr w:rsidR="00DA63FE" w14:paraId="2A22108A"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AD842F8" w14:textId="77777777" w:rsidR="00DA63FE" w:rsidRDefault="00DA63FE">
            <w:pPr>
              <w:rPr>
                <w:rFonts w:cs="Calibri"/>
                <w:b/>
                <w:bCs/>
                <w:lang w:val="en"/>
              </w:rPr>
            </w:pPr>
            <w:r>
              <w:rPr>
                <w:rFonts w:cs="Calibri"/>
                <w:lang w:val="en"/>
              </w:rPr>
              <w:t>Chlorophacinone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58E0A3A" w14:textId="77777777" w:rsidR="00DA63FE" w:rsidRDefault="00DA63FE">
            <w:pPr>
              <w:rPr>
                <w:rFonts w:cs="Calibri"/>
                <w:b/>
                <w:bCs/>
                <w:lang w:val="en"/>
              </w:rPr>
            </w:pPr>
            <w:r>
              <w:rPr>
                <w:rFonts w:cs="Calibri"/>
                <w:lang w:val="en"/>
              </w:rPr>
              <w:t>3691-35-8</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52AF65D" w14:textId="77777777" w:rsidR="00DA63FE" w:rsidRDefault="00DA63FE">
            <w:pPr>
              <w:rPr>
                <w:rFonts w:cs="Calibri"/>
                <w:b/>
                <w:bCs/>
                <w:lang w:val="en"/>
              </w:rPr>
            </w:pPr>
            <w:r>
              <w:rPr>
                <w:rFonts w:cs="Calibri"/>
                <w:lang w:val="en"/>
              </w:rPr>
              <w:t>374.82</w:t>
            </w:r>
          </w:p>
        </w:tc>
        <w:tc>
          <w:tcPr>
            <w:tcW w:w="2381" w:type="dxa"/>
            <w:tcBorders>
              <w:top w:val="single" w:sz="4" w:space="0" w:color="auto"/>
              <w:left w:val="single" w:sz="4" w:space="0" w:color="auto"/>
              <w:bottom w:val="single" w:sz="4" w:space="0" w:color="auto"/>
              <w:right w:val="single" w:sz="4" w:space="0" w:color="auto"/>
            </w:tcBorders>
            <w:vAlign w:val="center"/>
            <w:hideMark/>
          </w:tcPr>
          <w:p w14:paraId="4C3A1677" w14:textId="77777777" w:rsidR="00DA63FE" w:rsidRDefault="00DA63FE">
            <w:pPr>
              <w:rPr>
                <w:rFonts w:cs="Calibri"/>
                <w:b/>
                <w:bCs/>
                <w:lang w:val="en"/>
              </w:rPr>
            </w:pPr>
            <w:r>
              <w:rPr>
                <w:rFonts w:cs="Calibri"/>
                <w:lang w:val="en"/>
              </w:rPr>
              <w:t>4.46x10</w:t>
            </w:r>
            <w:r>
              <w:rPr>
                <w:rFonts w:cs="Calibri"/>
                <w:vertAlign w:val="superscript"/>
                <w:lang w:val="en"/>
              </w:rPr>
              <w:t>-4</w:t>
            </w:r>
            <w:r>
              <w:rPr>
                <w:rFonts w:cs="Calibri"/>
                <w:lang w:val="en"/>
              </w:rPr>
              <w:t xml:space="preserve"> at 23°C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B7CB469" w14:textId="77777777" w:rsidR="00DA63FE" w:rsidRDefault="00DA63FE">
            <w:pPr>
              <w:rPr>
                <w:rFonts w:cs="Calibri"/>
                <w:b/>
                <w:bCs/>
                <w:lang w:val="en"/>
              </w:rPr>
            </w:pPr>
            <w:r>
              <w:rPr>
                <w:rFonts w:cs="Calibri"/>
                <w:lang w:val="en"/>
              </w:rPr>
              <w:t>2.42 (at pH7)</w:t>
            </w:r>
          </w:p>
        </w:tc>
      </w:tr>
      <w:tr w:rsidR="00DA63FE" w14:paraId="5231807E"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7E1434A" w14:textId="77777777" w:rsidR="00DA63FE" w:rsidRDefault="00DA63FE">
            <w:pPr>
              <w:rPr>
                <w:rFonts w:cs="Calibri"/>
                <w:b/>
                <w:bCs/>
                <w:lang w:val="en"/>
              </w:rPr>
            </w:pPr>
            <w:r>
              <w:rPr>
                <w:rFonts w:cs="Calibri"/>
                <w:lang w:val="en"/>
              </w:rPr>
              <w:t>Cholecalciferol</w:t>
            </w:r>
          </w:p>
        </w:tc>
        <w:tc>
          <w:tcPr>
            <w:tcW w:w="1648" w:type="dxa"/>
            <w:tcBorders>
              <w:top w:val="single" w:sz="4" w:space="0" w:color="auto"/>
              <w:left w:val="single" w:sz="4" w:space="0" w:color="auto"/>
              <w:bottom w:val="single" w:sz="4" w:space="0" w:color="auto"/>
              <w:right w:val="single" w:sz="4" w:space="0" w:color="auto"/>
            </w:tcBorders>
            <w:vAlign w:val="center"/>
            <w:hideMark/>
          </w:tcPr>
          <w:p w14:paraId="17DF60D3" w14:textId="77777777" w:rsidR="00DA63FE" w:rsidRDefault="00DA63FE">
            <w:pPr>
              <w:rPr>
                <w:rFonts w:cs="Calibri"/>
                <w:b/>
                <w:bCs/>
                <w:lang w:val="en"/>
              </w:rPr>
            </w:pPr>
            <w:r>
              <w:rPr>
                <w:rFonts w:cs="Calibri"/>
                <w:lang w:val="en"/>
              </w:rPr>
              <w:t>67-97-0</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F924AB4" w14:textId="77777777" w:rsidR="00DA63FE" w:rsidRDefault="00DA63FE">
            <w:pPr>
              <w:rPr>
                <w:rFonts w:cs="Calibri"/>
                <w:b/>
                <w:bCs/>
                <w:lang w:val="en"/>
              </w:rPr>
            </w:pPr>
            <w:r>
              <w:rPr>
                <w:rFonts w:cs="Calibri"/>
                <w:lang w:val="en"/>
              </w:rPr>
              <w:t>384.64</w:t>
            </w:r>
          </w:p>
        </w:tc>
        <w:tc>
          <w:tcPr>
            <w:tcW w:w="2381" w:type="dxa"/>
            <w:tcBorders>
              <w:top w:val="single" w:sz="4" w:space="0" w:color="auto"/>
              <w:left w:val="single" w:sz="4" w:space="0" w:color="auto"/>
              <w:bottom w:val="single" w:sz="4" w:space="0" w:color="auto"/>
              <w:right w:val="single" w:sz="4" w:space="0" w:color="auto"/>
            </w:tcBorders>
            <w:vAlign w:val="center"/>
            <w:hideMark/>
          </w:tcPr>
          <w:p w14:paraId="5A48C33D" w14:textId="77777777" w:rsidR="00DA63FE" w:rsidRDefault="00DA63FE">
            <w:pPr>
              <w:rPr>
                <w:rFonts w:cs="Calibri"/>
                <w:b/>
                <w:bCs/>
                <w:lang w:val="en"/>
              </w:rPr>
            </w:pPr>
            <w:r>
              <w:rPr>
                <w:rFonts w:cs="Calibri"/>
                <w:lang w:val="en"/>
              </w:rPr>
              <w:t>4 x10</w:t>
            </w:r>
            <w:r>
              <w:rPr>
                <w:rFonts w:cs="Calibri"/>
                <w:vertAlign w:val="superscript"/>
                <w:lang w:val="en"/>
              </w:rPr>
              <w:t>-5</w:t>
            </w:r>
            <w:r>
              <w:rPr>
                <w:rFonts w:cs="Calibri"/>
                <w:lang w:val="en"/>
              </w:rPr>
              <w:t xml:space="preserve"> at 20°C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476F213" w14:textId="77777777" w:rsidR="00DA63FE" w:rsidRDefault="00DA63FE">
            <w:pPr>
              <w:rPr>
                <w:rFonts w:cs="Calibri"/>
                <w:b/>
                <w:bCs/>
                <w:lang w:val="en"/>
              </w:rPr>
            </w:pPr>
            <w:r>
              <w:rPr>
                <w:rFonts w:cs="Calibri"/>
                <w:lang w:val="en"/>
              </w:rPr>
              <w:t>&gt; 5 (at pH6.7-7.0)</w:t>
            </w:r>
          </w:p>
        </w:tc>
      </w:tr>
      <w:tr w:rsidR="00DA63FE" w14:paraId="17327C50"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501B4773" w14:textId="77777777" w:rsidR="00DA63FE" w:rsidRDefault="00DA63FE">
            <w:pPr>
              <w:rPr>
                <w:rFonts w:cs="Calibri"/>
                <w:b/>
                <w:bCs/>
                <w:lang w:val="en"/>
              </w:rPr>
            </w:pPr>
            <w:r>
              <w:rPr>
                <w:rFonts w:cs="Calibri"/>
                <w:lang w:val="en"/>
              </w:rPr>
              <w:t>Coumatetralyl</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190F346" w14:textId="77777777" w:rsidR="00DA63FE" w:rsidRDefault="00DA63FE">
            <w:pPr>
              <w:rPr>
                <w:rFonts w:cs="Calibri"/>
                <w:b/>
                <w:bCs/>
                <w:lang w:val="en"/>
              </w:rPr>
            </w:pPr>
            <w:r>
              <w:rPr>
                <w:rFonts w:cs="Calibri"/>
                <w:lang w:val="en"/>
              </w:rPr>
              <w:t>5836-29-3</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0D19EDE" w14:textId="77777777" w:rsidR="00DA63FE" w:rsidRDefault="00DA63FE">
            <w:pPr>
              <w:rPr>
                <w:rFonts w:cs="Calibri"/>
                <w:b/>
                <w:bCs/>
                <w:lang w:val="en"/>
              </w:rPr>
            </w:pPr>
            <w:r>
              <w:rPr>
                <w:rFonts w:cs="Calibri"/>
                <w:lang w:val="en"/>
              </w:rPr>
              <w:t>292.3</w:t>
            </w:r>
          </w:p>
        </w:tc>
        <w:tc>
          <w:tcPr>
            <w:tcW w:w="2381" w:type="dxa"/>
            <w:tcBorders>
              <w:top w:val="single" w:sz="4" w:space="0" w:color="auto"/>
              <w:left w:val="single" w:sz="4" w:space="0" w:color="auto"/>
              <w:bottom w:val="single" w:sz="4" w:space="0" w:color="auto"/>
              <w:right w:val="single" w:sz="4" w:space="0" w:color="auto"/>
            </w:tcBorders>
            <w:vAlign w:val="center"/>
            <w:hideMark/>
          </w:tcPr>
          <w:p w14:paraId="34C88DB4" w14:textId="77777777" w:rsidR="00DA63FE" w:rsidRDefault="00DA63FE">
            <w:pPr>
              <w:rPr>
                <w:rFonts w:cs="Calibri"/>
                <w:b/>
                <w:bCs/>
                <w:lang w:val="en"/>
              </w:rPr>
            </w:pPr>
            <w:r>
              <w:rPr>
                <w:rFonts w:cs="Calibri"/>
                <w:lang w:val="en"/>
              </w:rPr>
              <w:t>&lt; 1x10</w:t>
            </w:r>
            <w:r>
              <w:rPr>
                <w:rFonts w:cs="Calibri"/>
                <w:vertAlign w:val="superscript"/>
                <w:lang w:val="en"/>
              </w:rPr>
              <w:t xml:space="preserve">-3 </w:t>
            </w:r>
            <w:r>
              <w:rPr>
                <w:rFonts w:cs="Calibri"/>
                <w:lang w:val="en"/>
              </w:rPr>
              <w:t>at 20°C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CF11154" w14:textId="77777777" w:rsidR="00DA63FE" w:rsidRDefault="00DA63FE">
            <w:pPr>
              <w:rPr>
                <w:rFonts w:cs="Calibri"/>
                <w:b/>
                <w:bCs/>
                <w:lang w:val="en"/>
              </w:rPr>
            </w:pPr>
            <w:r>
              <w:rPr>
                <w:rFonts w:cs="Calibri"/>
                <w:lang w:val="en"/>
              </w:rPr>
              <w:t>-</w:t>
            </w:r>
          </w:p>
        </w:tc>
      </w:tr>
      <w:tr w:rsidR="00DA63FE" w14:paraId="4D265204"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6D7D6C4" w14:textId="77777777" w:rsidR="00DA63FE" w:rsidRDefault="00DA63FE">
            <w:pPr>
              <w:rPr>
                <w:rFonts w:cs="Calibri"/>
                <w:b/>
                <w:bCs/>
                <w:lang w:val="en"/>
              </w:rPr>
            </w:pPr>
            <w:proofErr w:type="spellStart"/>
            <w:r>
              <w:rPr>
                <w:rFonts w:cs="Calibri"/>
                <w:lang w:val="en"/>
              </w:rPr>
              <w:t>Difenacoum</w:t>
            </w:r>
            <w:proofErr w:type="spellEnd"/>
          </w:p>
        </w:tc>
        <w:tc>
          <w:tcPr>
            <w:tcW w:w="1648" w:type="dxa"/>
            <w:tcBorders>
              <w:top w:val="single" w:sz="4" w:space="0" w:color="auto"/>
              <w:left w:val="single" w:sz="4" w:space="0" w:color="auto"/>
              <w:bottom w:val="single" w:sz="4" w:space="0" w:color="auto"/>
              <w:right w:val="single" w:sz="4" w:space="0" w:color="auto"/>
            </w:tcBorders>
            <w:vAlign w:val="center"/>
            <w:hideMark/>
          </w:tcPr>
          <w:p w14:paraId="2156DE8B" w14:textId="77777777" w:rsidR="00DA63FE" w:rsidRDefault="00DA63FE">
            <w:pPr>
              <w:rPr>
                <w:rFonts w:cs="Calibri"/>
                <w:b/>
                <w:bCs/>
                <w:lang w:val="en"/>
              </w:rPr>
            </w:pPr>
            <w:r>
              <w:rPr>
                <w:rFonts w:cs="Calibri"/>
                <w:lang w:val="en"/>
              </w:rPr>
              <w:t>56073-07-5</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CA43CF6" w14:textId="77777777" w:rsidR="00DA63FE" w:rsidRDefault="00DA63FE">
            <w:pPr>
              <w:rPr>
                <w:rFonts w:cs="Calibri"/>
                <w:b/>
                <w:bCs/>
                <w:lang w:val="en"/>
              </w:rPr>
            </w:pPr>
            <w:r>
              <w:rPr>
                <w:rFonts w:cs="Calibri"/>
                <w:lang w:val="en"/>
              </w:rPr>
              <w:t>444.5</w:t>
            </w:r>
          </w:p>
        </w:tc>
        <w:tc>
          <w:tcPr>
            <w:tcW w:w="2381" w:type="dxa"/>
            <w:tcBorders>
              <w:top w:val="single" w:sz="4" w:space="0" w:color="auto"/>
              <w:left w:val="single" w:sz="4" w:space="0" w:color="auto"/>
              <w:bottom w:val="single" w:sz="4" w:space="0" w:color="auto"/>
              <w:right w:val="single" w:sz="4" w:space="0" w:color="auto"/>
            </w:tcBorders>
            <w:vAlign w:val="center"/>
            <w:hideMark/>
          </w:tcPr>
          <w:p w14:paraId="63C36143" w14:textId="77777777" w:rsidR="00DA63FE" w:rsidRDefault="00DA63FE">
            <w:pPr>
              <w:rPr>
                <w:rFonts w:cs="Calibri"/>
                <w:b/>
                <w:bCs/>
                <w:lang w:val="en"/>
              </w:rPr>
            </w:pPr>
            <w:r>
              <w:rPr>
                <w:rFonts w:cs="Calibri"/>
                <w:lang w:val="en"/>
              </w:rPr>
              <w:t>6.7x10</w:t>
            </w:r>
            <w:r>
              <w:rPr>
                <w:rFonts w:cs="Calibri"/>
                <w:vertAlign w:val="superscript"/>
                <w:lang w:val="en"/>
              </w:rPr>
              <w:t>-9</w:t>
            </w:r>
            <w:r>
              <w:rPr>
                <w:rFonts w:cs="Calibri"/>
                <w:lang w:val="en"/>
              </w:rPr>
              <w:t xml:space="preserve"> – 5.4x10</w:t>
            </w:r>
            <w:r>
              <w:rPr>
                <w:rFonts w:cs="Calibri"/>
                <w:vertAlign w:val="superscript"/>
                <w:lang w:val="en"/>
              </w:rPr>
              <w:t>-14</w:t>
            </w:r>
            <w:r>
              <w:rPr>
                <w:rFonts w:cs="Calibri"/>
                <w:lang w:val="en"/>
              </w:rPr>
              <w:t xml:space="preserve"> at 20°C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9773482" w14:textId="77777777" w:rsidR="00DA63FE" w:rsidRDefault="00DA63FE">
            <w:pPr>
              <w:rPr>
                <w:rFonts w:cs="Calibri"/>
                <w:b/>
                <w:bCs/>
                <w:lang w:val="en"/>
              </w:rPr>
            </w:pPr>
            <w:r>
              <w:rPr>
                <w:rFonts w:cs="Calibri"/>
                <w:lang w:val="en"/>
              </w:rPr>
              <w:t>4.78 (at pH7)</w:t>
            </w:r>
          </w:p>
        </w:tc>
      </w:tr>
      <w:tr w:rsidR="00DA63FE" w14:paraId="7D05C83A"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522547C8" w14:textId="77777777" w:rsidR="00DA63FE" w:rsidRDefault="00DA63FE">
            <w:pPr>
              <w:rPr>
                <w:rFonts w:cs="Calibri"/>
                <w:b/>
                <w:bCs/>
                <w:lang w:val="en"/>
              </w:rPr>
            </w:pPr>
            <w:r>
              <w:rPr>
                <w:rFonts w:cs="Calibri"/>
                <w:lang w:val="en"/>
              </w:rPr>
              <w:t>Difethialone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B3FA5CF" w14:textId="77777777" w:rsidR="00DA63FE" w:rsidRDefault="00DA63FE">
            <w:pPr>
              <w:rPr>
                <w:rFonts w:cs="Calibri"/>
                <w:b/>
                <w:bCs/>
                <w:lang w:val="en"/>
              </w:rPr>
            </w:pPr>
            <w:r>
              <w:rPr>
                <w:rFonts w:cs="Calibri"/>
                <w:lang w:val="en"/>
              </w:rPr>
              <w:t>104653-34-1</w:t>
            </w:r>
          </w:p>
        </w:tc>
        <w:tc>
          <w:tcPr>
            <w:tcW w:w="1592" w:type="dxa"/>
            <w:tcBorders>
              <w:top w:val="single" w:sz="4" w:space="0" w:color="auto"/>
              <w:left w:val="single" w:sz="4" w:space="0" w:color="auto"/>
              <w:bottom w:val="single" w:sz="4" w:space="0" w:color="auto"/>
              <w:right w:val="single" w:sz="4" w:space="0" w:color="auto"/>
            </w:tcBorders>
            <w:vAlign w:val="center"/>
            <w:hideMark/>
          </w:tcPr>
          <w:p w14:paraId="53C8F474" w14:textId="77777777" w:rsidR="00DA63FE" w:rsidRDefault="00DA63FE">
            <w:pPr>
              <w:rPr>
                <w:rFonts w:cs="Calibri"/>
                <w:b/>
                <w:bCs/>
                <w:lang w:val="en"/>
              </w:rPr>
            </w:pPr>
            <w:r>
              <w:rPr>
                <w:rFonts w:cs="Calibri"/>
                <w:lang w:val="en"/>
              </w:rPr>
              <w:t>539.495</w:t>
            </w:r>
          </w:p>
        </w:tc>
        <w:tc>
          <w:tcPr>
            <w:tcW w:w="2381" w:type="dxa"/>
            <w:tcBorders>
              <w:top w:val="single" w:sz="4" w:space="0" w:color="auto"/>
              <w:left w:val="single" w:sz="4" w:space="0" w:color="auto"/>
              <w:bottom w:val="single" w:sz="4" w:space="0" w:color="auto"/>
              <w:right w:val="single" w:sz="4" w:space="0" w:color="auto"/>
            </w:tcBorders>
            <w:vAlign w:val="center"/>
            <w:hideMark/>
          </w:tcPr>
          <w:p w14:paraId="5F56E287" w14:textId="77777777" w:rsidR="00DA63FE" w:rsidRDefault="00DA63FE">
            <w:pPr>
              <w:rPr>
                <w:rFonts w:cs="Calibri"/>
                <w:b/>
                <w:bCs/>
                <w:lang w:val="en"/>
              </w:rPr>
            </w:pPr>
            <w:r>
              <w:rPr>
                <w:rFonts w:cs="Calibri"/>
                <w:lang w:val="en"/>
              </w:rPr>
              <w:t>&lt; 1.33x10</w:t>
            </w:r>
            <w:r>
              <w:rPr>
                <w:rFonts w:cs="Calibri"/>
                <w:vertAlign w:val="superscript"/>
                <w:lang w:val="en"/>
              </w:rPr>
              <w:t>-5</w:t>
            </w:r>
            <w:r>
              <w:rPr>
                <w:rFonts w:cs="Calibri"/>
                <w:lang w:val="en"/>
              </w:rPr>
              <w:t xml:space="preserve"> at 22.6°C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33D2D76" w14:textId="77777777" w:rsidR="00DA63FE" w:rsidRDefault="00DA63FE">
            <w:pPr>
              <w:rPr>
                <w:rFonts w:cs="Calibri"/>
                <w:b/>
                <w:bCs/>
                <w:lang w:val="en"/>
              </w:rPr>
            </w:pPr>
            <w:r>
              <w:rPr>
                <w:rFonts w:cs="Calibri"/>
                <w:lang w:val="en"/>
              </w:rPr>
              <w:t>&gt;5</w:t>
            </w:r>
          </w:p>
        </w:tc>
      </w:tr>
      <w:tr w:rsidR="00DA63FE" w14:paraId="3D84B426"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1DF5A65" w14:textId="77777777" w:rsidR="00DA63FE" w:rsidRDefault="00DA63FE">
            <w:pPr>
              <w:rPr>
                <w:rFonts w:cs="Calibri"/>
                <w:b/>
                <w:bCs/>
                <w:lang w:val="en"/>
              </w:rPr>
            </w:pPr>
            <w:proofErr w:type="spellStart"/>
            <w:r>
              <w:rPr>
                <w:rFonts w:cs="Calibri"/>
                <w:lang w:val="en"/>
              </w:rPr>
              <w:t>Flocoumafen</w:t>
            </w:r>
            <w:proofErr w:type="spellEnd"/>
          </w:p>
        </w:tc>
        <w:tc>
          <w:tcPr>
            <w:tcW w:w="1648" w:type="dxa"/>
            <w:tcBorders>
              <w:top w:val="single" w:sz="4" w:space="0" w:color="auto"/>
              <w:left w:val="single" w:sz="4" w:space="0" w:color="auto"/>
              <w:bottom w:val="single" w:sz="4" w:space="0" w:color="auto"/>
              <w:right w:val="single" w:sz="4" w:space="0" w:color="auto"/>
            </w:tcBorders>
            <w:vAlign w:val="center"/>
            <w:hideMark/>
          </w:tcPr>
          <w:p w14:paraId="509BC250" w14:textId="77777777" w:rsidR="00DA63FE" w:rsidRDefault="00DA63FE">
            <w:pPr>
              <w:rPr>
                <w:rFonts w:cs="Calibri"/>
                <w:b/>
                <w:bCs/>
                <w:lang w:val="en"/>
              </w:rPr>
            </w:pPr>
            <w:r>
              <w:rPr>
                <w:rFonts w:cs="Calibri"/>
                <w:lang w:val="en"/>
              </w:rPr>
              <w:t>90035-08-8</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27A46F1" w14:textId="77777777" w:rsidR="00DA63FE" w:rsidRDefault="00DA63FE">
            <w:pPr>
              <w:rPr>
                <w:rFonts w:cs="Calibri"/>
                <w:b/>
                <w:bCs/>
                <w:lang w:val="en"/>
              </w:rPr>
            </w:pPr>
            <w:r>
              <w:rPr>
                <w:rFonts w:cs="Calibri"/>
                <w:lang w:val="en"/>
              </w:rPr>
              <w:t>542.6</w:t>
            </w:r>
          </w:p>
        </w:tc>
        <w:tc>
          <w:tcPr>
            <w:tcW w:w="2381" w:type="dxa"/>
            <w:tcBorders>
              <w:top w:val="single" w:sz="4" w:space="0" w:color="auto"/>
              <w:left w:val="single" w:sz="4" w:space="0" w:color="auto"/>
              <w:bottom w:val="single" w:sz="4" w:space="0" w:color="auto"/>
              <w:right w:val="single" w:sz="4" w:space="0" w:color="auto"/>
            </w:tcBorders>
            <w:vAlign w:val="center"/>
            <w:hideMark/>
          </w:tcPr>
          <w:p w14:paraId="280030CB" w14:textId="77777777" w:rsidR="00DA63FE" w:rsidRDefault="00DA63FE">
            <w:pPr>
              <w:rPr>
                <w:rFonts w:cs="Calibri"/>
                <w:b/>
                <w:bCs/>
                <w:lang w:val="en"/>
              </w:rPr>
            </w:pPr>
            <w:r>
              <w:rPr>
                <w:rFonts w:cs="Calibri"/>
                <w:lang w:val="en"/>
              </w:rPr>
              <w:t>&lt; 1x10</w:t>
            </w:r>
            <w:r>
              <w:rPr>
                <w:rFonts w:cs="Calibri"/>
                <w:vertAlign w:val="superscript"/>
                <w:lang w:val="en"/>
              </w:rPr>
              <w:t>-3</w:t>
            </w:r>
            <w:r>
              <w:rPr>
                <w:rFonts w:cs="Calibri"/>
                <w:lang w:val="en"/>
              </w:rPr>
              <w:t xml:space="preserve"> at 20°C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A5C99CA" w14:textId="77777777" w:rsidR="00DA63FE" w:rsidRDefault="00DA63FE">
            <w:pPr>
              <w:rPr>
                <w:rFonts w:cs="Calibri"/>
                <w:b/>
                <w:bCs/>
                <w:lang w:val="en"/>
              </w:rPr>
            </w:pPr>
            <w:r>
              <w:rPr>
                <w:rFonts w:cs="Calibri"/>
                <w:lang w:val="en"/>
              </w:rPr>
              <w:t>&gt;4</w:t>
            </w:r>
          </w:p>
        </w:tc>
      </w:tr>
      <w:tr w:rsidR="00DA63FE" w14:paraId="12BF31A9"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6FFE083" w14:textId="77777777" w:rsidR="00DA63FE" w:rsidRDefault="00DA63FE">
            <w:pPr>
              <w:rPr>
                <w:rFonts w:cs="Calibri"/>
                <w:b/>
                <w:bCs/>
                <w:lang w:val="en"/>
              </w:rPr>
            </w:pPr>
            <w:r>
              <w:rPr>
                <w:rFonts w:cs="Calibri"/>
                <w:lang w:val="en"/>
              </w:rPr>
              <w:t>Warfarin</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154B8BD" w14:textId="77777777" w:rsidR="00DA63FE" w:rsidRDefault="00DA63FE">
            <w:pPr>
              <w:rPr>
                <w:rFonts w:cs="Calibri"/>
                <w:b/>
                <w:bCs/>
                <w:lang w:val="en"/>
              </w:rPr>
            </w:pPr>
            <w:r>
              <w:rPr>
                <w:rFonts w:cs="Calibri"/>
                <w:lang w:val="en"/>
              </w:rPr>
              <w:t>81-81-2</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A3FF882" w14:textId="77777777" w:rsidR="00DA63FE" w:rsidRDefault="00DA63FE">
            <w:pPr>
              <w:rPr>
                <w:rFonts w:cs="Calibri"/>
                <w:b/>
                <w:bCs/>
                <w:lang w:val="en"/>
              </w:rPr>
            </w:pPr>
            <w:r>
              <w:rPr>
                <w:rFonts w:cs="Calibri"/>
                <w:lang w:val="en"/>
              </w:rPr>
              <w:t>308.25</w:t>
            </w:r>
          </w:p>
        </w:tc>
        <w:tc>
          <w:tcPr>
            <w:tcW w:w="2381" w:type="dxa"/>
            <w:tcBorders>
              <w:top w:val="single" w:sz="4" w:space="0" w:color="auto"/>
              <w:left w:val="single" w:sz="4" w:space="0" w:color="auto"/>
              <w:bottom w:val="single" w:sz="4" w:space="0" w:color="auto"/>
              <w:right w:val="single" w:sz="4" w:space="0" w:color="auto"/>
            </w:tcBorders>
            <w:vAlign w:val="center"/>
            <w:hideMark/>
          </w:tcPr>
          <w:p w14:paraId="332D88DD" w14:textId="77777777" w:rsidR="00DA63FE" w:rsidRDefault="00DA63FE">
            <w:pPr>
              <w:rPr>
                <w:rFonts w:cs="Calibri"/>
                <w:b/>
                <w:bCs/>
                <w:lang w:val="en"/>
              </w:rPr>
            </w:pPr>
            <w:r>
              <w:rPr>
                <w:rFonts w:cs="Calibri"/>
                <w:lang w:val="en"/>
              </w:rPr>
              <w:t>3.47x10</w:t>
            </w:r>
            <w:r>
              <w:rPr>
                <w:rFonts w:cs="Calibri"/>
                <w:vertAlign w:val="superscript"/>
                <w:lang w:val="en"/>
              </w:rPr>
              <w:t>-3</w:t>
            </w:r>
            <w:r>
              <w:rPr>
                <w:rFonts w:cs="Calibri"/>
                <w:lang w:val="en"/>
              </w:rPr>
              <w:t xml:space="preserve"> at 20°C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4E866DD" w14:textId="77777777" w:rsidR="00DA63FE" w:rsidRDefault="00DA63FE">
            <w:pPr>
              <w:rPr>
                <w:rFonts w:cs="Calibri"/>
                <w:b/>
                <w:bCs/>
                <w:lang w:val="en"/>
              </w:rPr>
            </w:pPr>
            <w:r>
              <w:rPr>
                <w:rFonts w:cs="Calibri"/>
                <w:lang w:val="en"/>
              </w:rPr>
              <w:t>-</w:t>
            </w:r>
          </w:p>
        </w:tc>
      </w:tr>
      <w:tr w:rsidR="00DA63FE" w14:paraId="3A2CBB1C" w14:textId="77777777" w:rsidTr="00DA63FE">
        <w:trPr>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4BE0E028" w14:textId="77777777" w:rsidR="00DA63FE" w:rsidRDefault="00DA63FE">
            <w:pPr>
              <w:rPr>
                <w:rFonts w:cs="Calibri"/>
                <w:b/>
                <w:bCs/>
                <w:lang w:val="en"/>
              </w:rPr>
            </w:pPr>
            <w:r>
              <w:rPr>
                <w:rFonts w:cs="Calibri"/>
                <w:lang w:val="en"/>
              </w:rPr>
              <w:t>Chlorophacinone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D044E7A" w14:textId="77777777" w:rsidR="00DA63FE" w:rsidRDefault="00DA63FE">
            <w:pPr>
              <w:rPr>
                <w:rFonts w:cs="Calibri"/>
                <w:b/>
                <w:bCs/>
                <w:lang w:val="en"/>
              </w:rPr>
            </w:pPr>
            <w:r>
              <w:rPr>
                <w:rFonts w:cs="Calibri"/>
                <w:lang w:val="en"/>
              </w:rPr>
              <w:t>3691-35-8</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9436007" w14:textId="77777777" w:rsidR="00DA63FE" w:rsidRDefault="00DA63FE">
            <w:pPr>
              <w:rPr>
                <w:rFonts w:cs="Calibri"/>
                <w:b/>
                <w:bCs/>
                <w:lang w:val="en"/>
              </w:rPr>
            </w:pPr>
            <w:r>
              <w:rPr>
                <w:rFonts w:cs="Calibri"/>
                <w:lang w:val="en"/>
              </w:rPr>
              <w:t>374.82</w:t>
            </w:r>
          </w:p>
        </w:tc>
        <w:tc>
          <w:tcPr>
            <w:tcW w:w="2381" w:type="dxa"/>
            <w:tcBorders>
              <w:top w:val="single" w:sz="4" w:space="0" w:color="auto"/>
              <w:left w:val="single" w:sz="4" w:space="0" w:color="auto"/>
              <w:bottom w:val="single" w:sz="4" w:space="0" w:color="auto"/>
              <w:right w:val="single" w:sz="4" w:space="0" w:color="auto"/>
            </w:tcBorders>
            <w:vAlign w:val="center"/>
            <w:hideMark/>
          </w:tcPr>
          <w:p w14:paraId="28C7F836" w14:textId="77777777" w:rsidR="00DA63FE" w:rsidRDefault="00DA63FE">
            <w:pPr>
              <w:rPr>
                <w:rFonts w:cs="Calibri"/>
                <w:b/>
                <w:bCs/>
                <w:lang w:val="en"/>
              </w:rPr>
            </w:pPr>
            <w:r>
              <w:rPr>
                <w:rFonts w:cs="Calibri"/>
                <w:lang w:val="en"/>
              </w:rPr>
              <w:t>4.46x10</w:t>
            </w:r>
            <w:r>
              <w:rPr>
                <w:rFonts w:cs="Calibri"/>
                <w:vertAlign w:val="superscript"/>
                <w:lang w:val="en"/>
              </w:rPr>
              <w:t>-4</w:t>
            </w:r>
            <w:r>
              <w:rPr>
                <w:rFonts w:cs="Calibri"/>
                <w:lang w:val="en"/>
              </w:rPr>
              <w:t xml:space="preserve"> at 23°C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A89F946" w14:textId="77777777" w:rsidR="00DA63FE" w:rsidRDefault="00DA63FE">
            <w:pPr>
              <w:rPr>
                <w:rFonts w:cs="Calibri"/>
                <w:b/>
                <w:bCs/>
                <w:lang w:val="en"/>
              </w:rPr>
            </w:pPr>
            <w:r>
              <w:rPr>
                <w:rFonts w:cs="Calibri"/>
                <w:lang w:val="en"/>
              </w:rPr>
              <w:t>2.42 (at pH7)</w:t>
            </w:r>
          </w:p>
        </w:tc>
      </w:tr>
    </w:tbl>
    <w:p w14:paraId="6113025A" w14:textId="77777777" w:rsidR="00DA63FE" w:rsidRDefault="00DA63FE" w:rsidP="00DA63FE">
      <w:pPr>
        <w:jc w:val="both"/>
        <w:rPr>
          <w:rFonts w:cs="Calibri"/>
          <w:b/>
          <w:lang w:val="en" w:eastAsia="fr-FR"/>
        </w:rPr>
      </w:pPr>
    </w:p>
    <w:p w14:paraId="314E2717" w14:textId="77777777" w:rsidR="00DA63FE" w:rsidRDefault="00DA63FE" w:rsidP="00DA63FE">
      <w:pPr>
        <w:jc w:val="both"/>
        <w:rPr>
          <w:lang w:val="en"/>
        </w:rPr>
      </w:pPr>
      <w:r>
        <w:rPr>
          <w:lang w:val="en"/>
        </w:rPr>
        <w:t>There is another active substance (powdered corn cob) used in rodenticide products that can also be wrapped in sachet. This substance doesn’t appear in the table above as it is a naturally occurring composite material under solid form.</w:t>
      </w:r>
    </w:p>
    <w:p w14:paraId="1E3E6284" w14:textId="77777777" w:rsidR="00DA63FE" w:rsidRDefault="00DA63FE" w:rsidP="00DA63FE">
      <w:pPr>
        <w:jc w:val="both"/>
        <w:rPr>
          <w:b/>
          <w:lang w:val="en"/>
        </w:rPr>
      </w:pPr>
    </w:p>
    <w:p w14:paraId="5A562E87" w14:textId="77777777" w:rsidR="00DA63FE" w:rsidRDefault="00DA63FE" w:rsidP="00DA63FE">
      <w:pPr>
        <w:ind w:firstLine="426"/>
        <w:jc w:val="both"/>
        <w:rPr>
          <w:u w:val="single"/>
          <w:lang w:val="en"/>
        </w:rPr>
      </w:pPr>
      <w:r>
        <w:rPr>
          <w:u w:val="single"/>
          <w:lang w:val="en"/>
        </w:rPr>
        <w:t>B.2 Migration / diffusion of fatty co-formulants through LDPE and LDPP materials</w:t>
      </w:r>
    </w:p>
    <w:p w14:paraId="3743E34F" w14:textId="77777777" w:rsidR="00DA63FE" w:rsidRDefault="00DA63FE" w:rsidP="00DA63FE">
      <w:pPr>
        <w:ind w:firstLine="708"/>
        <w:jc w:val="both"/>
        <w:rPr>
          <w:u w:val="single"/>
          <w:lang w:val="en"/>
        </w:rPr>
      </w:pPr>
    </w:p>
    <w:p w14:paraId="4274279D" w14:textId="77777777" w:rsidR="00DA63FE" w:rsidRDefault="00DA63FE" w:rsidP="00DA63FE">
      <w:pPr>
        <w:ind w:firstLine="708"/>
        <w:jc w:val="both"/>
        <w:rPr>
          <w:lang w:val="en-US"/>
        </w:rPr>
      </w:pPr>
      <w:r>
        <w:rPr>
          <w:lang w:val="en-US"/>
        </w:rPr>
        <w:t xml:space="preserve">Regarding the chemical compatibility between </w:t>
      </w:r>
      <w:r>
        <w:rPr>
          <w:lang w:val="en"/>
        </w:rPr>
        <w:t>LDPE and LDPP materials</w:t>
      </w:r>
      <w:r>
        <w:rPr>
          <w:lang w:val="en-US"/>
        </w:rPr>
        <w:t xml:space="preserve"> and product formulation, interaction is possible between plastic and fatty co-formulants. </w:t>
      </w:r>
      <w:r>
        <w:rPr>
          <w:lang w:val="en-US"/>
        </w:rPr>
        <w:lastRenderedPageBreak/>
        <w:t>Indeed, fatty co-formulants can penetrate in the structure of the plastic material leading to a softening of the plastic film and a weakening of the packaging. [6]</w:t>
      </w:r>
    </w:p>
    <w:p w14:paraId="7D208AAC" w14:textId="77777777" w:rsidR="00DA63FE" w:rsidRDefault="00DA63FE" w:rsidP="00DA63FE">
      <w:pPr>
        <w:jc w:val="both"/>
        <w:rPr>
          <w:lang w:val="en-US"/>
        </w:rPr>
      </w:pPr>
    </w:p>
    <w:p w14:paraId="6474E41D" w14:textId="77777777" w:rsidR="00DA63FE" w:rsidRDefault="00DA63FE" w:rsidP="00DA63FE">
      <w:pPr>
        <w:jc w:val="both"/>
        <w:rPr>
          <w:lang w:val="en-US"/>
        </w:rPr>
      </w:pPr>
      <w:r>
        <w:rPr>
          <w:lang w:val="en-US"/>
        </w:rPr>
        <w:t>This migration of fatty co-formulants is dependent of different parameters (such as packaging material, composition of the product, temperature). It corresponds to a long-term process and is expressed in time.</w:t>
      </w:r>
    </w:p>
    <w:p w14:paraId="736021A5" w14:textId="77777777" w:rsidR="00DA63FE" w:rsidRDefault="00DA63FE" w:rsidP="00DA63FE">
      <w:pPr>
        <w:jc w:val="both"/>
        <w:rPr>
          <w:lang w:val="en-US"/>
        </w:rPr>
      </w:pPr>
    </w:p>
    <w:p w14:paraId="49F7B379" w14:textId="77777777" w:rsidR="00DA63FE" w:rsidRDefault="00DA63FE" w:rsidP="00DA63FE">
      <w:pPr>
        <w:jc w:val="both"/>
        <w:rPr>
          <w:lang w:val="en-US"/>
        </w:rPr>
      </w:pPr>
      <w:r>
        <w:rPr>
          <w:lang w:val="en-US"/>
        </w:rPr>
        <w:t xml:space="preserve">Since it is product dependent (especially composition and shelf-life), it is not possible to extrapolate the result from one product to another and this </w:t>
      </w:r>
      <w:proofErr w:type="gramStart"/>
      <w:r>
        <w:rPr>
          <w:lang w:val="en-US"/>
        </w:rPr>
        <w:t>has to</w:t>
      </w:r>
      <w:proofErr w:type="gramEnd"/>
      <w:r>
        <w:rPr>
          <w:lang w:val="en-US"/>
        </w:rPr>
        <w:t xml:space="preserve"> be checked every time.</w:t>
      </w:r>
    </w:p>
    <w:p w14:paraId="3EACFE9A" w14:textId="77777777" w:rsidR="00DA63FE" w:rsidRDefault="00DA63FE" w:rsidP="00DA63FE">
      <w:pPr>
        <w:jc w:val="both"/>
        <w:rPr>
          <w:lang w:val="en-US"/>
        </w:rPr>
      </w:pPr>
    </w:p>
    <w:p w14:paraId="0DB02507" w14:textId="77777777" w:rsidR="00DA63FE" w:rsidRDefault="00DA63FE" w:rsidP="00DA63FE">
      <w:pPr>
        <w:ind w:firstLine="708"/>
        <w:jc w:val="both"/>
        <w:rPr>
          <w:lang w:val="en-US"/>
        </w:rPr>
      </w:pPr>
      <w:r>
        <w:rPr>
          <w:lang w:val="en-US"/>
        </w:rPr>
        <w:t>This mechanism is important for rodenticide products as the majority of rodenticide active substances are molecules which have a strong affinity with fatty co-formulants (identified by a high (above 4.5) partition coefficient octanol/water) (see Table 2) and some products (</w:t>
      </w:r>
      <w:proofErr w:type="gramStart"/>
      <w:r>
        <w:rPr>
          <w:i/>
          <w:iCs/>
          <w:lang w:val="en-US"/>
        </w:rPr>
        <w:t>i.e.</w:t>
      </w:r>
      <w:proofErr w:type="gramEnd"/>
      <w:r>
        <w:rPr>
          <w:lang w:val="en-US"/>
        </w:rPr>
        <w:t xml:space="preserve"> paste and some block formulations) contain fatty acids. Therefore, rodenticides active substances can migrate along with the fatty co-formulants outside the sachet. However, this migration through the membrane can take a long time and </w:t>
      </w:r>
      <w:proofErr w:type="gramStart"/>
      <w:r>
        <w:rPr>
          <w:lang w:val="en-US"/>
        </w:rPr>
        <w:t>has to</w:t>
      </w:r>
      <w:proofErr w:type="gramEnd"/>
      <w:r>
        <w:rPr>
          <w:lang w:val="en-US"/>
        </w:rPr>
        <w:t xml:space="preserve"> be verified on a case-by-case basis. It is noted that among all the stability studies reviewed, no deformation of the LDPE or LDPP sachet or leakage has been observed throughout the shelf life of the products. </w:t>
      </w:r>
    </w:p>
    <w:p w14:paraId="3989312B" w14:textId="77777777" w:rsidR="00DA63FE" w:rsidRDefault="00DA63FE" w:rsidP="00DA63FE">
      <w:pPr>
        <w:jc w:val="both"/>
        <w:rPr>
          <w:lang w:val="en-US"/>
        </w:rPr>
      </w:pPr>
    </w:p>
    <w:p w14:paraId="5F301E3A" w14:textId="77777777" w:rsidR="00DA63FE" w:rsidRDefault="00DA63FE" w:rsidP="00DA63FE">
      <w:pPr>
        <w:ind w:firstLine="426"/>
        <w:jc w:val="both"/>
        <w:rPr>
          <w:u w:val="single"/>
          <w:lang w:val="en"/>
        </w:rPr>
      </w:pPr>
      <w:r>
        <w:rPr>
          <w:u w:val="single"/>
          <w:lang w:val="en"/>
        </w:rPr>
        <w:t>B.3 Porosity of LDPE and LDPP material</w:t>
      </w:r>
    </w:p>
    <w:p w14:paraId="54048E94" w14:textId="77777777" w:rsidR="00DA63FE" w:rsidRDefault="00DA63FE" w:rsidP="00DA63FE">
      <w:pPr>
        <w:ind w:firstLine="426"/>
        <w:jc w:val="both"/>
        <w:rPr>
          <w:u w:val="single"/>
          <w:lang w:val="en"/>
        </w:rPr>
      </w:pPr>
    </w:p>
    <w:p w14:paraId="4DDEB91A" w14:textId="77777777" w:rsidR="00DA63FE" w:rsidRDefault="00DA63FE" w:rsidP="00DA63FE">
      <w:pPr>
        <w:ind w:firstLine="708"/>
        <w:jc w:val="both"/>
        <w:rPr>
          <w:lang w:val="en"/>
        </w:rPr>
      </w:pPr>
      <w:r>
        <w:rPr>
          <w:lang w:val="en"/>
        </w:rPr>
        <w:t>LDPE and LDPP are not considered as porous material in contrary to paper and the size of the holes is small enough not to let solid particles pass through the holes. Indeed, paper is a tangle of cellulose fibers, whereas plastic material is obtained by chemical synthesis. In Figure 1, scanning electron microscope (SEM) images of PE and PP plastics (image A) [7] and filter paper (image B) [8] are presented. The difference of porosity between the materials can be observed under the same magnification (x500).</w:t>
      </w:r>
    </w:p>
    <w:p w14:paraId="74700584" w14:textId="77777777" w:rsidR="00DA63FE" w:rsidRDefault="00DA63FE" w:rsidP="00DA63FE">
      <w:pPr>
        <w:jc w:val="both"/>
        <w:rPr>
          <w:lang w:val="en"/>
        </w:rPr>
      </w:pPr>
    </w:p>
    <w:p w14:paraId="08908873" w14:textId="178B2170" w:rsidR="00DA63FE" w:rsidRDefault="00DA63FE" w:rsidP="00DA63FE">
      <w:pPr>
        <w:jc w:val="both"/>
        <w:rPr>
          <w:lang w:val="en"/>
        </w:rPr>
      </w:pPr>
      <w:r>
        <w:rPr>
          <w:rFonts w:ascii="Calibri" w:hAnsi="Calibri"/>
          <w:noProof/>
          <w:sz w:val="22"/>
          <w:szCs w:val="22"/>
          <w:lang w:val="fr-FR"/>
        </w:rPr>
        <mc:AlternateContent>
          <mc:Choice Requires="wpg">
            <w:drawing>
              <wp:anchor distT="0" distB="0" distL="114300" distR="114300" simplePos="0" relativeHeight="251674624" behindDoc="0" locked="0" layoutInCell="1" allowOverlap="1" wp14:anchorId="25723431" wp14:editId="384704AD">
                <wp:simplePos x="0" y="0"/>
                <wp:positionH relativeFrom="margin">
                  <wp:align>center</wp:align>
                </wp:positionH>
                <wp:positionV relativeFrom="paragraph">
                  <wp:posOffset>60325</wp:posOffset>
                </wp:positionV>
                <wp:extent cx="5443220" cy="2524125"/>
                <wp:effectExtent l="0" t="0" r="24130" b="9525"/>
                <wp:wrapNone/>
                <wp:docPr id="17" name="Group 17"/>
                <wp:cNvGraphicFramePr/>
                <a:graphic xmlns:a="http://schemas.openxmlformats.org/drawingml/2006/main">
                  <a:graphicData uri="http://schemas.microsoft.com/office/word/2010/wordprocessingGroup">
                    <wpg:wgp>
                      <wpg:cNvGrpSpPr/>
                      <wpg:grpSpPr>
                        <a:xfrm>
                          <a:off x="0" y="0"/>
                          <a:ext cx="5443220" cy="2524125"/>
                          <a:chOff x="0" y="0"/>
                          <a:chExt cx="5443268" cy="2524239"/>
                        </a:xfrm>
                      </wpg:grpSpPr>
                      <wpg:grpSp>
                        <wpg:cNvPr id="18" name="Groupe 9"/>
                        <wpg:cNvGrpSpPr/>
                        <wpg:grpSpPr>
                          <a:xfrm>
                            <a:off x="0" y="0"/>
                            <a:ext cx="5443268" cy="2510287"/>
                            <a:chOff x="0" y="0"/>
                            <a:chExt cx="5443268" cy="2510287"/>
                          </a:xfrm>
                        </wpg:grpSpPr>
                        <pic:pic xmlns:pic="http://schemas.openxmlformats.org/drawingml/2006/picture">
                          <pic:nvPicPr>
                            <pic:cNvPr id="23" name="Image 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63611" y="87464"/>
                              <a:ext cx="1708785" cy="2164715"/>
                            </a:xfrm>
                            <a:prstGeom prst="rect">
                              <a:avLst/>
                            </a:prstGeom>
                          </pic:spPr>
                        </pic:pic>
                        <pic:pic xmlns:pic="http://schemas.openxmlformats.org/drawingml/2006/picture">
                          <pic:nvPicPr>
                            <pic:cNvPr id="24" name="Image 2"/>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1868557" y="429370"/>
                              <a:ext cx="3441700" cy="1367155"/>
                            </a:xfrm>
                            <a:prstGeom prst="rect">
                              <a:avLst/>
                            </a:prstGeom>
                          </pic:spPr>
                        </pic:pic>
                        <wps:wsp>
                          <wps:cNvPr id="31" name="Rectangle 31"/>
                          <wps:cNvSpPr/>
                          <wps:spPr>
                            <a:xfrm>
                              <a:off x="0" y="0"/>
                              <a:ext cx="5443268" cy="25102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 name="Zone de texte 4"/>
                        <wps:cNvSpPr txBox="1"/>
                        <wps:spPr>
                          <a:xfrm>
                            <a:off x="874643" y="2274073"/>
                            <a:ext cx="345057" cy="250166"/>
                          </a:xfrm>
                          <a:prstGeom prst="rect">
                            <a:avLst/>
                          </a:prstGeom>
                          <a:noFill/>
                          <a:ln w="6350">
                            <a:noFill/>
                          </a:ln>
                        </wps:spPr>
                        <wps:txbx>
                          <w:txbxContent>
                            <w:p w14:paraId="70241089" w14:textId="77777777" w:rsidR="00DA63FE" w:rsidRDefault="00DA63FE" w:rsidP="00DA63FE">
                              <w:pPr>
                                <w:rPr>
                                  <w:b/>
                                </w:rPr>
                              </w:pPr>
                              <w:r>
                                <w:rPr>
                                  <w: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Zone de texte 5"/>
                        <wps:cNvSpPr txBox="1"/>
                        <wps:spPr>
                          <a:xfrm>
                            <a:off x="3427012" y="2274073"/>
                            <a:ext cx="345057" cy="250166"/>
                          </a:xfrm>
                          <a:prstGeom prst="rect">
                            <a:avLst/>
                          </a:prstGeom>
                          <a:noFill/>
                          <a:ln w="6350">
                            <a:noFill/>
                          </a:ln>
                        </wps:spPr>
                        <wps:txbx>
                          <w:txbxContent>
                            <w:p w14:paraId="0D3455A7" w14:textId="77777777" w:rsidR="00DA63FE" w:rsidRDefault="00DA63FE" w:rsidP="00DA63FE">
                              <w:pPr>
                                <w:rPr>
                                  <w:b/>
                                </w:rPr>
                              </w:pPr>
                              <w:r>
                                <w:rPr>
                                  <w: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341906" y="127221"/>
                            <a:ext cx="137531" cy="12939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49857" y="1184745"/>
                            <a:ext cx="137531" cy="12939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723431" id="Group 17" o:spid="_x0000_s1054" style="position:absolute;left:0;text-align:left;margin-left:0;margin-top:4.75pt;width:428.6pt;height:198.75pt;z-index:251674624;mso-position-horizontal:center;mso-position-horizontal-relative:margin" coordsize="54432,2524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">
                <v:group id="Groupe 9" o:spid="_x0000_s1055" style="position:absolute;width:54432;height:25102" coordsize="54432,2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1" o:spid="_x0000_s1056" type="#_x0000_t75" style="position:absolute;left:636;top:874;width:17087;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">
                    <v:imagedata r:id="rId133" o:title=""/>
                  </v:shape>
                  <v:shape id="Image 2" o:spid="_x0000_s1057" type="#_x0000_t75" style="position:absolute;left:18685;top:4293;width:34417;height:1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">
                    <v:imagedata r:id="rId134" o:title=""/>
                  </v:shape>
                  <v:rect id="Rectangle 31" o:spid="_x0000_s1058" style="position:absolute;width:54432;height:2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" filled="f" strokecolor="black [3213]" strokeweight="2pt"/>
                </v:group>
                <v:shapetype id="_x0000_t202" coordsize="21600,21600" o:spt="202" path="m,l,21600r21600,l21600,xe">
                  <v:stroke joinstyle="miter"/>
                  <v:path gradientshapeok="t" o:connecttype="rect"/>
                </v:shapetype>
                <v:shape id="Zone de texte 4" o:spid="_x0000_s1059" type="#_x0000_t202" style="position:absolute;left:8746;top:22740;width:34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0241089" w14:textId="77777777" w:rsidR="00DA63FE" w:rsidRDefault="00DA63FE" w:rsidP="00DA63FE">
                        <w:pPr>
                          <w:rPr>
                            <w:b/>
                          </w:rPr>
                        </w:pPr>
                        <w:r>
                          <w:rPr>
                            <w:b/>
                          </w:rPr>
                          <w:t>A.</w:t>
                        </w:r>
                      </w:p>
                    </w:txbxContent>
                  </v:textbox>
                </v:shape>
                <v:shape id="Zone de texte 5" o:spid="_x0000_s1060" type="#_x0000_t202" style="position:absolute;left:34270;top:22740;width:345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D3455A7" w14:textId="77777777" w:rsidR="00DA63FE" w:rsidRDefault="00DA63FE" w:rsidP="00DA63FE">
                        <w:pPr>
                          <w:rPr>
                            <w:b/>
                          </w:rPr>
                        </w:pPr>
                        <w:r>
                          <w:rPr>
                            <w:b/>
                          </w:rPr>
                          <w:t>B.</w:t>
                        </w:r>
                      </w:p>
                    </w:txbxContent>
                  </v:textbox>
                </v:shape>
                <v:rect id="Rectangle 21" o:spid="_x0000_s1061" style="position:absolute;left:3419;top:1272;width:1375;height: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" fillcolor="black [3213]" strokecolor="black [3213]" strokeweight="2pt"/>
                <v:rect id="Rectangle 22" o:spid="_x0000_s1062" style="position:absolute;left:3498;top:11847;width:1375;height: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" fillcolor="black [3213]" strokecolor="black [3213]" strokeweight="2pt"/>
                <w10:wrap anchorx="margin"/>
              </v:group>
            </w:pict>
          </mc:Fallback>
        </mc:AlternateContent>
      </w:r>
    </w:p>
    <w:p w14:paraId="2BCF620B" w14:textId="77777777" w:rsidR="00DA63FE" w:rsidRDefault="00DA63FE" w:rsidP="00DA63FE">
      <w:pPr>
        <w:jc w:val="both"/>
        <w:rPr>
          <w:lang w:val="en"/>
        </w:rPr>
      </w:pPr>
    </w:p>
    <w:p w14:paraId="4DF117A9" w14:textId="77777777" w:rsidR="00DA63FE" w:rsidRDefault="00DA63FE" w:rsidP="00DA63FE">
      <w:pPr>
        <w:jc w:val="both"/>
        <w:rPr>
          <w:lang w:val="en"/>
        </w:rPr>
      </w:pPr>
    </w:p>
    <w:p w14:paraId="35259C2A" w14:textId="77777777" w:rsidR="00DA63FE" w:rsidRDefault="00DA63FE" w:rsidP="00DA63FE">
      <w:pPr>
        <w:jc w:val="both"/>
        <w:rPr>
          <w:lang w:val="en"/>
        </w:rPr>
      </w:pPr>
    </w:p>
    <w:p w14:paraId="7EE4D511" w14:textId="77777777" w:rsidR="00DA63FE" w:rsidRDefault="00DA63FE" w:rsidP="00DA63FE">
      <w:pPr>
        <w:jc w:val="both"/>
        <w:rPr>
          <w:lang w:val="en"/>
        </w:rPr>
      </w:pPr>
    </w:p>
    <w:p w14:paraId="2BCED6E7" w14:textId="77777777" w:rsidR="00DA63FE" w:rsidRDefault="00DA63FE" w:rsidP="00DA63FE">
      <w:pPr>
        <w:jc w:val="both"/>
        <w:rPr>
          <w:lang w:val="en"/>
        </w:rPr>
      </w:pPr>
    </w:p>
    <w:p w14:paraId="39171AC9" w14:textId="77777777" w:rsidR="00DA63FE" w:rsidRDefault="00DA63FE" w:rsidP="00DA63FE">
      <w:pPr>
        <w:jc w:val="both"/>
        <w:rPr>
          <w:lang w:val="en"/>
        </w:rPr>
      </w:pPr>
    </w:p>
    <w:p w14:paraId="466B53B5" w14:textId="77777777" w:rsidR="00DA63FE" w:rsidRDefault="00DA63FE" w:rsidP="00DA63FE">
      <w:pPr>
        <w:jc w:val="both"/>
        <w:rPr>
          <w:lang w:val="en"/>
        </w:rPr>
      </w:pPr>
    </w:p>
    <w:p w14:paraId="1E77138F" w14:textId="77777777" w:rsidR="00DA63FE" w:rsidRDefault="00DA63FE" w:rsidP="00DA63FE">
      <w:pPr>
        <w:jc w:val="both"/>
        <w:rPr>
          <w:lang w:val="en"/>
        </w:rPr>
      </w:pPr>
    </w:p>
    <w:p w14:paraId="59360F64" w14:textId="77777777" w:rsidR="00DA63FE" w:rsidRDefault="00DA63FE" w:rsidP="00DA63FE">
      <w:pPr>
        <w:jc w:val="both"/>
        <w:rPr>
          <w:lang w:val="en"/>
        </w:rPr>
      </w:pPr>
    </w:p>
    <w:p w14:paraId="09F9633F" w14:textId="77777777" w:rsidR="00DA63FE" w:rsidRDefault="00DA63FE" w:rsidP="00DA63FE">
      <w:pPr>
        <w:jc w:val="both"/>
        <w:rPr>
          <w:lang w:val="en"/>
        </w:rPr>
      </w:pPr>
    </w:p>
    <w:p w14:paraId="3F611B4A" w14:textId="77777777" w:rsidR="00DA63FE" w:rsidRDefault="00DA63FE" w:rsidP="00DA63FE">
      <w:pPr>
        <w:jc w:val="both"/>
        <w:rPr>
          <w:lang w:val="en"/>
        </w:rPr>
      </w:pPr>
    </w:p>
    <w:p w14:paraId="0B60B097" w14:textId="77777777" w:rsidR="00DA63FE" w:rsidRDefault="00DA63FE" w:rsidP="00DA63FE">
      <w:pPr>
        <w:ind w:firstLine="708"/>
        <w:jc w:val="both"/>
        <w:rPr>
          <w:u w:val="single"/>
          <w:lang w:val="en"/>
        </w:rPr>
      </w:pPr>
    </w:p>
    <w:p w14:paraId="17634801" w14:textId="77777777" w:rsidR="00DA63FE" w:rsidRDefault="00DA63FE" w:rsidP="00DA63FE">
      <w:pPr>
        <w:ind w:firstLine="708"/>
        <w:jc w:val="both"/>
        <w:rPr>
          <w:u w:val="single"/>
          <w:lang w:val="en"/>
        </w:rPr>
      </w:pPr>
    </w:p>
    <w:p w14:paraId="56CE1C36" w14:textId="77777777" w:rsidR="00DA63FE" w:rsidRDefault="00DA63FE" w:rsidP="00DA63FE">
      <w:pPr>
        <w:ind w:firstLine="708"/>
        <w:jc w:val="both"/>
        <w:rPr>
          <w:u w:val="single"/>
          <w:lang w:val="en"/>
        </w:rPr>
      </w:pPr>
    </w:p>
    <w:p w14:paraId="3C1D3941" w14:textId="77777777" w:rsidR="00DA63FE" w:rsidRDefault="00DA63FE" w:rsidP="00DA63FE">
      <w:pPr>
        <w:jc w:val="both"/>
        <w:rPr>
          <w:u w:val="single"/>
          <w:lang w:val="en"/>
        </w:rPr>
      </w:pPr>
    </w:p>
    <w:p w14:paraId="482A5332" w14:textId="77777777" w:rsidR="00DA63FE" w:rsidRDefault="00DA63FE" w:rsidP="00DA63FE">
      <w:pPr>
        <w:jc w:val="both"/>
        <w:rPr>
          <w:u w:val="single"/>
          <w:lang w:val="en"/>
        </w:rPr>
      </w:pPr>
    </w:p>
    <w:p w14:paraId="1AC6842D" w14:textId="77777777" w:rsidR="00DA63FE" w:rsidRDefault="00DA63FE" w:rsidP="00DA63FE">
      <w:pPr>
        <w:jc w:val="both"/>
        <w:rPr>
          <w:u w:val="single"/>
          <w:lang w:val="en"/>
        </w:rPr>
      </w:pPr>
    </w:p>
    <w:p w14:paraId="4CC9721C" w14:textId="77777777" w:rsidR="00DA63FE" w:rsidRDefault="00DA63FE" w:rsidP="00DA63FE">
      <w:pPr>
        <w:jc w:val="both"/>
        <w:rPr>
          <w:b/>
          <w:bCs/>
          <w:lang w:val="en"/>
        </w:rPr>
      </w:pPr>
      <w:r>
        <w:rPr>
          <w:b/>
          <w:bCs/>
          <w:u w:val="single"/>
          <w:lang w:val="en"/>
        </w:rPr>
        <w:t xml:space="preserve">Figure 1: </w:t>
      </w:r>
      <w:r>
        <w:rPr>
          <w:b/>
          <w:bCs/>
          <w:lang w:val="en"/>
        </w:rPr>
        <w:t>Scanning electron microscope (SEM) images of PE and PP fresh plastic waste (A) and Whatman No. 4 filter paper (B) under 500x magnification (A) and x100 and x500 magnification (B).</w:t>
      </w:r>
    </w:p>
    <w:p w14:paraId="672B8C1D" w14:textId="77777777" w:rsidR="00DA63FE" w:rsidRDefault="00DA63FE" w:rsidP="00DA63FE">
      <w:pPr>
        <w:jc w:val="both"/>
        <w:rPr>
          <w:u w:val="single"/>
          <w:lang w:val="en"/>
        </w:rPr>
      </w:pPr>
    </w:p>
    <w:p w14:paraId="0CAB1C9D" w14:textId="77777777" w:rsidR="00DA63FE" w:rsidRDefault="00DA63FE" w:rsidP="00DA63FE">
      <w:pPr>
        <w:jc w:val="both"/>
        <w:rPr>
          <w:u w:val="single"/>
          <w:lang w:val="en"/>
        </w:rPr>
      </w:pPr>
    </w:p>
    <w:p w14:paraId="1B7571FA" w14:textId="77777777" w:rsidR="00DA63FE" w:rsidRDefault="00DA63FE" w:rsidP="00DA63FE">
      <w:pPr>
        <w:ind w:firstLine="426"/>
        <w:jc w:val="both"/>
        <w:rPr>
          <w:u w:val="single"/>
          <w:lang w:val="en"/>
        </w:rPr>
      </w:pPr>
      <w:r>
        <w:rPr>
          <w:u w:val="single"/>
          <w:lang w:val="en"/>
        </w:rPr>
        <w:t>B.4 Sealing of the sachets</w:t>
      </w:r>
    </w:p>
    <w:p w14:paraId="03A24D7B" w14:textId="77777777" w:rsidR="00DA63FE" w:rsidRDefault="00DA63FE" w:rsidP="00DA63FE">
      <w:pPr>
        <w:jc w:val="both"/>
        <w:rPr>
          <w:lang w:val="en"/>
        </w:rPr>
      </w:pPr>
    </w:p>
    <w:p w14:paraId="04830A01" w14:textId="77777777" w:rsidR="00DA63FE" w:rsidRDefault="00DA63FE" w:rsidP="00DA63FE">
      <w:pPr>
        <w:ind w:firstLine="708"/>
        <w:jc w:val="both"/>
        <w:rPr>
          <w:lang w:val="en"/>
        </w:rPr>
      </w:pPr>
      <w:r>
        <w:rPr>
          <w:lang w:val="en"/>
        </w:rPr>
        <w:t xml:space="preserve">The properties of the sealing of the sachets have also been considered as it can be seen as a weak point in the packaging. When available in the description, the LDPE and LDPP sachets are indicated as thermo-sealed and are not supposed to be opened. It leaves the material completely undamaged and unweakened and close the sachets hermetically, eliminating the possibility of leakage through sewing holes, which is one of the alternative closure </w:t>
      </w:r>
      <w:proofErr w:type="gramStart"/>
      <w:r>
        <w:rPr>
          <w:lang w:val="en"/>
        </w:rPr>
        <w:t>method</w:t>
      </w:r>
      <w:proofErr w:type="gramEnd"/>
      <w:r>
        <w:rPr>
          <w:lang w:val="en"/>
        </w:rPr>
        <w:t xml:space="preserve"> [9].</w:t>
      </w:r>
    </w:p>
    <w:p w14:paraId="3223832F" w14:textId="77777777" w:rsidR="00DA63FE" w:rsidRDefault="00DA63FE" w:rsidP="00DA63FE">
      <w:pPr>
        <w:jc w:val="both"/>
        <w:rPr>
          <w:lang w:val="en"/>
        </w:rPr>
      </w:pPr>
    </w:p>
    <w:p w14:paraId="176C6C1B" w14:textId="77777777" w:rsidR="00DA63FE" w:rsidRDefault="00DA63FE" w:rsidP="00DA63FE">
      <w:pPr>
        <w:jc w:val="both"/>
        <w:rPr>
          <w:lang w:val="en"/>
        </w:rPr>
      </w:pPr>
    </w:p>
    <w:p w14:paraId="357C0CF8" w14:textId="77777777" w:rsidR="00DA63FE" w:rsidRDefault="00DA63FE" w:rsidP="00DA63FE">
      <w:pPr>
        <w:spacing w:after="240" w:line="256" w:lineRule="auto"/>
        <w:ind w:left="357"/>
        <w:jc w:val="both"/>
        <w:rPr>
          <w:b/>
          <w:bCs/>
          <w:lang w:val="en-US"/>
        </w:rPr>
      </w:pPr>
      <w:r>
        <w:rPr>
          <w:b/>
          <w:bCs/>
          <w:lang w:val="en-US"/>
        </w:rPr>
        <w:t>C- Exposure assessment in dossier</w:t>
      </w:r>
    </w:p>
    <w:p w14:paraId="730A52AB" w14:textId="77777777" w:rsidR="00DA63FE" w:rsidRDefault="00DA63FE" w:rsidP="00DA63FE">
      <w:pPr>
        <w:ind w:firstLine="708"/>
        <w:jc w:val="both"/>
        <w:rPr>
          <w:lang w:val="en"/>
        </w:rPr>
      </w:pPr>
      <w:r>
        <w:rPr>
          <w:lang w:val="en"/>
        </w:rPr>
        <w:t xml:space="preserve">Usually, the biocidal product is considered stable and compatible with its packaging (used for the product’s preservation) during its shelf-life based on the data reported in the stability studies and as stated in the SPC. No deformation, leakage, </w:t>
      </w:r>
      <w:proofErr w:type="gramStart"/>
      <w:r>
        <w:rPr>
          <w:lang w:val="en"/>
        </w:rPr>
        <w:t>ballooning</w:t>
      </w:r>
      <w:proofErr w:type="gramEnd"/>
      <w:r>
        <w:rPr>
          <w:lang w:val="en"/>
        </w:rPr>
        <w:t xml:space="preserve"> or degradation of the packaging is acceptable, and the shelf-life is established considering these results. If alteration of the packaging is observed during the long-term stability study, the packaging material is not authorized.</w:t>
      </w:r>
    </w:p>
    <w:p w14:paraId="6E125C62" w14:textId="77777777" w:rsidR="00DA63FE" w:rsidRDefault="00DA63FE" w:rsidP="00DA63FE">
      <w:pPr>
        <w:jc w:val="both"/>
        <w:rPr>
          <w:lang w:val="en"/>
        </w:rPr>
      </w:pPr>
    </w:p>
    <w:p w14:paraId="516F1BF4" w14:textId="77777777" w:rsidR="00DA63FE" w:rsidRDefault="00DA63FE" w:rsidP="00DA63FE">
      <w:pPr>
        <w:ind w:firstLine="708"/>
        <w:jc w:val="both"/>
        <w:rPr>
          <w:lang w:val="en"/>
        </w:rPr>
      </w:pPr>
      <w:r>
        <w:rPr>
          <w:lang w:val="en"/>
        </w:rPr>
        <w:t>For PT14 products or products individually wrapped, the sachet is not used for the preservation of the biocidal product. Therefore, if deformation, leakage or ballooning of the sachet is observed, there won’t be any impact on the acceptability of the packaging, but it will have an impact on the exposure. However, if there is degradation of the packaging in which the sachets are contained (</w:t>
      </w:r>
      <w:r>
        <w:rPr>
          <w:lang w:val="en-US"/>
        </w:rPr>
        <w:t xml:space="preserve">cardboard box, bucket, big bag…), </w:t>
      </w:r>
      <w:r>
        <w:rPr>
          <w:lang w:val="en"/>
        </w:rPr>
        <w:t>the packaging material will not be authorized</w:t>
      </w:r>
      <w:r>
        <w:rPr>
          <w:lang w:val="en-US"/>
        </w:rPr>
        <w:t>.</w:t>
      </w:r>
    </w:p>
    <w:p w14:paraId="2E903F53" w14:textId="77777777" w:rsidR="00DA63FE" w:rsidRDefault="00DA63FE" w:rsidP="00DA63FE">
      <w:pPr>
        <w:jc w:val="both"/>
        <w:rPr>
          <w:lang w:val="en-US"/>
        </w:rPr>
      </w:pPr>
      <w:r>
        <w:rPr>
          <w:lang w:val="en-US"/>
        </w:rPr>
        <w:t>.</w:t>
      </w:r>
    </w:p>
    <w:p w14:paraId="6EDA2B44" w14:textId="77777777" w:rsidR="00DA63FE" w:rsidRDefault="00DA63FE" w:rsidP="00DA63FE">
      <w:pPr>
        <w:spacing w:after="240" w:line="256" w:lineRule="auto"/>
        <w:ind w:left="357"/>
        <w:jc w:val="both"/>
        <w:rPr>
          <w:b/>
          <w:bCs/>
          <w:lang w:val="en-US"/>
        </w:rPr>
      </w:pPr>
      <w:r>
        <w:rPr>
          <w:b/>
          <w:bCs/>
          <w:lang w:val="en-US"/>
        </w:rPr>
        <w:t>D- Use of PE and PP plastics in other fields</w:t>
      </w:r>
    </w:p>
    <w:p w14:paraId="42BAC0EC" w14:textId="77777777" w:rsidR="00DA63FE" w:rsidRDefault="00DA63FE" w:rsidP="00DA63FE">
      <w:pPr>
        <w:ind w:firstLine="708"/>
        <w:jc w:val="both"/>
        <w:rPr>
          <w:lang w:val="en-US"/>
        </w:rPr>
      </w:pPr>
      <w:r>
        <w:rPr>
          <w:lang w:val="en-US"/>
        </w:rPr>
        <w:t xml:space="preserve">There are multiple other fields where flexible PE and PP plastics are used because of their reliability to protect and preserve the integrity of the product within. The main one is the food industry [12]. This packaging protects food from outside contamination, prevents the food itself (grease, chocolate, crusts, etc.) from leaking and spoiling outside areas and avoids consumer exposure. They are mostly used for fruits and vegetables (fresh and frozen), meat, </w:t>
      </w:r>
      <w:proofErr w:type="gramStart"/>
      <w:r>
        <w:rPr>
          <w:lang w:val="en-US"/>
        </w:rPr>
        <w:t>poultry</w:t>
      </w:r>
      <w:proofErr w:type="gramEnd"/>
      <w:r>
        <w:rPr>
          <w:lang w:val="en-US"/>
        </w:rPr>
        <w:t xml:space="preserve"> and fish products, but also cereals, bread and bakery products. </w:t>
      </w:r>
    </w:p>
    <w:p w14:paraId="1187E2E5" w14:textId="77777777" w:rsidR="00DA63FE" w:rsidRDefault="00DA63FE" w:rsidP="00DA63FE">
      <w:pPr>
        <w:ind w:firstLine="360"/>
        <w:jc w:val="both"/>
        <w:rPr>
          <w:lang w:val="en-US"/>
        </w:rPr>
      </w:pPr>
    </w:p>
    <w:p w14:paraId="251837C5" w14:textId="77777777" w:rsidR="00DA63FE" w:rsidRDefault="00DA63FE" w:rsidP="00DA63FE">
      <w:pPr>
        <w:ind w:firstLine="708"/>
        <w:jc w:val="both"/>
        <w:rPr>
          <w:lang w:val="en-US"/>
        </w:rPr>
      </w:pPr>
      <w:r>
        <w:rPr>
          <w:lang w:val="en-US"/>
        </w:rPr>
        <w:t xml:space="preserve">PP plastic is the most common type of plastic used for cosmetic containers [13]. PP plastic is also used for various other types of products, such as stretch film, poly bags, rubbish bags, </w:t>
      </w:r>
      <w:proofErr w:type="gramStart"/>
      <w:r>
        <w:rPr>
          <w:lang w:val="en-US"/>
        </w:rPr>
        <w:t>bottles</w:t>
      </w:r>
      <w:proofErr w:type="gramEnd"/>
      <w:r>
        <w:rPr>
          <w:lang w:val="en-US"/>
        </w:rPr>
        <w:t xml:space="preserve"> and containers [14].</w:t>
      </w:r>
    </w:p>
    <w:p w14:paraId="2D204C78" w14:textId="77777777" w:rsidR="00DA63FE" w:rsidRDefault="00DA63FE" w:rsidP="00DA63FE">
      <w:pPr>
        <w:jc w:val="both"/>
        <w:rPr>
          <w:lang w:val="en-US"/>
        </w:rPr>
      </w:pPr>
    </w:p>
    <w:p w14:paraId="4B227182" w14:textId="77777777" w:rsidR="00DA63FE" w:rsidRDefault="00DA63FE" w:rsidP="00DA63FE">
      <w:pPr>
        <w:jc w:val="both"/>
        <w:rPr>
          <w:lang w:val="en-US"/>
        </w:rPr>
      </w:pPr>
    </w:p>
    <w:p w14:paraId="036960DF" w14:textId="77777777" w:rsidR="00DA63FE" w:rsidRDefault="00DA63FE" w:rsidP="00DA63FE">
      <w:pPr>
        <w:spacing w:after="240" w:line="256" w:lineRule="auto"/>
        <w:ind w:left="357"/>
        <w:jc w:val="both"/>
        <w:rPr>
          <w:b/>
          <w:bCs/>
          <w:lang w:val="en-US"/>
        </w:rPr>
      </w:pPr>
      <w:r>
        <w:rPr>
          <w:b/>
          <w:bCs/>
          <w:lang w:val="en-US"/>
        </w:rPr>
        <w:t>E- Conclusion</w:t>
      </w:r>
    </w:p>
    <w:p w14:paraId="7CB5F9EA" w14:textId="77777777" w:rsidR="00DA63FE" w:rsidRDefault="00DA63FE" w:rsidP="00DA63FE">
      <w:pPr>
        <w:pStyle w:val="CommentText"/>
        <w:ind w:firstLine="708"/>
        <w:jc w:val="both"/>
        <w:rPr>
          <w:lang w:val="en-US"/>
        </w:rPr>
      </w:pPr>
      <w:r>
        <w:rPr>
          <w:lang w:val="en-US"/>
        </w:rPr>
        <w:t xml:space="preserve">No dermal exposure of the users (professional and non-professional) is expected during the application of PT14 solid dry products, </w:t>
      </w:r>
      <w:proofErr w:type="gramStart"/>
      <w:r>
        <w:rPr>
          <w:lang w:val="en-US"/>
        </w:rPr>
        <w:t>block</w:t>
      </w:r>
      <w:proofErr w:type="gramEnd"/>
      <w:r>
        <w:rPr>
          <w:lang w:val="en-US"/>
        </w:rPr>
        <w:t xml:space="preserve"> or grain formulations without fatty co-formulant, wrapped in closed LDPE or LDPP sachets. </w:t>
      </w:r>
    </w:p>
    <w:p w14:paraId="6C417AF8" w14:textId="77777777" w:rsidR="00DA63FE" w:rsidRDefault="00DA63FE" w:rsidP="00DA63FE">
      <w:pPr>
        <w:jc w:val="both"/>
        <w:rPr>
          <w:lang w:val="en-US"/>
        </w:rPr>
      </w:pPr>
      <w:r>
        <w:rPr>
          <w:lang w:val="en-US"/>
        </w:rPr>
        <w:t xml:space="preserve">This has been concluded considering the </w:t>
      </w:r>
      <w:proofErr w:type="spellStart"/>
      <w:r>
        <w:rPr>
          <w:lang w:val="en-US"/>
        </w:rPr>
        <w:t>physico</w:t>
      </w:r>
      <w:proofErr w:type="spellEnd"/>
      <w:r>
        <w:rPr>
          <w:lang w:val="en-US"/>
        </w:rPr>
        <w:t>-chemical properties of the PT14 active substances (</w:t>
      </w:r>
      <w:proofErr w:type="gramStart"/>
      <w:r>
        <w:rPr>
          <w:lang w:val="en-US"/>
        </w:rPr>
        <w:t>i.e.</w:t>
      </w:r>
      <w:proofErr w:type="gramEnd"/>
      <w:r>
        <w:rPr>
          <w:lang w:val="en-US"/>
        </w:rPr>
        <w:t xml:space="preserve"> molecular weight &gt; 250 g/mol and </w:t>
      </w:r>
      <w:proofErr w:type="spellStart"/>
      <w:r>
        <w:rPr>
          <w:lang w:val="en-US"/>
        </w:rPr>
        <w:t>vapour</w:t>
      </w:r>
      <w:proofErr w:type="spellEnd"/>
      <w:r>
        <w:rPr>
          <w:lang w:val="en-US"/>
        </w:rPr>
        <w:t xml:space="preserve"> pressure &lt; 10-3 Pa) and the properties of the LDPE or LDPP material (permeability to small molecules with low molecular weight and high </w:t>
      </w:r>
      <w:proofErr w:type="spellStart"/>
      <w:r>
        <w:rPr>
          <w:lang w:val="en-US"/>
        </w:rPr>
        <w:t>vapour</w:t>
      </w:r>
      <w:proofErr w:type="spellEnd"/>
      <w:r>
        <w:rPr>
          <w:lang w:val="en-US"/>
        </w:rPr>
        <w:t xml:space="preserve"> pressure, migration of fatty co-formulants and very low porosity).</w:t>
      </w:r>
    </w:p>
    <w:p w14:paraId="27176AC4" w14:textId="77777777" w:rsidR="00DA63FE" w:rsidRDefault="00DA63FE" w:rsidP="00DA63FE">
      <w:pPr>
        <w:pStyle w:val="CommentText"/>
        <w:jc w:val="both"/>
        <w:rPr>
          <w:lang w:val="en-US"/>
        </w:rPr>
      </w:pPr>
      <w:r>
        <w:rPr>
          <w:lang w:val="en-US"/>
        </w:rPr>
        <w:t xml:space="preserve">Moreover, it has been demonstrated in the stability studies provided in the dossiers that when a PT 14 solid dry product (grain and block formulations without fatty co-formulant) is wrapped in LDPP or LDPE sachet, no leakage from the product itself to the packaging is observed. </w:t>
      </w:r>
    </w:p>
    <w:p w14:paraId="48679F9E" w14:textId="77777777" w:rsidR="00DA63FE" w:rsidRDefault="00DA63FE" w:rsidP="00DA63FE">
      <w:pPr>
        <w:jc w:val="both"/>
        <w:rPr>
          <w:lang w:val="en-US"/>
        </w:rPr>
      </w:pPr>
    </w:p>
    <w:p w14:paraId="4A635600" w14:textId="77777777" w:rsidR="00DA63FE" w:rsidRDefault="00DA63FE" w:rsidP="00DA63FE">
      <w:pPr>
        <w:ind w:firstLine="567"/>
        <w:jc w:val="both"/>
        <w:rPr>
          <w:lang w:val="en-US"/>
        </w:rPr>
      </w:pPr>
      <w:r>
        <w:rPr>
          <w:lang w:val="en-US"/>
        </w:rPr>
        <w:lastRenderedPageBreak/>
        <w:t xml:space="preserve">For formulations with fatty co-formulants (paste and block), the fatty acids may cause ballooning or deformation of the LDPE or LDPP membrane on a long-term basis, sufficiently to allow the migration of the active substance with the fatty co-formulant outside the sachet. Therefore, the information available from the stability studies of each product concerning the compatibility of the product with the packaging must be considered in the assessment. If no leakage from the plastic sachet is observed during the shelf-life as stated in the SPC, no dermal exposure is expected for the user during application of the product. If some product has passed through the plastic sachet, the exposure can then be considered equivalent to exposure from a paper sachet. 100% exposure </w:t>
      </w:r>
      <w:proofErr w:type="gramStart"/>
      <w:r>
        <w:rPr>
          <w:lang w:val="en-US"/>
        </w:rPr>
        <w:t>has to</w:t>
      </w:r>
      <w:proofErr w:type="gramEnd"/>
      <w:r>
        <w:rPr>
          <w:lang w:val="en-US"/>
        </w:rPr>
        <w:t xml:space="preserve"> be considered in the assessment.</w:t>
      </w:r>
    </w:p>
    <w:p w14:paraId="5FE72387" w14:textId="77777777" w:rsidR="00DA63FE" w:rsidRDefault="00DA63FE" w:rsidP="00DA63FE">
      <w:pPr>
        <w:jc w:val="both"/>
        <w:rPr>
          <w:lang w:val="en-US"/>
        </w:rPr>
      </w:pPr>
    </w:p>
    <w:p w14:paraId="414AD09A" w14:textId="77777777" w:rsidR="00DA63FE" w:rsidRDefault="00DA63FE" w:rsidP="00DA63FE">
      <w:pPr>
        <w:jc w:val="both"/>
        <w:rPr>
          <w:lang w:val="en-US"/>
        </w:rPr>
      </w:pPr>
    </w:p>
    <w:p w14:paraId="6E3186A0" w14:textId="77777777" w:rsidR="00DA63FE" w:rsidRDefault="00DA63FE" w:rsidP="00DA63FE">
      <w:pPr>
        <w:ind w:firstLine="708"/>
        <w:jc w:val="both"/>
        <w:rPr>
          <w:lang w:val="en-US"/>
        </w:rPr>
      </w:pPr>
      <w:r>
        <w:rPr>
          <w:lang w:val="en-US"/>
        </w:rPr>
        <w:t xml:space="preserve">Moreover, as the individual sachets (LDPE or LDPP) are not to be opened, the instruction for use “Do not open the sachets containing the bait”, as proposed in the SPC template for PT14 products, </w:t>
      </w:r>
      <w:proofErr w:type="gramStart"/>
      <w:r>
        <w:rPr>
          <w:lang w:val="en-US"/>
        </w:rPr>
        <w:t>has to</w:t>
      </w:r>
      <w:proofErr w:type="gramEnd"/>
      <w:r>
        <w:rPr>
          <w:lang w:val="en-US"/>
        </w:rPr>
        <w:t xml:space="preserve"> be added in all cases.</w:t>
      </w:r>
    </w:p>
    <w:p w14:paraId="7D068A6D" w14:textId="77777777" w:rsidR="00DA63FE" w:rsidRDefault="00DA63FE" w:rsidP="00DA63FE">
      <w:pPr>
        <w:jc w:val="both"/>
        <w:rPr>
          <w:lang w:val="en-US"/>
        </w:rPr>
      </w:pPr>
    </w:p>
    <w:p w14:paraId="7EF983C9" w14:textId="77777777" w:rsidR="00DA63FE" w:rsidRDefault="00DA63FE" w:rsidP="00DA63FE">
      <w:pPr>
        <w:rPr>
          <w:lang w:val="en-US"/>
        </w:rPr>
      </w:pPr>
    </w:p>
    <w:p w14:paraId="4541B087" w14:textId="77777777" w:rsidR="00DA63FE" w:rsidRDefault="00DA63FE" w:rsidP="00DA63FE">
      <w:pPr>
        <w:jc w:val="both"/>
        <w:rPr>
          <w:lang w:val="en-US"/>
        </w:rPr>
      </w:pPr>
      <w:r>
        <w:rPr>
          <w:lang w:val="en-US"/>
        </w:rPr>
        <w:t>This conclusion is summarized in the following decision tree:</w:t>
      </w:r>
    </w:p>
    <w:p w14:paraId="041E0449" w14:textId="77777777" w:rsidR="00DA63FE" w:rsidRDefault="00DA63FE" w:rsidP="00DA63FE">
      <w:pPr>
        <w:jc w:val="both"/>
        <w:rPr>
          <w:lang w:val="en-US"/>
        </w:rPr>
      </w:pPr>
    </w:p>
    <w:p w14:paraId="0E9724D0" w14:textId="10A9F2C0" w:rsidR="00DA63FE" w:rsidRDefault="00DA63FE" w:rsidP="00DA63FE">
      <w:pPr>
        <w:jc w:val="both"/>
        <w:rPr>
          <w:lang w:val="en-US"/>
        </w:rPr>
      </w:pPr>
      <w:r>
        <w:rPr>
          <w:noProof/>
        </w:rPr>
        <w:drawing>
          <wp:inline distT="0" distB="0" distL="0" distR="0" wp14:anchorId="2948FD24" wp14:editId="27C3769B">
            <wp:extent cx="5067300" cy="340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67300" cy="3409950"/>
                    </a:xfrm>
                    <a:prstGeom prst="rect">
                      <a:avLst/>
                    </a:prstGeom>
                    <a:noFill/>
                    <a:ln>
                      <a:noFill/>
                    </a:ln>
                  </pic:spPr>
                </pic:pic>
              </a:graphicData>
            </a:graphic>
          </wp:inline>
        </w:drawing>
      </w:r>
    </w:p>
    <w:p w14:paraId="19067E42" w14:textId="4A28112E" w:rsidR="00DA63FE" w:rsidRPr="0079347A" w:rsidRDefault="00DA63FE" w:rsidP="0079347A">
      <w:pPr>
        <w:rPr>
          <w:lang w:val="en-US"/>
        </w:rPr>
      </w:pPr>
      <w:r>
        <w:rPr>
          <w:lang w:val="en-US"/>
        </w:rPr>
        <w:br w:type="page"/>
      </w:r>
    </w:p>
    <w:p w14:paraId="29265AFB" w14:textId="77777777" w:rsidR="00DA63FE" w:rsidRDefault="00DA63FE" w:rsidP="00DA63FE">
      <w:pPr>
        <w:ind w:firstLine="708"/>
        <w:jc w:val="both"/>
        <w:rPr>
          <w:b/>
          <w:bCs/>
          <w:sz w:val="24"/>
          <w:szCs w:val="24"/>
          <w:lang w:val="en-US"/>
        </w:rPr>
      </w:pPr>
      <w:r>
        <w:rPr>
          <w:b/>
          <w:bCs/>
          <w:sz w:val="24"/>
          <w:szCs w:val="24"/>
          <w:lang w:val="en-US"/>
        </w:rPr>
        <w:lastRenderedPageBreak/>
        <w:t>References</w:t>
      </w:r>
    </w:p>
    <w:p w14:paraId="3F7D2115" w14:textId="77777777" w:rsidR="00DA63FE" w:rsidRDefault="00DA63FE" w:rsidP="00DA63FE">
      <w:pPr>
        <w:ind w:firstLine="708"/>
        <w:jc w:val="both"/>
        <w:rPr>
          <w:rFonts w:ascii="Calibri" w:hAnsi="Calibri"/>
          <w:b/>
          <w:sz w:val="24"/>
          <w:szCs w:val="22"/>
          <w:lang w:val="en-US"/>
        </w:rPr>
      </w:pPr>
    </w:p>
    <w:p w14:paraId="3E6AEA8F" w14:textId="77777777" w:rsidR="00DA63FE" w:rsidRDefault="00DA63FE" w:rsidP="00811E47">
      <w:pPr>
        <w:pStyle w:val="ListParagraph"/>
        <w:widowControl/>
        <w:numPr>
          <w:ilvl w:val="0"/>
          <w:numId w:val="146"/>
        </w:numPr>
        <w:spacing w:after="160" w:line="256" w:lineRule="auto"/>
        <w:jc w:val="both"/>
        <w:rPr>
          <w:rFonts w:cstheme="minorBidi"/>
          <w:lang w:val="en-US"/>
        </w:rPr>
      </w:pPr>
      <w:r>
        <w:rPr>
          <w:rFonts w:cstheme="minorBidi"/>
          <w:lang w:val="en-US"/>
        </w:rPr>
        <w:t xml:space="preserve">Difference Between Polyethylene and Polypropylene [online], December 8, 2015. Available at: </w:t>
      </w:r>
      <w:hyperlink r:id="rId136" w:history="1">
        <w:r>
          <w:rPr>
            <w:rStyle w:val="Hyperlink"/>
            <w:rFonts w:cstheme="minorBidi"/>
            <w:lang w:val="en-US"/>
          </w:rPr>
          <w:t>https://pediaa.com/difference-between-polyethylene-and-polypropylene</w:t>
        </w:r>
      </w:hyperlink>
      <w:r>
        <w:rPr>
          <w:rFonts w:cstheme="minorBidi"/>
          <w:lang w:val="en-US"/>
        </w:rPr>
        <w:t xml:space="preserve"> [Accessed on 25/01/2023].</w:t>
      </w:r>
    </w:p>
    <w:p w14:paraId="26B5582D" w14:textId="77777777" w:rsidR="00DA63FE" w:rsidRDefault="00DA63FE" w:rsidP="00DA63FE">
      <w:pPr>
        <w:pStyle w:val="ListParagraph"/>
        <w:jc w:val="both"/>
        <w:rPr>
          <w:rFonts w:cstheme="minorHAnsi"/>
          <w:szCs w:val="24"/>
          <w:lang w:val="en-US"/>
        </w:rPr>
      </w:pPr>
    </w:p>
    <w:p w14:paraId="1604833A" w14:textId="77777777" w:rsidR="00DA63FE" w:rsidRDefault="00DA63FE" w:rsidP="00811E47">
      <w:pPr>
        <w:pStyle w:val="ListParagraph"/>
        <w:widowControl/>
        <w:numPr>
          <w:ilvl w:val="0"/>
          <w:numId w:val="146"/>
        </w:numPr>
        <w:spacing w:line="256" w:lineRule="auto"/>
        <w:jc w:val="both"/>
        <w:rPr>
          <w:rFonts w:cstheme="minorBidi"/>
          <w:lang w:val="en-US"/>
        </w:rPr>
      </w:pPr>
      <w:proofErr w:type="spellStart"/>
      <w:r>
        <w:rPr>
          <w:rFonts w:cstheme="minorBidi"/>
          <w:lang w:val="en-US"/>
        </w:rPr>
        <w:t>Siracusa</w:t>
      </w:r>
      <w:proofErr w:type="spellEnd"/>
      <w:r>
        <w:rPr>
          <w:rFonts w:cstheme="minorBidi"/>
          <w:lang w:val="en-US"/>
        </w:rPr>
        <w:t xml:space="preserve">, V. (2012). “Food packaging permeability </w:t>
      </w:r>
      <w:proofErr w:type="spellStart"/>
      <w:r>
        <w:rPr>
          <w:rFonts w:cstheme="minorBidi"/>
          <w:lang w:val="en-US"/>
        </w:rPr>
        <w:t>behaviour</w:t>
      </w:r>
      <w:proofErr w:type="spellEnd"/>
      <w:r>
        <w:rPr>
          <w:rFonts w:cstheme="minorBidi"/>
          <w:lang w:val="en-US"/>
        </w:rPr>
        <w:t xml:space="preserve">: a report”, </w:t>
      </w:r>
      <w:r>
        <w:rPr>
          <w:rFonts w:cstheme="minorBidi"/>
          <w:i/>
          <w:iCs/>
          <w:lang w:val="en-US"/>
        </w:rPr>
        <w:t>Internal Journal of Polymer Science</w:t>
      </w:r>
      <w:r>
        <w:rPr>
          <w:rFonts w:cstheme="minorBidi"/>
          <w:lang w:val="en-US"/>
        </w:rPr>
        <w:t xml:space="preserve">, vol. 2012. </w:t>
      </w:r>
    </w:p>
    <w:p w14:paraId="462B097C" w14:textId="77777777" w:rsidR="00DA63FE" w:rsidRDefault="00DA63FE" w:rsidP="00DA63FE">
      <w:pPr>
        <w:pStyle w:val="ListParagraph"/>
        <w:rPr>
          <w:rFonts w:cstheme="minorHAnsi"/>
          <w:szCs w:val="24"/>
          <w:lang w:val="en-US"/>
        </w:rPr>
      </w:pPr>
    </w:p>
    <w:p w14:paraId="7C17A379" w14:textId="77777777" w:rsidR="00DA63FE" w:rsidRDefault="00DA63FE" w:rsidP="00811E47">
      <w:pPr>
        <w:pStyle w:val="ListParagraph"/>
        <w:widowControl/>
        <w:numPr>
          <w:ilvl w:val="0"/>
          <w:numId w:val="146"/>
        </w:numPr>
        <w:spacing w:line="256" w:lineRule="auto"/>
        <w:jc w:val="both"/>
        <w:rPr>
          <w:rFonts w:cstheme="minorBidi"/>
          <w:lang w:val="en-US"/>
        </w:rPr>
      </w:pPr>
      <w:r>
        <w:rPr>
          <w:rFonts w:cstheme="minorBidi"/>
          <w:lang w:val="en-US"/>
        </w:rPr>
        <w:t xml:space="preserve">ISO 16532-1:2008 Paper and board – Determination of grease resistance – Part 1: Permeability test. Available at: </w:t>
      </w:r>
      <w:hyperlink r:id="rId137" w:history="1">
        <w:r>
          <w:rPr>
            <w:rStyle w:val="Hyperlink"/>
            <w:rFonts w:cstheme="minorBidi"/>
            <w:lang w:val="en-US"/>
          </w:rPr>
          <w:t>ISO 16532-1:2008(</w:t>
        </w:r>
        <w:proofErr w:type="spellStart"/>
        <w:r>
          <w:rPr>
            <w:rStyle w:val="Hyperlink"/>
            <w:rFonts w:cstheme="minorBidi"/>
            <w:lang w:val="en-US"/>
          </w:rPr>
          <w:t>en</w:t>
        </w:r>
        <w:proofErr w:type="spellEnd"/>
        <w:r>
          <w:rPr>
            <w:rStyle w:val="Hyperlink"/>
            <w:rFonts w:cstheme="minorBidi"/>
            <w:lang w:val="en-US"/>
          </w:rPr>
          <w:t>), Paper and board — Determination of grease resistance — Part 1: Permeability test</w:t>
        </w:r>
      </w:hyperlink>
      <w:r>
        <w:rPr>
          <w:rFonts w:cstheme="minorBidi"/>
          <w:lang w:val="en-US"/>
        </w:rPr>
        <w:t xml:space="preserve"> [Accessed on 05/04/2023]</w:t>
      </w:r>
    </w:p>
    <w:p w14:paraId="31E75976" w14:textId="77777777" w:rsidR="00DA63FE" w:rsidRDefault="00DA63FE" w:rsidP="00DA63FE">
      <w:pPr>
        <w:jc w:val="both"/>
        <w:rPr>
          <w:rFonts w:cstheme="minorHAnsi"/>
          <w:szCs w:val="22"/>
          <w:lang w:val="en-US"/>
        </w:rPr>
      </w:pPr>
    </w:p>
    <w:p w14:paraId="135FCB21" w14:textId="77777777" w:rsidR="00DA63FE" w:rsidRDefault="00DA63FE" w:rsidP="00811E47">
      <w:pPr>
        <w:pStyle w:val="ListParagraph"/>
        <w:widowControl/>
        <w:numPr>
          <w:ilvl w:val="0"/>
          <w:numId w:val="146"/>
        </w:numPr>
        <w:spacing w:after="160" w:line="256" w:lineRule="auto"/>
        <w:jc w:val="both"/>
        <w:rPr>
          <w:rFonts w:cstheme="minorBidi"/>
          <w:lang w:val="en-US"/>
        </w:rPr>
      </w:pPr>
      <w:r>
        <w:rPr>
          <w:rFonts w:cstheme="minorBidi"/>
          <w:lang w:val="en-US"/>
        </w:rPr>
        <w:t xml:space="preserve">Engineering </w:t>
      </w:r>
      <w:proofErr w:type="spellStart"/>
      <w:r>
        <w:rPr>
          <w:rFonts w:cstheme="minorBidi"/>
          <w:lang w:val="en-US"/>
        </w:rPr>
        <w:t>ToolBox</w:t>
      </w:r>
      <w:proofErr w:type="spellEnd"/>
      <w:r>
        <w:rPr>
          <w:rFonts w:cstheme="minorBidi"/>
          <w:lang w:val="en-US"/>
        </w:rPr>
        <w:t xml:space="preserve">, (2009). Molecular Weight of Substances. [online]. Available at: </w:t>
      </w:r>
      <w:hyperlink r:id="rId138" w:history="1">
        <w:r>
          <w:rPr>
            <w:rStyle w:val="Hyperlink"/>
            <w:rFonts w:cstheme="minorBidi"/>
            <w:lang w:val="en-US"/>
          </w:rPr>
          <w:t>https://www.engineeringtoolbox.com/molecular-weight-gas-vapor-d_1156.html</w:t>
        </w:r>
      </w:hyperlink>
      <w:r>
        <w:rPr>
          <w:rFonts w:cstheme="minorBidi"/>
          <w:lang w:val="en-US"/>
        </w:rPr>
        <w:t xml:space="preserve"> [Accessed on 25/01/2025].</w:t>
      </w:r>
    </w:p>
    <w:p w14:paraId="5D005A7F" w14:textId="77777777" w:rsidR="00DA63FE" w:rsidRDefault="00DA63FE" w:rsidP="00DA63FE">
      <w:pPr>
        <w:pStyle w:val="ListParagraph"/>
        <w:jc w:val="both"/>
        <w:rPr>
          <w:rFonts w:cstheme="minorHAnsi"/>
          <w:szCs w:val="24"/>
          <w:lang w:val="en-US"/>
        </w:rPr>
      </w:pPr>
    </w:p>
    <w:p w14:paraId="719CAC1A" w14:textId="77777777" w:rsidR="00DA63FE" w:rsidRDefault="00DA63FE" w:rsidP="00811E47">
      <w:pPr>
        <w:pStyle w:val="ListParagraph"/>
        <w:widowControl/>
        <w:numPr>
          <w:ilvl w:val="0"/>
          <w:numId w:val="146"/>
        </w:numPr>
        <w:spacing w:line="256" w:lineRule="auto"/>
        <w:jc w:val="both"/>
        <w:rPr>
          <w:rFonts w:cstheme="minorBidi"/>
          <w:lang w:val="en-US"/>
        </w:rPr>
      </w:pPr>
      <w:proofErr w:type="spellStart"/>
      <w:r>
        <w:rPr>
          <w:rFonts w:cstheme="minorBidi"/>
          <w:lang w:val="en-US"/>
        </w:rPr>
        <w:t>Lide</w:t>
      </w:r>
      <w:proofErr w:type="spellEnd"/>
      <w:r>
        <w:rPr>
          <w:rFonts w:cstheme="minorBidi"/>
          <w:lang w:val="en-US"/>
        </w:rPr>
        <w:t xml:space="preserve">, D. (2005). </w:t>
      </w:r>
      <w:r>
        <w:rPr>
          <w:rFonts w:cstheme="minorBidi"/>
          <w:i/>
          <w:iCs/>
          <w:lang w:val="en-US"/>
        </w:rPr>
        <w:t>CRC Handbook of Chemistry and Physics (86</w:t>
      </w:r>
      <w:r>
        <w:rPr>
          <w:rFonts w:cstheme="minorBidi"/>
          <w:i/>
          <w:iCs/>
          <w:vertAlign w:val="superscript"/>
          <w:lang w:val="en-US"/>
        </w:rPr>
        <w:t>th</w:t>
      </w:r>
      <w:r>
        <w:rPr>
          <w:rFonts w:cstheme="minorBidi"/>
          <w:i/>
          <w:iCs/>
          <w:lang w:val="en-US"/>
        </w:rPr>
        <w:t xml:space="preserve"> Edition)</w:t>
      </w:r>
      <w:r>
        <w:rPr>
          <w:rFonts w:cstheme="minorBidi"/>
          <w:lang w:val="en-US"/>
        </w:rPr>
        <w:t xml:space="preserve">. </w:t>
      </w:r>
    </w:p>
    <w:p w14:paraId="228345DA" w14:textId="77777777" w:rsidR="00DA63FE" w:rsidRDefault="00DA63FE" w:rsidP="00DA63FE">
      <w:pPr>
        <w:pStyle w:val="ListParagraph"/>
        <w:rPr>
          <w:rFonts w:cstheme="minorHAnsi"/>
          <w:szCs w:val="24"/>
          <w:lang w:val="en-US"/>
        </w:rPr>
      </w:pPr>
    </w:p>
    <w:p w14:paraId="211B7EF5" w14:textId="77777777" w:rsidR="00DA63FE" w:rsidRDefault="00DA63FE" w:rsidP="00811E47">
      <w:pPr>
        <w:pStyle w:val="ListParagraph"/>
        <w:widowControl/>
        <w:numPr>
          <w:ilvl w:val="0"/>
          <w:numId w:val="146"/>
        </w:numPr>
        <w:spacing w:line="256" w:lineRule="auto"/>
        <w:jc w:val="both"/>
        <w:rPr>
          <w:rFonts w:cstheme="minorBidi"/>
          <w:lang w:val="fr-FR"/>
        </w:rPr>
      </w:pPr>
      <w:proofErr w:type="spellStart"/>
      <w:r>
        <w:rPr>
          <w:rFonts w:cstheme="minorBidi"/>
        </w:rPr>
        <w:t>Compatibilité</w:t>
      </w:r>
      <w:proofErr w:type="spellEnd"/>
      <w:r>
        <w:rPr>
          <w:rFonts w:cstheme="minorBidi"/>
        </w:rPr>
        <w:t xml:space="preserve"> avec les </w:t>
      </w:r>
      <w:proofErr w:type="spellStart"/>
      <w:r>
        <w:rPr>
          <w:rFonts w:cstheme="minorBidi"/>
        </w:rPr>
        <w:t>élastomères</w:t>
      </w:r>
      <w:proofErr w:type="spellEnd"/>
      <w:r>
        <w:rPr>
          <w:rFonts w:cstheme="minorBidi"/>
        </w:rPr>
        <w:t xml:space="preserve"> et les </w:t>
      </w:r>
      <w:proofErr w:type="spellStart"/>
      <w:r>
        <w:rPr>
          <w:rFonts w:cstheme="minorBidi"/>
        </w:rPr>
        <w:t>plastiques</w:t>
      </w:r>
      <w:proofErr w:type="spellEnd"/>
      <w:r>
        <w:rPr>
          <w:rFonts w:cstheme="minorBidi"/>
        </w:rPr>
        <w:t xml:space="preserve"> [online] (2023). Available at : </w:t>
      </w:r>
      <w:hyperlink r:id="rId139" w:history="1">
        <w:proofErr w:type="spellStart"/>
        <w:r>
          <w:rPr>
            <w:rStyle w:val="Hyperlink"/>
            <w:rFonts w:cstheme="minorBidi"/>
          </w:rPr>
          <w:t>Compatibilité</w:t>
        </w:r>
        <w:proofErr w:type="spellEnd"/>
        <w:r>
          <w:rPr>
            <w:rStyle w:val="Hyperlink"/>
            <w:rFonts w:cstheme="minorBidi"/>
          </w:rPr>
          <w:t xml:space="preserve"> avec les </w:t>
        </w:r>
        <w:proofErr w:type="spellStart"/>
        <w:r>
          <w:rPr>
            <w:rStyle w:val="Hyperlink"/>
            <w:rFonts w:cstheme="minorBidi"/>
          </w:rPr>
          <w:t>élastomères</w:t>
        </w:r>
        <w:proofErr w:type="spellEnd"/>
        <w:r>
          <w:rPr>
            <w:rStyle w:val="Hyperlink"/>
            <w:rFonts w:cstheme="minorBidi"/>
          </w:rPr>
          <w:t xml:space="preserve"> et les </w:t>
        </w:r>
        <w:proofErr w:type="spellStart"/>
        <w:r>
          <w:rPr>
            <w:rStyle w:val="Hyperlink"/>
            <w:rFonts w:cstheme="minorBidi"/>
          </w:rPr>
          <w:t>plastiques</w:t>
        </w:r>
        <w:proofErr w:type="spellEnd"/>
        <w:r>
          <w:rPr>
            <w:rStyle w:val="Hyperlink"/>
            <w:rFonts w:cstheme="minorBidi"/>
          </w:rPr>
          <w:t xml:space="preserve"> | FUCHS LUBRIFIANT FRANCE S.A.</w:t>
        </w:r>
      </w:hyperlink>
      <w:r>
        <w:rPr>
          <w:rFonts w:cstheme="minorBidi"/>
        </w:rPr>
        <w:t xml:space="preserve"> [Accessed on 05/04/2023]</w:t>
      </w:r>
    </w:p>
    <w:p w14:paraId="36E250C6" w14:textId="77777777" w:rsidR="00DA63FE" w:rsidRDefault="00DA63FE" w:rsidP="00DA63FE">
      <w:pPr>
        <w:pStyle w:val="ListParagraph"/>
        <w:rPr>
          <w:rFonts w:cstheme="minorHAnsi"/>
          <w:szCs w:val="24"/>
        </w:rPr>
      </w:pPr>
    </w:p>
    <w:p w14:paraId="2341989E" w14:textId="77777777" w:rsidR="00DA63FE" w:rsidRDefault="00DA63FE" w:rsidP="00811E47">
      <w:pPr>
        <w:pStyle w:val="ListParagraph"/>
        <w:widowControl/>
        <w:numPr>
          <w:ilvl w:val="0"/>
          <w:numId w:val="146"/>
        </w:numPr>
        <w:spacing w:line="256" w:lineRule="auto"/>
        <w:jc w:val="both"/>
        <w:rPr>
          <w:rFonts w:cstheme="minorBidi"/>
          <w:lang w:val="en-US"/>
        </w:rPr>
      </w:pPr>
      <w:proofErr w:type="spellStart"/>
      <w:r>
        <w:rPr>
          <w:rFonts w:cstheme="minorBidi"/>
          <w:lang w:val="en-US"/>
        </w:rPr>
        <w:t>Canopoli</w:t>
      </w:r>
      <w:proofErr w:type="spellEnd"/>
      <w:r>
        <w:rPr>
          <w:rFonts w:cstheme="minorBidi"/>
          <w:lang w:val="en-US"/>
        </w:rPr>
        <w:t xml:space="preserve">, L., Coulon, F. &amp; </w:t>
      </w:r>
      <w:proofErr w:type="spellStart"/>
      <w:r>
        <w:rPr>
          <w:rFonts w:cstheme="minorBidi"/>
          <w:lang w:val="en-US"/>
        </w:rPr>
        <w:t>Wagland</w:t>
      </w:r>
      <w:proofErr w:type="spellEnd"/>
      <w:r>
        <w:rPr>
          <w:rFonts w:cstheme="minorBidi"/>
          <w:lang w:val="en-US"/>
        </w:rPr>
        <w:t xml:space="preserve"> S. (2019). “Degradation of excavated polyethylene and polypropylene waste from landfill”, </w:t>
      </w:r>
      <w:r>
        <w:rPr>
          <w:rFonts w:cstheme="minorBidi"/>
          <w:i/>
          <w:iCs/>
          <w:lang w:val="en-US"/>
        </w:rPr>
        <w:t>Science of the Total Environment</w:t>
      </w:r>
      <w:r>
        <w:rPr>
          <w:rFonts w:cstheme="minorBidi"/>
          <w:lang w:val="en-US"/>
        </w:rPr>
        <w:t>, Vol. 698, 134125.</w:t>
      </w:r>
    </w:p>
    <w:p w14:paraId="2688B353" w14:textId="77777777" w:rsidR="00DA63FE" w:rsidRDefault="00DA63FE" w:rsidP="00DA63FE">
      <w:pPr>
        <w:pStyle w:val="ListParagraph"/>
        <w:rPr>
          <w:rFonts w:cstheme="minorHAnsi"/>
          <w:szCs w:val="24"/>
          <w:lang w:val="en-US"/>
        </w:rPr>
      </w:pPr>
    </w:p>
    <w:p w14:paraId="65544D65" w14:textId="77777777" w:rsidR="00DA63FE" w:rsidRDefault="00DA63FE" w:rsidP="00811E47">
      <w:pPr>
        <w:pStyle w:val="ListParagraph"/>
        <w:widowControl/>
        <w:numPr>
          <w:ilvl w:val="0"/>
          <w:numId w:val="146"/>
        </w:numPr>
        <w:spacing w:line="256" w:lineRule="auto"/>
        <w:jc w:val="both"/>
        <w:rPr>
          <w:rFonts w:cstheme="minorBidi"/>
          <w:lang w:val="en-US"/>
        </w:rPr>
      </w:pPr>
      <w:r>
        <w:rPr>
          <w:rFonts w:cstheme="minorBidi"/>
          <w:lang w:val="en-US"/>
        </w:rPr>
        <w:t xml:space="preserve">North Dakota State University – Electron Microscopy Core [online] (2022). Available at: </w:t>
      </w:r>
      <w:hyperlink r:id="rId140" w:history="1">
        <w:r>
          <w:rPr>
            <w:rStyle w:val="Hyperlink"/>
            <w:rFonts w:cstheme="minorBidi"/>
            <w:lang w:val="en-US"/>
          </w:rPr>
          <w:t>https://www.ndsu.edu/em_lab/images/sem_images/papers/</w:t>
        </w:r>
      </w:hyperlink>
      <w:r>
        <w:rPr>
          <w:rFonts w:cstheme="minorBidi"/>
          <w:lang w:val="en-US"/>
        </w:rPr>
        <w:t xml:space="preserve"> [Accessed on 16/05/2023]</w:t>
      </w:r>
    </w:p>
    <w:p w14:paraId="6E29F827" w14:textId="77777777" w:rsidR="00DA63FE" w:rsidRDefault="00DA63FE" w:rsidP="00DA63FE">
      <w:pPr>
        <w:jc w:val="both"/>
        <w:rPr>
          <w:rFonts w:cstheme="minorHAnsi"/>
          <w:szCs w:val="22"/>
          <w:lang w:val="en-US"/>
        </w:rPr>
      </w:pPr>
    </w:p>
    <w:p w14:paraId="5B21CF8D" w14:textId="77777777" w:rsidR="00DA63FE" w:rsidRDefault="00DA63FE" w:rsidP="00811E47">
      <w:pPr>
        <w:pStyle w:val="ListParagraph"/>
        <w:widowControl/>
        <w:numPr>
          <w:ilvl w:val="0"/>
          <w:numId w:val="146"/>
        </w:numPr>
        <w:spacing w:after="160" w:line="256" w:lineRule="auto"/>
        <w:jc w:val="both"/>
        <w:rPr>
          <w:rFonts w:cstheme="minorBidi"/>
          <w:lang w:val="en-US"/>
        </w:rPr>
      </w:pPr>
      <w:proofErr w:type="spellStart"/>
      <w:r>
        <w:rPr>
          <w:rFonts w:cstheme="minorBidi"/>
          <w:lang w:val="en-US"/>
        </w:rPr>
        <w:t>Schnaars</w:t>
      </w:r>
      <w:proofErr w:type="spellEnd"/>
      <w:r>
        <w:rPr>
          <w:rFonts w:cstheme="minorBidi"/>
          <w:lang w:val="en-US"/>
        </w:rPr>
        <w:t xml:space="preserve">, S.R., Dunlap, C., </w:t>
      </w:r>
      <w:proofErr w:type="spellStart"/>
      <w:r>
        <w:rPr>
          <w:rFonts w:cstheme="minorBidi"/>
          <w:lang w:val="en-US"/>
        </w:rPr>
        <w:t>Kardos</w:t>
      </w:r>
      <w:proofErr w:type="spellEnd"/>
      <w:r>
        <w:rPr>
          <w:rFonts w:cstheme="minorBidi"/>
          <w:lang w:val="en-US"/>
        </w:rPr>
        <w:t xml:space="preserve">, L. &amp; Patel, R. (2014). “Method of heat sealing woven polypropylene type fabrics”, </w:t>
      </w:r>
      <w:r>
        <w:rPr>
          <w:rFonts w:cstheme="minorBidi"/>
          <w:i/>
          <w:iCs/>
          <w:lang w:val="en-US"/>
        </w:rPr>
        <w:t>Patent Application Publication</w:t>
      </w:r>
      <w:r>
        <w:rPr>
          <w:rFonts w:cstheme="minorBidi"/>
          <w:lang w:val="en-US"/>
        </w:rPr>
        <w:t>, US 2014/0360669 A1.</w:t>
      </w:r>
    </w:p>
    <w:p w14:paraId="3B2436E7" w14:textId="77777777" w:rsidR="00DA63FE" w:rsidRDefault="00DA63FE" w:rsidP="00DA63FE">
      <w:pPr>
        <w:pStyle w:val="ListParagraph"/>
        <w:rPr>
          <w:rFonts w:cstheme="minorHAnsi"/>
          <w:szCs w:val="24"/>
          <w:lang w:val="en-US"/>
        </w:rPr>
      </w:pPr>
    </w:p>
    <w:p w14:paraId="775B1E39" w14:textId="77777777" w:rsidR="00DA63FE" w:rsidRDefault="00DA63FE" w:rsidP="00811E47">
      <w:pPr>
        <w:pStyle w:val="ListParagraph"/>
        <w:widowControl/>
        <w:numPr>
          <w:ilvl w:val="0"/>
          <w:numId w:val="146"/>
        </w:numPr>
        <w:spacing w:after="160" w:line="256" w:lineRule="auto"/>
        <w:jc w:val="both"/>
        <w:rPr>
          <w:rFonts w:cstheme="minorBidi"/>
          <w:lang w:val="en-US"/>
        </w:rPr>
      </w:pPr>
      <w:r>
        <w:rPr>
          <w:rFonts w:cstheme="minorBidi"/>
          <w:lang w:val="en-US"/>
        </w:rPr>
        <w:t xml:space="preserve">Bremmer, H.J., </w:t>
      </w:r>
      <w:proofErr w:type="spellStart"/>
      <w:r>
        <w:rPr>
          <w:rFonts w:cstheme="minorBidi"/>
          <w:lang w:val="en-US"/>
        </w:rPr>
        <w:t>Blom</w:t>
      </w:r>
      <w:proofErr w:type="spellEnd"/>
      <w:r>
        <w:rPr>
          <w:rFonts w:cstheme="minorBidi"/>
          <w:lang w:val="en-US"/>
        </w:rPr>
        <w:t xml:space="preserve">, W.M., van </w:t>
      </w:r>
      <w:proofErr w:type="spellStart"/>
      <w:r>
        <w:rPr>
          <w:rFonts w:cstheme="minorBidi"/>
          <w:lang w:val="en-US"/>
        </w:rPr>
        <w:t>Hoeven-Arentzen</w:t>
      </w:r>
      <w:proofErr w:type="spellEnd"/>
      <w:r>
        <w:rPr>
          <w:rFonts w:cstheme="minorBidi"/>
          <w:lang w:val="en-US"/>
        </w:rPr>
        <w:t xml:space="preserve">, P.H., </w:t>
      </w:r>
      <w:proofErr w:type="spellStart"/>
      <w:r>
        <w:rPr>
          <w:rFonts w:cstheme="minorBidi"/>
          <w:lang w:val="en-US"/>
        </w:rPr>
        <w:t>Prud’homme</w:t>
      </w:r>
      <w:proofErr w:type="spellEnd"/>
      <w:r>
        <w:rPr>
          <w:rFonts w:cstheme="minorBidi"/>
          <w:lang w:val="en-US"/>
        </w:rPr>
        <w:t xml:space="preserve"> de </w:t>
      </w:r>
      <w:proofErr w:type="spellStart"/>
      <w:r>
        <w:rPr>
          <w:rFonts w:cstheme="minorBidi"/>
          <w:lang w:val="en-US"/>
        </w:rPr>
        <w:t>Lodder</w:t>
      </w:r>
      <w:proofErr w:type="spellEnd"/>
      <w:r>
        <w:rPr>
          <w:rFonts w:cstheme="minorBidi"/>
          <w:lang w:val="en-US"/>
        </w:rPr>
        <w:t xml:space="preserve">, L.C.H., van </w:t>
      </w:r>
      <w:proofErr w:type="spellStart"/>
      <w:r>
        <w:rPr>
          <w:rFonts w:cstheme="minorBidi"/>
          <w:lang w:val="en-US"/>
        </w:rPr>
        <w:t>Raaij</w:t>
      </w:r>
      <w:proofErr w:type="spellEnd"/>
      <w:r>
        <w:rPr>
          <w:rFonts w:cstheme="minorBidi"/>
          <w:lang w:val="en-US"/>
        </w:rPr>
        <w:t xml:space="preserve">, M.T.M., </w:t>
      </w:r>
      <w:proofErr w:type="spellStart"/>
      <w:r>
        <w:rPr>
          <w:rFonts w:cstheme="minorBidi"/>
          <w:lang w:val="en-US"/>
        </w:rPr>
        <w:t>Straetmans</w:t>
      </w:r>
      <w:proofErr w:type="spellEnd"/>
      <w:r>
        <w:rPr>
          <w:rFonts w:cstheme="minorBidi"/>
          <w:lang w:val="en-US"/>
        </w:rPr>
        <w:t xml:space="preserve">, E.H.F.M, van Veen, M.P., van </w:t>
      </w:r>
      <w:proofErr w:type="spellStart"/>
      <w:r>
        <w:rPr>
          <w:rFonts w:cstheme="minorBidi"/>
          <w:lang w:val="en-US"/>
        </w:rPr>
        <w:t>Engelen</w:t>
      </w:r>
      <w:proofErr w:type="spellEnd"/>
      <w:r>
        <w:rPr>
          <w:rFonts w:cstheme="minorBidi"/>
          <w:lang w:val="en-US"/>
        </w:rPr>
        <w:t xml:space="preserve">, J.G.M. (2006). </w:t>
      </w:r>
      <w:r>
        <w:rPr>
          <w:rFonts w:cstheme="minorBidi"/>
          <w:i/>
          <w:iCs/>
          <w:lang w:val="en-US"/>
        </w:rPr>
        <w:t>Pest Control Product Fact Sheet To assess the risks for the consumer.</w:t>
      </w:r>
      <w:r>
        <w:rPr>
          <w:rFonts w:cstheme="minorBidi"/>
          <w:lang w:val="en-US"/>
        </w:rPr>
        <w:t xml:space="preserve"> The Netherlands: National Institute for Public Health and the Environment (RIVM). Report 320005002/2006.</w:t>
      </w:r>
    </w:p>
    <w:p w14:paraId="7DA35688" w14:textId="77777777" w:rsidR="00DA63FE" w:rsidRDefault="00DA63FE" w:rsidP="00DA63FE">
      <w:pPr>
        <w:pStyle w:val="ListParagraph"/>
        <w:rPr>
          <w:rFonts w:cstheme="minorHAnsi"/>
          <w:szCs w:val="24"/>
          <w:lang w:val="en-US"/>
        </w:rPr>
      </w:pPr>
    </w:p>
    <w:p w14:paraId="7E3B99E9" w14:textId="77777777" w:rsidR="00DA63FE" w:rsidRDefault="00DA63FE" w:rsidP="00811E47">
      <w:pPr>
        <w:pStyle w:val="ListParagraph"/>
        <w:widowControl/>
        <w:numPr>
          <w:ilvl w:val="0"/>
          <w:numId w:val="146"/>
        </w:numPr>
        <w:spacing w:after="160" w:line="256" w:lineRule="auto"/>
        <w:jc w:val="both"/>
        <w:rPr>
          <w:rFonts w:cstheme="minorBidi"/>
          <w:lang w:val="en-US"/>
        </w:rPr>
      </w:pPr>
      <w:proofErr w:type="spellStart"/>
      <w:r>
        <w:rPr>
          <w:rFonts w:cstheme="minorBidi"/>
          <w:lang w:val="en-US"/>
        </w:rPr>
        <w:t>Meesters</w:t>
      </w:r>
      <w:proofErr w:type="spellEnd"/>
      <w:r>
        <w:rPr>
          <w:rFonts w:cstheme="minorBidi"/>
          <w:lang w:val="en-US"/>
        </w:rPr>
        <w:t xml:space="preserve">, J.A.J., Nijkamp, M.M., Schuur, A.G., </w:t>
      </w:r>
      <w:proofErr w:type="spellStart"/>
      <w:r>
        <w:rPr>
          <w:rFonts w:cstheme="minorBidi"/>
          <w:lang w:val="en-US"/>
        </w:rPr>
        <w:t>te</w:t>
      </w:r>
      <w:proofErr w:type="spellEnd"/>
      <w:r>
        <w:rPr>
          <w:rFonts w:cstheme="minorBidi"/>
          <w:lang w:val="en-US"/>
        </w:rPr>
        <w:t xml:space="preserve"> </w:t>
      </w:r>
      <w:proofErr w:type="spellStart"/>
      <w:r>
        <w:rPr>
          <w:rFonts w:cstheme="minorBidi"/>
          <w:lang w:val="en-US"/>
        </w:rPr>
        <w:t>Biesebeek</w:t>
      </w:r>
      <w:proofErr w:type="spellEnd"/>
      <w:r>
        <w:rPr>
          <w:rFonts w:cstheme="minorBidi"/>
          <w:lang w:val="en-US"/>
        </w:rPr>
        <w:t xml:space="preserve">, J.D. (2018). </w:t>
      </w:r>
      <w:r>
        <w:rPr>
          <w:rFonts w:cstheme="minorBidi"/>
          <w:i/>
          <w:iCs/>
          <w:lang w:val="en-US"/>
        </w:rPr>
        <w:t>Cleaning Products Fact Sheet. Default parameters for estimating consumer exposure.</w:t>
      </w:r>
      <w:r>
        <w:rPr>
          <w:rFonts w:cstheme="minorBidi"/>
          <w:lang w:val="en-US"/>
        </w:rPr>
        <w:t xml:space="preserve"> The Netherlands: National Institute for Public Health and the Environment (RIVM). Report 2016-0179.</w:t>
      </w:r>
    </w:p>
    <w:p w14:paraId="4F8C7F3F" w14:textId="77777777" w:rsidR="00DA63FE" w:rsidRDefault="00DA63FE" w:rsidP="00DA63FE">
      <w:pPr>
        <w:pStyle w:val="ListParagraph"/>
        <w:rPr>
          <w:rFonts w:cstheme="minorHAnsi"/>
          <w:szCs w:val="24"/>
          <w:lang w:val="en-US"/>
        </w:rPr>
      </w:pPr>
    </w:p>
    <w:p w14:paraId="5BFA7A9D" w14:textId="77777777" w:rsidR="00DA63FE" w:rsidRDefault="00DA63FE" w:rsidP="00811E47">
      <w:pPr>
        <w:pStyle w:val="ListParagraph"/>
        <w:widowControl/>
        <w:numPr>
          <w:ilvl w:val="0"/>
          <w:numId w:val="146"/>
        </w:numPr>
        <w:spacing w:after="160" w:line="256" w:lineRule="auto"/>
        <w:jc w:val="both"/>
        <w:rPr>
          <w:rFonts w:cstheme="minorBidi"/>
          <w:lang w:val="en-US"/>
        </w:rPr>
      </w:pPr>
      <w:r>
        <w:rPr>
          <w:rFonts w:cstheme="minorBidi"/>
          <w:lang w:val="en-US"/>
        </w:rPr>
        <w:t xml:space="preserve">Tice, P. (2003). “Packaging materials: 4. Polyethylene for food packaging application. International Life Sciences Institute”, </w:t>
      </w:r>
      <w:r>
        <w:rPr>
          <w:rFonts w:cstheme="minorBidi"/>
          <w:i/>
          <w:iCs/>
          <w:lang w:val="en-US"/>
        </w:rPr>
        <w:t>ILSI Europe Report Series</w:t>
      </w:r>
      <w:r>
        <w:rPr>
          <w:rFonts w:cstheme="minorBidi"/>
          <w:lang w:val="en-US"/>
        </w:rPr>
        <w:t>.</w:t>
      </w:r>
    </w:p>
    <w:p w14:paraId="333EB400" w14:textId="77777777" w:rsidR="00DA63FE" w:rsidRDefault="00DA63FE" w:rsidP="00DA63FE">
      <w:pPr>
        <w:pStyle w:val="ListParagraph"/>
        <w:rPr>
          <w:rFonts w:cstheme="minorHAnsi"/>
          <w:szCs w:val="24"/>
          <w:lang w:val="en-US"/>
        </w:rPr>
      </w:pPr>
    </w:p>
    <w:p w14:paraId="078C2B1C" w14:textId="77777777" w:rsidR="00DA63FE" w:rsidRDefault="00DA63FE" w:rsidP="00811E47">
      <w:pPr>
        <w:pStyle w:val="ListParagraph"/>
        <w:widowControl/>
        <w:numPr>
          <w:ilvl w:val="0"/>
          <w:numId w:val="146"/>
        </w:numPr>
        <w:spacing w:after="160" w:line="256" w:lineRule="auto"/>
        <w:jc w:val="both"/>
        <w:rPr>
          <w:rFonts w:cstheme="minorBidi"/>
          <w:lang w:val="en-US"/>
        </w:rPr>
      </w:pPr>
      <w:proofErr w:type="spellStart"/>
      <w:r>
        <w:rPr>
          <w:rFonts w:cstheme="minorBidi"/>
          <w:lang w:val="en-US"/>
        </w:rPr>
        <w:t>Shivsharan</w:t>
      </w:r>
      <w:proofErr w:type="spellEnd"/>
      <w:r>
        <w:rPr>
          <w:rFonts w:cstheme="minorBidi"/>
          <w:lang w:val="en-US"/>
        </w:rPr>
        <w:t xml:space="preserve">, U.S., Raut, E.S. &amp; Shaikh Z.M. (2014). </w:t>
      </w:r>
      <w:r>
        <w:rPr>
          <w:rFonts w:cstheme="minorBidi"/>
          <w:i/>
          <w:iCs/>
          <w:lang w:val="en-US"/>
        </w:rPr>
        <w:t>Packaging of cosmetics: A Review</w:t>
      </w:r>
      <w:r>
        <w:rPr>
          <w:rFonts w:cstheme="minorBidi"/>
          <w:lang w:val="en-US"/>
        </w:rPr>
        <w:t>.</w:t>
      </w:r>
    </w:p>
    <w:p w14:paraId="275E931C" w14:textId="77777777" w:rsidR="00DA63FE" w:rsidRDefault="00DA63FE" w:rsidP="00DA63FE">
      <w:pPr>
        <w:pStyle w:val="ListParagraph"/>
        <w:rPr>
          <w:rFonts w:cstheme="minorHAnsi"/>
          <w:szCs w:val="24"/>
          <w:lang w:val="en-US"/>
        </w:rPr>
      </w:pPr>
    </w:p>
    <w:p w14:paraId="723E6D04" w14:textId="77777777" w:rsidR="00DA63FE" w:rsidRDefault="00DA63FE" w:rsidP="00811E47">
      <w:pPr>
        <w:pStyle w:val="ListParagraph"/>
        <w:widowControl/>
        <w:numPr>
          <w:ilvl w:val="0"/>
          <w:numId w:val="146"/>
        </w:numPr>
        <w:spacing w:after="160" w:line="256" w:lineRule="auto"/>
        <w:jc w:val="both"/>
        <w:rPr>
          <w:rFonts w:cstheme="minorBidi"/>
          <w:lang w:val="en-US"/>
        </w:rPr>
      </w:pPr>
      <w:r>
        <w:rPr>
          <w:rFonts w:cstheme="minorBidi"/>
          <w:lang w:val="en-US"/>
        </w:rPr>
        <w:t xml:space="preserve">Polyethylene Plastics Packaging Applications [online], February 8, 2014.  Available at: </w:t>
      </w:r>
      <w:hyperlink r:id="rId141" w:history="1">
        <w:r>
          <w:rPr>
            <w:rStyle w:val="Hyperlink"/>
            <w:rFonts w:cstheme="minorBidi"/>
            <w:lang w:val="en-US"/>
          </w:rPr>
          <w:t>https://packagingblog.org</w:t>
        </w:r>
      </w:hyperlink>
      <w:r>
        <w:rPr>
          <w:rFonts w:cstheme="minorBidi"/>
          <w:lang w:val="en-US"/>
        </w:rPr>
        <w:t xml:space="preserve"> [Accessed on 25/01/2023].</w:t>
      </w:r>
    </w:p>
    <w:p w14:paraId="436AD1D4" w14:textId="77777777" w:rsidR="00DA63FE" w:rsidRPr="00DA63FE" w:rsidRDefault="00DA63FE" w:rsidP="0079347A">
      <w:pPr>
        <w:pStyle w:val="BodyText"/>
        <w:rPr>
          <w:highlight w:val="lightGray"/>
          <w:lang w:eastAsia="de-DE"/>
        </w:rPr>
      </w:pPr>
    </w:p>
    <w:sectPr w:rsidR="00DA63FE" w:rsidRPr="00DA63FE" w:rsidSect="007D49EB">
      <w:pgSz w:w="11906" w:h="16838"/>
      <w:pgMar w:top="1021" w:right="1701" w:bottom="1021"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7DC9D" w14:textId="77777777" w:rsidR="007520D4" w:rsidRDefault="007520D4">
      <w:r>
        <w:separator/>
      </w:r>
    </w:p>
  </w:endnote>
  <w:endnote w:type="continuationSeparator" w:id="0">
    <w:p w14:paraId="795EF276" w14:textId="77777777" w:rsidR="007520D4" w:rsidRDefault="0075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Mathematica1">
    <w:altName w:val="Symbol"/>
    <w:panose1 w:val="00000000000000000000"/>
    <w:charset w:val="02"/>
    <w:family w:val="auto"/>
    <w:notTrueType/>
    <w:pitch w:val="variable"/>
  </w:font>
  <w:font w:name="AdvPSA88A">
    <w:altName w:val="Cambria"/>
    <w:panose1 w:val="00000000000000000000"/>
    <w:charset w:val="00"/>
    <w:family w:val="roman"/>
    <w:notTrueType/>
    <w:pitch w:val="default"/>
    <w:sig w:usb0="00000003" w:usb1="00000000" w:usb2="00000000" w:usb3="00000000" w:csb0="00000001" w:csb1="00000000"/>
  </w:font>
  <w:font w:name="AdvPSA88B">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l?r ?o??’c">
    <w:altName w:val="Arial Unicode MS"/>
    <w:panose1 w:val="00000000000000000000"/>
    <w:charset w:val="80"/>
    <w:family w:val="roman"/>
    <w:notTrueType/>
    <w:pitch w:val="variable"/>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49AC" w14:textId="77777777" w:rsidR="00D0740D" w:rsidRDefault="00D0740D" w:rsidP="00343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DE470C" w14:textId="77777777" w:rsidR="00D0740D" w:rsidRDefault="00D07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24B6" w14:textId="77777777" w:rsidR="00D0740D" w:rsidRDefault="00D0740D" w:rsidP="00343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81335B" w14:textId="77777777" w:rsidR="00D0740D" w:rsidRDefault="00D07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B9A9" w14:textId="16F5E722" w:rsidR="00D0740D" w:rsidRPr="00B95CD1" w:rsidRDefault="00D0740D" w:rsidP="002361AC">
    <w:pPr>
      <w:pStyle w:val="Footer"/>
      <w:jc w:val="center"/>
    </w:pPr>
    <w:r w:rsidRPr="00604005">
      <w:rPr>
        <w:lang w:val="fi-FI"/>
      </w:rPr>
      <w:br/>
    </w:r>
    <w:r w:rsidRPr="00604005">
      <w:rPr>
        <w:lang w:val="fi-FI"/>
      </w:rPr>
      <w:br/>
    </w:r>
    <w:r w:rsidRPr="00604005">
      <w:rPr>
        <w:lang w:val="fi-FI"/>
      </w:rPr>
      <w:br/>
    </w:r>
    <w:r w:rsidRPr="00B95CD1">
      <w:t>echa.europa.eu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1E6B" w14:textId="77777777" w:rsidR="00D0740D" w:rsidRPr="00B95CD1" w:rsidRDefault="00D0740D" w:rsidP="002361AC">
    <w:pPr>
      <w:pStyle w:val="Footer"/>
      <w:jc w:val="center"/>
    </w:pPr>
    <w:r w:rsidRPr="00604005">
      <w:rPr>
        <w:lang w:val="fi-FI"/>
      </w:rPr>
      <w:br/>
    </w:r>
    <w:r w:rsidRPr="00604005">
      <w:rPr>
        <w:lang w:val="fi-FI"/>
      </w:rPr>
      <w:br/>
    </w:r>
    <w:r w:rsidRPr="00604005">
      <w:rPr>
        <w:lang w:val="fi-FI"/>
      </w:rPr>
      <w:br/>
      <w:t xml:space="preserve">Annankatu 18, P.O. Box 400, FI-00121 Helsinki, Finland | Tel. </w:t>
    </w:r>
    <w:r w:rsidRPr="00B95CD1">
      <w:t>+358 9 686180 | Fax +358 9 68618210 | echa.europa.eu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A1534" w14:textId="77777777" w:rsidR="007520D4" w:rsidRDefault="007520D4">
      <w:r>
        <w:separator/>
      </w:r>
    </w:p>
  </w:footnote>
  <w:footnote w:type="continuationSeparator" w:id="0">
    <w:p w14:paraId="7C744626" w14:textId="77777777" w:rsidR="007520D4" w:rsidRDefault="007520D4">
      <w:r>
        <w:continuationSeparator/>
      </w:r>
    </w:p>
  </w:footnote>
  <w:footnote w:id="1">
    <w:p w14:paraId="07E4C26A" w14:textId="77777777" w:rsidR="00D0740D" w:rsidRPr="00123991" w:rsidRDefault="00D0740D" w:rsidP="00883FA7">
      <w:pPr>
        <w:pStyle w:val="ReferenceList"/>
        <w:tabs>
          <w:tab w:val="clear" w:pos="397"/>
          <w:tab w:val="left" w:pos="0"/>
        </w:tabs>
        <w:ind w:left="0" w:firstLine="0"/>
        <w:rPr>
          <w:rFonts w:ascii="Times New Roman" w:hAnsi="Times New Roman"/>
        </w:rPr>
      </w:pPr>
      <w:r>
        <w:rPr>
          <w:rStyle w:val="FootnoteReference"/>
        </w:rPr>
        <w:footnoteRef/>
      </w:r>
      <w:r>
        <w:t xml:space="preserve"> </w:t>
      </w:r>
      <w:r w:rsidRPr="00123991">
        <w:rPr>
          <w:rFonts w:ascii="Times New Roman" w:hAnsi="Times New Roman"/>
        </w:rPr>
        <w:t xml:space="preserve">Gerritsen-Ebben MG, Brouwer DH, and Hemmen van JJ , Effective Personal Protective Equipment (PPE): </w:t>
      </w:r>
      <w:r w:rsidRPr="00123991">
        <w:rPr>
          <w:rFonts w:ascii="Times New Roman" w:hAnsi="Times New Roman"/>
          <w:szCs w:val="20"/>
        </w:rPr>
        <w:t>Default setting of PPE for registration purposes of agrochemical and biocidal pesticides</w:t>
      </w:r>
      <w:r w:rsidRPr="00123991">
        <w:rPr>
          <w:rFonts w:ascii="Times New Roman" w:hAnsi="Times New Roman"/>
        </w:rPr>
        <w:t xml:space="preserve">, TNO Report V7333 (2007). </w:t>
      </w:r>
    </w:p>
    <w:p w14:paraId="6E031C1F" w14:textId="77777777" w:rsidR="00D96FF4" w:rsidRDefault="00D96FF4" w:rsidP="00883FA7">
      <w:pPr>
        <w:pStyle w:val="ReferenceList"/>
        <w:tabs>
          <w:tab w:val="clear" w:pos="397"/>
          <w:tab w:val="left" w:pos="0"/>
        </w:tabs>
        <w:ind w:left="0" w:firstLine="0"/>
      </w:pPr>
    </w:p>
  </w:footnote>
  <w:footnote w:id="2">
    <w:p w14:paraId="085AB346" w14:textId="77777777" w:rsidR="00D96FF4" w:rsidRDefault="00D0740D" w:rsidP="00DA5167">
      <w:pPr>
        <w:pStyle w:val="FootnoteText"/>
      </w:pPr>
      <w:r>
        <w:rPr>
          <w:rStyle w:val="FootnoteReference"/>
        </w:rPr>
        <w:footnoteRef/>
      </w:r>
      <w:r>
        <w:t xml:space="preserve"> The definition of a non-volatile active substance should follow the Guidance provided within the HEEG Opinion on “Assessment of inhalation exposure of volatilised biocide active substance” endorsed at TM IV 2011</w:t>
      </w:r>
    </w:p>
  </w:footnote>
  <w:footnote w:id="3">
    <w:p w14:paraId="1A9C2806" w14:textId="77777777" w:rsidR="00D96FF4" w:rsidRDefault="00D0740D" w:rsidP="00B94F43">
      <w:pPr>
        <w:pStyle w:val="FootnoteText"/>
      </w:pPr>
      <w:r>
        <w:rPr>
          <w:rStyle w:val="FootnoteReference"/>
        </w:rPr>
        <w:footnoteRef/>
      </w:r>
      <w:r>
        <w:t xml:space="preserve"> Ann </w:t>
      </w:r>
      <w:r>
        <w:t>Occup Hyg, 47: 595-652 (2003); Ann Occup Hyg, 48: 183-297 (2004)</w:t>
      </w:r>
    </w:p>
  </w:footnote>
  <w:footnote w:id="4">
    <w:p w14:paraId="5FE9161B" w14:textId="77777777" w:rsidR="00DA63FE" w:rsidRDefault="00DA63FE" w:rsidP="00DA63FE">
      <w:pPr>
        <w:pStyle w:val="FootnoteText"/>
        <w:rPr>
          <w:rFonts w:ascii="Times New Roman" w:hAnsi="Times New Roman"/>
          <w:sz w:val="20"/>
          <w:lang w:val="en-US"/>
        </w:rPr>
      </w:pPr>
      <w:r>
        <w:rPr>
          <w:rStyle w:val="FootnoteReference"/>
        </w:rPr>
        <w:footnoteRef/>
      </w:r>
      <w:r>
        <w:t xml:space="preserve"> 4219 KPa at 150K (-123°C)</w:t>
      </w:r>
    </w:p>
  </w:footnote>
  <w:footnote w:id="5">
    <w:p w14:paraId="0C01FA21" w14:textId="77777777" w:rsidR="00DA63FE" w:rsidRDefault="00DA63FE" w:rsidP="00DA63FE">
      <w:pPr>
        <w:pStyle w:val="FootnoteText"/>
      </w:pPr>
      <w:r>
        <w:rPr>
          <w:rStyle w:val="FootnoteReference"/>
        </w:rPr>
        <w:footnoteRef/>
      </w:r>
      <w:r>
        <w:t xml:space="preserve"> Data from the CARs of the active substances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905B" w14:textId="77777777" w:rsidR="00D0740D" w:rsidRDefault="00D0740D">
    <w:pPr>
      <w:pStyle w:val="Header"/>
      <w:jc w:val="right"/>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4"/>
      <w:gridCol w:w="2708"/>
      <w:gridCol w:w="1585"/>
    </w:tblGrid>
    <w:tr w:rsidR="00D0740D" w14:paraId="0782EE33" w14:textId="77777777" w:rsidTr="00FC6336">
      <w:tc>
        <w:tcPr>
          <w:tcW w:w="4541" w:type="dxa"/>
        </w:tcPr>
        <w:p w14:paraId="2748FB94" w14:textId="77777777" w:rsidR="00D0740D" w:rsidRDefault="007520D4" w:rsidP="00FC6336">
          <w:pPr>
            <w:pStyle w:val="Header"/>
            <w:rPr>
              <w:b/>
            </w:rPr>
          </w:pPr>
          <w:r w:rsidRPr="007520D4">
            <w:rPr>
              <w:noProof/>
              <w:lang w:eastAsia="en-GB"/>
            </w:rPr>
            <w:drawing>
              <wp:inline distT="0" distB="0" distL="0" distR="0" wp14:anchorId="25B688DA" wp14:editId="66ACE743">
                <wp:extent cx="2082800" cy="530860"/>
                <wp:effectExtent l="0" t="0" r="0" b="0"/>
                <wp:docPr id="2"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0" cy="530860"/>
                        </a:xfrm>
                        <a:prstGeom prst="rect">
                          <a:avLst/>
                        </a:prstGeom>
                        <a:noFill/>
                        <a:ln>
                          <a:noFill/>
                        </a:ln>
                      </pic:spPr>
                    </pic:pic>
                  </a:graphicData>
                </a:graphic>
              </wp:inline>
            </w:drawing>
          </w:r>
        </w:p>
      </w:tc>
      <w:tc>
        <w:tcPr>
          <w:tcW w:w="3272" w:type="dxa"/>
        </w:tcPr>
        <w:p w14:paraId="35E834CF" w14:textId="77777777" w:rsidR="00D0740D" w:rsidRDefault="00D0740D" w:rsidP="00FC6336">
          <w:pPr>
            <w:pStyle w:val="Header"/>
          </w:pPr>
        </w:p>
      </w:tc>
      <w:tc>
        <w:tcPr>
          <w:tcW w:w="1836" w:type="dxa"/>
        </w:tcPr>
        <w:p w14:paraId="283EAD16" w14:textId="77777777" w:rsidR="00D0740D" w:rsidRDefault="00D0740D" w:rsidP="00FC6336">
          <w:pPr>
            <w:pStyle w:val="Header"/>
            <w:jc w:val="right"/>
          </w:pPr>
          <w:r w:rsidRPr="00DA3B32">
            <w:fldChar w:fldCharType="begin"/>
          </w:r>
          <w:r w:rsidRPr="00DA3B32">
            <w:instrText xml:space="preserve"> PAGE </w:instrText>
          </w:r>
          <w:r w:rsidRPr="00DA3B32">
            <w:fldChar w:fldCharType="separate"/>
          </w:r>
          <w:r w:rsidR="007C24B1">
            <w:rPr>
              <w:noProof/>
            </w:rPr>
            <w:t>2</w:t>
          </w:r>
          <w:r w:rsidRPr="00DA3B32">
            <w:fldChar w:fldCharType="end"/>
          </w:r>
          <w:r w:rsidRPr="00DA3B32">
            <w:t xml:space="preserve"> (</w:t>
          </w:r>
          <w:r w:rsidR="001214AD">
            <w:fldChar w:fldCharType="begin"/>
          </w:r>
          <w:r w:rsidR="001214AD">
            <w:instrText xml:space="preserve"> NUMPAGES </w:instrText>
          </w:r>
          <w:r w:rsidR="001214AD">
            <w:fldChar w:fldCharType="separate"/>
          </w:r>
          <w:r w:rsidR="007C24B1">
            <w:rPr>
              <w:noProof/>
            </w:rPr>
            <w:t>6</w:t>
          </w:r>
          <w:r w:rsidR="001214AD">
            <w:rPr>
              <w:noProof/>
            </w:rPr>
            <w:fldChar w:fldCharType="end"/>
          </w:r>
          <w:r w:rsidRPr="00DA3B32">
            <w:t>)</w:t>
          </w:r>
        </w:p>
      </w:tc>
    </w:tr>
  </w:tbl>
  <w:p w14:paraId="44F8DFC3" w14:textId="77777777" w:rsidR="00D0740D" w:rsidRDefault="00D0740D">
    <w:pPr>
      <w:pStyle w:val="Header"/>
      <w:jc w:val="right"/>
    </w:pPr>
  </w:p>
  <w:p w14:paraId="1AAD0F63" w14:textId="77777777" w:rsidR="00D0740D" w:rsidRPr="00827669" w:rsidRDefault="00D074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9"/>
      <w:gridCol w:w="2956"/>
      <w:gridCol w:w="1695"/>
    </w:tblGrid>
    <w:tr w:rsidR="00D0740D" w14:paraId="3374E392" w14:textId="77777777" w:rsidTr="002E18BE">
      <w:tc>
        <w:tcPr>
          <w:tcW w:w="4541" w:type="dxa"/>
          <w:vMerge w:val="restart"/>
        </w:tcPr>
        <w:p w14:paraId="2B39EA1D" w14:textId="77777777" w:rsidR="00D0740D" w:rsidRDefault="007520D4" w:rsidP="002E18BE">
          <w:pPr>
            <w:pStyle w:val="Header"/>
            <w:rPr>
              <w:b/>
            </w:rPr>
          </w:pPr>
          <w:r w:rsidRPr="007520D4">
            <w:rPr>
              <w:noProof/>
              <w:lang w:eastAsia="en-GB"/>
            </w:rPr>
            <w:drawing>
              <wp:inline distT="0" distB="0" distL="0" distR="0" wp14:anchorId="1230EDE7" wp14:editId="7A23745B">
                <wp:extent cx="2082800" cy="530860"/>
                <wp:effectExtent l="0" t="0" r="0" b="0"/>
                <wp:docPr id="25"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0" cy="530860"/>
                        </a:xfrm>
                        <a:prstGeom prst="rect">
                          <a:avLst/>
                        </a:prstGeom>
                        <a:noFill/>
                        <a:ln>
                          <a:noFill/>
                        </a:ln>
                      </pic:spPr>
                    </pic:pic>
                  </a:graphicData>
                </a:graphic>
              </wp:inline>
            </w:drawing>
          </w:r>
        </w:p>
      </w:tc>
      <w:tc>
        <w:tcPr>
          <w:tcW w:w="3272" w:type="dxa"/>
        </w:tcPr>
        <w:p w14:paraId="67D725C3" w14:textId="77777777" w:rsidR="00D0740D" w:rsidRDefault="00D0740D" w:rsidP="002E18BE">
          <w:pPr>
            <w:pStyle w:val="Header"/>
          </w:pPr>
        </w:p>
      </w:tc>
      <w:tc>
        <w:tcPr>
          <w:tcW w:w="1836" w:type="dxa"/>
        </w:tcPr>
        <w:p w14:paraId="43D091C4" w14:textId="77777777" w:rsidR="00D0740D" w:rsidRDefault="00D0740D" w:rsidP="002E18BE">
          <w:pPr>
            <w:pStyle w:val="Header"/>
            <w:jc w:val="right"/>
          </w:pPr>
          <w:r w:rsidRPr="00DA3B32">
            <w:fldChar w:fldCharType="begin"/>
          </w:r>
          <w:r w:rsidRPr="00DA3B32">
            <w:instrText xml:space="preserve"> PAGE </w:instrText>
          </w:r>
          <w:r w:rsidRPr="00DA3B32">
            <w:fldChar w:fldCharType="separate"/>
          </w:r>
          <w:r w:rsidR="00BE37C6">
            <w:rPr>
              <w:noProof/>
            </w:rPr>
            <w:t>336</w:t>
          </w:r>
          <w:r w:rsidRPr="00DA3B32">
            <w:fldChar w:fldCharType="end"/>
          </w:r>
          <w:r w:rsidRPr="00DA3B32">
            <w:t xml:space="preserve"> (</w:t>
          </w:r>
          <w:r w:rsidR="001214AD">
            <w:fldChar w:fldCharType="begin"/>
          </w:r>
          <w:r w:rsidR="001214AD">
            <w:instrText xml:space="preserve"> NUMPAGES </w:instrText>
          </w:r>
          <w:r w:rsidR="001214AD">
            <w:fldChar w:fldCharType="separate"/>
          </w:r>
          <w:r w:rsidR="00BE37C6">
            <w:rPr>
              <w:noProof/>
            </w:rPr>
            <w:t>355</w:t>
          </w:r>
          <w:r w:rsidR="001214AD">
            <w:rPr>
              <w:noProof/>
            </w:rPr>
            <w:fldChar w:fldCharType="end"/>
          </w:r>
          <w:r w:rsidRPr="00DA3B32">
            <w:t>)</w:t>
          </w:r>
        </w:p>
      </w:tc>
    </w:tr>
    <w:tr w:rsidR="00D0740D" w14:paraId="1F76C781" w14:textId="77777777" w:rsidTr="002E18BE">
      <w:tc>
        <w:tcPr>
          <w:tcW w:w="4541" w:type="dxa"/>
          <w:vMerge/>
        </w:tcPr>
        <w:p w14:paraId="264B29F0" w14:textId="77777777" w:rsidR="00D0740D" w:rsidRPr="00675E99" w:rsidRDefault="00D0740D" w:rsidP="002E18BE">
          <w:pPr>
            <w:pStyle w:val="Header"/>
          </w:pPr>
        </w:p>
      </w:tc>
      <w:tc>
        <w:tcPr>
          <w:tcW w:w="3272" w:type="dxa"/>
        </w:tcPr>
        <w:p w14:paraId="2C94A41F" w14:textId="77777777" w:rsidR="00D0740D" w:rsidRDefault="00D0740D" w:rsidP="00585D90">
          <w:pPr>
            <w:pStyle w:val="Header"/>
          </w:pPr>
        </w:p>
      </w:tc>
      <w:tc>
        <w:tcPr>
          <w:tcW w:w="1836" w:type="dxa"/>
        </w:tcPr>
        <w:p w14:paraId="5D68FB1F" w14:textId="77777777" w:rsidR="00D0740D" w:rsidRDefault="00D0740D" w:rsidP="002E18BE">
          <w:pPr>
            <w:pStyle w:val="Header"/>
            <w:jc w:val="right"/>
          </w:pPr>
        </w:p>
      </w:tc>
    </w:tr>
    <w:tr w:rsidR="00D0740D" w14:paraId="17821A04" w14:textId="77777777" w:rsidTr="002E18BE">
      <w:tc>
        <w:tcPr>
          <w:tcW w:w="4541" w:type="dxa"/>
          <w:vMerge/>
        </w:tcPr>
        <w:p w14:paraId="2AD06147" w14:textId="77777777" w:rsidR="00D0740D" w:rsidRDefault="00D0740D" w:rsidP="002E18BE">
          <w:pPr>
            <w:pStyle w:val="Header"/>
          </w:pPr>
        </w:p>
      </w:tc>
      <w:tc>
        <w:tcPr>
          <w:tcW w:w="3272" w:type="dxa"/>
        </w:tcPr>
        <w:p w14:paraId="1730AA3A" w14:textId="77777777" w:rsidR="00D0740D" w:rsidRDefault="00D0740D" w:rsidP="002E18BE">
          <w:pPr>
            <w:pStyle w:val="Header"/>
          </w:pPr>
        </w:p>
      </w:tc>
      <w:tc>
        <w:tcPr>
          <w:tcW w:w="1836" w:type="dxa"/>
        </w:tcPr>
        <w:p w14:paraId="40FF26D9" w14:textId="77777777" w:rsidR="00D0740D" w:rsidRDefault="00D0740D" w:rsidP="002E18BE">
          <w:pPr>
            <w:pStyle w:val="Header"/>
            <w:jc w:val="right"/>
          </w:pPr>
        </w:p>
      </w:tc>
    </w:tr>
    <w:tr w:rsidR="00D0740D" w14:paraId="4AA2803D" w14:textId="77777777" w:rsidTr="002E18BE">
      <w:tc>
        <w:tcPr>
          <w:tcW w:w="4541" w:type="dxa"/>
          <w:vMerge/>
        </w:tcPr>
        <w:p w14:paraId="752CD45B" w14:textId="77777777" w:rsidR="00D0740D" w:rsidRDefault="00D0740D" w:rsidP="002E18BE">
          <w:pPr>
            <w:pStyle w:val="Header"/>
          </w:pPr>
        </w:p>
      </w:tc>
      <w:tc>
        <w:tcPr>
          <w:tcW w:w="3272" w:type="dxa"/>
        </w:tcPr>
        <w:p w14:paraId="53DB9D25" w14:textId="77777777" w:rsidR="00D0740D" w:rsidRDefault="00D0740D" w:rsidP="002E18BE">
          <w:pPr>
            <w:pStyle w:val="Header"/>
          </w:pPr>
        </w:p>
      </w:tc>
      <w:tc>
        <w:tcPr>
          <w:tcW w:w="1836" w:type="dxa"/>
        </w:tcPr>
        <w:p w14:paraId="2B287879" w14:textId="77777777" w:rsidR="00D0740D" w:rsidRDefault="00D0740D" w:rsidP="002E18BE">
          <w:pPr>
            <w:pStyle w:val="Header"/>
            <w:jc w:val="right"/>
          </w:pPr>
        </w:p>
      </w:tc>
    </w:tr>
  </w:tbl>
  <w:p w14:paraId="571E8C89" w14:textId="77777777" w:rsidR="00D0740D" w:rsidRDefault="00D0740D" w:rsidP="00DA3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15"/>
      <w:gridCol w:w="2687"/>
      <w:gridCol w:w="1615"/>
    </w:tblGrid>
    <w:tr w:rsidR="00D0740D" w14:paraId="4A338E7D" w14:textId="77777777" w:rsidTr="002E18BE">
      <w:tc>
        <w:tcPr>
          <w:tcW w:w="4541" w:type="dxa"/>
          <w:vMerge w:val="restart"/>
        </w:tcPr>
        <w:p w14:paraId="4ACE6248" w14:textId="77777777" w:rsidR="00D0740D" w:rsidRDefault="007520D4" w:rsidP="002E18BE">
          <w:pPr>
            <w:pStyle w:val="Header"/>
            <w:rPr>
              <w:b/>
            </w:rPr>
          </w:pPr>
          <w:r w:rsidRPr="007520D4">
            <w:rPr>
              <w:noProof/>
              <w:lang w:eastAsia="en-GB"/>
            </w:rPr>
            <w:drawing>
              <wp:inline distT="0" distB="0" distL="0" distR="0" wp14:anchorId="3D33C52A" wp14:editId="061FAAB6">
                <wp:extent cx="2082800" cy="530860"/>
                <wp:effectExtent l="0" t="0" r="0" b="0"/>
                <wp:docPr id="27"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0" cy="530860"/>
                        </a:xfrm>
                        <a:prstGeom prst="rect">
                          <a:avLst/>
                        </a:prstGeom>
                        <a:noFill/>
                        <a:ln>
                          <a:noFill/>
                        </a:ln>
                      </pic:spPr>
                    </pic:pic>
                  </a:graphicData>
                </a:graphic>
              </wp:inline>
            </w:drawing>
          </w:r>
        </w:p>
      </w:tc>
      <w:tc>
        <w:tcPr>
          <w:tcW w:w="3272" w:type="dxa"/>
        </w:tcPr>
        <w:p w14:paraId="6A9D4EDA" w14:textId="77777777" w:rsidR="00D0740D" w:rsidRDefault="00D0740D" w:rsidP="002E18BE">
          <w:pPr>
            <w:pStyle w:val="Header"/>
          </w:pPr>
        </w:p>
      </w:tc>
      <w:tc>
        <w:tcPr>
          <w:tcW w:w="1836" w:type="dxa"/>
        </w:tcPr>
        <w:p w14:paraId="2FE6F436" w14:textId="77777777" w:rsidR="00D0740D" w:rsidRDefault="00D0740D" w:rsidP="002E18BE">
          <w:pPr>
            <w:pStyle w:val="Header"/>
            <w:jc w:val="right"/>
          </w:pPr>
          <w:r w:rsidRPr="00DA3B32">
            <w:fldChar w:fldCharType="begin"/>
          </w:r>
          <w:r w:rsidRPr="00DA3B32">
            <w:instrText xml:space="preserve"> PAGE </w:instrText>
          </w:r>
          <w:r w:rsidRPr="00DA3B32">
            <w:fldChar w:fldCharType="separate"/>
          </w:r>
          <w:r>
            <w:rPr>
              <w:noProof/>
            </w:rPr>
            <w:t>1</w:t>
          </w:r>
          <w:r w:rsidRPr="00DA3B32">
            <w:fldChar w:fldCharType="end"/>
          </w:r>
          <w:r w:rsidRPr="00DA3B32">
            <w:t xml:space="preserve"> (</w:t>
          </w:r>
          <w:r w:rsidR="001214AD">
            <w:fldChar w:fldCharType="begin"/>
          </w:r>
          <w:r w:rsidR="001214AD">
            <w:instrText xml:space="preserve"> NUMPAGES </w:instrText>
          </w:r>
          <w:r w:rsidR="001214AD">
            <w:fldChar w:fldCharType="separate"/>
          </w:r>
          <w:r>
            <w:rPr>
              <w:noProof/>
            </w:rPr>
            <w:t>378</w:t>
          </w:r>
          <w:r w:rsidR="001214AD">
            <w:rPr>
              <w:noProof/>
            </w:rPr>
            <w:fldChar w:fldCharType="end"/>
          </w:r>
          <w:r w:rsidRPr="00DA3B32">
            <w:t>)</w:t>
          </w:r>
        </w:p>
      </w:tc>
    </w:tr>
    <w:tr w:rsidR="00D0740D" w14:paraId="6E4528E6" w14:textId="77777777" w:rsidTr="002E18BE">
      <w:tc>
        <w:tcPr>
          <w:tcW w:w="4541" w:type="dxa"/>
          <w:vMerge/>
        </w:tcPr>
        <w:p w14:paraId="36EE2734" w14:textId="77777777" w:rsidR="00D0740D" w:rsidRPr="00675E99" w:rsidRDefault="00D0740D" w:rsidP="002E18BE">
          <w:pPr>
            <w:pStyle w:val="Header"/>
          </w:pPr>
        </w:p>
      </w:tc>
      <w:tc>
        <w:tcPr>
          <w:tcW w:w="3272" w:type="dxa"/>
        </w:tcPr>
        <w:p w14:paraId="6962CEE7" w14:textId="77777777" w:rsidR="00D0740D" w:rsidRDefault="00D0740D" w:rsidP="002E18BE">
          <w:pPr>
            <w:pStyle w:val="Header"/>
          </w:pPr>
        </w:p>
      </w:tc>
      <w:tc>
        <w:tcPr>
          <w:tcW w:w="1836" w:type="dxa"/>
        </w:tcPr>
        <w:p w14:paraId="0EA86C08" w14:textId="77777777" w:rsidR="00D0740D" w:rsidRDefault="00D0740D" w:rsidP="002E18BE">
          <w:pPr>
            <w:pStyle w:val="Header"/>
            <w:jc w:val="right"/>
          </w:pPr>
          <w:r>
            <w:t>XX/xx</w:t>
          </w:r>
        </w:p>
      </w:tc>
    </w:tr>
    <w:tr w:rsidR="00D0740D" w14:paraId="53CD49A5" w14:textId="77777777" w:rsidTr="002E18BE">
      <w:tc>
        <w:tcPr>
          <w:tcW w:w="4541" w:type="dxa"/>
          <w:vMerge/>
        </w:tcPr>
        <w:p w14:paraId="6E3EF005" w14:textId="77777777" w:rsidR="00D0740D" w:rsidRDefault="00D0740D" w:rsidP="002E18BE">
          <w:pPr>
            <w:pStyle w:val="Header"/>
          </w:pPr>
        </w:p>
      </w:tc>
      <w:tc>
        <w:tcPr>
          <w:tcW w:w="3272" w:type="dxa"/>
        </w:tcPr>
        <w:p w14:paraId="7F8AE261" w14:textId="77777777" w:rsidR="00D0740D" w:rsidRDefault="00D0740D" w:rsidP="002E18BE">
          <w:pPr>
            <w:pStyle w:val="Header"/>
          </w:pPr>
        </w:p>
      </w:tc>
      <w:tc>
        <w:tcPr>
          <w:tcW w:w="1836" w:type="dxa"/>
        </w:tcPr>
        <w:p w14:paraId="0E1B991B" w14:textId="77777777" w:rsidR="00D0740D" w:rsidRDefault="00D0740D" w:rsidP="002E18BE">
          <w:pPr>
            <w:pStyle w:val="Header"/>
            <w:jc w:val="right"/>
          </w:pPr>
        </w:p>
      </w:tc>
    </w:tr>
    <w:tr w:rsidR="00D0740D" w14:paraId="004806E7" w14:textId="77777777" w:rsidTr="002E18BE">
      <w:tc>
        <w:tcPr>
          <w:tcW w:w="4541" w:type="dxa"/>
          <w:vMerge/>
        </w:tcPr>
        <w:p w14:paraId="058F188F" w14:textId="77777777" w:rsidR="00D0740D" w:rsidRDefault="00D0740D" w:rsidP="002E18BE">
          <w:pPr>
            <w:pStyle w:val="Header"/>
          </w:pPr>
        </w:p>
      </w:tc>
      <w:tc>
        <w:tcPr>
          <w:tcW w:w="3272" w:type="dxa"/>
        </w:tcPr>
        <w:p w14:paraId="5DADE2B7" w14:textId="77777777" w:rsidR="00D0740D" w:rsidRDefault="00D0740D" w:rsidP="002E18BE">
          <w:pPr>
            <w:pStyle w:val="Header"/>
          </w:pPr>
        </w:p>
      </w:tc>
      <w:tc>
        <w:tcPr>
          <w:tcW w:w="1836" w:type="dxa"/>
        </w:tcPr>
        <w:p w14:paraId="72DF6C3B" w14:textId="77777777" w:rsidR="00D0740D" w:rsidRDefault="00D0740D" w:rsidP="002E18BE">
          <w:pPr>
            <w:pStyle w:val="Header"/>
            <w:jc w:val="right"/>
          </w:pPr>
        </w:p>
      </w:tc>
    </w:tr>
  </w:tbl>
  <w:p w14:paraId="663D7BF2" w14:textId="77777777" w:rsidR="00D0740D" w:rsidRDefault="00D0740D" w:rsidP="00DA3B32">
    <w:pPr>
      <w:pStyle w:val="Header"/>
    </w:pPr>
  </w:p>
  <w:p w14:paraId="5FC8DD50" w14:textId="77777777" w:rsidR="00D0740D" w:rsidRPr="00DA3B32" w:rsidRDefault="00D0740D" w:rsidP="00DA3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F9FDBB"/>
    <w:multiLevelType w:val="hybridMultilevel"/>
    <w:tmpl w:val="E223506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F1ACD54"/>
    <w:multiLevelType w:val="hybridMultilevel"/>
    <w:tmpl w:val="BAAB33B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E566711"/>
    <w:multiLevelType w:val="hybridMultilevel"/>
    <w:tmpl w:val="87732E9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F3F15748"/>
    <w:multiLevelType w:val="hybridMultilevel"/>
    <w:tmpl w:val="9CF68F7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FFFFFFFE"/>
    <w:multiLevelType w:val="singleLevel"/>
    <w:tmpl w:val="FFFFFFFF"/>
    <w:lvl w:ilvl="0">
      <w:numFmt w:val="decimal"/>
      <w:lvlText w:val="*"/>
      <w:lvlJc w:val="left"/>
      <w:rPr>
        <w:rFonts w:cs="Times New Roman"/>
      </w:rPr>
    </w:lvl>
  </w:abstractNum>
  <w:abstractNum w:abstractNumId="5" w15:restartNumberingAfterBreak="0">
    <w:nsid w:val="01C75E4F"/>
    <w:multiLevelType w:val="hybridMultilevel"/>
    <w:tmpl w:val="81DEC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7A7DC4"/>
    <w:multiLevelType w:val="hybridMultilevel"/>
    <w:tmpl w:val="2C6815A6"/>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CC241784">
      <w:start w:val="5"/>
      <w:numFmt w:val="decimal"/>
      <w:lvlText w:val="%3"/>
      <w:lvlJc w:val="left"/>
      <w:pPr>
        <w:tabs>
          <w:tab w:val="num" w:pos="2160"/>
        </w:tabs>
        <w:ind w:left="2160" w:hanging="360"/>
      </w:pPr>
      <w:rPr>
        <w:rFonts w:cs="Times New Roman" w:hint="default"/>
      </w:rPr>
    </w:lvl>
    <w:lvl w:ilvl="3" w:tplc="C1F45646">
      <w:start w:val="1"/>
      <w:numFmt w:val="lowerRoman"/>
      <w:lvlText w:val="%4)"/>
      <w:lvlJc w:val="left"/>
      <w:pPr>
        <w:ind w:left="3240" w:hanging="720"/>
      </w:pPr>
      <w:rPr>
        <w:rFonts w:cs="Times New Roman" w:hint="default"/>
      </w:rPr>
    </w:lvl>
    <w:lvl w:ilvl="4" w:tplc="BF3E3574">
      <w:start w:val="1"/>
      <w:numFmt w:val="lowerRoman"/>
      <w:lvlText w:val="%5."/>
      <w:lvlJc w:val="left"/>
      <w:pPr>
        <w:ind w:left="3960" w:hanging="720"/>
      </w:pPr>
      <w:rPr>
        <w:rFonts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887986"/>
    <w:multiLevelType w:val="hybridMultilevel"/>
    <w:tmpl w:val="310875A0"/>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4E507FF"/>
    <w:multiLevelType w:val="hybridMultilevel"/>
    <w:tmpl w:val="CBC8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012CA2"/>
    <w:multiLevelType w:val="hybridMultilevel"/>
    <w:tmpl w:val="0376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275511"/>
    <w:multiLevelType w:val="hybridMultilevel"/>
    <w:tmpl w:val="8F286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AF30B5"/>
    <w:multiLevelType w:val="hybridMultilevel"/>
    <w:tmpl w:val="88F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2F5733"/>
    <w:multiLevelType w:val="hybridMultilevel"/>
    <w:tmpl w:val="30827612"/>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6205A4"/>
    <w:multiLevelType w:val="hybridMultilevel"/>
    <w:tmpl w:val="280C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BF4F92"/>
    <w:multiLevelType w:val="hybridMultilevel"/>
    <w:tmpl w:val="B3C2BB5E"/>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hint="default"/>
      </w:rPr>
    </w:lvl>
    <w:lvl w:ilvl="8" w:tplc="04070005">
      <w:start w:val="1"/>
      <w:numFmt w:val="bullet"/>
      <w:lvlText w:val=""/>
      <w:lvlJc w:val="left"/>
      <w:pPr>
        <w:ind w:left="6540" w:hanging="360"/>
      </w:pPr>
      <w:rPr>
        <w:rFonts w:ascii="Wingdings" w:hAnsi="Wingdings" w:hint="default"/>
      </w:rPr>
    </w:lvl>
  </w:abstractNum>
  <w:abstractNum w:abstractNumId="15" w15:restartNumberingAfterBreak="0">
    <w:nsid w:val="08CF2CAF"/>
    <w:multiLevelType w:val="hybridMultilevel"/>
    <w:tmpl w:val="D8443668"/>
    <w:lvl w:ilvl="0" w:tplc="C82834D2">
      <w:start w:val="1"/>
      <w:numFmt w:val="bullet"/>
      <w:lvlText w:val=""/>
      <w:lvlJc w:val="left"/>
      <w:pPr>
        <w:tabs>
          <w:tab w:val="num" w:pos="1080"/>
        </w:tabs>
        <w:ind w:left="108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2A11E7"/>
    <w:multiLevelType w:val="hybridMultilevel"/>
    <w:tmpl w:val="E0D62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B1A1534"/>
    <w:multiLevelType w:val="hybridMultilevel"/>
    <w:tmpl w:val="52CA6886"/>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B88236B"/>
    <w:multiLevelType w:val="hybridMultilevel"/>
    <w:tmpl w:val="EF2608E6"/>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CC64035"/>
    <w:multiLevelType w:val="hybridMultilevel"/>
    <w:tmpl w:val="CF58148C"/>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DF36812"/>
    <w:multiLevelType w:val="hybridMultilevel"/>
    <w:tmpl w:val="B4B4FF84"/>
    <w:lvl w:ilvl="0" w:tplc="BC26747A">
      <w:numFmt w:val="bullet"/>
      <w:lvlText w:val="-"/>
      <w:lvlJc w:val="left"/>
      <w:pPr>
        <w:ind w:left="360" w:hanging="360"/>
      </w:pPr>
      <w:rPr>
        <w:rFont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0C3C478"/>
    <w:multiLevelType w:val="hybridMultilevel"/>
    <w:tmpl w:val="64C4CD7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116B633B"/>
    <w:multiLevelType w:val="hybridMultilevel"/>
    <w:tmpl w:val="353C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504BEA"/>
    <w:multiLevelType w:val="hybridMultilevel"/>
    <w:tmpl w:val="24566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2557982"/>
    <w:multiLevelType w:val="hybridMultilevel"/>
    <w:tmpl w:val="BFA4AB2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12810CC8"/>
    <w:multiLevelType w:val="singleLevel"/>
    <w:tmpl w:val="8D58F390"/>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15C73930"/>
    <w:multiLevelType w:val="singleLevel"/>
    <w:tmpl w:val="51582A02"/>
    <w:lvl w:ilvl="0">
      <w:start w:val="96"/>
      <w:numFmt w:val="bullet"/>
      <w:lvlText w:val="-"/>
      <w:lvlJc w:val="left"/>
      <w:pPr>
        <w:tabs>
          <w:tab w:val="num" w:pos="720"/>
        </w:tabs>
        <w:ind w:left="720" w:hanging="720"/>
      </w:pPr>
      <w:rPr>
        <w:rFonts w:hint="default"/>
      </w:rPr>
    </w:lvl>
  </w:abstractNum>
  <w:abstractNum w:abstractNumId="27" w15:restartNumberingAfterBreak="0">
    <w:nsid w:val="15DE0C6D"/>
    <w:multiLevelType w:val="multilevel"/>
    <w:tmpl w:val="E6141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2713D2"/>
    <w:multiLevelType w:val="hybridMultilevel"/>
    <w:tmpl w:val="15DCD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5D316B"/>
    <w:multiLevelType w:val="hybridMultilevel"/>
    <w:tmpl w:val="329CEB64"/>
    <w:lvl w:ilvl="0" w:tplc="BC26747A">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810F424"/>
    <w:multiLevelType w:val="hybridMultilevel"/>
    <w:tmpl w:val="B2B72BD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18286FC2"/>
    <w:multiLevelType w:val="hybridMultilevel"/>
    <w:tmpl w:val="A4D887CC"/>
    <w:lvl w:ilvl="0" w:tplc="FFFFFFFF">
      <w:numFmt w:val="bullet"/>
      <w:lvlText w:val=""/>
      <w:lvlJc w:val="left"/>
      <w:pPr>
        <w:tabs>
          <w:tab w:val="num" w:pos="720"/>
        </w:tabs>
        <w:ind w:left="720" w:hanging="360"/>
      </w:pPr>
      <w:rPr>
        <w:rFonts w:ascii="Symbol" w:eastAsia="Times New Roman"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232A6D"/>
    <w:multiLevelType w:val="hybridMultilevel"/>
    <w:tmpl w:val="8BE4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9C3559"/>
    <w:multiLevelType w:val="hybridMultilevel"/>
    <w:tmpl w:val="959E4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D742A7D"/>
    <w:multiLevelType w:val="hybridMultilevel"/>
    <w:tmpl w:val="6C6E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1A795C"/>
    <w:multiLevelType w:val="hybridMultilevel"/>
    <w:tmpl w:val="1AAE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8C3E5A"/>
    <w:multiLevelType w:val="hybridMultilevel"/>
    <w:tmpl w:val="7C52F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1ED444B"/>
    <w:multiLevelType w:val="hybridMultilevel"/>
    <w:tmpl w:val="5F86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2C3D74"/>
    <w:multiLevelType w:val="hybridMultilevel"/>
    <w:tmpl w:val="718C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8E597C"/>
    <w:multiLevelType w:val="hybridMultilevel"/>
    <w:tmpl w:val="E794C004"/>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40" w15:restartNumberingAfterBreak="0">
    <w:nsid w:val="22C940C3"/>
    <w:multiLevelType w:val="hybridMultilevel"/>
    <w:tmpl w:val="8350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4BD1351"/>
    <w:multiLevelType w:val="hybridMultilevel"/>
    <w:tmpl w:val="645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876B67"/>
    <w:multiLevelType w:val="hybridMultilevel"/>
    <w:tmpl w:val="91BA050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15:restartNumberingAfterBreak="0">
    <w:nsid w:val="264A15EA"/>
    <w:multiLevelType w:val="hybridMultilevel"/>
    <w:tmpl w:val="51DA97F0"/>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15:restartNumberingAfterBreak="0">
    <w:nsid w:val="27E66A17"/>
    <w:multiLevelType w:val="hybridMultilevel"/>
    <w:tmpl w:val="94C4C884"/>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8C95C58"/>
    <w:multiLevelType w:val="hybridMultilevel"/>
    <w:tmpl w:val="A932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8E81548"/>
    <w:multiLevelType w:val="hybridMultilevel"/>
    <w:tmpl w:val="5E5AF674"/>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9BC3DFE"/>
    <w:multiLevelType w:val="hybridMultilevel"/>
    <w:tmpl w:val="11C8AC7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2A9D11B8"/>
    <w:multiLevelType w:val="hybridMultilevel"/>
    <w:tmpl w:val="E8406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BB31A75"/>
    <w:multiLevelType w:val="hybridMultilevel"/>
    <w:tmpl w:val="D5BAF922"/>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E07D8B1"/>
    <w:multiLevelType w:val="hybridMultilevel"/>
    <w:tmpl w:val="418E197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2E373A1C"/>
    <w:multiLevelType w:val="hybridMultilevel"/>
    <w:tmpl w:val="64A4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E3E2AF4"/>
    <w:multiLevelType w:val="hybridMultilevel"/>
    <w:tmpl w:val="406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E9718B5"/>
    <w:multiLevelType w:val="hybridMultilevel"/>
    <w:tmpl w:val="0DFE271C"/>
    <w:lvl w:ilvl="0" w:tplc="04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15:restartNumberingAfterBreak="0">
    <w:nsid w:val="2F6323BC"/>
    <w:multiLevelType w:val="hybridMultilevel"/>
    <w:tmpl w:val="BFA4AB2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15:restartNumberingAfterBreak="0">
    <w:nsid w:val="2F79609A"/>
    <w:multiLevelType w:val="hybridMultilevel"/>
    <w:tmpl w:val="CC345AF4"/>
    <w:lvl w:ilvl="0" w:tplc="E33AAAD2">
      <w:start w:val="1"/>
      <w:numFmt w:val="lowerRoman"/>
      <w:lvlText w:val="%1."/>
      <w:lvlJc w:val="left"/>
      <w:pPr>
        <w:ind w:left="1080" w:hanging="72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6" w15:restartNumberingAfterBreak="0">
    <w:nsid w:val="2FAA54FE"/>
    <w:multiLevelType w:val="hybridMultilevel"/>
    <w:tmpl w:val="E582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C66CE8"/>
    <w:multiLevelType w:val="hybridMultilevel"/>
    <w:tmpl w:val="8114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1AD6A56"/>
    <w:multiLevelType w:val="hybridMultilevel"/>
    <w:tmpl w:val="5360155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9" w15:restartNumberingAfterBreak="0">
    <w:nsid w:val="33130BDC"/>
    <w:multiLevelType w:val="hybridMultilevel"/>
    <w:tmpl w:val="778E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3A62C1E"/>
    <w:multiLevelType w:val="hybridMultilevel"/>
    <w:tmpl w:val="6E48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042527"/>
    <w:multiLevelType w:val="hybridMultilevel"/>
    <w:tmpl w:val="BD10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5F3932"/>
    <w:multiLevelType w:val="hybridMultilevel"/>
    <w:tmpl w:val="D7C8A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56652AD"/>
    <w:multiLevelType w:val="hybridMultilevel"/>
    <w:tmpl w:val="E7AC6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6673D5B"/>
    <w:multiLevelType w:val="hybridMultilevel"/>
    <w:tmpl w:val="3A34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6DE16D3"/>
    <w:multiLevelType w:val="hybridMultilevel"/>
    <w:tmpl w:val="BDBC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143AC1"/>
    <w:multiLevelType w:val="hybridMultilevel"/>
    <w:tmpl w:val="8302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73949C3"/>
    <w:multiLevelType w:val="hybridMultilevel"/>
    <w:tmpl w:val="791E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69" w15:restartNumberingAfterBreak="0">
    <w:nsid w:val="3CE970DA"/>
    <w:multiLevelType w:val="hybridMultilevel"/>
    <w:tmpl w:val="16C62A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0" w15:restartNumberingAfterBreak="0">
    <w:nsid w:val="3D0D53EB"/>
    <w:multiLevelType w:val="hybridMultilevel"/>
    <w:tmpl w:val="D5106C44"/>
    <w:lvl w:ilvl="0" w:tplc="ED1266CA">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3D4131C9"/>
    <w:multiLevelType w:val="hybridMultilevel"/>
    <w:tmpl w:val="2EB8BFAA"/>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D756EAE"/>
    <w:multiLevelType w:val="singleLevel"/>
    <w:tmpl w:val="BC26747A"/>
    <w:lvl w:ilvl="0">
      <w:numFmt w:val="bullet"/>
      <w:lvlText w:val="-"/>
      <w:lvlJc w:val="left"/>
      <w:pPr>
        <w:tabs>
          <w:tab w:val="num" w:pos="720"/>
        </w:tabs>
        <w:ind w:left="720" w:hanging="720"/>
      </w:pPr>
      <w:rPr>
        <w:rFonts w:hint="default"/>
      </w:rPr>
    </w:lvl>
  </w:abstractNum>
  <w:abstractNum w:abstractNumId="73" w15:restartNumberingAfterBreak="0">
    <w:nsid w:val="41A769BC"/>
    <w:multiLevelType w:val="hybridMultilevel"/>
    <w:tmpl w:val="5B3A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2E93538"/>
    <w:multiLevelType w:val="hybridMultilevel"/>
    <w:tmpl w:val="DDA2246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42EE69A5"/>
    <w:multiLevelType w:val="hybridMultilevel"/>
    <w:tmpl w:val="3CD6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3D50034"/>
    <w:multiLevelType w:val="hybridMultilevel"/>
    <w:tmpl w:val="2F1ED9FA"/>
    <w:lvl w:ilvl="0" w:tplc="CA968C6A">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3FA19E2"/>
    <w:multiLevelType w:val="hybridMultilevel"/>
    <w:tmpl w:val="708C2B28"/>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44666FB"/>
    <w:multiLevelType w:val="multilevel"/>
    <w:tmpl w:val="E7FE9B50"/>
    <w:lvl w:ilvl="0">
      <w:start w:val="1"/>
      <w:numFmt w:val="decimal"/>
      <w:pStyle w:val="Heading1"/>
      <w:suff w:val="space"/>
      <w:lvlText w:val="%1."/>
      <w:lvlJc w:val="left"/>
      <w:pPr>
        <w:ind w:left="1418"/>
      </w:pPr>
      <w:rPr>
        <w:rFonts w:ascii="Verdana" w:hAnsi="Verdana" w:cs="Times New Roman" w:hint="default"/>
        <w:b/>
        <w:i w:val="0"/>
        <w:color w:val="0046AD"/>
        <w:sz w:val="28"/>
      </w:rPr>
    </w:lvl>
    <w:lvl w:ilvl="1">
      <w:start w:val="1"/>
      <w:numFmt w:val="decimal"/>
      <w:pStyle w:val="Heading2"/>
      <w:suff w:val="space"/>
      <w:lvlText w:val="%1.%2."/>
      <w:lvlJc w:val="left"/>
      <w:rPr>
        <w:rFonts w:cs="Times New Roman"/>
        <w:b/>
        <w:bCs w:val="0"/>
        <w:i w:val="0"/>
        <w:iCs w:val="0"/>
        <w:caps w:val="0"/>
        <w:smallCaps w:val="0"/>
        <w:strike w:val="0"/>
        <w:dstrike w:val="0"/>
        <w:snapToGrid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rPr>
        <w:rFonts w:cs="Times New Roman"/>
        <w:b/>
        <w:bCs w:val="0"/>
        <w:i w:val="0"/>
        <w:caps w:val="0"/>
        <w:smallCaps w:val="0"/>
        <w:strike w:val="0"/>
        <w:dstrike w:val="0"/>
        <w:snapToGrid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rFonts w:ascii="Verdana" w:hAnsi="Verdana" w:cs="Times New Roman" w:hint="default"/>
        <w:b/>
        <w:i w:val="0"/>
        <w:sz w:val="22"/>
      </w:rPr>
    </w:lvl>
    <w:lvl w:ilvl="4">
      <w:start w:val="1"/>
      <w:numFmt w:val="decimal"/>
      <w:pStyle w:val="Heading5"/>
      <w:suff w:val="space"/>
      <w:lvlText w:val="%1.%2.%3.%4.%5."/>
      <w:lvlJc w:val="left"/>
      <w:rPr>
        <w:rFonts w:ascii="Verdana" w:hAnsi="Verdana" w:cs="Times New Roman" w:hint="default"/>
        <w:b/>
        <w:i w:val="0"/>
        <w:color w:val="auto"/>
        <w:sz w:val="20"/>
      </w:rPr>
    </w:lvl>
    <w:lvl w:ilvl="5">
      <w:start w:val="1"/>
      <w:numFmt w:val="decimal"/>
      <w:pStyle w:val="Heading6"/>
      <w:suff w:val="space"/>
      <w:lvlText w:val="%1.%2.%3.%4.%5.%6."/>
      <w:lvlJc w:val="left"/>
      <w:rPr>
        <w:rFonts w:ascii="Verdana" w:hAnsi="Verdana" w:cs="Times New Roman" w:hint="default"/>
        <w:b/>
        <w:i w:val="0"/>
        <w:color w:val="auto"/>
        <w:sz w:val="20"/>
      </w:rPr>
    </w:lvl>
    <w:lvl w:ilvl="6">
      <w:start w:val="1"/>
      <w:numFmt w:val="decimal"/>
      <w:pStyle w:val="Heading7"/>
      <w:suff w:val="space"/>
      <w:lvlText w:val="%1.%2.%3.%4.%5.%6.%7."/>
      <w:lvlJc w:val="left"/>
      <w:rPr>
        <w:rFonts w:ascii="Verdana" w:hAnsi="Verdana" w:cs="Times New Roman" w:hint="default"/>
        <w:b/>
        <w:i w:val="0"/>
        <w:color w:val="auto"/>
        <w:sz w:val="20"/>
      </w:rPr>
    </w:lvl>
    <w:lvl w:ilvl="7">
      <w:start w:val="1"/>
      <w:numFmt w:val="decimal"/>
      <w:pStyle w:val="Heading8"/>
      <w:suff w:val="space"/>
      <w:lvlText w:val="%1.%2.%3.%4.%5.%6.%7.%8."/>
      <w:lvlJc w:val="left"/>
      <w:rPr>
        <w:rFonts w:ascii="Verdana" w:hAnsi="Verdana" w:cs="Times New Roman" w:hint="default"/>
        <w:b/>
        <w:i w:val="0"/>
        <w:sz w:val="20"/>
      </w:rPr>
    </w:lvl>
    <w:lvl w:ilvl="8">
      <w:start w:val="1"/>
      <w:numFmt w:val="decimal"/>
      <w:pStyle w:val="Heading9"/>
      <w:suff w:val="space"/>
      <w:lvlText w:val="%1.%2.%3.%4.%5.%6.%7.%8.%9."/>
      <w:lvlJc w:val="left"/>
      <w:rPr>
        <w:rFonts w:ascii="Verdana" w:hAnsi="Verdana" w:cs="Times New Roman" w:hint="default"/>
        <w:b/>
        <w:i w:val="0"/>
        <w:sz w:val="20"/>
      </w:rPr>
    </w:lvl>
  </w:abstractNum>
  <w:abstractNum w:abstractNumId="79"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450B7E5E"/>
    <w:multiLevelType w:val="hybridMultilevel"/>
    <w:tmpl w:val="7186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63A5FA7"/>
    <w:multiLevelType w:val="hybridMultilevel"/>
    <w:tmpl w:val="0388DC98"/>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6A60772"/>
    <w:multiLevelType w:val="hybridMultilevel"/>
    <w:tmpl w:val="BFB6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77D55AC"/>
    <w:multiLevelType w:val="hybridMultilevel"/>
    <w:tmpl w:val="CBB2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D15917"/>
    <w:multiLevelType w:val="hybridMultilevel"/>
    <w:tmpl w:val="1EC8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7F4166F"/>
    <w:multiLevelType w:val="hybridMultilevel"/>
    <w:tmpl w:val="9BCC701C"/>
    <w:lvl w:ilvl="0" w:tplc="03285DE6">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92A0E8B"/>
    <w:multiLevelType w:val="hybridMultilevel"/>
    <w:tmpl w:val="3C5E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A46346C"/>
    <w:multiLevelType w:val="hybridMultilevel"/>
    <w:tmpl w:val="B39E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D289C3"/>
    <w:multiLevelType w:val="hybridMultilevel"/>
    <w:tmpl w:val="8D6B40E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4B454E1F"/>
    <w:multiLevelType w:val="hybridMultilevel"/>
    <w:tmpl w:val="6330BE0E"/>
    <w:lvl w:ilvl="0" w:tplc="BC26747A">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F91EA8"/>
    <w:multiLevelType w:val="hybridMultilevel"/>
    <w:tmpl w:val="60844162"/>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E073358"/>
    <w:multiLevelType w:val="hybridMultilevel"/>
    <w:tmpl w:val="D6669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3" w15:restartNumberingAfterBreak="0">
    <w:nsid w:val="4F926B70"/>
    <w:multiLevelType w:val="hybridMultilevel"/>
    <w:tmpl w:val="E402BBF8"/>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03005AB"/>
    <w:multiLevelType w:val="singleLevel"/>
    <w:tmpl w:val="8D58F390"/>
    <w:lvl w:ilvl="0">
      <w:start w:val="1"/>
      <w:numFmt w:val="bullet"/>
      <w:lvlText w:val=""/>
      <w:lvlJc w:val="left"/>
      <w:pPr>
        <w:tabs>
          <w:tab w:val="num" w:pos="360"/>
        </w:tabs>
        <w:ind w:left="360" w:hanging="360"/>
      </w:pPr>
      <w:rPr>
        <w:rFonts w:ascii="Wingdings" w:hAnsi="Wingdings" w:hint="default"/>
      </w:rPr>
    </w:lvl>
  </w:abstractNum>
  <w:abstractNum w:abstractNumId="95" w15:restartNumberingAfterBreak="0">
    <w:nsid w:val="50422E31"/>
    <w:multiLevelType w:val="hybridMultilevel"/>
    <w:tmpl w:val="9F2C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0756AA9"/>
    <w:multiLevelType w:val="hybridMultilevel"/>
    <w:tmpl w:val="B026248C"/>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206004F"/>
    <w:multiLevelType w:val="hybridMultilevel"/>
    <w:tmpl w:val="1C567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34672DF"/>
    <w:multiLevelType w:val="hybridMultilevel"/>
    <w:tmpl w:val="58E81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A64B70"/>
    <w:multiLevelType w:val="hybridMultilevel"/>
    <w:tmpl w:val="02A86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2A01D3"/>
    <w:multiLevelType w:val="hybridMultilevel"/>
    <w:tmpl w:val="37EE1CEA"/>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6E26EA8"/>
    <w:multiLevelType w:val="singleLevel"/>
    <w:tmpl w:val="8D58F390"/>
    <w:lvl w:ilvl="0">
      <w:start w:val="1"/>
      <w:numFmt w:val="bullet"/>
      <w:lvlText w:val=""/>
      <w:lvlJc w:val="left"/>
      <w:pPr>
        <w:tabs>
          <w:tab w:val="num" w:pos="360"/>
        </w:tabs>
        <w:ind w:left="360" w:hanging="360"/>
      </w:pPr>
      <w:rPr>
        <w:rFonts w:ascii="Wingdings" w:hAnsi="Wingdings" w:hint="default"/>
      </w:rPr>
    </w:lvl>
  </w:abstractNum>
  <w:abstractNum w:abstractNumId="102" w15:restartNumberingAfterBreak="0">
    <w:nsid w:val="59B54AFA"/>
    <w:multiLevelType w:val="hybridMultilevel"/>
    <w:tmpl w:val="4F24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B0047C6"/>
    <w:multiLevelType w:val="hybridMultilevel"/>
    <w:tmpl w:val="6F04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B6B5B6A"/>
    <w:multiLevelType w:val="hybridMultilevel"/>
    <w:tmpl w:val="6DFCB3FC"/>
    <w:lvl w:ilvl="0" w:tplc="75164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BEF3A84"/>
    <w:multiLevelType w:val="hybridMultilevel"/>
    <w:tmpl w:val="51F0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4C2CED"/>
    <w:multiLevelType w:val="hybridMultilevel"/>
    <w:tmpl w:val="97725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06845AF"/>
    <w:multiLevelType w:val="hybridMultilevel"/>
    <w:tmpl w:val="0C98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0B968BC"/>
    <w:multiLevelType w:val="hybridMultilevel"/>
    <w:tmpl w:val="678602EA"/>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cs="Times New Roman" w:hint="default"/>
        <w:sz w:val="20"/>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0" w15:restartNumberingAfterBreak="0">
    <w:nsid w:val="62C623D4"/>
    <w:multiLevelType w:val="hybridMultilevel"/>
    <w:tmpl w:val="F6F2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4613636"/>
    <w:multiLevelType w:val="hybridMultilevel"/>
    <w:tmpl w:val="D47C1AAC"/>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5414DD3"/>
    <w:multiLevelType w:val="hybridMultilevel"/>
    <w:tmpl w:val="B0B4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56EA9C4"/>
    <w:multiLevelType w:val="hybridMultilevel"/>
    <w:tmpl w:val="E36B6AB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15:restartNumberingAfterBreak="0">
    <w:nsid w:val="65A53235"/>
    <w:multiLevelType w:val="hybridMultilevel"/>
    <w:tmpl w:val="C270D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7CD0358"/>
    <w:multiLevelType w:val="hybridMultilevel"/>
    <w:tmpl w:val="CBF4D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81A6F1D"/>
    <w:multiLevelType w:val="hybridMultilevel"/>
    <w:tmpl w:val="97F04174"/>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17" w15:restartNumberingAfterBreak="0">
    <w:nsid w:val="6875121F"/>
    <w:multiLevelType w:val="hybridMultilevel"/>
    <w:tmpl w:val="5DB2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9023878"/>
    <w:multiLevelType w:val="singleLevel"/>
    <w:tmpl w:val="8D58F390"/>
    <w:lvl w:ilvl="0">
      <w:start w:val="1"/>
      <w:numFmt w:val="bullet"/>
      <w:lvlText w:val=""/>
      <w:lvlJc w:val="left"/>
      <w:pPr>
        <w:tabs>
          <w:tab w:val="num" w:pos="360"/>
        </w:tabs>
        <w:ind w:left="360" w:hanging="360"/>
      </w:pPr>
      <w:rPr>
        <w:rFonts w:ascii="Wingdings" w:hAnsi="Wingdings" w:hint="default"/>
      </w:rPr>
    </w:lvl>
  </w:abstractNum>
  <w:abstractNum w:abstractNumId="119" w15:restartNumberingAfterBreak="0">
    <w:nsid w:val="691F1DED"/>
    <w:multiLevelType w:val="hybridMultilevel"/>
    <w:tmpl w:val="9124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924F943"/>
    <w:multiLevelType w:val="hybridMultilevel"/>
    <w:tmpl w:val="F9C6F52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15:restartNumberingAfterBreak="0">
    <w:nsid w:val="6C151E2E"/>
    <w:multiLevelType w:val="hybridMultilevel"/>
    <w:tmpl w:val="F7E49672"/>
    <w:lvl w:ilvl="0" w:tplc="6F5C819C">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22" w15:restartNumberingAfterBreak="0">
    <w:nsid w:val="6DEC3768"/>
    <w:multiLevelType w:val="hybridMultilevel"/>
    <w:tmpl w:val="9BB2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E574092"/>
    <w:multiLevelType w:val="hybridMultilevel"/>
    <w:tmpl w:val="A7CC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EBC6419"/>
    <w:multiLevelType w:val="singleLevel"/>
    <w:tmpl w:val="8D58F390"/>
    <w:lvl w:ilvl="0">
      <w:start w:val="1"/>
      <w:numFmt w:val="bullet"/>
      <w:lvlText w:val=""/>
      <w:lvlJc w:val="left"/>
      <w:pPr>
        <w:tabs>
          <w:tab w:val="num" w:pos="360"/>
        </w:tabs>
        <w:ind w:left="360" w:hanging="360"/>
      </w:pPr>
      <w:rPr>
        <w:rFonts w:ascii="Wingdings" w:hAnsi="Wingdings" w:hint="default"/>
      </w:rPr>
    </w:lvl>
  </w:abstractNum>
  <w:abstractNum w:abstractNumId="125" w15:restartNumberingAfterBreak="0">
    <w:nsid w:val="6EEC2207"/>
    <w:multiLevelType w:val="hybridMultilevel"/>
    <w:tmpl w:val="5664B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6F542659"/>
    <w:multiLevelType w:val="hybridMultilevel"/>
    <w:tmpl w:val="9E62928C"/>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07503B7"/>
    <w:multiLevelType w:val="singleLevel"/>
    <w:tmpl w:val="8D58F390"/>
    <w:lvl w:ilvl="0">
      <w:start w:val="1"/>
      <w:numFmt w:val="bullet"/>
      <w:lvlText w:val=""/>
      <w:lvlJc w:val="left"/>
      <w:pPr>
        <w:tabs>
          <w:tab w:val="num" w:pos="360"/>
        </w:tabs>
        <w:ind w:left="360" w:hanging="360"/>
      </w:pPr>
      <w:rPr>
        <w:rFonts w:ascii="Wingdings" w:hAnsi="Wingdings" w:hint="default"/>
      </w:rPr>
    </w:lvl>
  </w:abstractNum>
  <w:abstractNum w:abstractNumId="128" w15:restartNumberingAfterBreak="0">
    <w:nsid w:val="71DF3AF0"/>
    <w:multiLevelType w:val="hybridMultilevel"/>
    <w:tmpl w:val="9A7C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1E832FF"/>
    <w:multiLevelType w:val="hybridMultilevel"/>
    <w:tmpl w:val="28C8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3D7514A"/>
    <w:multiLevelType w:val="hybridMultilevel"/>
    <w:tmpl w:val="D72C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46785B"/>
    <w:multiLevelType w:val="hybridMultilevel"/>
    <w:tmpl w:val="3D52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5341EE5"/>
    <w:multiLevelType w:val="hybridMultilevel"/>
    <w:tmpl w:val="BB58A6F0"/>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5563C1D"/>
    <w:multiLevelType w:val="hybridMultilevel"/>
    <w:tmpl w:val="D516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6322A81"/>
    <w:multiLevelType w:val="hybridMultilevel"/>
    <w:tmpl w:val="B48859CC"/>
    <w:lvl w:ilvl="0" w:tplc="04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5" w15:restartNumberingAfterBreak="0">
    <w:nsid w:val="78DC5879"/>
    <w:multiLevelType w:val="hybridMultilevel"/>
    <w:tmpl w:val="D5025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93F3125"/>
    <w:multiLevelType w:val="hybridMultilevel"/>
    <w:tmpl w:val="2892D90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7" w15:restartNumberingAfterBreak="0">
    <w:nsid w:val="7A765396"/>
    <w:multiLevelType w:val="hybridMultilevel"/>
    <w:tmpl w:val="ADF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A94440F"/>
    <w:multiLevelType w:val="hybridMultilevel"/>
    <w:tmpl w:val="71C6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B17785B"/>
    <w:multiLevelType w:val="hybridMultilevel"/>
    <w:tmpl w:val="FF02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B5366CE"/>
    <w:multiLevelType w:val="hybridMultilevel"/>
    <w:tmpl w:val="45042D3E"/>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C883CD9"/>
    <w:multiLevelType w:val="hybridMultilevel"/>
    <w:tmpl w:val="D046BC96"/>
    <w:lvl w:ilvl="0" w:tplc="C51C42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D0504FB"/>
    <w:multiLevelType w:val="hybridMultilevel"/>
    <w:tmpl w:val="E0907E98"/>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F15141B"/>
    <w:multiLevelType w:val="hybridMultilevel"/>
    <w:tmpl w:val="7BAAC96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5" w15:restartNumberingAfterBreak="0">
    <w:nsid w:val="7FDA294E"/>
    <w:multiLevelType w:val="hybridMultilevel"/>
    <w:tmpl w:val="9F642DA2"/>
    <w:lvl w:ilvl="0" w:tplc="75164C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45445698">
    <w:abstractNumId w:val="79"/>
  </w:num>
  <w:num w:numId="2" w16cid:durableId="2073112239">
    <w:abstractNumId w:val="92"/>
  </w:num>
  <w:num w:numId="3" w16cid:durableId="1391418836">
    <w:abstractNumId w:val="141"/>
  </w:num>
  <w:num w:numId="4" w16cid:durableId="395514243">
    <w:abstractNumId w:val="78"/>
  </w:num>
  <w:num w:numId="5" w16cid:durableId="1985966074">
    <w:abstractNumId w:val="109"/>
  </w:num>
  <w:num w:numId="6" w16cid:durableId="1596863040">
    <w:abstractNumId w:val="73"/>
  </w:num>
  <w:num w:numId="7" w16cid:durableId="377248321">
    <w:abstractNumId w:val="87"/>
  </w:num>
  <w:num w:numId="8" w16cid:durableId="8652703">
    <w:abstractNumId w:val="6"/>
  </w:num>
  <w:num w:numId="9" w16cid:durableId="1182167119">
    <w:abstractNumId w:val="42"/>
  </w:num>
  <w:num w:numId="10" w16cid:durableId="2020693965">
    <w:abstractNumId w:val="72"/>
  </w:num>
  <w:num w:numId="11" w16cid:durableId="1831364031">
    <w:abstractNumId w:val="51"/>
  </w:num>
  <w:num w:numId="12" w16cid:durableId="1676229229">
    <w:abstractNumId w:val="82"/>
  </w:num>
  <w:num w:numId="13" w16cid:durableId="867911665">
    <w:abstractNumId w:val="13"/>
  </w:num>
  <w:num w:numId="14" w16cid:durableId="2904733">
    <w:abstractNumId w:val="86"/>
  </w:num>
  <w:num w:numId="15" w16cid:durableId="1728214736">
    <w:abstractNumId w:val="128"/>
  </w:num>
  <w:num w:numId="16" w16cid:durableId="1407726763">
    <w:abstractNumId w:val="31"/>
  </w:num>
  <w:num w:numId="17" w16cid:durableId="1583031348">
    <w:abstractNumId w:val="28"/>
  </w:num>
  <w:num w:numId="18" w16cid:durableId="1162502612">
    <w:abstractNumId w:val="68"/>
  </w:num>
  <w:num w:numId="19" w16cid:durableId="1163542063">
    <w:abstractNumId w:val="56"/>
  </w:num>
  <w:num w:numId="20" w16cid:durableId="353769826">
    <w:abstractNumId w:val="105"/>
  </w:num>
  <w:num w:numId="21" w16cid:durableId="130368997">
    <w:abstractNumId w:val="65"/>
  </w:num>
  <w:num w:numId="22" w16cid:durableId="1868637240">
    <w:abstractNumId w:val="131"/>
  </w:num>
  <w:num w:numId="23" w16cid:durableId="126706293">
    <w:abstractNumId w:val="67"/>
  </w:num>
  <w:num w:numId="24" w16cid:durableId="604002090">
    <w:abstractNumId w:val="117"/>
  </w:num>
  <w:num w:numId="25" w16cid:durableId="246350435">
    <w:abstractNumId w:val="94"/>
  </w:num>
  <w:num w:numId="26" w16cid:durableId="1349521737">
    <w:abstractNumId w:val="4"/>
    <w:lvlOverride w:ilvl="0">
      <w:lvl w:ilvl="0">
        <w:start w:val="1"/>
        <w:numFmt w:val="bullet"/>
        <w:lvlText w:val=""/>
        <w:legacy w:legacy="1" w:legacySpace="0" w:legacyIndent="425"/>
        <w:lvlJc w:val="left"/>
        <w:pPr>
          <w:ind w:left="425" w:hanging="425"/>
        </w:pPr>
        <w:rPr>
          <w:rFonts w:ascii="Symbol" w:hAnsi="Symbol" w:hint="default"/>
        </w:rPr>
      </w:lvl>
    </w:lvlOverride>
  </w:num>
  <w:num w:numId="27" w16cid:durableId="787167786">
    <w:abstractNumId w:val="101"/>
  </w:num>
  <w:num w:numId="28" w16cid:durableId="627199448">
    <w:abstractNumId w:val="118"/>
  </w:num>
  <w:num w:numId="29" w16cid:durableId="2018188420">
    <w:abstractNumId w:val="25"/>
  </w:num>
  <w:num w:numId="30" w16cid:durableId="499006535">
    <w:abstractNumId w:val="124"/>
  </w:num>
  <w:num w:numId="31" w16cid:durableId="649747192">
    <w:abstractNumId w:val="127"/>
  </w:num>
  <w:num w:numId="32" w16cid:durableId="1257591244">
    <w:abstractNumId w:val="27"/>
  </w:num>
  <w:num w:numId="33" w16cid:durableId="670987749">
    <w:abstractNumId w:val="15"/>
  </w:num>
  <w:num w:numId="34" w16cid:durableId="105738427">
    <w:abstractNumId w:val="50"/>
  </w:num>
  <w:num w:numId="35" w16cid:durableId="795179778">
    <w:abstractNumId w:val="120"/>
  </w:num>
  <w:num w:numId="36" w16cid:durableId="1592396761">
    <w:abstractNumId w:val="88"/>
  </w:num>
  <w:num w:numId="37" w16cid:durableId="2006976919">
    <w:abstractNumId w:val="0"/>
  </w:num>
  <w:num w:numId="38" w16cid:durableId="93207902">
    <w:abstractNumId w:val="3"/>
  </w:num>
  <w:num w:numId="39" w16cid:durableId="1319311213">
    <w:abstractNumId w:val="1"/>
  </w:num>
  <w:num w:numId="40" w16cid:durableId="1638218256">
    <w:abstractNumId w:val="21"/>
  </w:num>
  <w:num w:numId="41" w16cid:durableId="1573081327">
    <w:abstractNumId w:val="2"/>
  </w:num>
  <w:num w:numId="42" w16cid:durableId="789199838">
    <w:abstractNumId w:val="113"/>
  </w:num>
  <w:num w:numId="43" w16cid:durableId="1954094039">
    <w:abstractNumId w:val="30"/>
  </w:num>
  <w:num w:numId="44" w16cid:durableId="1911845500">
    <w:abstractNumId w:val="32"/>
  </w:num>
  <w:num w:numId="45" w16cid:durableId="1663656468">
    <w:abstractNumId w:val="134"/>
  </w:num>
  <w:num w:numId="46" w16cid:durableId="1765413381">
    <w:abstractNumId w:val="53"/>
  </w:num>
  <w:num w:numId="47" w16cid:durableId="869878947">
    <w:abstractNumId w:val="22"/>
  </w:num>
  <w:num w:numId="48" w16cid:durableId="95952452">
    <w:abstractNumId w:val="59"/>
  </w:num>
  <w:num w:numId="49" w16cid:durableId="310251403">
    <w:abstractNumId w:val="47"/>
  </w:num>
  <w:num w:numId="50" w16cid:durableId="623390279">
    <w:abstractNumId w:val="130"/>
  </w:num>
  <w:num w:numId="51" w16cid:durableId="878277414">
    <w:abstractNumId w:val="61"/>
  </w:num>
  <w:num w:numId="52" w16cid:durableId="433787157">
    <w:abstractNumId w:val="121"/>
  </w:num>
  <w:num w:numId="53" w16cid:durableId="1824854818">
    <w:abstractNumId w:val="39"/>
  </w:num>
  <w:num w:numId="54" w16cid:durableId="1602029344">
    <w:abstractNumId w:val="48"/>
  </w:num>
  <w:num w:numId="55" w16cid:durableId="1784303912">
    <w:abstractNumId w:val="40"/>
  </w:num>
  <w:num w:numId="56" w16cid:durableId="979726135">
    <w:abstractNumId w:val="33"/>
  </w:num>
  <w:num w:numId="57" w16cid:durableId="1574729756">
    <w:abstractNumId w:val="76"/>
  </w:num>
  <w:num w:numId="58" w16cid:durableId="1879008554">
    <w:abstractNumId w:val="16"/>
  </w:num>
  <w:num w:numId="59" w16cid:durableId="2111048076">
    <w:abstractNumId w:val="125"/>
  </w:num>
  <w:num w:numId="60" w16cid:durableId="1136803270">
    <w:abstractNumId w:val="108"/>
  </w:num>
  <w:num w:numId="61" w16cid:durableId="888878412">
    <w:abstractNumId w:val="14"/>
  </w:num>
  <w:num w:numId="62" w16cid:durableId="1294604488">
    <w:abstractNumId w:val="126"/>
  </w:num>
  <w:num w:numId="63" w16cid:durableId="1635721429">
    <w:abstractNumId w:val="44"/>
  </w:num>
  <w:num w:numId="64" w16cid:durableId="1548954743">
    <w:abstractNumId w:val="104"/>
  </w:num>
  <w:num w:numId="65" w16cid:durableId="2090928693">
    <w:abstractNumId w:val="71"/>
  </w:num>
  <w:num w:numId="66" w16cid:durableId="360594484">
    <w:abstractNumId w:val="81"/>
  </w:num>
  <w:num w:numId="67" w16cid:durableId="475494047">
    <w:abstractNumId w:val="96"/>
  </w:num>
  <w:num w:numId="68" w16cid:durableId="1157382079">
    <w:abstractNumId w:val="93"/>
  </w:num>
  <w:num w:numId="69" w16cid:durableId="210003941">
    <w:abstractNumId w:val="143"/>
  </w:num>
  <w:num w:numId="70" w16cid:durableId="1138299225">
    <w:abstractNumId w:val="12"/>
  </w:num>
  <w:num w:numId="71" w16cid:durableId="757945779">
    <w:abstractNumId w:val="111"/>
  </w:num>
  <w:num w:numId="72" w16cid:durableId="1023628154">
    <w:abstractNumId w:val="49"/>
  </w:num>
  <w:num w:numId="73" w16cid:durableId="1615791400">
    <w:abstractNumId w:val="140"/>
  </w:num>
  <w:num w:numId="74" w16cid:durableId="2130586238">
    <w:abstractNumId w:val="34"/>
  </w:num>
  <w:num w:numId="75" w16cid:durableId="1910338311">
    <w:abstractNumId w:val="129"/>
  </w:num>
  <w:num w:numId="76" w16cid:durableId="443186492">
    <w:abstractNumId w:val="41"/>
  </w:num>
  <w:num w:numId="77" w16cid:durableId="1049455561">
    <w:abstractNumId w:val="35"/>
  </w:num>
  <w:num w:numId="78" w16cid:durableId="207382411">
    <w:abstractNumId w:val="106"/>
  </w:num>
  <w:num w:numId="79" w16cid:durableId="1212880885">
    <w:abstractNumId w:val="100"/>
  </w:num>
  <w:num w:numId="80" w16cid:durableId="287663621">
    <w:abstractNumId w:val="90"/>
  </w:num>
  <w:num w:numId="81" w16cid:durableId="466513219">
    <w:abstractNumId w:val="62"/>
  </w:num>
  <w:num w:numId="82" w16cid:durableId="504049964">
    <w:abstractNumId w:val="37"/>
  </w:num>
  <w:num w:numId="83" w16cid:durableId="2130775208">
    <w:abstractNumId w:val="5"/>
  </w:num>
  <w:num w:numId="84" w16cid:durableId="2105416254">
    <w:abstractNumId w:val="132"/>
  </w:num>
  <w:num w:numId="85" w16cid:durableId="1104960272">
    <w:abstractNumId w:val="8"/>
  </w:num>
  <w:num w:numId="86" w16cid:durableId="1647122903">
    <w:abstractNumId w:val="103"/>
  </w:num>
  <w:num w:numId="87" w16cid:durableId="943994343">
    <w:abstractNumId w:val="97"/>
  </w:num>
  <w:num w:numId="88" w16cid:durableId="610356706">
    <w:abstractNumId w:val="10"/>
  </w:num>
  <w:num w:numId="89" w16cid:durableId="328607301">
    <w:abstractNumId w:val="145"/>
  </w:num>
  <w:num w:numId="90" w16cid:durableId="2100177801">
    <w:abstractNumId w:val="77"/>
  </w:num>
  <w:num w:numId="91" w16cid:durableId="1171529863">
    <w:abstractNumId w:val="60"/>
  </w:num>
  <w:num w:numId="92" w16cid:durableId="640500991">
    <w:abstractNumId w:val="43"/>
  </w:num>
  <w:num w:numId="93" w16cid:durableId="720833538">
    <w:abstractNumId w:val="19"/>
  </w:num>
  <w:num w:numId="94" w16cid:durableId="263195762">
    <w:abstractNumId w:val="135"/>
  </w:num>
  <w:num w:numId="95" w16cid:durableId="1976064097">
    <w:abstractNumId w:val="17"/>
  </w:num>
  <w:num w:numId="96" w16cid:durableId="1933274272">
    <w:abstractNumId w:val="11"/>
  </w:num>
  <w:num w:numId="97" w16cid:durableId="1352300111">
    <w:abstractNumId w:val="7"/>
  </w:num>
  <w:num w:numId="98" w16cid:durableId="1057437019">
    <w:abstractNumId w:val="18"/>
  </w:num>
  <w:num w:numId="99" w16cid:durableId="1947733607">
    <w:abstractNumId w:val="83"/>
  </w:num>
  <w:num w:numId="100" w16cid:durableId="1466696756">
    <w:abstractNumId w:val="114"/>
  </w:num>
  <w:num w:numId="101" w16cid:durableId="482744545">
    <w:abstractNumId w:val="45"/>
  </w:num>
  <w:num w:numId="102" w16cid:durableId="1759522127">
    <w:abstractNumId w:val="112"/>
  </w:num>
  <w:num w:numId="103" w16cid:durableId="785276931">
    <w:abstractNumId w:val="64"/>
  </w:num>
  <w:num w:numId="104" w16cid:durableId="155191006">
    <w:abstractNumId w:val="139"/>
  </w:num>
  <w:num w:numId="105" w16cid:durableId="2139031328">
    <w:abstractNumId w:val="46"/>
  </w:num>
  <w:num w:numId="106" w16cid:durableId="990600379">
    <w:abstractNumId w:val="23"/>
  </w:num>
  <w:num w:numId="107" w16cid:durableId="1068848862">
    <w:abstractNumId w:val="63"/>
  </w:num>
  <w:num w:numId="108" w16cid:durableId="658458495">
    <w:abstractNumId w:val="80"/>
  </w:num>
  <w:num w:numId="109" w16cid:durableId="41247788">
    <w:abstractNumId w:val="52"/>
  </w:num>
  <w:num w:numId="110" w16cid:durableId="1576738621">
    <w:abstractNumId w:val="107"/>
  </w:num>
  <w:num w:numId="111" w16cid:durableId="1010135513">
    <w:abstractNumId w:val="66"/>
  </w:num>
  <w:num w:numId="112" w16cid:durableId="1157380486">
    <w:abstractNumId w:val="119"/>
  </w:num>
  <w:num w:numId="113" w16cid:durableId="441657897">
    <w:abstractNumId w:val="85"/>
  </w:num>
  <w:num w:numId="114" w16cid:durableId="1175610971">
    <w:abstractNumId w:val="115"/>
  </w:num>
  <w:num w:numId="115" w16cid:durableId="12196269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022511377">
    <w:abstractNumId w:val="89"/>
  </w:num>
  <w:num w:numId="117" w16cid:durableId="559511799">
    <w:abstractNumId w:val="29"/>
  </w:num>
  <w:num w:numId="118" w16cid:durableId="225337588">
    <w:abstractNumId w:val="99"/>
  </w:num>
  <w:num w:numId="119" w16cid:durableId="246154649">
    <w:abstractNumId w:val="20"/>
  </w:num>
  <w:num w:numId="120" w16cid:durableId="1907687493">
    <w:abstractNumId w:val="55"/>
  </w:num>
  <w:num w:numId="121" w16cid:durableId="143859472">
    <w:abstractNumId w:val="36"/>
  </w:num>
  <w:num w:numId="122" w16cid:durableId="1302921699">
    <w:abstractNumId w:val="98"/>
  </w:num>
  <w:num w:numId="123" w16cid:durableId="1971545282">
    <w:abstractNumId w:val="122"/>
  </w:num>
  <w:num w:numId="124" w16cid:durableId="1509439176">
    <w:abstractNumId w:val="26"/>
  </w:num>
  <w:num w:numId="125" w16cid:durableId="689987094">
    <w:abstractNumId w:val="70"/>
  </w:num>
  <w:num w:numId="126" w16cid:durableId="1996257078">
    <w:abstractNumId w:val="110"/>
  </w:num>
  <w:num w:numId="127" w16cid:durableId="651638837">
    <w:abstractNumId w:val="75"/>
  </w:num>
  <w:num w:numId="128" w16cid:durableId="129637856">
    <w:abstractNumId w:val="133"/>
  </w:num>
  <w:num w:numId="129" w16cid:durableId="1817989122">
    <w:abstractNumId w:val="137"/>
  </w:num>
  <w:num w:numId="130" w16cid:durableId="494538556">
    <w:abstractNumId w:val="138"/>
  </w:num>
  <w:num w:numId="131" w16cid:durableId="11497898">
    <w:abstractNumId w:val="9"/>
  </w:num>
  <w:num w:numId="132" w16cid:durableId="1947350659">
    <w:abstractNumId w:val="123"/>
  </w:num>
  <w:num w:numId="133" w16cid:durableId="1713963182">
    <w:abstractNumId w:val="57"/>
  </w:num>
  <w:num w:numId="134" w16cid:durableId="1021247964">
    <w:abstractNumId w:val="38"/>
  </w:num>
  <w:num w:numId="135" w16cid:durableId="203905824">
    <w:abstractNumId w:val="91"/>
  </w:num>
  <w:num w:numId="136" w16cid:durableId="488785749">
    <w:abstractNumId w:val="102"/>
  </w:num>
  <w:num w:numId="137" w16cid:durableId="1365667962">
    <w:abstractNumId w:val="95"/>
  </w:num>
  <w:num w:numId="138" w16cid:durableId="1200781995">
    <w:abstractNumId w:val="84"/>
  </w:num>
  <w:num w:numId="139" w16cid:durableId="415782256">
    <w:abstractNumId w:val="136"/>
  </w:num>
  <w:num w:numId="140" w16cid:durableId="1839079963">
    <w:abstractNumId w:val="24"/>
  </w:num>
  <w:num w:numId="141" w16cid:durableId="161088640">
    <w:abstractNumId w:val="54"/>
  </w:num>
  <w:num w:numId="142" w16cid:durableId="1995642792">
    <w:abstractNumId w:val="74"/>
  </w:num>
  <w:num w:numId="143" w16cid:durableId="1505582800">
    <w:abstractNumId w:val="58"/>
  </w:num>
  <w:num w:numId="144" w16cid:durableId="1134250591">
    <w:abstractNumId w:val="144"/>
  </w:num>
  <w:num w:numId="145" w16cid:durableId="771315189">
    <w:abstractNumId w:val="142"/>
  </w:num>
  <w:num w:numId="146" w16cid:durableId="886992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1304"/>
  <w:hyphenationZone w:val="425"/>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B32"/>
    <w:rsid w:val="00002250"/>
    <w:rsid w:val="000034AE"/>
    <w:rsid w:val="00003F82"/>
    <w:rsid w:val="00007209"/>
    <w:rsid w:val="00007613"/>
    <w:rsid w:val="00010904"/>
    <w:rsid w:val="0001091A"/>
    <w:rsid w:val="000111D9"/>
    <w:rsid w:val="00016C84"/>
    <w:rsid w:val="00016D77"/>
    <w:rsid w:val="000177A2"/>
    <w:rsid w:val="00017CAC"/>
    <w:rsid w:val="00021E45"/>
    <w:rsid w:val="00025EA8"/>
    <w:rsid w:val="00026780"/>
    <w:rsid w:val="00026795"/>
    <w:rsid w:val="00026927"/>
    <w:rsid w:val="0002693E"/>
    <w:rsid w:val="000306B9"/>
    <w:rsid w:val="00030DD1"/>
    <w:rsid w:val="00033644"/>
    <w:rsid w:val="00033F6D"/>
    <w:rsid w:val="00034E0C"/>
    <w:rsid w:val="000352F4"/>
    <w:rsid w:val="00035555"/>
    <w:rsid w:val="000357B3"/>
    <w:rsid w:val="0003676E"/>
    <w:rsid w:val="00036D4D"/>
    <w:rsid w:val="00037564"/>
    <w:rsid w:val="000430DA"/>
    <w:rsid w:val="0004548F"/>
    <w:rsid w:val="000472A5"/>
    <w:rsid w:val="0005105D"/>
    <w:rsid w:val="0005411E"/>
    <w:rsid w:val="0005468E"/>
    <w:rsid w:val="00063533"/>
    <w:rsid w:val="00064241"/>
    <w:rsid w:val="0006680E"/>
    <w:rsid w:val="00066D54"/>
    <w:rsid w:val="00071849"/>
    <w:rsid w:val="000724F5"/>
    <w:rsid w:val="0007310B"/>
    <w:rsid w:val="000736EE"/>
    <w:rsid w:val="00074CE5"/>
    <w:rsid w:val="00077ACB"/>
    <w:rsid w:val="0008381D"/>
    <w:rsid w:val="00084BCC"/>
    <w:rsid w:val="00086916"/>
    <w:rsid w:val="00086D5F"/>
    <w:rsid w:val="0008703B"/>
    <w:rsid w:val="00087EF6"/>
    <w:rsid w:val="000908CB"/>
    <w:rsid w:val="00093C43"/>
    <w:rsid w:val="000946F3"/>
    <w:rsid w:val="0009555D"/>
    <w:rsid w:val="000965E0"/>
    <w:rsid w:val="000A05A2"/>
    <w:rsid w:val="000A1270"/>
    <w:rsid w:val="000A14B9"/>
    <w:rsid w:val="000A1AEA"/>
    <w:rsid w:val="000A22C8"/>
    <w:rsid w:val="000A2CF6"/>
    <w:rsid w:val="000A3C14"/>
    <w:rsid w:val="000A6B45"/>
    <w:rsid w:val="000A73B0"/>
    <w:rsid w:val="000B0024"/>
    <w:rsid w:val="000B267F"/>
    <w:rsid w:val="000B3459"/>
    <w:rsid w:val="000B3C81"/>
    <w:rsid w:val="000B5ED7"/>
    <w:rsid w:val="000B5FBB"/>
    <w:rsid w:val="000B672E"/>
    <w:rsid w:val="000B7713"/>
    <w:rsid w:val="000C19FC"/>
    <w:rsid w:val="000C1AB9"/>
    <w:rsid w:val="000C2607"/>
    <w:rsid w:val="000C55CC"/>
    <w:rsid w:val="000C68D3"/>
    <w:rsid w:val="000D3242"/>
    <w:rsid w:val="000D7722"/>
    <w:rsid w:val="000E0862"/>
    <w:rsid w:val="000E0EA6"/>
    <w:rsid w:val="000E18DE"/>
    <w:rsid w:val="000E2AEB"/>
    <w:rsid w:val="000E5BE7"/>
    <w:rsid w:val="000E7CA0"/>
    <w:rsid w:val="000F0B14"/>
    <w:rsid w:val="000F1057"/>
    <w:rsid w:val="000F2D54"/>
    <w:rsid w:val="000F2F1D"/>
    <w:rsid w:val="000F34DB"/>
    <w:rsid w:val="000F5621"/>
    <w:rsid w:val="00101D27"/>
    <w:rsid w:val="0010210A"/>
    <w:rsid w:val="00103378"/>
    <w:rsid w:val="00104582"/>
    <w:rsid w:val="0010506F"/>
    <w:rsid w:val="001064B5"/>
    <w:rsid w:val="00106CB7"/>
    <w:rsid w:val="00107D12"/>
    <w:rsid w:val="001109A6"/>
    <w:rsid w:val="001114CA"/>
    <w:rsid w:val="00113EBE"/>
    <w:rsid w:val="001164C0"/>
    <w:rsid w:val="0011703F"/>
    <w:rsid w:val="001208EC"/>
    <w:rsid w:val="00120FEF"/>
    <w:rsid w:val="001214AD"/>
    <w:rsid w:val="001221D3"/>
    <w:rsid w:val="00123991"/>
    <w:rsid w:val="00132460"/>
    <w:rsid w:val="00132698"/>
    <w:rsid w:val="00132CEE"/>
    <w:rsid w:val="00135843"/>
    <w:rsid w:val="00135D7C"/>
    <w:rsid w:val="00135F0D"/>
    <w:rsid w:val="00136C3E"/>
    <w:rsid w:val="00145EDA"/>
    <w:rsid w:val="0014720C"/>
    <w:rsid w:val="00147D6F"/>
    <w:rsid w:val="00150063"/>
    <w:rsid w:val="00150285"/>
    <w:rsid w:val="0015188A"/>
    <w:rsid w:val="00152BED"/>
    <w:rsid w:val="00154742"/>
    <w:rsid w:val="00156E3C"/>
    <w:rsid w:val="00157651"/>
    <w:rsid w:val="00162894"/>
    <w:rsid w:val="00162D5C"/>
    <w:rsid w:val="0016394C"/>
    <w:rsid w:val="00164801"/>
    <w:rsid w:val="00173441"/>
    <w:rsid w:val="00175951"/>
    <w:rsid w:val="00177565"/>
    <w:rsid w:val="00183FE3"/>
    <w:rsid w:val="0018613C"/>
    <w:rsid w:val="001865A0"/>
    <w:rsid w:val="00187898"/>
    <w:rsid w:val="00190DFE"/>
    <w:rsid w:val="00192586"/>
    <w:rsid w:val="0019265D"/>
    <w:rsid w:val="0019548A"/>
    <w:rsid w:val="001966C7"/>
    <w:rsid w:val="001966ED"/>
    <w:rsid w:val="00197864"/>
    <w:rsid w:val="001A050E"/>
    <w:rsid w:val="001A1D5E"/>
    <w:rsid w:val="001A3996"/>
    <w:rsid w:val="001A4EE2"/>
    <w:rsid w:val="001A559C"/>
    <w:rsid w:val="001A5612"/>
    <w:rsid w:val="001B22EF"/>
    <w:rsid w:val="001B4557"/>
    <w:rsid w:val="001B4E5C"/>
    <w:rsid w:val="001B6E21"/>
    <w:rsid w:val="001C6CD9"/>
    <w:rsid w:val="001D005B"/>
    <w:rsid w:val="001D0DED"/>
    <w:rsid w:val="001D1743"/>
    <w:rsid w:val="001D1A24"/>
    <w:rsid w:val="001D21AB"/>
    <w:rsid w:val="001D2CE8"/>
    <w:rsid w:val="001D32EF"/>
    <w:rsid w:val="001D6B27"/>
    <w:rsid w:val="001D70A7"/>
    <w:rsid w:val="001D7795"/>
    <w:rsid w:val="001E0837"/>
    <w:rsid w:val="001E5121"/>
    <w:rsid w:val="001E6E83"/>
    <w:rsid w:val="001F0275"/>
    <w:rsid w:val="001F0F3E"/>
    <w:rsid w:val="001F2B3C"/>
    <w:rsid w:val="001F36F3"/>
    <w:rsid w:val="001F3979"/>
    <w:rsid w:val="001F4421"/>
    <w:rsid w:val="002006CD"/>
    <w:rsid w:val="00200CDD"/>
    <w:rsid w:val="00200E28"/>
    <w:rsid w:val="002020A4"/>
    <w:rsid w:val="002027E3"/>
    <w:rsid w:val="00205F1F"/>
    <w:rsid w:val="00206377"/>
    <w:rsid w:val="0020646E"/>
    <w:rsid w:val="00206914"/>
    <w:rsid w:val="002077EE"/>
    <w:rsid w:val="00212AE8"/>
    <w:rsid w:val="00212E26"/>
    <w:rsid w:val="0021408A"/>
    <w:rsid w:val="002158B9"/>
    <w:rsid w:val="0021718E"/>
    <w:rsid w:val="002211A0"/>
    <w:rsid w:val="00221FDC"/>
    <w:rsid w:val="0022682E"/>
    <w:rsid w:val="00227910"/>
    <w:rsid w:val="00230197"/>
    <w:rsid w:val="00234B2C"/>
    <w:rsid w:val="00234E37"/>
    <w:rsid w:val="002352A4"/>
    <w:rsid w:val="002361AC"/>
    <w:rsid w:val="00240246"/>
    <w:rsid w:val="00240726"/>
    <w:rsid w:val="00244574"/>
    <w:rsid w:val="00244EB3"/>
    <w:rsid w:val="002465BD"/>
    <w:rsid w:val="00250623"/>
    <w:rsid w:val="0025160F"/>
    <w:rsid w:val="00253994"/>
    <w:rsid w:val="00253EA6"/>
    <w:rsid w:val="002560D1"/>
    <w:rsid w:val="00256519"/>
    <w:rsid w:val="002579A2"/>
    <w:rsid w:val="00260547"/>
    <w:rsid w:val="0026157B"/>
    <w:rsid w:val="00261AA5"/>
    <w:rsid w:val="002623BC"/>
    <w:rsid w:val="002627EE"/>
    <w:rsid w:val="00265B8A"/>
    <w:rsid w:val="00266AAB"/>
    <w:rsid w:val="0026755C"/>
    <w:rsid w:val="0026787E"/>
    <w:rsid w:val="00270353"/>
    <w:rsid w:val="0027047F"/>
    <w:rsid w:val="0027117A"/>
    <w:rsid w:val="00271A8E"/>
    <w:rsid w:val="00283F58"/>
    <w:rsid w:val="002849C8"/>
    <w:rsid w:val="002920AD"/>
    <w:rsid w:val="00294B7F"/>
    <w:rsid w:val="00295896"/>
    <w:rsid w:val="002A2F43"/>
    <w:rsid w:val="002A2F81"/>
    <w:rsid w:val="002A307E"/>
    <w:rsid w:val="002A35B7"/>
    <w:rsid w:val="002A4377"/>
    <w:rsid w:val="002A4A8C"/>
    <w:rsid w:val="002A506C"/>
    <w:rsid w:val="002A73A2"/>
    <w:rsid w:val="002B0BF9"/>
    <w:rsid w:val="002B316F"/>
    <w:rsid w:val="002B4259"/>
    <w:rsid w:val="002C0743"/>
    <w:rsid w:val="002C0962"/>
    <w:rsid w:val="002C0E1C"/>
    <w:rsid w:val="002C2E63"/>
    <w:rsid w:val="002C314F"/>
    <w:rsid w:val="002C5115"/>
    <w:rsid w:val="002C590A"/>
    <w:rsid w:val="002D20C1"/>
    <w:rsid w:val="002D334D"/>
    <w:rsid w:val="002D3667"/>
    <w:rsid w:val="002D3C46"/>
    <w:rsid w:val="002D44B2"/>
    <w:rsid w:val="002D4C0B"/>
    <w:rsid w:val="002D5041"/>
    <w:rsid w:val="002D5CF1"/>
    <w:rsid w:val="002D7858"/>
    <w:rsid w:val="002D7A9D"/>
    <w:rsid w:val="002E092B"/>
    <w:rsid w:val="002E166F"/>
    <w:rsid w:val="002E18BE"/>
    <w:rsid w:val="002E1994"/>
    <w:rsid w:val="002E247E"/>
    <w:rsid w:val="002E52A3"/>
    <w:rsid w:val="002E5995"/>
    <w:rsid w:val="002E68FD"/>
    <w:rsid w:val="002E6EC5"/>
    <w:rsid w:val="002E7AA2"/>
    <w:rsid w:val="002E7CD0"/>
    <w:rsid w:val="002F138D"/>
    <w:rsid w:val="002F20C0"/>
    <w:rsid w:val="002F2BB6"/>
    <w:rsid w:val="002F393A"/>
    <w:rsid w:val="002F3A24"/>
    <w:rsid w:val="002F3A41"/>
    <w:rsid w:val="002F4355"/>
    <w:rsid w:val="002F5E6E"/>
    <w:rsid w:val="002F6ECE"/>
    <w:rsid w:val="00304ECC"/>
    <w:rsid w:val="00307F2B"/>
    <w:rsid w:val="00310C42"/>
    <w:rsid w:val="00312190"/>
    <w:rsid w:val="003122A5"/>
    <w:rsid w:val="00313850"/>
    <w:rsid w:val="003153CD"/>
    <w:rsid w:val="00316032"/>
    <w:rsid w:val="00316891"/>
    <w:rsid w:val="00316B98"/>
    <w:rsid w:val="003176CA"/>
    <w:rsid w:val="00321839"/>
    <w:rsid w:val="00323A66"/>
    <w:rsid w:val="00324A0F"/>
    <w:rsid w:val="00324A58"/>
    <w:rsid w:val="0032555C"/>
    <w:rsid w:val="0032699D"/>
    <w:rsid w:val="00327440"/>
    <w:rsid w:val="00327879"/>
    <w:rsid w:val="0033001E"/>
    <w:rsid w:val="003318D4"/>
    <w:rsid w:val="00331E14"/>
    <w:rsid w:val="00332890"/>
    <w:rsid w:val="00332F65"/>
    <w:rsid w:val="00333424"/>
    <w:rsid w:val="003411CF"/>
    <w:rsid w:val="00341798"/>
    <w:rsid w:val="00342A0B"/>
    <w:rsid w:val="00343155"/>
    <w:rsid w:val="00343ACC"/>
    <w:rsid w:val="00346628"/>
    <w:rsid w:val="00352BDB"/>
    <w:rsid w:val="00355227"/>
    <w:rsid w:val="003564AA"/>
    <w:rsid w:val="0035659C"/>
    <w:rsid w:val="003568A1"/>
    <w:rsid w:val="00356CE5"/>
    <w:rsid w:val="00357395"/>
    <w:rsid w:val="00366813"/>
    <w:rsid w:val="00367715"/>
    <w:rsid w:val="00370DE9"/>
    <w:rsid w:val="003710E6"/>
    <w:rsid w:val="00371636"/>
    <w:rsid w:val="00372052"/>
    <w:rsid w:val="00373D12"/>
    <w:rsid w:val="0037433C"/>
    <w:rsid w:val="00374CD0"/>
    <w:rsid w:val="003754D5"/>
    <w:rsid w:val="00376C3F"/>
    <w:rsid w:val="0037762D"/>
    <w:rsid w:val="003779A8"/>
    <w:rsid w:val="003801A3"/>
    <w:rsid w:val="00383A7C"/>
    <w:rsid w:val="003860DC"/>
    <w:rsid w:val="00387A0C"/>
    <w:rsid w:val="00392D9C"/>
    <w:rsid w:val="00392DB5"/>
    <w:rsid w:val="00392F0C"/>
    <w:rsid w:val="003940E8"/>
    <w:rsid w:val="003952CA"/>
    <w:rsid w:val="003A0389"/>
    <w:rsid w:val="003A0653"/>
    <w:rsid w:val="003A08EB"/>
    <w:rsid w:val="003A140F"/>
    <w:rsid w:val="003A19BD"/>
    <w:rsid w:val="003A2312"/>
    <w:rsid w:val="003A2BBB"/>
    <w:rsid w:val="003A3947"/>
    <w:rsid w:val="003A3FA1"/>
    <w:rsid w:val="003A4A61"/>
    <w:rsid w:val="003A4F76"/>
    <w:rsid w:val="003A5BFB"/>
    <w:rsid w:val="003A5DF7"/>
    <w:rsid w:val="003B0219"/>
    <w:rsid w:val="003B045F"/>
    <w:rsid w:val="003B4B8F"/>
    <w:rsid w:val="003B5969"/>
    <w:rsid w:val="003C039A"/>
    <w:rsid w:val="003C1D51"/>
    <w:rsid w:val="003C29F4"/>
    <w:rsid w:val="003C51E8"/>
    <w:rsid w:val="003D0174"/>
    <w:rsid w:val="003D19D7"/>
    <w:rsid w:val="003D4212"/>
    <w:rsid w:val="003D561A"/>
    <w:rsid w:val="003D6644"/>
    <w:rsid w:val="003D6E9A"/>
    <w:rsid w:val="003E2ECA"/>
    <w:rsid w:val="003E2F26"/>
    <w:rsid w:val="003F06AD"/>
    <w:rsid w:val="003F2255"/>
    <w:rsid w:val="003F24F9"/>
    <w:rsid w:val="003F423E"/>
    <w:rsid w:val="003F70F0"/>
    <w:rsid w:val="00400444"/>
    <w:rsid w:val="00400564"/>
    <w:rsid w:val="004019F2"/>
    <w:rsid w:val="004021C7"/>
    <w:rsid w:val="00402569"/>
    <w:rsid w:val="00402996"/>
    <w:rsid w:val="00404D31"/>
    <w:rsid w:val="0040551C"/>
    <w:rsid w:val="00405D7B"/>
    <w:rsid w:val="0040612D"/>
    <w:rsid w:val="00406A8C"/>
    <w:rsid w:val="00407A55"/>
    <w:rsid w:val="004136D5"/>
    <w:rsid w:val="004147D9"/>
    <w:rsid w:val="0041582F"/>
    <w:rsid w:val="00417763"/>
    <w:rsid w:val="004179D2"/>
    <w:rsid w:val="0042067D"/>
    <w:rsid w:val="00420996"/>
    <w:rsid w:val="00420DF8"/>
    <w:rsid w:val="004219B1"/>
    <w:rsid w:val="0042310F"/>
    <w:rsid w:val="00424473"/>
    <w:rsid w:val="00426799"/>
    <w:rsid w:val="004272F9"/>
    <w:rsid w:val="00427F81"/>
    <w:rsid w:val="0043009A"/>
    <w:rsid w:val="004351CD"/>
    <w:rsid w:val="004400EF"/>
    <w:rsid w:val="004408D5"/>
    <w:rsid w:val="004408D6"/>
    <w:rsid w:val="004422E4"/>
    <w:rsid w:val="00447193"/>
    <w:rsid w:val="0045392C"/>
    <w:rsid w:val="0045445C"/>
    <w:rsid w:val="00454A1F"/>
    <w:rsid w:val="00455DD0"/>
    <w:rsid w:val="004571EA"/>
    <w:rsid w:val="00460399"/>
    <w:rsid w:val="00462CF9"/>
    <w:rsid w:val="00467CB0"/>
    <w:rsid w:val="00470133"/>
    <w:rsid w:val="004706E0"/>
    <w:rsid w:val="0048424A"/>
    <w:rsid w:val="00485D77"/>
    <w:rsid w:val="004868C1"/>
    <w:rsid w:val="00490003"/>
    <w:rsid w:val="00495794"/>
    <w:rsid w:val="00495D72"/>
    <w:rsid w:val="00497622"/>
    <w:rsid w:val="00497DE3"/>
    <w:rsid w:val="004A14FA"/>
    <w:rsid w:val="004A5E3C"/>
    <w:rsid w:val="004A65FF"/>
    <w:rsid w:val="004A6FD4"/>
    <w:rsid w:val="004B071E"/>
    <w:rsid w:val="004B1DEA"/>
    <w:rsid w:val="004B25B5"/>
    <w:rsid w:val="004B294F"/>
    <w:rsid w:val="004B3280"/>
    <w:rsid w:val="004B45BB"/>
    <w:rsid w:val="004B4953"/>
    <w:rsid w:val="004B6596"/>
    <w:rsid w:val="004C2675"/>
    <w:rsid w:val="004C309A"/>
    <w:rsid w:val="004C3F7C"/>
    <w:rsid w:val="004C4945"/>
    <w:rsid w:val="004C49CE"/>
    <w:rsid w:val="004D0DDC"/>
    <w:rsid w:val="004D1C68"/>
    <w:rsid w:val="004D1FE2"/>
    <w:rsid w:val="004D510F"/>
    <w:rsid w:val="004D5823"/>
    <w:rsid w:val="004D5EF3"/>
    <w:rsid w:val="004D668C"/>
    <w:rsid w:val="004E14A1"/>
    <w:rsid w:val="004E2595"/>
    <w:rsid w:val="004E27AF"/>
    <w:rsid w:val="004E504A"/>
    <w:rsid w:val="004E606C"/>
    <w:rsid w:val="004E60F8"/>
    <w:rsid w:val="004E7361"/>
    <w:rsid w:val="004E75A9"/>
    <w:rsid w:val="004F176F"/>
    <w:rsid w:val="004F3015"/>
    <w:rsid w:val="004F5ACC"/>
    <w:rsid w:val="004F6B1D"/>
    <w:rsid w:val="004F6F7F"/>
    <w:rsid w:val="004F7E3E"/>
    <w:rsid w:val="004F7EF3"/>
    <w:rsid w:val="00500CED"/>
    <w:rsid w:val="0050273F"/>
    <w:rsid w:val="0050547D"/>
    <w:rsid w:val="005069CC"/>
    <w:rsid w:val="00510690"/>
    <w:rsid w:val="00510804"/>
    <w:rsid w:val="00511490"/>
    <w:rsid w:val="00511F61"/>
    <w:rsid w:val="00513540"/>
    <w:rsid w:val="0051442C"/>
    <w:rsid w:val="00516DF6"/>
    <w:rsid w:val="00517C6F"/>
    <w:rsid w:val="00517DCE"/>
    <w:rsid w:val="00523E05"/>
    <w:rsid w:val="00525BED"/>
    <w:rsid w:val="00530E96"/>
    <w:rsid w:val="005316CF"/>
    <w:rsid w:val="00531C09"/>
    <w:rsid w:val="00532B64"/>
    <w:rsid w:val="00533673"/>
    <w:rsid w:val="00534D0D"/>
    <w:rsid w:val="00536F12"/>
    <w:rsid w:val="005377F6"/>
    <w:rsid w:val="00537D15"/>
    <w:rsid w:val="00540E7D"/>
    <w:rsid w:val="0054123A"/>
    <w:rsid w:val="00541849"/>
    <w:rsid w:val="00541F3E"/>
    <w:rsid w:val="00542D6A"/>
    <w:rsid w:val="0054334C"/>
    <w:rsid w:val="00543804"/>
    <w:rsid w:val="00550C5B"/>
    <w:rsid w:val="005548C1"/>
    <w:rsid w:val="005551A6"/>
    <w:rsid w:val="0055631D"/>
    <w:rsid w:val="00557DB1"/>
    <w:rsid w:val="00557F6A"/>
    <w:rsid w:val="00562181"/>
    <w:rsid w:val="005634C1"/>
    <w:rsid w:val="00564A1E"/>
    <w:rsid w:val="00565751"/>
    <w:rsid w:val="00570747"/>
    <w:rsid w:val="005712A9"/>
    <w:rsid w:val="00571A23"/>
    <w:rsid w:val="00573328"/>
    <w:rsid w:val="00573D77"/>
    <w:rsid w:val="00573DB9"/>
    <w:rsid w:val="00574E5C"/>
    <w:rsid w:val="00575D8A"/>
    <w:rsid w:val="0057696F"/>
    <w:rsid w:val="00576E17"/>
    <w:rsid w:val="005811E8"/>
    <w:rsid w:val="00581835"/>
    <w:rsid w:val="005853C8"/>
    <w:rsid w:val="00585D90"/>
    <w:rsid w:val="00587E4E"/>
    <w:rsid w:val="00590997"/>
    <w:rsid w:val="00590B56"/>
    <w:rsid w:val="00591030"/>
    <w:rsid w:val="00591870"/>
    <w:rsid w:val="005926B5"/>
    <w:rsid w:val="00592719"/>
    <w:rsid w:val="0059292F"/>
    <w:rsid w:val="00593960"/>
    <w:rsid w:val="00593B18"/>
    <w:rsid w:val="005956F0"/>
    <w:rsid w:val="005A370F"/>
    <w:rsid w:val="005A402C"/>
    <w:rsid w:val="005A644C"/>
    <w:rsid w:val="005A7E57"/>
    <w:rsid w:val="005B0063"/>
    <w:rsid w:val="005B3F6D"/>
    <w:rsid w:val="005B461D"/>
    <w:rsid w:val="005C06DE"/>
    <w:rsid w:val="005C1288"/>
    <w:rsid w:val="005C2A26"/>
    <w:rsid w:val="005C5361"/>
    <w:rsid w:val="005C6A84"/>
    <w:rsid w:val="005D30CC"/>
    <w:rsid w:val="005D38E4"/>
    <w:rsid w:val="005D55B6"/>
    <w:rsid w:val="005D5653"/>
    <w:rsid w:val="005E3851"/>
    <w:rsid w:val="005E4393"/>
    <w:rsid w:val="005E448E"/>
    <w:rsid w:val="005E75DD"/>
    <w:rsid w:val="005E7DC9"/>
    <w:rsid w:val="005F6D0A"/>
    <w:rsid w:val="005F7244"/>
    <w:rsid w:val="005F75B8"/>
    <w:rsid w:val="00604005"/>
    <w:rsid w:val="0060518E"/>
    <w:rsid w:val="0060540D"/>
    <w:rsid w:val="0061394C"/>
    <w:rsid w:val="006210FB"/>
    <w:rsid w:val="00621B92"/>
    <w:rsid w:val="00622FC3"/>
    <w:rsid w:val="00624E8C"/>
    <w:rsid w:val="006314DD"/>
    <w:rsid w:val="00636719"/>
    <w:rsid w:val="006402FB"/>
    <w:rsid w:val="00641B2E"/>
    <w:rsid w:val="00641F4E"/>
    <w:rsid w:val="0064204F"/>
    <w:rsid w:val="00644449"/>
    <w:rsid w:val="006477A6"/>
    <w:rsid w:val="00650BFB"/>
    <w:rsid w:val="00652094"/>
    <w:rsid w:val="0065326B"/>
    <w:rsid w:val="00655219"/>
    <w:rsid w:val="00655D47"/>
    <w:rsid w:val="00656634"/>
    <w:rsid w:val="00656BFD"/>
    <w:rsid w:val="00660678"/>
    <w:rsid w:val="00660E97"/>
    <w:rsid w:val="0066151C"/>
    <w:rsid w:val="006640EC"/>
    <w:rsid w:val="00665810"/>
    <w:rsid w:val="006659E2"/>
    <w:rsid w:val="00665AE4"/>
    <w:rsid w:val="00665DE5"/>
    <w:rsid w:val="00671A37"/>
    <w:rsid w:val="00673121"/>
    <w:rsid w:val="00675E99"/>
    <w:rsid w:val="006774A2"/>
    <w:rsid w:val="006806C8"/>
    <w:rsid w:val="00681D5A"/>
    <w:rsid w:val="00684188"/>
    <w:rsid w:val="0068784D"/>
    <w:rsid w:val="00691817"/>
    <w:rsid w:val="006967AA"/>
    <w:rsid w:val="006A592E"/>
    <w:rsid w:val="006A6239"/>
    <w:rsid w:val="006A6690"/>
    <w:rsid w:val="006B2F7A"/>
    <w:rsid w:val="006B3001"/>
    <w:rsid w:val="006B6195"/>
    <w:rsid w:val="006B673C"/>
    <w:rsid w:val="006C12D6"/>
    <w:rsid w:val="006C3530"/>
    <w:rsid w:val="006C50A0"/>
    <w:rsid w:val="006C6472"/>
    <w:rsid w:val="006D2419"/>
    <w:rsid w:val="006D49A3"/>
    <w:rsid w:val="006D5AFB"/>
    <w:rsid w:val="006D6EE8"/>
    <w:rsid w:val="006D71C5"/>
    <w:rsid w:val="006E336E"/>
    <w:rsid w:val="006E6D60"/>
    <w:rsid w:val="006E7A50"/>
    <w:rsid w:val="006E7E38"/>
    <w:rsid w:val="006F01B0"/>
    <w:rsid w:val="006F057A"/>
    <w:rsid w:val="006F057E"/>
    <w:rsid w:val="006F53EB"/>
    <w:rsid w:val="007039F3"/>
    <w:rsid w:val="00704373"/>
    <w:rsid w:val="0070647A"/>
    <w:rsid w:val="00706B22"/>
    <w:rsid w:val="007100C6"/>
    <w:rsid w:val="00713B16"/>
    <w:rsid w:val="00715688"/>
    <w:rsid w:val="0071596B"/>
    <w:rsid w:val="00716D7D"/>
    <w:rsid w:val="0072028B"/>
    <w:rsid w:val="00721E1A"/>
    <w:rsid w:val="007229C0"/>
    <w:rsid w:val="00723A84"/>
    <w:rsid w:val="00724053"/>
    <w:rsid w:val="007253FA"/>
    <w:rsid w:val="00727884"/>
    <w:rsid w:val="007309A3"/>
    <w:rsid w:val="00731648"/>
    <w:rsid w:val="007341B7"/>
    <w:rsid w:val="00735617"/>
    <w:rsid w:val="0073720D"/>
    <w:rsid w:val="00737825"/>
    <w:rsid w:val="00740D48"/>
    <w:rsid w:val="007453E9"/>
    <w:rsid w:val="00750D61"/>
    <w:rsid w:val="0075156A"/>
    <w:rsid w:val="007520D4"/>
    <w:rsid w:val="0075468D"/>
    <w:rsid w:val="007565F0"/>
    <w:rsid w:val="007601A9"/>
    <w:rsid w:val="00760B93"/>
    <w:rsid w:val="00763647"/>
    <w:rsid w:val="00763A11"/>
    <w:rsid w:val="007668CD"/>
    <w:rsid w:val="007723B9"/>
    <w:rsid w:val="00773847"/>
    <w:rsid w:val="00774054"/>
    <w:rsid w:val="007743BC"/>
    <w:rsid w:val="0077563B"/>
    <w:rsid w:val="007763AE"/>
    <w:rsid w:val="007763DE"/>
    <w:rsid w:val="007770A0"/>
    <w:rsid w:val="00777211"/>
    <w:rsid w:val="0078127B"/>
    <w:rsid w:val="007827E4"/>
    <w:rsid w:val="00782B51"/>
    <w:rsid w:val="00784FC0"/>
    <w:rsid w:val="007861FF"/>
    <w:rsid w:val="007865D7"/>
    <w:rsid w:val="00786C79"/>
    <w:rsid w:val="007871C2"/>
    <w:rsid w:val="00787D1F"/>
    <w:rsid w:val="00790C6C"/>
    <w:rsid w:val="00791536"/>
    <w:rsid w:val="00791EC6"/>
    <w:rsid w:val="0079220E"/>
    <w:rsid w:val="00793235"/>
    <w:rsid w:val="0079347A"/>
    <w:rsid w:val="00793F67"/>
    <w:rsid w:val="00794197"/>
    <w:rsid w:val="007942D3"/>
    <w:rsid w:val="00794CF6"/>
    <w:rsid w:val="00794ED0"/>
    <w:rsid w:val="00796E02"/>
    <w:rsid w:val="007972DE"/>
    <w:rsid w:val="007A282E"/>
    <w:rsid w:val="007A5CCB"/>
    <w:rsid w:val="007A5FFE"/>
    <w:rsid w:val="007A6160"/>
    <w:rsid w:val="007A7397"/>
    <w:rsid w:val="007B196C"/>
    <w:rsid w:val="007B1DEF"/>
    <w:rsid w:val="007B1EB5"/>
    <w:rsid w:val="007B2F65"/>
    <w:rsid w:val="007B783A"/>
    <w:rsid w:val="007B7E91"/>
    <w:rsid w:val="007C05DC"/>
    <w:rsid w:val="007C24B1"/>
    <w:rsid w:val="007C29B8"/>
    <w:rsid w:val="007C2A5E"/>
    <w:rsid w:val="007C6071"/>
    <w:rsid w:val="007D004D"/>
    <w:rsid w:val="007D0FAD"/>
    <w:rsid w:val="007D319B"/>
    <w:rsid w:val="007D35D6"/>
    <w:rsid w:val="007D3793"/>
    <w:rsid w:val="007D49EB"/>
    <w:rsid w:val="007D4BD8"/>
    <w:rsid w:val="007D5788"/>
    <w:rsid w:val="007D5F94"/>
    <w:rsid w:val="007D63D7"/>
    <w:rsid w:val="007D706A"/>
    <w:rsid w:val="007D7F4D"/>
    <w:rsid w:val="007F39EC"/>
    <w:rsid w:val="007F4CE0"/>
    <w:rsid w:val="007F5C5B"/>
    <w:rsid w:val="007F6F31"/>
    <w:rsid w:val="0080173E"/>
    <w:rsid w:val="008019C8"/>
    <w:rsid w:val="0080283E"/>
    <w:rsid w:val="00806D84"/>
    <w:rsid w:val="0081082D"/>
    <w:rsid w:val="00810CF7"/>
    <w:rsid w:val="0081123D"/>
    <w:rsid w:val="00811E47"/>
    <w:rsid w:val="008120E4"/>
    <w:rsid w:val="00812DC4"/>
    <w:rsid w:val="00813698"/>
    <w:rsid w:val="00813BD3"/>
    <w:rsid w:val="00813CDC"/>
    <w:rsid w:val="0081538E"/>
    <w:rsid w:val="00817DAB"/>
    <w:rsid w:val="008215F5"/>
    <w:rsid w:val="00821A06"/>
    <w:rsid w:val="0082457B"/>
    <w:rsid w:val="00824A3B"/>
    <w:rsid w:val="00824E04"/>
    <w:rsid w:val="00827669"/>
    <w:rsid w:val="008278B0"/>
    <w:rsid w:val="008279EC"/>
    <w:rsid w:val="0083551A"/>
    <w:rsid w:val="00837711"/>
    <w:rsid w:val="008408CD"/>
    <w:rsid w:val="008419B6"/>
    <w:rsid w:val="00842A21"/>
    <w:rsid w:val="00845458"/>
    <w:rsid w:val="00851E2E"/>
    <w:rsid w:val="00853AAE"/>
    <w:rsid w:val="00853D6B"/>
    <w:rsid w:val="00853F9B"/>
    <w:rsid w:val="008559C9"/>
    <w:rsid w:val="008560E3"/>
    <w:rsid w:val="00856B6B"/>
    <w:rsid w:val="00857674"/>
    <w:rsid w:val="0086272F"/>
    <w:rsid w:val="0086279C"/>
    <w:rsid w:val="008627C3"/>
    <w:rsid w:val="00870B35"/>
    <w:rsid w:val="00871CCB"/>
    <w:rsid w:val="00871EEB"/>
    <w:rsid w:val="00871F34"/>
    <w:rsid w:val="008734E7"/>
    <w:rsid w:val="00874617"/>
    <w:rsid w:val="008752DC"/>
    <w:rsid w:val="00880482"/>
    <w:rsid w:val="00880D0D"/>
    <w:rsid w:val="00881D28"/>
    <w:rsid w:val="008838C5"/>
    <w:rsid w:val="00883A1C"/>
    <w:rsid w:val="00883FA7"/>
    <w:rsid w:val="008913D4"/>
    <w:rsid w:val="00892CF9"/>
    <w:rsid w:val="00894CB0"/>
    <w:rsid w:val="008961CE"/>
    <w:rsid w:val="008963F2"/>
    <w:rsid w:val="008964F0"/>
    <w:rsid w:val="00897254"/>
    <w:rsid w:val="008A0423"/>
    <w:rsid w:val="008A0D3D"/>
    <w:rsid w:val="008A27A1"/>
    <w:rsid w:val="008A3075"/>
    <w:rsid w:val="008A308E"/>
    <w:rsid w:val="008A72BF"/>
    <w:rsid w:val="008B26C2"/>
    <w:rsid w:val="008B2ADD"/>
    <w:rsid w:val="008B2B7C"/>
    <w:rsid w:val="008B3D1A"/>
    <w:rsid w:val="008B436F"/>
    <w:rsid w:val="008C56D1"/>
    <w:rsid w:val="008C5EED"/>
    <w:rsid w:val="008D02BF"/>
    <w:rsid w:val="008D4E41"/>
    <w:rsid w:val="008D639D"/>
    <w:rsid w:val="008D782B"/>
    <w:rsid w:val="008D7D0C"/>
    <w:rsid w:val="008E1421"/>
    <w:rsid w:val="008E3919"/>
    <w:rsid w:val="008E651D"/>
    <w:rsid w:val="008E66B2"/>
    <w:rsid w:val="008F1D8A"/>
    <w:rsid w:val="008F32B6"/>
    <w:rsid w:val="008F37A3"/>
    <w:rsid w:val="008F3BDD"/>
    <w:rsid w:val="008F3EA6"/>
    <w:rsid w:val="008F44D8"/>
    <w:rsid w:val="00903085"/>
    <w:rsid w:val="00903691"/>
    <w:rsid w:val="00904925"/>
    <w:rsid w:val="00905BC9"/>
    <w:rsid w:val="00907483"/>
    <w:rsid w:val="0091033F"/>
    <w:rsid w:val="00910D1C"/>
    <w:rsid w:val="00911556"/>
    <w:rsid w:val="00911DA9"/>
    <w:rsid w:val="00913E6F"/>
    <w:rsid w:val="0091453B"/>
    <w:rsid w:val="009202BC"/>
    <w:rsid w:val="00921975"/>
    <w:rsid w:val="00922BFC"/>
    <w:rsid w:val="009233F3"/>
    <w:rsid w:val="00925AED"/>
    <w:rsid w:val="0093187B"/>
    <w:rsid w:val="009320E6"/>
    <w:rsid w:val="00932F93"/>
    <w:rsid w:val="00933A35"/>
    <w:rsid w:val="00935D78"/>
    <w:rsid w:val="00936071"/>
    <w:rsid w:val="009368E7"/>
    <w:rsid w:val="009404E7"/>
    <w:rsid w:val="00940779"/>
    <w:rsid w:val="00942214"/>
    <w:rsid w:val="00945A28"/>
    <w:rsid w:val="00945B8F"/>
    <w:rsid w:val="00946337"/>
    <w:rsid w:val="00947370"/>
    <w:rsid w:val="00955CFC"/>
    <w:rsid w:val="009560C9"/>
    <w:rsid w:val="009566EA"/>
    <w:rsid w:val="00956E00"/>
    <w:rsid w:val="009571D9"/>
    <w:rsid w:val="00961024"/>
    <w:rsid w:val="0096285F"/>
    <w:rsid w:val="00965A49"/>
    <w:rsid w:val="0097280B"/>
    <w:rsid w:val="00980C85"/>
    <w:rsid w:val="00985E1B"/>
    <w:rsid w:val="00986026"/>
    <w:rsid w:val="00990131"/>
    <w:rsid w:val="009928BC"/>
    <w:rsid w:val="00992A69"/>
    <w:rsid w:val="00993881"/>
    <w:rsid w:val="009938AD"/>
    <w:rsid w:val="00994D68"/>
    <w:rsid w:val="0099550A"/>
    <w:rsid w:val="00995674"/>
    <w:rsid w:val="00997A7D"/>
    <w:rsid w:val="009A4D8E"/>
    <w:rsid w:val="009A76B6"/>
    <w:rsid w:val="009B0056"/>
    <w:rsid w:val="009B2C4C"/>
    <w:rsid w:val="009B3DF4"/>
    <w:rsid w:val="009B67D7"/>
    <w:rsid w:val="009B6F30"/>
    <w:rsid w:val="009B73EB"/>
    <w:rsid w:val="009C0189"/>
    <w:rsid w:val="009C2151"/>
    <w:rsid w:val="009C21B3"/>
    <w:rsid w:val="009C60CE"/>
    <w:rsid w:val="009C6772"/>
    <w:rsid w:val="009C68F7"/>
    <w:rsid w:val="009C78E5"/>
    <w:rsid w:val="009D21D7"/>
    <w:rsid w:val="009D455B"/>
    <w:rsid w:val="009D49E4"/>
    <w:rsid w:val="009D7860"/>
    <w:rsid w:val="009D7A9E"/>
    <w:rsid w:val="009E009C"/>
    <w:rsid w:val="009E02CD"/>
    <w:rsid w:val="009E2857"/>
    <w:rsid w:val="009E4773"/>
    <w:rsid w:val="009E5FC7"/>
    <w:rsid w:val="009E6A07"/>
    <w:rsid w:val="009E7218"/>
    <w:rsid w:val="009E7E33"/>
    <w:rsid w:val="009F09AB"/>
    <w:rsid w:val="009F1536"/>
    <w:rsid w:val="009F3E81"/>
    <w:rsid w:val="009F5341"/>
    <w:rsid w:val="00A01479"/>
    <w:rsid w:val="00A0172F"/>
    <w:rsid w:val="00A04D03"/>
    <w:rsid w:val="00A06C5D"/>
    <w:rsid w:val="00A12F80"/>
    <w:rsid w:val="00A1346D"/>
    <w:rsid w:val="00A1716C"/>
    <w:rsid w:val="00A17320"/>
    <w:rsid w:val="00A21353"/>
    <w:rsid w:val="00A24D89"/>
    <w:rsid w:val="00A25077"/>
    <w:rsid w:val="00A268AE"/>
    <w:rsid w:val="00A26A3C"/>
    <w:rsid w:val="00A3061E"/>
    <w:rsid w:val="00A32DBE"/>
    <w:rsid w:val="00A34687"/>
    <w:rsid w:val="00A34D61"/>
    <w:rsid w:val="00A36621"/>
    <w:rsid w:val="00A36E05"/>
    <w:rsid w:val="00A402E2"/>
    <w:rsid w:val="00A4362F"/>
    <w:rsid w:val="00A5327A"/>
    <w:rsid w:val="00A54110"/>
    <w:rsid w:val="00A55146"/>
    <w:rsid w:val="00A57893"/>
    <w:rsid w:val="00A610A6"/>
    <w:rsid w:val="00A654DC"/>
    <w:rsid w:val="00A65757"/>
    <w:rsid w:val="00A66100"/>
    <w:rsid w:val="00A663C3"/>
    <w:rsid w:val="00A71763"/>
    <w:rsid w:val="00A7326D"/>
    <w:rsid w:val="00A73BDC"/>
    <w:rsid w:val="00A741B1"/>
    <w:rsid w:val="00A7471B"/>
    <w:rsid w:val="00A75DED"/>
    <w:rsid w:val="00A7754C"/>
    <w:rsid w:val="00A77578"/>
    <w:rsid w:val="00A80EC4"/>
    <w:rsid w:val="00A8381A"/>
    <w:rsid w:val="00A85210"/>
    <w:rsid w:val="00A87AA9"/>
    <w:rsid w:val="00A912E2"/>
    <w:rsid w:val="00A92DEC"/>
    <w:rsid w:val="00A93D30"/>
    <w:rsid w:val="00A94066"/>
    <w:rsid w:val="00A9554E"/>
    <w:rsid w:val="00A96351"/>
    <w:rsid w:val="00A9708C"/>
    <w:rsid w:val="00AA0752"/>
    <w:rsid w:val="00AA2422"/>
    <w:rsid w:val="00AA28D4"/>
    <w:rsid w:val="00AA6026"/>
    <w:rsid w:val="00AA7789"/>
    <w:rsid w:val="00AB1233"/>
    <w:rsid w:val="00AB28FC"/>
    <w:rsid w:val="00AB2D66"/>
    <w:rsid w:val="00AB40B7"/>
    <w:rsid w:val="00AB4982"/>
    <w:rsid w:val="00AB6095"/>
    <w:rsid w:val="00AC0607"/>
    <w:rsid w:val="00AC066D"/>
    <w:rsid w:val="00AC0981"/>
    <w:rsid w:val="00AC1CE4"/>
    <w:rsid w:val="00AC438F"/>
    <w:rsid w:val="00AC739C"/>
    <w:rsid w:val="00AD1B3C"/>
    <w:rsid w:val="00AD2432"/>
    <w:rsid w:val="00AD42D1"/>
    <w:rsid w:val="00AD49C1"/>
    <w:rsid w:val="00AD4CCF"/>
    <w:rsid w:val="00AD61EF"/>
    <w:rsid w:val="00AE01BF"/>
    <w:rsid w:val="00AE3317"/>
    <w:rsid w:val="00AE4A56"/>
    <w:rsid w:val="00AE4E7E"/>
    <w:rsid w:val="00AF4C9B"/>
    <w:rsid w:val="00AF5398"/>
    <w:rsid w:val="00AF5F86"/>
    <w:rsid w:val="00AF5FB9"/>
    <w:rsid w:val="00AF74AD"/>
    <w:rsid w:val="00AF74E2"/>
    <w:rsid w:val="00B0156C"/>
    <w:rsid w:val="00B018BD"/>
    <w:rsid w:val="00B03A35"/>
    <w:rsid w:val="00B07942"/>
    <w:rsid w:val="00B11548"/>
    <w:rsid w:val="00B120FC"/>
    <w:rsid w:val="00B12F82"/>
    <w:rsid w:val="00B130B5"/>
    <w:rsid w:val="00B13DB1"/>
    <w:rsid w:val="00B207D5"/>
    <w:rsid w:val="00B20D75"/>
    <w:rsid w:val="00B21241"/>
    <w:rsid w:val="00B21815"/>
    <w:rsid w:val="00B2212D"/>
    <w:rsid w:val="00B2235E"/>
    <w:rsid w:val="00B22AF3"/>
    <w:rsid w:val="00B24D22"/>
    <w:rsid w:val="00B264F6"/>
    <w:rsid w:val="00B309D0"/>
    <w:rsid w:val="00B30CAF"/>
    <w:rsid w:val="00B34237"/>
    <w:rsid w:val="00B36191"/>
    <w:rsid w:val="00B36C90"/>
    <w:rsid w:val="00B41131"/>
    <w:rsid w:val="00B421AB"/>
    <w:rsid w:val="00B43298"/>
    <w:rsid w:val="00B445C9"/>
    <w:rsid w:val="00B479A9"/>
    <w:rsid w:val="00B502CE"/>
    <w:rsid w:val="00B51178"/>
    <w:rsid w:val="00B53727"/>
    <w:rsid w:val="00B55D8D"/>
    <w:rsid w:val="00B576D9"/>
    <w:rsid w:val="00B57DBE"/>
    <w:rsid w:val="00B611BD"/>
    <w:rsid w:val="00B6573F"/>
    <w:rsid w:val="00B657A3"/>
    <w:rsid w:val="00B66896"/>
    <w:rsid w:val="00B701FB"/>
    <w:rsid w:val="00B70F49"/>
    <w:rsid w:val="00B76762"/>
    <w:rsid w:val="00B779FB"/>
    <w:rsid w:val="00B81A44"/>
    <w:rsid w:val="00B821AA"/>
    <w:rsid w:val="00B826AD"/>
    <w:rsid w:val="00B83AF0"/>
    <w:rsid w:val="00B91F00"/>
    <w:rsid w:val="00B93E40"/>
    <w:rsid w:val="00B94F43"/>
    <w:rsid w:val="00B95CD1"/>
    <w:rsid w:val="00B96852"/>
    <w:rsid w:val="00B97E7C"/>
    <w:rsid w:val="00BA1522"/>
    <w:rsid w:val="00BA19AD"/>
    <w:rsid w:val="00BA545D"/>
    <w:rsid w:val="00BA6E27"/>
    <w:rsid w:val="00BB1C1D"/>
    <w:rsid w:val="00BB271F"/>
    <w:rsid w:val="00BB2BEF"/>
    <w:rsid w:val="00BB2EDF"/>
    <w:rsid w:val="00BB58D8"/>
    <w:rsid w:val="00BB62A1"/>
    <w:rsid w:val="00BB7526"/>
    <w:rsid w:val="00BB783C"/>
    <w:rsid w:val="00BC082B"/>
    <w:rsid w:val="00BC1484"/>
    <w:rsid w:val="00BC25DF"/>
    <w:rsid w:val="00BC51CF"/>
    <w:rsid w:val="00BC5A0C"/>
    <w:rsid w:val="00BC5FDD"/>
    <w:rsid w:val="00BC6831"/>
    <w:rsid w:val="00BC7029"/>
    <w:rsid w:val="00BC77C3"/>
    <w:rsid w:val="00BD346D"/>
    <w:rsid w:val="00BD390D"/>
    <w:rsid w:val="00BD6382"/>
    <w:rsid w:val="00BD6F9F"/>
    <w:rsid w:val="00BD6FE1"/>
    <w:rsid w:val="00BE0646"/>
    <w:rsid w:val="00BE09D5"/>
    <w:rsid w:val="00BE0B8D"/>
    <w:rsid w:val="00BE37C6"/>
    <w:rsid w:val="00BE5ECD"/>
    <w:rsid w:val="00BF33CF"/>
    <w:rsid w:val="00BF4AF0"/>
    <w:rsid w:val="00C01204"/>
    <w:rsid w:val="00C01FBF"/>
    <w:rsid w:val="00C02626"/>
    <w:rsid w:val="00C02828"/>
    <w:rsid w:val="00C04349"/>
    <w:rsid w:val="00C04DC3"/>
    <w:rsid w:val="00C07422"/>
    <w:rsid w:val="00C07753"/>
    <w:rsid w:val="00C0792F"/>
    <w:rsid w:val="00C1570E"/>
    <w:rsid w:val="00C15900"/>
    <w:rsid w:val="00C2109D"/>
    <w:rsid w:val="00C22573"/>
    <w:rsid w:val="00C24A17"/>
    <w:rsid w:val="00C25D66"/>
    <w:rsid w:val="00C31297"/>
    <w:rsid w:val="00C313D1"/>
    <w:rsid w:val="00C31580"/>
    <w:rsid w:val="00C3186B"/>
    <w:rsid w:val="00C323E5"/>
    <w:rsid w:val="00C330B0"/>
    <w:rsid w:val="00C336A8"/>
    <w:rsid w:val="00C33B22"/>
    <w:rsid w:val="00C34AD6"/>
    <w:rsid w:val="00C360BC"/>
    <w:rsid w:val="00C368DA"/>
    <w:rsid w:val="00C406DD"/>
    <w:rsid w:val="00C4273F"/>
    <w:rsid w:val="00C42D1A"/>
    <w:rsid w:val="00C42E85"/>
    <w:rsid w:val="00C4351D"/>
    <w:rsid w:val="00C43901"/>
    <w:rsid w:val="00C46698"/>
    <w:rsid w:val="00C46BD3"/>
    <w:rsid w:val="00C50511"/>
    <w:rsid w:val="00C50B08"/>
    <w:rsid w:val="00C51C6F"/>
    <w:rsid w:val="00C52510"/>
    <w:rsid w:val="00C52BF7"/>
    <w:rsid w:val="00C554EF"/>
    <w:rsid w:val="00C56CCC"/>
    <w:rsid w:val="00C579EC"/>
    <w:rsid w:val="00C57E21"/>
    <w:rsid w:val="00C61097"/>
    <w:rsid w:val="00C6539C"/>
    <w:rsid w:val="00C65741"/>
    <w:rsid w:val="00C67C32"/>
    <w:rsid w:val="00C711AF"/>
    <w:rsid w:val="00C81566"/>
    <w:rsid w:val="00C822AF"/>
    <w:rsid w:val="00C8557F"/>
    <w:rsid w:val="00C874DC"/>
    <w:rsid w:val="00C9063E"/>
    <w:rsid w:val="00C9147B"/>
    <w:rsid w:val="00C939DD"/>
    <w:rsid w:val="00C94C23"/>
    <w:rsid w:val="00C950E5"/>
    <w:rsid w:val="00C9535C"/>
    <w:rsid w:val="00C955C6"/>
    <w:rsid w:val="00C96DA9"/>
    <w:rsid w:val="00CA00A7"/>
    <w:rsid w:val="00CA05FF"/>
    <w:rsid w:val="00CA0CCC"/>
    <w:rsid w:val="00CA1E74"/>
    <w:rsid w:val="00CA53AE"/>
    <w:rsid w:val="00CB171B"/>
    <w:rsid w:val="00CB2CE4"/>
    <w:rsid w:val="00CB2FB6"/>
    <w:rsid w:val="00CC4162"/>
    <w:rsid w:val="00CC43C0"/>
    <w:rsid w:val="00CC6D02"/>
    <w:rsid w:val="00CC6E6F"/>
    <w:rsid w:val="00CC775A"/>
    <w:rsid w:val="00CD13C3"/>
    <w:rsid w:val="00CD18FD"/>
    <w:rsid w:val="00CD305F"/>
    <w:rsid w:val="00CD3192"/>
    <w:rsid w:val="00CD3320"/>
    <w:rsid w:val="00CD3755"/>
    <w:rsid w:val="00CE0921"/>
    <w:rsid w:val="00CE0DC1"/>
    <w:rsid w:val="00CE1C5F"/>
    <w:rsid w:val="00CE268A"/>
    <w:rsid w:val="00CE43BC"/>
    <w:rsid w:val="00CE5D7C"/>
    <w:rsid w:val="00CE6095"/>
    <w:rsid w:val="00CF0734"/>
    <w:rsid w:val="00CF19F5"/>
    <w:rsid w:val="00CF302A"/>
    <w:rsid w:val="00CF3445"/>
    <w:rsid w:val="00CF3DA1"/>
    <w:rsid w:val="00CF3DFE"/>
    <w:rsid w:val="00CF5846"/>
    <w:rsid w:val="00CF5DBF"/>
    <w:rsid w:val="00CF5FE6"/>
    <w:rsid w:val="00CF6BE8"/>
    <w:rsid w:val="00D0740D"/>
    <w:rsid w:val="00D10863"/>
    <w:rsid w:val="00D11D92"/>
    <w:rsid w:val="00D13817"/>
    <w:rsid w:val="00D13EB0"/>
    <w:rsid w:val="00D1505E"/>
    <w:rsid w:val="00D16A1C"/>
    <w:rsid w:val="00D16AC9"/>
    <w:rsid w:val="00D172E9"/>
    <w:rsid w:val="00D17CE4"/>
    <w:rsid w:val="00D21F90"/>
    <w:rsid w:val="00D30D3A"/>
    <w:rsid w:val="00D30FAF"/>
    <w:rsid w:val="00D32F0F"/>
    <w:rsid w:val="00D373EC"/>
    <w:rsid w:val="00D400CF"/>
    <w:rsid w:val="00D40E01"/>
    <w:rsid w:val="00D42EB1"/>
    <w:rsid w:val="00D44D58"/>
    <w:rsid w:val="00D458E0"/>
    <w:rsid w:val="00D46010"/>
    <w:rsid w:val="00D5098D"/>
    <w:rsid w:val="00D56428"/>
    <w:rsid w:val="00D57523"/>
    <w:rsid w:val="00D60812"/>
    <w:rsid w:val="00D61795"/>
    <w:rsid w:val="00D61A46"/>
    <w:rsid w:val="00D62948"/>
    <w:rsid w:val="00D6320D"/>
    <w:rsid w:val="00D652F6"/>
    <w:rsid w:val="00D65330"/>
    <w:rsid w:val="00D66AD7"/>
    <w:rsid w:val="00D701E0"/>
    <w:rsid w:val="00D725FF"/>
    <w:rsid w:val="00D74278"/>
    <w:rsid w:val="00D75474"/>
    <w:rsid w:val="00D82125"/>
    <w:rsid w:val="00D82D04"/>
    <w:rsid w:val="00D8426D"/>
    <w:rsid w:val="00D85FA6"/>
    <w:rsid w:val="00D870F2"/>
    <w:rsid w:val="00D919B3"/>
    <w:rsid w:val="00D92029"/>
    <w:rsid w:val="00D94D20"/>
    <w:rsid w:val="00D94E23"/>
    <w:rsid w:val="00D95BA5"/>
    <w:rsid w:val="00D96564"/>
    <w:rsid w:val="00D96FF4"/>
    <w:rsid w:val="00D97D8C"/>
    <w:rsid w:val="00DA1521"/>
    <w:rsid w:val="00DA165F"/>
    <w:rsid w:val="00DA3B32"/>
    <w:rsid w:val="00DA5167"/>
    <w:rsid w:val="00DA63FE"/>
    <w:rsid w:val="00DB21AF"/>
    <w:rsid w:val="00DB2840"/>
    <w:rsid w:val="00DB2A35"/>
    <w:rsid w:val="00DB366C"/>
    <w:rsid w:val="00DB45BD"/>
    <w:rsid w:val="00DB50B0"/>
    <w:rsid w:val="00DB6037"/>
    <w:rsid w:val="00DB62CA"/>
    <w:rsid w:val="00DB6A9B"/>
    <w:rsid w:val="00DB788A"/>
    <w:rsid w:val="00DB7ADB"/>
    <w:rsid w:val="00DC25F2"/>
    <w:rsid w:val="00DC2D91"/>
    <w:rsid w:val="00DC302E"/>
    <w:rsid w:val="00DC46DD"/>
    <w:rsid w:val="00DC5117"/>
    <w:rsid w:val="00DC6C57"/>
    <w:rsid w:val="00DD07E7"/>
    <w:rsid w:val="00DD129D"/>
    <w:rsid w:val="00DD2541"/>
    <w:rsid w:val="00DD353F"/>
    <w:rsid w:val="00DD5229"/>
    <w:rsid w:val="00DD597A"/>
    <w:rsid w:val="00DD59E2"/>
    <w:rsid w:val="00DD5BA5"/>
    <w:rsid w:val="00DD7DD8"/>
    <w:rsid w:val="00DE09FB"/>
    <w:rsid w:val="00DE0FF0"/>
    <w:rsid w:val="00DE278A"/>
    <w:rsid w:val="00DE2DDD"/>
    <w:rsid w:val="00DE3CBA"/>
    <w:rsid w:val="00DE4486"/>
    <w:rsid w:val="00DE5C42"/>
    <w:rsid w:val="00DF29E0"/>
    <w:rsid w:val="00DF39F4"/>
    <w:rsid w:val="00DF4986"/>
    <w:rsid w:val="00DF4F08"/>
    <w:rsid w:val="00E0216C"/>
    <w:rsid w:val="00E06003"/>
    <w:rsid w:val="00E07808"/>
    <w:rsid w:val="00E10739"/>
    <w:rsid w:val="00E10AC6"/>
    <w:rsid w:val="00E10D08"/>
    <w:rsid w:val="00E11E1D"/>
    <w:rsid w:val="00E13D76"/>
    <w:rsid w:val="00E144C8"/>
    <w:rsid w:val="00E20F8E"/>
    <w:rsid w:val="00E21412"/>
    <w:rsid w:val="00E2205A"/>
    <w:rsid w:val="00E22C5B"/>
    <w:rsid w:val="00E23EF7"/>
    <w:rsid w:val="00E262AB"/>
    <w:rsid w:val="00E32855"/>
    <w:rsid w:val="00E358C4"/>
    <w:rsid w:val="00E36207"/>
    <w:rsid w:val="00E43183"/>
    <w:rsid w:val="00E43932"/>
    <w:rsid w:val="00E505F5"/>
    <w:rsid w:val="00E51216"/>
    <w:rsid w:val="00E523F4"/>
    <w:rsid w:val="00E5532B"/>
    <w:rsid w:val="00E6202A"/>
    <w:rsid w:val="00E636BC"/>
    <w:rsid w:val="00E64C15"/>
    <w:rsid w:val="00E65D7C"/>
    <w:rsid w:val="00E66624"/>
    <w:rsid w:val="00E67029"/>
    <w:rsid w:val="00E677A5"/>
    <w:rsid w:val="00E73C2B"/>
    <w:rsid w:val="00E75082"/>
    <w:rsid w:val="00E75991"/>
    <w:rsid w:val="00E80265"/>
    <w:rsid w:val="00E807FE"/>
    <w:rsid w:val="00E80F9E"/>
    <w:rsid w:val="00E81959"/>
    <w:rsid w:val="00E8324E"/>
    <w:rsid w:val="00E83E73"/>
    <w:rsid w:val="00E8470D"/>
    <w:rsid w:val="00E84EDA"/>
    <w:rsid w:val="00E90423"/>
    <w:rsid w:val="00E922EF"/>
    <w:rsid w:val="00E925D5"/>
    <w:rsid w:val="00E9676E"/>
    <w:rsid w:val="00E97201"/>
    <w:rsid w:val="00EA1FA8"/>
    <w:rsid w:val="00EA2327"/>
    <w:rsid w:val="00EA2764"/>
    <w:rsid w:val="00EA2AAA"/>
    <w:rsid w:val="00EA39C8"/>
    <w:rsid w:val="00EA4E14"/>
    <w:rsid w:val="00EA54BD"/>
    <w:rsid w:val="00EA6A3F"/>
    <w:rsid w:val="00EA6AB7"/>
    <w:rsid w:val="00EB0933"/>
    <w:rsid w:val="00EC0E63"/>
    <w:rsid w:val="00EC28EE"/>
    <w:rsid w:val="00EC6B54"/>
    <w:rsid w:val="00EC7051"/>
    <w:rsid w:val="00EC713A"/>
    <w:rsid w:val="00EC790F"/>
    <w:rsid w:val="00ED08B1"/>
    <w:rsid w:val="00ED18B4"/>
    <w:rsid w:val="00ED1FED"/>
    <w:rsid w:val="00ED532A"/>
    <w:rsid w:val="00ED6D18"/>
    <w:rsid w:val="00ED7E19"/>
    <w:rsid w:val="00EE3ECE"/>
    <w:rsid w:val="00EF11FD"/>
    <w:rsid w:val="00EF177F"/>
    <w:rsid w:val="00EF289A"/>
    <w:rsid w:val="00EF2B83"/>
    <w:rsid w:val="00EF2DF3"/>
    <w:rsid w:val="00EF5365"/>
    <w:rsid w:val="00EF5AD8"/>
    <w:rsid w:val="00EF7D88"/>
    <w:rsid w:val="00F01282"/>
    <w:rsid w:val="00F043E8"/>
    <w:rsid w:val="00F05C47"/>
    <w:rsid w:val="00F07600"/>
    <w:rsid w:val="00F07D33"/>
    <w:rsid w:val="00F100D9"/>
    <w:rsid w:val="00F10B1A"/>
    <w:rsid w:val="00F11E2E"/>
    <w:rsid w:val="00F130A1"/>
    <w:rsid w:val="00F1337B"/>
    <w:rsid w:val="00F14F1E"/>
    <w:rsid w:val="00F1515C"/>
    <w:rsid w:val="00F17C52"/>
    <w:rsid w:val="00F25A58"/>
    <w:rsid w:val="00F26015"/>
    <w:rsid w:val="00F27672"/>
    <w:rsid w:val="00F40A8F"/>
    <w:rsid w:val="00F44FFB"/>
    <w:rsid w:val="00F45850"/>
    <w:rsid w:val="00F45E7D"/>
    <w:rsid w:val="00F47D6F"/>
    <w:rsid w:val="00F52BF3"/>
    <w:rsid w:val="00F5366C"/>
    <w:rsid w:val="00F54B0E"/>
    <w:rsid w:val="00F6047D"/>
    <w:rsid w:val="00F66CF2"/>
    <w:rsid w:val="00F705EE"/>
    <w:rsid w:val="00F70612"/>
    <w:rsid w:val="00F70BA5"/>
    <w:rsid w:val="00F736E1"/>
    <w:rsid w:val="00F73833"/>
    <w:rsid w:val="00F75B7E"/>
    <w:rsid w:val="00F768B7"/>
    <w:rsid w:val="00F76970"/>
    <w:rsid w:val="00F814A1"/>
    <w:rsid w:val="00F81700"/>
    <w:rsid w:val="00F818D1"/>
    <w:rsid w:val="00F82D6B"/>
    <w:rsid w:val="00F83A14"/>
    <w:rsid w:val="00F90053"/>
    <w:rsid w:val="00F91F2F"/>
    <w:rsid w:val="00F92F57"/>
    <w:rsid w:val="00F93076"/>
    <w:rsid w:val="00F93915"/>
    <w:rsid w:val="00F93DCA"/>
    <w:rsid w:val="00F94AF5"/>
    <w:rsid w:val="00F9592D"/>
    <w:rsid w:val="00F9691B"/>
    <w:rsid w:val="00FA078A"/>
    <w:rsid w:val="00FA1729"/>
    <w:rsid w:val="00FA2B02"/>
    <w:rsid w:val="00FA32BF"/>
    <w:rsid w:val="00FA3591"/>
    <w:rsid w:val="00FA3868"/>
    <w:rsid w:val="00FA6090"/>
    <w:rsid w:val="00FA7DEF"/>
    <w:rsid w:val="00FB5DD1"/>
    <w:rsid w:val="00FB7A8C"/>
    <w:rsid w:val="00FB7FEF"/>
    <w:rsid w:val="00FC0ED2"/>
    <w:rsid w:val="00FC133F"/>
    <w:rsid w:val="00FC21D4"/>
    <w:rsid w:val="00FC3029"/>
    <w:rsid w:val="00FC6336"/>
    <w:rsid w:val="00FD07B0"/>
    <w:rsid w:val="00FD1C1A"/>
    <w:rsid w:val="00FD2B64"/>
    <w:rsid w:val="00FD4342"/>
    <w:rsid w:val="00FD5F9F"/>
    <w:rsid w:val="00FE0642"/>
    <w:rsid w:val="00FE1334"/>
    <w:rsid w:val="00FE2495"/>
    <w:rsid w:val="00FE24DE"/>
    <w:rsid w:val="00FE5972"/>
    <w:rsid w:val="00FE5CE8"/>
    <w:rsid w:val="00FE5DD9"/>
    <w:rsid w:val="00FE6E8D"/>
    <w:rsid w:val="00FE7398"/>
    <w:rsid w:val="00FE7752"/>
    <w:rsid w:val="00FF06C1"/>
    <w:rsid w:val="00FF2AD7"/>
    <w:rsid w:val="00FF55EC"/>
    <w:rsid w:val="00FF565E"/>
    <w:rsid w:val="00FF5806"/>
    <w:rsid w:val="00FF774C"/>
    <w:rsid w:val="00FF7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14:docId w14:val="4D0286C5"/>
  <w14:defaultImageDpi w14:val="0"/>
  <w15:docId w15:val="{CBEDF7B5-8859-485C-98CA-915477F6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footnote reference" w:qFormat="1"/>
    <w:lsdException w:name="Title" w:qFormat="1"/>
    <w:lsdException w:name="Hyperlink" w:uiPriority="99"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1B7"/>
    <w:pPr>
      <w:widowControl w:val="0"/>
    </w:pPr>
    <w:rPr>
      <w:rFonts w:cs="Times New Roman"/>
      <w:lang w:eastAsia="fi-FI"/>
    </w:rPr>
  </w:style>
  <w:style w:type="paragraph" w:styleId="Heading1">
    <w:name w:val="heading 1"/>
    <w:aliases w:val="ECHA Heading 1"/>
    <w:basedOn w:val="Normal"/>
    <w:next w:val="BodyText"/>
    <w:link w:val="Heading1Char"/>
    <w:uiPriority w:val="9"/>
    <w:qFormat/>
    <w:rsid w:val="00327440"/>
    <w:pPr>
      <w:keepNext/>
      <w:keepLines/>
      <w:numPr>
        <w:numId w:val="4"/>
      </w:numPr>
      <w:spacing w:after="240"/>
      <w:ind w:left="0"/>
      <w:outlineLvl w:val="0"/>
    </w:pPr>
    <w:rPr>
      <w:b/>
      <w:color w:val="0046AD"/>
      <w:sz w:val="28"/>
      <w:szCs w:val="24"/>
    </w:rPr>
  </w:style>
  <w:style w:type="paragraph" w:styleId="Heading2">
    <w:name w:val="heading 2"/>
    <w:aliases w:val="ECHA Heading 2"/>
    <w:basedOn w:val="Heading1"/>
    <w:next w:val="BodyText"/>
    <w:link w:val="Heading2Char"/>
    <w:uiPriority w:val="9"/>
    <w:qFormat/>
    <w:rsid w:val="00327440"/>
    <w:pPr>
      <w:numPr>
        <w:ilvl w:val="1"/>
      </w:numPr>
      <w:tabs>
        <w:tab w:val="num" w:pos="1440"/>
      </w:tabs>
      <w:ind w:left="1440" w:hanging="360"/>
      <w:outlineLvl w:val="1"/>
    </w:pPr>
    <w:rPr>
      <w:rFonts w:cs="Arial"/>
      <w:sz w:val="24"/>
      <w:szCs w:val="22"/>
    </w:rPr>
  </w:style>
  <w:style w:type="paragraph" w:styleId="Heading3">
    <w:name w:val="heading 3"/>
    <w:aliases w:val="ECHA Heading 3"/>
    <w:basedOn w:val="Heading2"/>
    <w:next w:val="BodyText"/>
    <w:link w:val="Heading3Char"/>
    <w:uiPriority w:val="9"/>
    <w:qFormat/>
    <w:rsid w:val="001865A0"/>
    <w:pPr>
      <w:numPr>
        <w:ilvl w:val="2"/>
      </w:numPr>
      <w:tabs>
        <w:tab w:val="num" w:pos="2160"/>
      </w:tabs>
      <w:ind w:left="2160"/>
      <w:outlineLvl w:val="2"/>
    </w:pPr>
    <w:rPr>
      <w:bCs/>
      <w:color w:val="000000"/>
      <w:sz w:val="22"/>
    </w:rPr>
  </w:style>
  <w:style w:type="paragraph" w:styleId="Heading4">
    <w:name w:val="heading 4"/>
    <w:aliases w:val="ECHA Heading 4"/>
    <w:basedOn w:val="Heading3"/>
    <w:next w:val="BodyText"/>
    <w:link w:val="Heading4Char"/>
    <w:autoRedefine/>
    <w:uiPriority w:val="9"/>
    <w:qFormat/>
    <w:rsid w:val="002579A2"/>
    <w:pPr>
      <w:numPr>
        <w:ilvl w:val="0"/>
        <w:numId w:val="0"/>
      </w:numPr>
      <w:outlineLvl w:val="3"/>
    </w:pPr>
    <w:rPr>
      <w:bCs w:val="0"/>
      <w:szCs w:val="28"/>
    </w:rPr>
  </w:style>
  <w:style w:type="paragraph" w:styleId="Heading5">
    <w:name w:val="heading 5"/>
    <w:aliases w:val="ECHA Heading 5"/>
    <w:basedOn w:val="Heading3"/>
    <w:next w:val="BodyText"/>
    <w:link w:val="Heading5Char"/>
    <w:uiPriority w:val="9"/>
    <w:qFormat/>
    <w:rsid w:val="001865A0"/>
    <w:pPr>
      <w:numPr>
        <w:ilvl w:val="4"/>
      </w:numPr>
      <w:tabs>
        <w:tab w:val="num" w:pos="3600"/>
      </w:tabs>
      <w:ind w:left="3600"/>
      <w:outlineLvl w:val="4"/>
    </w:pPr>
    <w:rPr>
      <w:bCs w:val="0"/>
      <w:iCs/>
      <w:sz w:val="20"/>
      <w:szCs w:val="26"/>
    </w:rPr>
  </w:style>
  <w:style w:type="paragraph" w:styleId="Heading6">
    <w:name w:val="heading 6"/>
    <w:aliases w:val="ECHA Heading 6"/>
    <w:basedOn w:val="Heading5"/>
    <w:next w:val="BodyText"/>
    <w:link w:val="Heading6Char"/>
    <w:uiPriority w:val="9"/>
    <w:qFormat/>
    <w:rsid w:val="006774A2"/>
    <w:pPr>
      <w:numPr>
        <w:ilvl w:val="5"/>
      </w:numPr>
      <w:tabs>
        <w:tab w:val="num" w:pos="4320"/>
      </w:tabs>
      <w:ind w:left="4320"/>
      <w:outlineLvl w:val="5"/>
    </w:pPr>
    <w:rPr>
      <w:bCs/>
      <w:szCs w:val="22"/>
    </w:rPr>
  </w:style>
  <w:style w:type="paragraph" w:styleId="Heading7">
    <w:name w:val="heading 7"/>
    <w:aliases w:val="ECHA Heading 7"/>
    <w:basedOn w:val="Heading5"/>
    <w:next w:val="BodyText"/>
    <w:link w:val="Heading7Char"/>
    <w:uiPriority w:val="9"/>
    <w:qFormat/>
    <w:rsid w:val="006774A2"/>
    <w:pPr>
      <w:numPr>
        <w:ilvl w:val="6"/>
      </w:numPr>
      <w:tabs>
        <w:tab w:val="num" w:pos="5040"/>
      </w:tabs>
      <w:ind w:left="5040"/>
      <w:outlineLvl w:val="6"/>
    </w:pPr>
    <w:rPr>
      <w:szCs w:val="24"/>
    </w:rPr>
  </w:style>
  <w:style w:type="paragraph" w:styleId="Heading8">
    <w:name w:val="heading 8"/>
    <w:aliases w:val="ECHA Heading 8"/>
    <w:basedOn w:val="Heading5"/>
    <w:next w:val="BodyText"/>
    <w:link w:val="Heading8Char"/>
    <w:uiPriority w:val="9"/>
    <w:qFormat/>
    <w:rsid w:val="006774A2"/>
    <w:pPr>
      <w:numPr>
        <w:ilvl w:val="7"/>
      </w:numPr>
      <w:tabs>
        <w:tab w:val="num" w:pos="5760"/>
      </w:tabs>
      <w:ind w:left="5760"/>
      <w:outlineLvl w:val="7"/>
    </w:pPr>
    <w:rPr>
      <w:iCs w:val="0"/>
      <w:szCs w:val="24"/>
    </w:rPr>
  </w:style>
  <w:style w:type="paragraph" w:styleId="Heading9">
    <w:name w:val="heading 9"/>
    <w:aliases w:val="ECHA Heading 9"/>
    <w:basedOn w:val="Heading5"/>
    <w:next w:val="BodyText"/>
    <w:link w:val="Heading9Char"/>
    <w:uiPriority w:val="9"/>
    <w:qFormat/>
    <w:rsid w:val="006774A2"/>
    <w:pPr>
      <w:numPr>
        <w:ilvl w:val="8"/>
      </w:numPr>
      <w:tabs>
        <w:tab w:val="num" w:pos="6480"/>
      </w:tabs>
      <w:ind w:left="64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BB7526"/>
    <w:rPr>
      <w:rFonts w:cs="Times New Roman"/>
      <w:b/>
      <w:color w:val="0046AD"/>
      <w:sz w:val="28"/>
      <w:szCs w:val="24"/>
      <w:lang w:eastAsia="fi-FI"/>
    </w:rPr>
  </w:style>
  <w:style w:type="character" w:customStyle="1" w:styleId="Heading2Char">
    <w:name w:val="Heading 2 Char"/>
    <w:aliases w:val="ECHA Heading 2 Char"/>
    <w:basedOn w:val="DefaultParagraphFont"/>
    <w:link w:val="Heading2"/>
    <w:uiPriority w:val="9"/>
    <w:locked/>
    <w:rsid w:val="00F11E2E"/>
    <w:rPr>
      <w:rFonts w:cs="Arial"/>
      <w:b/>
      <w:color w:val="0046AD"/>
      <w:sz w:val="24"/>
      <w:szCs w:val="22"/>
      <w:lang w:eastAsia="fi-FI"/>
    </w:rPr>
  </w:style>
  <w:style w:type="character" w:customStyle="1" w:styleId="Heading3Char">
    <w:name w:val="Heading 3 Char"/>
    <w:aliases w:val="ECHA Heading 3 Char"/>
    <w:basedOn w:val="DefaultParagraphFont"/>
    <w:link w:val="Heading3"/>
    <w:uiPriority w:val="9"/>
    <w:locked/>
    <w:rsid w:val="00BB7526"/>
    <w:rPr>
      <w:rFonts w:cs="Arial"/>
      <w:b/>
      <w:bCs/>
      <w:color w:val="000000"/>
      <w:sz w:val="22"/>
      <w:szCs w:val="22"/>
      <w:lang w:eastAsia="fi-FI"/>
    </w:rPr>
  </w:style>
  <w:style w:type="character" w:customStyle="1" w:styleId="Heading4Char">
    <w:name w:val="Heading 4 Char"/>
    <w:aliases w:val="ECHA Heading 4 Char"/>
    <w:basedOn w:val="DefaultParagraphFont"/>
    <w:link w:val="Heading4"/>
    <w:uiPriority w:val="9"/>
    <w:locked/>
    <w:rsid w:val="002579A2"/>
    <w:rPr>
      <w:rFonts w:cs="Arial"/>
      <w:b/>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BB7526"/>
    <w:rPr>
      <w:rFonts w:cs="Arial"/>
      <w:b/>
      <w:iCs/>
      <w:color w:val="000000"/>
      <w:szCs w:val="26"/>
      <w:lang w:eastAsia="fi-FI"/>
    </w:rPr>
  </w:style>
  <w:style w:type="character" w:customStyle="1" w:styleId="Heading6Char">
    <w:name w:val="Heading 6 Char"/>
    <w:aliases w:val="ECHA Heading 6 Char"/>
    <w:basedOn w:val="DefaultParagraphFont"/>
    <w:link w:val="Heading6"/>
    <w:uiPriority w:val="9"/>
    <w:locked/>
    <w:rsid w:val="00BB7526"/>
    <w:rPr>
      <w:rFonts w:cs="Arial"/>
      <w:b/>
      <w:bCs/>
      <w:iCs/>
      <w:color w:val="000000"/>
      <w:szCs w:val="22"/>
      <w:lang w:eastAsia="fi-FI"/>
    </w:rPr>
  </w:style>
  <w:style w:type="character" w:customStyle="1" w:styleId="Heading7Char">
    <w:name w:val="Heading 7 Char"/>
    <w:aliases w:val="ECHA Heading 7 Char"/>
    <w:basedOn w:val="DefaultParagraphFont"/>
    <w:link w:val="Heading7"/>
    <w:uiPriority w:val="9"/>
    <w:locked/>
    <w:rsid w:val="00BB7526"/>
    <w:rPr>
      <w:rFonts w:cs="Arial"/>
      <w:b/>
      <w:iCs/>
      <w:color w:val="000000"/>
      <w:szCs w:val="24"/>
      <w:lang w:eastAsia="fi-FI"/>
    </w:rPr>
  </w:style>
  <w:style w:type="character" w:customStyle="1" w:styleId="Heading8Char">
    <w:name w:val="Heading 8 Char"/>
    <w:aliases w:val="ECHA Heading 8 Char"/>
    <w:basedOn w:val="DefaultParagraphFont"/>
    <w:link w:val="Heading8"/>
    <w:uiPriority w:val="9"/>
    <w:locked/>
    <w:rsid w:val="00BB7526"/>
    <w:rPr>
      <w:rFonts w:cs="Arial"/>
      <w:b/>
      <w:color w:val="000000"/>
      <w:szCs w:val="24"/>
      <w:lang w:eastAsia="fi-FI"/>
    </w:rPr>
  </w:style>
  <w:style w:type="character" w:customStyle="1" w:styleId="Heading9Char">
    <w:name w:val="Heading 9 Char"/>
    <w:aliases w:val="ECHA Heading 9 Char"/>
    <w:basedOn w:val="DefaultParagraphFont"/>
    <w:link w:val="Heading9"/>
    <w:uiPriority w:val="9"/>
    <w:locked/>
    <w:rsid w:val="00BB7526"/>
    <w:rPr>
      <w:rFonts w:cs="Arial"/>
      <w:b/>
      <w:iCs/>
      <w:color w:val="000000"/>
      <w:szCs w:val="22"/>
      <w:lang w:eastAsia="fi-FI"/>
    </w:rPr>
  </w:style>
  <w:style w:type="paragraph" w:styleId="Header">
    <w:name w:val="header"/>
    <w:basedOn w:val="Normal"/>
    <w:link w:val="HeaderChar"/>
    <w:uiPriority w:val="99"/>
    <w:rsid w:val="00562181"/>
    <w:pPr>
      <w:tabs>
        <w:tab w:val="left" w:pos="4536"/>
        <w:tab w:val="left" w:pos="7088"/>
        <w:tab w:val="left" w:pos="8789"/>
      </w:tabs>
    </w:pPr>
  </w:style>
  <w:style w:type="character" w:customStyle="1" w:styleId="HeaderChar">
    <w:name w:val="Header Char"/>
    <w:basedOn w:val="DefaultParagraphFont"/>
    <w:link w:val="Header"/>
    <w:uiPriority w:val="99"/>
    <w:locked/>
    <w:rsid w:val="00E9676E"/>
    <w:rPr>
      <w:rFonts w:cs="Times New Roman"/>
      <w:lang w:val="x-none" w:eastAsia="fi-FI"/>
    </w:rPr>
  </w:style>
  <w:style w:type="paragraph" w:styleId="Footer">
    <w:name w:val="footer"/>
    <w:basedOn w:val="Normal"/>
    <w:link w:val="FooterChar"/>
    <w:uiPriority w:val="99"/>
    <w:rsid w:val="004D5EF3"/>
    <w:pPr>
      <w:spacing w:line="160" w:lineRule="exact"/>
    </w:pPr>
    <w:rPr>
      <w:spacing w:val="2"/>
      <w:sz w:val="13"/>
    </w:rPr>
  </w:style>
  <w:style w:type="character" w:customStyle="1" w:styleId="FooterChar">
    <w:name w:val="Footer Char"/>
    <w:basedOn w:val="DefaultParagraphFont"/>
    <w:link w:val="Footer"/>
    <w:uiPriority w:val="99"/>
    <w:locked/>
    <w:rsid w:val="004D5823"/>
    <w:rPr>
      <w:rFonts w:cs="Times New Roman"/>
      <w:spacing w:val="2"/>
      <w:sz w:val="13"/>
      <w:lang w:val="x-none" w:eastAsia="fi-FI"/>
    </w:rPr>
  </w:style>
  <w:style w:type="character" w:styleId="PageNumber">
    <w:name w:val="page number"/>
    <w:basedOn w:val="DefaultParagraphFont"/>
    <w:uiPriority w:val="99"/>
    <w:rsid w:val="005634C1"/>
    <w:rPr>
      <w:rFonts w:ascii="Verdana" w:hAnsi="Verdana" w:cs="Times New Roman"/>
      <w:sz w:val="20"/>
    </w:rPr>
  </w:style>
  <w:style w:type="character" w:customStyle="1" w:styleId="Italic">
    <w:name w:val="Italic"/>
    <w:basedOn w:val="DefaultParagraphFont"/>
    <w:rsid w:val="00F93076"/>
    <w:rPr>
      <w:rFonts w:ascii="Verdana" w:hAnsi="Verdana" w:cs="Times New Roman"/>
      <w:i/>
      <w:sz w:val="20"/>
    </w:rPr>
  </w:style>
  <w:style w:type="paragraph" w:styleId="BalloonText">
    <w:name w:val="Balloon Text"/>
    <w:basedOn w:val="Normal"/>
    <w:link w:val="BalloonTextChar"/>
    <w:uiPriority w:val="99"/>
    <w:semiHidden/>
    <w:rsid w:val="004029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279C"/>
    <w:rPr>
      <w:rFonts w:ascii="Tahoma" w:hAnsi="Tahoma" w:cs="Tahoma"/>
      <w:sz w:val="16"/>
      <w:szCs w:val="16"/>
      <w:lang w:val="x-none" w:eastAsia="fi-FI"/>
    </w:rPr>
  </w:style>
  <w:style w:type="paragraph" w:styleId="TOC1">
    <w:name w:val="toc 1"/>
    <w:basedOn w:val="Normal"/>
    <w:next w:val="Normal"/>
    <w:autoRedefine/>
    <w:uiPriority w:val="39"/>
    <w:qFormat/>
    <w:rsid w:val="00517DCE"/>
    <w:pPr>
      <w:tabs>
        <w:tab w:val="right" w:leader="dot" w:pos="9639"/>
      </w:tabs>
      <w:spacing w:after="120"/>
      <w:ind w:left="425" w:hanging="425"/>
    </w:pPr>
    <w:rPr>
      <w:b/>
      <w:noProof/>
    </w:rPr>
  </w:style>
  <w:style w:type="paragraph" w:styleId="TOC2">
    <w:name w:val="toc 2"/>
    <w:basedOn w:val="Normal"/>
    <w:next w:val="Normal"/>
    <w:autoRedefine/>
    <w:uiPriority w:val="39"/>
    <w:qFormat/>
    <w:rsid w:val="00400564"/>
    <w:pPr>
      <w:tabs>
        <w:tab w:val="right" w:leader="dot" w:pos="9639"/>
      </w:tabs>
      <w:spacing w:after="120"/>
      <w:ind w:left="567" w:hanging="567"/>
    </w:pPr>
    <w:rPr>
      <w:b/>
      <w:noProof/>
      <w:sz w:val="18"/>
    </w:rPr>
  </w:style>
  <w:style w:type="paragraph" w:styleId="TOC3">
    <w:name w:val="toc 3"/>
    <w:basedOn w:val="Normal"/>
    <w:next w:val="Normal"/>
    <w:autoRedefine/>
    <w:uiPriority w:val="39"/>
    <w:qFormat/>
    <w:rsid w:val="002E166F"/>
    <w:pPr>
      <w:tabs>
        <w:tab w:val="right" w:leader="dot" w:pos="9639"/>
      </w:tabs>
      <w:spacing w:after="120"/>
      <w:ind w:left="851" w:hanging="851"/>
    </w:pPr>
    <w:rPr>
      <w:sz w:val="18"/>
    </w:rPr>
  </w:style>
  <w:style w:type="character" w:styleId="Hyperlink">
    <w:name w:val="Hyperlink"/>
    <w:basedOn w:val="DefaultParagraphFont"/>
    <w:uiPriority w:val="99"/>
    <w:qFormat/>
    <w:rsid w:val="00F93076"/>
    <w:rPr>
      <w:rFonts w:ascii="Verdana" w:hAnsi="Verdana" w:cs="Times New Roman"/>
      <w:color w:val="0000FF"/>
      <w:sz w:val="20"/>
      <w:u w:val="single"/>
    </w:rPr>
  </w:style>
  <w:style w:type="paragraph" w:customStyle="1" w:styleId="Leipteksti1">
    <w:name w:val="Leipäteksti1"/>
    <w:basedOn w:val="Normal"/>
    <w:semiHidden/>
    <w:rsid w:val="00402996"/>
    <w:pPr>
      <w:ind w:left="2608"/>
    </w:pPr>
    <w:rPr>
      <w:szCs w:val="24"/>
    </w:rPr>
  </w:style>
  <w:style w:type="character" w:styleId="CommentReference">
    <w:name w:val="annotation reference"/>
    <w:basedOn w:val="DefaultParagraphFont"/>
    <w:uiPriority w:val="99"/>
    <w:semiHidden/>
    <w:rsid w:val="00402996"/>
    <w:rPr>
      <w:rFonts w:cs="Times New Roman"/>
      <w:sz w:val="16"/>
      <w:szCs w:val="16"/>
    </w:rPr>
  </w:style>
  <w:style w:type="paragraph" w:styleId="CommentText">
    <w:name w:val="annotation text"/>
    <w:basedOn w:val="Normal"/>
    <w:link w:val="CommentTextChar"/>
    <w:uiPriority w:val="99"/>
    <w:rsid w:val="00402996"/>
  </w:style>
  <w:style w:type="character" w:customStyle="1" w:styleId="CommentTextChar">
    <w:name w:val="Comment Text Char"/>
    <w:basedOn w:val="DefaultParagraphFont"/>
    <w:link w:val="CommentText"/>
    <w:uiPriority w:val="99"/>
    <w:locked/>
    <w:rsid w:val="00C31580"/>
    <w:rPr>
      <w:rFonts w:cs="Times New Roman"/>
      <w:lang w:val="x-none" w:eastAsia="fi-FI"/>
    </w:rPr>
  </w:style>
  <w:style w:type="paragraph" w:styleId="CommentSubject">
    <w:name w:val="annotation subject"/>
    <w:basedOn w:val="CommentText"/>
    <w:next w:val="CommentText"/>
    <w:link w:val="CommentSubjectChar"/>
    <w:uiPriority w:val="99"/>
    <w:semiHidden/>
    <w:rsid w:val="00402996"/>
    <w:rPr>
      <w:b/>
      <w:bCs/>
    </w:rPr>
  </w:style>
  <w:style w:type="character" w:customStyle="1" w:styleId="CommentSubjectChar">
    <w:name w:val="Comment Subject Char"/>
    <w:basedOn w:val="CommentTextChar"/>
    <w:link w:val="CommentSubject"/>
    <w:uiPriority w:val="99"/>
    <w:semiHidden/>
    <w:locked/>
    <w:rsid w:val="00BB7526"/>
    <w:rPr>
      <w:rFonts w:cs="Times New Roman"/>
      <w:b/>
      <w:bCs/>
      <w:lang w:val="x-none" w:eastAsia="fi-FI"/>
    </w:rPr>
  </w:style>
  <w:style w:type="character" w:styleId="FollowedHyperlink">
    <w:name w:val="FollowedHyperlink"/>
    <w:aliases w:val="Hyperlink opened"/>
    <w:basedOn w:val="DefaultParagraphFont"/>
    <w:uiPriority w:val="99"/>
    <w:rsid w:val="00F93076"/>
    <w:rPr>
      <w:rFonts w:ascii="Verdana" w:hAnsi="Verdana" w:cs="Times New Roman"/>
      <w:color w:val="800080"/>
      <w:sz w:val="20"/>
      <w:u w:val="single"/>
    </w:rPr>
  </w:style>
  <w:style w:type="paragraph" w:styleId="BodyText">
    <w:name w:val="Body Text"/>
    <w:aliases w:val="Text,Brödtext"/>
    <w:basedOn w:val="Normal"/>
    <w:link w:val="BodyTextChar"/>
    <w:uiPriority w:val="99"/>
    <w:rsid w:val="007B783A"/>
    <w:pPr>
      <w:spacing w:after="240"/>
    </w:pPr>
  </w:style>
  <w:style w:type="character" w:customStyle="1" w:styleId="BodyTextChar">
    <w:name w:val="Body Text Char"/>
    <w:aliases w:val="Text Char,Brödtext Char"/>
    <w:basedOn w:val="DefaultParagraphFont"/>
    <w:link w:val="BodyText"/>
    <w:uiPriority w:val="99"/>
    <w:locked/>
    <w:rsid w:val="002C0E1C"/>
    <w:rPr>
      <w:rFonts w:cs="Times New Roman"/>
      <w:lang w:val="x-none" w:eastAsia="fi-FI"/>
    </w:rPr>
  </w:style>
  <w:style w:type="paragraph" w:styleId="BodyTextFirstIndent">
    <w:name w:val="Body Text First Indent"/>
    <w:basedOn w:val="BodyText"/>
    <w:link w:val="BodyTextFirstIndentChar"/>
    <w:uiPriority w:val="99"/>
    <w:semiHidden/>
    <w:rsid w:val="00402996"/>
    <w:pPr>
      <w:spacing w:after="120"/>
      <w:ind w:firstLine="210"/>
    </w:pPr>
  </w:style>
  <w:style w:type="character" w:customStyle="1" w:styleId="BodyTextFirstIndentChar">
    <w:name w:val="Body Text First Indent Char"/>
    <w:basedOn w:val="BodyTextChar"/>
    <w:link w:val="BodyTextFirstIndent"/>
    <w:uiPriority w:val="99"/>
    <w:semiHidden/>
    <w:locked/>
    <w:rsid w:val="00BB7526"/>
    <w:rPr>
      <w:rFonts w:cs="Times New Roman"/>
      <w:lang w:val="x-none" w:eastAsia="fi-FI"/>
    </w:rPr>
  </w:style>
  <w:style w:type="character" w:customStyle="1" w:styleId="Bold">
    <w:name w:val="Bold"/>
    <w:basedOn w:val="DefaultParagraphFont"/>
    <w:rsid w:val="00F93076"/>
    <w:rPr>
      <w:rFonts w:ascii="Verdana" w:hAnsi="Verdana" w:cs="Times New Roman"/>
      <w:b/>
      <w:sz w:val="20"/>
    </w:rPr>
  </w:style>
  <w:style w:type="paragraph" w:customStyle="1" w:styleId="BulletedList1-usermanual">
    <w:name w:val="Bulleted List 1 - user manual"/>
    <w:basedOn w:val="Normal"/>
    <w:rsid w:val="000111D9"/>
    <w:pPr>
      <w:numPr>
        <w:numId w:val="3"/>
      </w:numPr>
      <w:spacing w:line="360" w:lineRule="auto"/>
    </w:pPr>
  </w:style>
  <w:style w:type="paragraph" w:styleId="BodyTextIndent">
    <w:name w:val="Body Text Indent"/>
    <w:basedOn w:val="Normal"/>
    <w:link w:val="BodyTextIndentChar"/>
    <w:uiPriority w:val="99"/>
    <w:rsid w:val="00511490"/>
    <w:pPr>
      <w:spacing w:after="120"/>
      <w:ind w:left="283"/>
    </w:pPr>
  </w:style>
  <w:style w:type="character" w:customStyle="1" w:styleId="BodyTextIndentChar">
    <w:name w:val="Body Text Indent Char"/>
    <w:basedOn w:val="DefaultParagraphFont"/>
    <w:link w:val="BodyTextIndent"/>
    <w:uiPriority w:val="99"/>
    <w:locked/>
    <w:rsid w:val="00511490"/>
    <w:rPr>
      <w:rFonts w:cs="Times New Roman"/>
      <w:lang w:val="x-none" w:eastAsia="fi-FI"/>
    </w:rPr>
  </w:style>
  <w:style w:type="paragraph" w:styleId="BodyTextFirstIndent2">
    <w:name w:val="Body Text First Indent 2"/>
    <w:basedOn w:val="Normal"/>
    <w:link w:val="BodyTextFirstIndent2Char"/>
    <w:uiPriority w:val="99"/>
    <w:semiHidden/>
    <w:rsid w:val="00402996"/>
    <w:pPr>
      <w:spacing w:after="120"/>
      <w:ind w:left="283" w:firstLine="210"/>
    </w:pPr>
  </w:style>
  <w:style w:type="character" w:customStyle="1" w:styleId="BodyTextFirstIndent2Char">
    <w:name w:val="Body Text First Indent 2 Char"/>
    <w:basedOn w:val="BodyTextIndentChar"/>
    <w:link w:val="BodyTextFirstIndent2"/>
    <w:uiPriority w:val="99"/>
    <w:semiHidden/>
    <w:locked/>
    <w:rsid w:val="00BB7526"/>
    <w:rPr>
      <w:rFonts w:cs="Times New Roman"/>
      <w:lang w:val="x-none" w:eastAsia="fi-FI"/>
    </w:rPr>
  </w:style>
  <w:style w:type="paragraph" w:customStyle="1" w:styleId="Footnotes">
    <w:name w:val="Footnotes"/>
    <w:basedOn w:val="BodyText"/>
    <w:autoRedefine/>
    <w:qFormat/>
    <w:rsid w:val="002465BD"/>
    <w:pPr>
      <w:spacing w:after="0"/>
    </w:pPr>
    <w:rPr>
      <w:sz w:val="18"/>
    </w:rPr>
  </w:style>
  <w:style w:type="paragraph" w:customStyle="1" w:styleId="Disclaimer">
    <w:name w:val="Disclaimer"/>
    <w:basedOn w:val="Footer"/>
    <w:rsid w:val="00F91F2F"/>
    <w:pPr>
      <w:spacing w:before="120" w:line="140" w:lineRule="exact"/>
    </w:pPr>
    <w:rPr>
      <w:spacing w:val="0"/>
      <w:sz w:val="11"/>
    </w:rPr>
  </w:style>
  <w:style w:type="table" w:styleId="TableGrid">
    <w:name w:val="Table Grid"/>
    <w:basedOn w:val="TableNormal"/>
    <w:uiPriority w:val="39"/>
    <w:rsid w:val="00C1570E"/>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
    <w:basedOn w:val="Normal"/>
    <w:link w:val="FootnoteTextChar"/>
    <w:uiPriority w:val="99"/>
    <w:qFormat/>
    <w:rsid w:val="00AF74AD"/>
    <w:rPr>
      <w:sz w:val="18"/>
    </w:rPr>
  </w:style>
  <w:style w:type="character" w:customStyle="1" w:styleId="FootnoteTextChar">
    <w:name w:val="Footnote Text Char"/>
    <w:aliases w:val="Char Char"/>
    <w:basedOn w:val="DefaultParagraphFont"/>
    <w:link w:val="FootnoteText"/>
    <w:uiPriority w:val="99"/>
    <w:locked/>
    <w:rsid w:val="002623BC"/>
    <w:rPr>
      <w:rFonts w:cs="Times New Roman"/>
      <w:sz w:val="18"/>
      <w:lang w:val="x-none" w:eastAsia="fi-FI"/>
    </w:rPr>
  </w:style>
  <w:style w:type="character" w:styleId="FootnoteReference">
    <w:name w:val="footnote reference"/>
    <w:aliases w:val="Footnote,Footnote Reference/"/>
    <w:basedOn w:val="DefaultParagraphFont"/>
    <w:uiPriority w:val="99"/>
    <w:qFormat/>
    <w:rsid w:val="00077ACB"/>
    <w:rPr>
      <w:rFonts w:ascii="Verdana" w:hAnsi="Verdana" w:cs="Times New Roman"/>
      <w:sz w:val="18"/>
      <w:vertAlign w:val="superscript"/>
    </w:rPr>
  </w:style>
  <w:style w:type="paragraph" w:customStyle="1" w:styleId="Tableheader">
    <w:name w:val="Table header"/>
    <w:basedOn w:val="BodyText"/>
    <w:rsid w:val="00881D28"/>
    <w:pPr>
      <w:spacing w:after="120"/>
    </w:pPr>
    <w:rPr>
      <w:b/>
      <w:color w:val="FFCC00"/>
      <w:sz w:val="18"/>
      <w:szCs w:val="18"/>
    </w:rPr>
  </w:style>
  <w:style w:type="paragraph" w:customStyle="1" w:styleId="Tabletext">
    <w:name w:val="Tabletext"/>
    <w:basedOn w:val="BodyText"/>
    <w:rsid w:val="00881D28"/>
    <w:pPr>
      <w:spacing w:after="0"/>
    </w:pPr>
    <w:rPr>
      <w:sz w:val="18"/>
    </w:rPr>
  </w:style>
  <w:style w:type="paragraph" w:customStyle="1" w:styleId="Numberedlist">
    <w:name w:val="Numbered list"/>
    <w:basedOn w:val="BulletedList1-usermanual"/>
    <w:next w:val="BodyText"/>
    <w:rsid w:val="00DC302E"/>
    <w:pPr>
      <w:numPr>
        <w:numId w:val="5"/>
      </w:numPr>
    </w:pPr>
  </w:style>
  <w:style w:type="paragraph" w:styleId="TOCHeading">
    <w:name w:val="TOC Heading"/>
    <w:basedOn w:val="Heading1"/>
    <w:next w:val="Normal"/>
    <w:uiPriority w:val="39"/>
    <w:unhideWhenUsed/>
    <w:qFormat/>
    <w:rsid w:val="007341B7"/>
    <w:pPr>
      <w:widowControl/>
      <w:numPr>
        <w:numId w:val="0"/>
      </w:numPr>
      <w:spacing w:before="480" w:line="276" w:lineRule="auto"/>
      <w:outlineLvl w:val="9"/>
    </w:pPr>
    <w:rPr>
      <w:rFonts w:eastAsiaTheme="majorEastAsia"/>
      <w:bCs/>
      <w:szCs w:val="28"/>
      <w:lang w:eastAsia="en-GB"/>
    </w:rPr>
  </w:style>
  <w:style w:type="paragraph" w:styleId="TOC4">
    <w:name w:val="toc 4"/>
    <w:basedOn w:val="Normal"/>
    <w:next w:val="Normal"/>
    <w:autoRedefine/>
    <w:uiPriority w:val="39"/>
    <w:rsid w:val="000C55CC"/>
    <w:pPr>
      <w:spacing w:after="100"/>
      <w:ind w:left="600"/>
    </w:pPr>
  </w:style>
  <w:style w:type="paragraph" w:styleId="TOC5">
    <w:name w:val="toc 5"/>
    <w:basedOn w:val="Normal"/>
    <w:next w:val="Normal"/>
    <w:autoRedefine/>
    <w:uiPriority w:val="39"/>
    <w:rsid w:val="000C55CC"/>
    <w:pPr>
      <w:spacing w:after="100"/>
      <w:ind w:left="800"/>
    </w:pPr>
  </w:style>
  <w:style w:type="paragraph" w:styleId="TOC6">
    <w:name w:val="toc 6"/>
    <w:basedOn w:val="Normal"/>
    <w:next w:val="Normal"/>
    <w:autoRedefine/>
    <w:uiPriority w:val="39"/>
    <w:rsid w:val="000C55CC"/>
    <w:pPr>
      <w:spacing w:after="100"/>
      <w:ind w:left="1000"/>
    </w:pPr>
  </w:style>
  <w:style w:type="paragraph" w:styleId="TOC7">
    <w:name w:val="toc 7"/>
    <w:basedOn w:val="Normal"/>
    <w:next w:val="Normal"/>
    <w:autoRedefine/>
    <w:uiPriority w:val="39"/>
    <w:rsid w:val="000C55CC"/>
    <w:pPr>
      <w:spacing w:after="100"/>
      <w:ind w:left="1200"/>
    </w:pPr>
  </w:style>
  <w:style w:type="paragraph" w:styleId="TOC8">
    <w:name w:val="toc 8"/>
    <w:basedOn w:val="Normal"/>
    <w:next w:val="Normal"/>
    <w:autoRedefine/>
    <w:uiPriority w:val="39"/>
    <w:rsid w:val="000C55CC"/>
    <w:pPr>
      <w:spacing w:after="100"/>
      <w:ind w:left="1400"/>
    </w:pPr>
  </w:style>
  <w:style w:type="paragraph" w:styleId="TOC9">
    <w:name w:val="toc 9"/>
    <w:basedOn w:val="Normal"/>
    <w:next w:val="Normal"/>
    <w:autoRedefine/>
    <w:uiPriority w:val="39"/>
    <w:rsid w:val="000C55CC"/>
    <w:pPr>
      <w:spacing w:after="100"/>
      <w:ind w:left="1600"/>
    </w:pPr>
  </w:style>
  <w:style w:type="paragraph" w:customStyle="1" w:styleId="Tablecaption">
    <w:name w:val="Table caption"/>
    <w:basedOn w:val="BodyText"/>
    <w:link w:val="TablecaptionChar"/>
    <w:autoRedefine/>
    <w:rsid w:val="002C0E1C"/>
    <w:pPr>
      <w:spacing w:before="120" w:after="120"/>
    </w:pPr>
    <w:rPr>
      <w:b/>
    </w:rPr>
  </w:style>
  <w:style w:type="paragraph" w:customStyle="1" w:styleId="Figurecaption">
    <w:name w:val="Figure caption"/>
    <w:basedOn w:val="BodyText"/>
    <w:link w:val="FigurecaptionChar"/>
    <w:autoRedefine/>
    <w:rsid w:val="002C0E1C"/>
    <w:pPr>
      <w:spacing w:before="120" w:after="120"/>
    </w:pPr>
    <w:rPr>
      <w:b/>
    </w:rPr>
  </w:style>
  <w:style w:type="character" w:customStyle="1" w:styleId="TablecaptionChar">
    <w:name w:val="Table caption Char"/>
    <w:basedOn w:val="BodyTextChar"/>
    <w:link w:val="Tablecaption"/>
    <w:locked/>
    <w:rsid w:val="002C0E1C"/>
    <w:rPr>
      <w:rFonts w:cs="Times New Roman"/>
      <w:b/>
      <w:lang w:val="x-none" w:eastAsia="fi-FI"/>
    </w:rPr>
  </w:style>
  <w:style w:type="paragraph" w:styleId="Caption">
    <w:name w:val="caption"/>
    <w:aliases w:val="Tasks"/>
    <w:basedOn w:val="Normal"/>
    <w:next w:val="Normal"/>
    <w:link w:val="CaptionChar"/>
    <w:autoRedefine/>
    <w:uiPriority w:val="35"/>
    <w:unhideWhenUsed/>
    <w:qFormat/>
    <w:rsid w:val="00641B2E"/>
    <w:pPr>
      <w:spacing w:after="200"/>
    </w:pPr>
    <w:rPr>
      <w:b/>
      <w:bCs/>
      <w:sz w:val="18"/>
      <w:szCs w:val="18"/>
    </w:rPr>
  </w:style>
  <w:style w:type="character" w:customStyle="1" w:styleId="FigurecaptionChar">
    <w:name w:val="Figure caption Char"/>
    <w:basedOn w:val="BodyTextChar"/>
    <w:link w:val="Figurecaption"/>
    <w:locked/>
    <w:rsid w:val="002C0E1C"/>
    <w:rPr>
      <w:rFonts w:cs="Times New Roman"/>
      <w:b/>
      <w:lang w:val="x-none" w:eastAsia="fi-FI"/>
    </w:rPr>
  </w:style>
  <w:style w:type="character" w:styleId="SubtleEmphasis">
    <w:name w:val="Subtle Emphasis"/>
    <w:basedOn w:val="DefaultParagraphFont"/>
    <w:uiPriority w:val="19"/>
    <w:rsid w:val="00CE43BC"/>
    <w:rPr>
      <w:rFonts w:cs="Times New Roman"/>
      <w:i/>
      <w:iCs/>
      <w:color w:val="808080" w:themeColor="text1" w:themeTint="7F"/>
    </w:rPr>
  </w:style>
  <w:style w:type="table" w:styleId="LightList-Accent1">
    <w:name w:val="Light List Accent 1"/>
    <w:basedOn w:val="TableNormal"/>
    <w:uiPriority w:val="61"/>
    <w:rsid w:val="00CE43BC"/>
    <w:rPr>
      <w:rFonts w:cs="Times New Roman"/>
    </w:rPr>
    <w:tblPr>
      <w:tblStyleRowBandSize w:val="1"/>
      <w:tblStyleColBandSize w:val="1"/>
      <w:tblBorders>
        <w:top w:val="single" w:sz="8" w:space="0" w:color="FF9900" w:themeColor="accent1"/>
        <w:left w:val="single" w:sz="8" w:space="0" w:color="FF9900" w:themeColor="accent1"/>
        <w:bottom w:val="single" w:sz="8" w:space="0" w:color="FF9900" w:themeColor="accent1"/>
        <w:right w:val="single" w:sz="8" w:space="0" w:color="FF9900" w:themeColor="accent1"/>
      </w:tblBorders>
    </w:tblPr>
    <w:tblStylePr w:type="firstRow">
      <w:pPr>
        <w:spacing w:before="0" w:after="0"/>
      </w:pPr>
      <w:rPr>
        <w:rFonts w:cs="Times New Roman"/>
        <w:b/>
        <w:bCs/>
        <w:color w:val="0046AD" w:themeColor="background1"/>
      </w:rPr>
      <w:tblPr/>
      <w:tcPr>
        <w:shd w:val="clear" w:color="auto" w:fill="FF9900" w:themeFill="accent1"/>
      </w:tcPr>
    </w:tblStylePr>
    <w:tblStylePr w:type="lastRow">
      <w:pPr>
        <w:spacing w:before="0" w:after="0"/>
      </w:pPr>
      <w:rPr>
        <w:rFonts w:cs="Times New Roman"/>
        <w:b/>
        <w:bCs/>
      </w:rPr>
      <w:tblPr/>
      <w:tcPr>
        <w:tcBorders>
          <w:top w:val="double" w:sz="6" w:space="0" w:color="FF9900" w:themeColor="accent1"/>
          <w:left w:val="single" w:sz="8" w:space="0" w:color="FF9900" w:themeColor="accent1"/>
          <w:bottom w:val="single" w:sz="8" w:space="0" w:color="FF9900" w:themeColor="accent1"/>
          <w:right w:val="single" w:sz="8" w:space="0" w:color="FF9900"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9900" w:themeColor="accent1"/>
          <w:left w:val="single" w:sz="8" w:space="0" w:color="FF9900" w:themeColor="accent1"/>
          <w:bottom w:val="single" w:sz="8" w:space="0" w:color="FF9900" w:themeColor="accent1"/>
          <w:right w:val="single" w:sz="8" w:space="0" w:color="FF9900" w:themeColor="accent1"/>
        </w:tcBorders>
      </w:tcPr>
    </w:tblStylePr>
    <w:tblStylePr w:type="band1Horz">
      <w:rPr>
        <w:rFonts w:cs="Times New Roman"/>
      </w:rPr>
      <w:tblPr/>
      <w:tcPr>
        <w:tcBorders>
          <w:top w:val="single" w:sz="8" w:space="0" w:color="FF9900" w:themeColor="accent1"/>
          <w:left w:val="single" w:sz="8" w:space="0" w:color="FF9900" w:themeColor="accent1"/>
          <w:bottom w:val="single" w:sz="8" w:space="0" w:color="FF9900" w:themeColor="accent1"/>
          <w:right w:val="single" w:sz="8" w:space="0" w:color="FF9900" w:themeColor="accent1"/>
        </w:tcBorders>
      </w:tcPr>
    </w:tblStylePr>
  </w:style>
  <w:style w:type="table" w:styleId="TableColorful1">
    <w:name w:val="Table Colorful 1"/>
    <w:basedOn w:val="TableNormal"/>
    <w:uiPriority w:val="99"/>
    <w:rsid w:val="00CE43BC"/>
    <w:pPr>
      <w:widowControl w:val="0"/>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DefaultText">
    <w:name w:val="Default Text"/>
    <w:basedOn w:val="Normal"/>
    <w:rsid w:val="005E3851"/>
    <w:pPr>
      <w:widowControl/>
      <w:tabs>
        <w:tab w:val="left" w:pos="0"/>
      </w:tabs>
      <w:overflowPunct w:val="0"/>
      <w:autoSpaceDE w:val="0"/>
      <w:autoSpaceDN w:val="0"/>
      <w:adjustRightInd w:val="0"/>
      <w:textAlignment w:val="baseline"/>
    </w:pPr>
    <w:rPr>
      <w:rFonts w:ascii="Arial" w:hAnsi="Arial"/>
      <w:sz w:val="24"/>
      <w:lang w:val="en-US" w:eastAsia="en-US"/>
    </w:rPr>
  </w:style>
  <w:style w:type="character" w:styleId="LineNumber">
    <w:name w:val="line number"/>
    <w:basedOn w:val="DefaultParagraphFont"/>
    <w:uiPriority w:val="99"/>
    <w:rsid w:val="004D5823"/>
    <w:rPr>
      <w:rFonts w:cs="Times New Roman"/>
    </w:rPr>
  </w:style>
  <w:style w:type="paragraph" w:customStyle="1" w:styleId="ReferenceList">
    <w:name w:val="Reference List"/>
    <w:basedOn w:val="Normal"/>
    <w:rsid w:val="004D5823"/>
    <w:pPr>
      <w:widowControl/>
      <w:tabs>
        <w:tab w:val="left" w:pos="397"/>
      </w:tabs>
      <w:ind w:left="397" w:hanging="397"/>
    </w:pPr>
    <w:rPr>
      <w:rFonts w:ascii="Arial" w:hAnsi="Arial"/>
      <w:szCs w:val="24"/>
      <w:lang w:val="en-US" w:eastAsia="en-US"/>
    </w:rPr>
  </w:style>
  <w:style w:type="table" w:customStyle="1" w:styleId="TableGrid1">
    <w:name w:val="Table Grid1"/>
    <w:basedOn w:val="TableNormal"/>
    <w:next w:val="TableGrid"/>
    <w:rsid w:val="008964F0"/>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18BE"/>
    <w:pPr>
      <w:ind w:left="720"/>
      <w:contextualSpacing/>
    </w:pPr>
  </w:style>
  <w:style w:type="character" w:customStyle="1" w:styleId="Kursiivi">
    <w:name w:val="Kursiivi"/>
    <w:rsid w:val="0086279C"/>
    <w:rPr>
      <w:rFonts w:ascii="Verdana" w:hAnsi="Verdana"/>
      <w:i/>
      <w:sz w:val="20"/>
    </w:rPr>
  </w:style>
  <w:style w:type="character" w:customStyle="1" w:styleId="Lihavointi">
    <w:name w:val="Lihavointi"/>
    <w:rsid w:val="0086279C"/>
    <w:rPr>
      <w:rFonts w:ascii="Verdana" w:hAnsi="Verdana"/>
      <w:b/>
      <w:sz w:val="20"/>
    </w:rPr>
  </w:style>
  <w:style w:type="paragraph" w:styleId="Title">
    <w:name w:val="Title"/>
    <w:basedOn w:val="Heading1"/>
    <w:next w:val="BodyText"/>
    <w:link w:val="TitleChar"/>
    <w:uiPriority w:val="10"/>
    <w:qFormat/>
    <w:rsid w:val="0086279C"/>
    <w:pPr>
      <w:numPr>
        <w:numId w:val="0"/>
      </w:numPr>
    </w:pPr>
    <w:rPr>
      <w:rFonts w:cs="Arial"/>
      <w:bCs/>
      <w:szCs w:val="32"/>
    </w:rPr>
  </w:style>
  <w:style w:type="character" w:customStyle="1" w:styleId="TitleChar">
    <w:name w:val="Title Char"/>
    <w:basedOn w:val="DefaultParagraphFont"/>
    <w:link w:val="Title"/>
    <w:uiPriority w:val="10"/>
    <w:locked/>
    <w:rsid w:val="0086279C"/>
    <w:rPr>
      <w:rFonts w:cs="Arial"/>
      <w:b/>
      <w:bCs/>
      <w:color w:val="0046AD"/>
      <w:sz w:val="32"/>
      <w:szCs w:val="32"/>
      <w:lang w:val="x-none" w:eastAsia="fi-FI"/>
    </w:rPr>
  </w:style>
  <w:style w:type="paragraph" w:customStyle="1" w:styleId="SivuotsikkoRiippuvasis">
    <w:name w:val="Sivuotsikko Riippuva sis"/>
    <w:basedOn w:val="BodyText"/>
    <w:next w:val="BodyText"/>
    <w:rsid w:val="0086279C"/>
    <w:pPr>
      <w:ind w:hanging="2608"/>
    </w:pPr>
  </w:style>
  <w:style w:type="paragraph" w:customStyle="1" w:styleId="CharChar4CharCharChar">
    <w:name w:val="Char Char4 Char Char Char"/>
    <w:basedOn w:val="Normal"/>
    <w:rsid w:val="0086279C"/>
    <w:pPr>
      <w:widowControl/>
    </w:pPr>
    <w:rPr>
      <w:rFonts w:ascii="Times New Roman" w:hAnsi="Times New Roman"/>
      <w:sz w:val="24"/>
      <w:szCs w:val="24"/>
      <w:lang w:val="pl-PL" w:eastAsia="pl-PL"/>
    </w:rPr>
  </w:style>
  <w:style w:type="paragraph" w:styleId="PlainText">
    <w:name w:val="Plain Text"/>
    <w:basedOn w:val="Normal"/>
    <w:link w:val="PlainTextChar"/>
    <w:uiPriority w:val="99"/>
    <w:rsid w:val="0086279C"/>
    <w:pPr>
      <w:widowControl/>
    </w:pPr>
    <w:rPr>
      <w:rFonts w:ascii="Courier New" w:eastAsia="MS Mincho" w:hAnsi="Courier New" w:cs="Courier New"/>
      <w:sz w:val="24"/>
      <w:szCs w:val="24"/>
      <w:lang w:eastAsia="ja-JP"/>
    </w:rPr>
  </w:style>
  <w:style w:type="character" w:customStyle="1" w:styleId="PlainTextChar">
    <w:name w:val="Plain Text Char"/>
    <w:basedOn w:val="DefaultParagraphFont"/>
    <w:link w:val="PlainText"/>
    <w:uiPriority w:val="99"/>
    <w:locked/>
    <w:rsid w:val="0086279C"/>
    <w:rPr>
      <w:rFonts w:ascii="Courier New" w:eastAsia="MS Mincho" w:hAnsi="Courier New" w:cs="Courier New"/>
      <w:sz w:val="24"/>
      <w:szCs w:val="24"/>
      <w:lang w:val="x-none" w:eastAsia="ja-JP"/>
    </w:rPr>
  </w:style>
  <w:style w:type="paragraph" w:customStyle="1" w:styleId="Default">
    <w:name w:val="Default"/>
    <w:rsid w:val="0086279C"/>
    <w:pPr>
      <w:autoSpaceDE w:val="0"/>
      <w:autoSpaceDN w:val="0"/>
      <w:adjustRightInd w:val="0"/>
    </w:pPr>
    <w:rPr>
      <w:rFonts w:eastAsia="MS Mincho"/>
      <w:color w:val="000000"/>
      <w:sz w:val="24"/>
      <w:szCs w:val="24"/>
      <w:lang w:eastAsia="ja-JP"/>
    </w:rPr>
  </w:style>
  <w:style w:type="paragraph" w:customStyle="1" w:styleId="doctext2">
    <w:name w:val="doctext2"/>
    <w:basedOn w:val="Normal"/>
    <w:rsid w:val="0086279C"/>
    <w:pPr>
      <w:widowControl/>
      <w:spacing w:before="240" w:after="180"/>
    </w:pPr>
    <w:rPr>
      <w:rFonts w:ascii="Times New Roman" w:hAnsi="Times New Roman"/>
      <w:color w:val="000000"/>
      <w:sz w:val="25"/>
      <w:szCs w:val="25"/>
      <w:lang w:eastAsia="en-GB"/>
    </w:rPr>
  </w:style>
  <w:style w:type="character" w:customStyle="1" w:styleId="docemphasis2">
    <w:name w:val="docemphasis2"/>
    <w:rsid w:val="0086279C"/>
    <w:rPr>
      <w:i/>
    </w:rPr>
  </w:style>
  <w:style w:type="character" w:styleId="Strong">
    <w:name w:val="Strong"/>
    <w:aliases w:val="Appendix"/>
    <w:basedOn w:val="DefaultParagraphFont"/>
    <w:uiPriority w:val="22"/>
    <w:qFormat/>
    <w:rsid w:val="0086279C"/>
    <w:rPr>
      <w:b/>
    </w:rPr>
  </w:style>
  <w:style w:type="character" w:styleId="Emphasis">
    <w:name w:val="Emphasis"/>
    <w:basedOn w:val="DefaultParagraphFont"/>
    <w:uiPriority w:val="20"/>
    <w:qFormat/>
    <w:rsid w:val="0086279C"/>
    <w:rPr>
      <w:rFonts w:cs="Times New Roman"/>
      <w:b/>
      <w:bCs/>
    </w:rPr>
  </w:style>
  <w:style w:type="paragraph" w:customStyle="1" w:styleId="CharCharChar">
    <w:name w:val="Char Char Char"/>
    <w:basedOn w:val="Normal"/>
    <w:rsid w:val="0086279C"/>
    <w:pPr>
      <w:widowControl/>
      <w:spacing w:after="160" w:line="240" w:lineRule="exact"/>
    </w:pPr>
    <w:rPr>
      <w:rFonts w:ascii="Arial" w:hAnsi="Arial" w:cs="Arial"/>
      <w:lang w:eastAsia="en-US"/>
    </w:rPr>
  </w:style>
  <w:style w:type="paragraph" w:customStyle="1" w:styleId="Normal1">
    <w:name w:val="Normal 1"/>
    <w:basedOn w:val="Normal"/>
    <w:rsid w:val="00F27672"/>
    <w:pPr>
      <w:tabs>
        <w:tab w:val="left" w:pos="0"/>
        <w:tab w:val="left" w:pos="566"/>
      </w:tabs>
    </w:pPr>
    <w:rPr>
      <w:rFonts w:ascii="Arial" w:hAnsi="Arial"/>
      <w:lang w:val="nl-NL" w:eastAsia="en-US"/>
    </w:rPr>
  </w:style>
  <w:style w:type="paragraph" w:styleId="NormalWeb">
    <w:name w:val="Normal (Web)"/>
    <w:basedOn w:val="Normal"/>
    <w:uiPriority w:val="99"/>
    <w:rsid w:val="00A7754C"/>
    <w:pPr>
      <w:widowControl/>
      <w:spacing w:before="100" w:beforeAutospacing="1" w:after="100" w:afterAutospacing="1"/>
    </w:pPr>
    <w:rPr>
      <w:rFonts w:ascii="Times New Roman" w:hAnsi="Times New Roman"/>
      <w:sz w:val="24"/>
      <w:szCs w:val="24"/>
      <w:lang w:eastAsia="en-GB"/>
    </w:rPr>
  </w:style>
  <w:style w:type="paragraph" w:styleId="BodyText2">
    <w:name w:val="Body Text 2"/>
    <w:basedOn w:val="Normal"/>
    <w:link w:val="BodyText2Char"/>
    <w:uiPriority w:val="99"/>
    <w:rsid w:val="0042310F"/>
    <w:pPr>
      <w:spacing w:after="120" w:line="480" w:lineRule="auto"/>
    </w:pPr>
  </w:style>
  <w:style w:type="character" w:customStyle="1" w:styleId="BodyText2Char">
    <w:name w:val="Body Text 2 Char"/>
    <w:basedOn w:val="DefaultParagraphFont"/>
    <w:link w:val="BodyText2"/>
    <w:uiPriority w:val="99"/>
    <w:locked/>
    <w:rsid w:val="0042310F"/>
    <w:rPr>
      <w:rFonts w:cs="Times New Roman"/>
      <w:lang w:val="x-none" w:eastAsia="fi-FI"/>
    </w:rPr>
  </w:style>
  <w:style w:type="paragraph" w:styleId="BodyText3">
    <w:name w:val="Body Text 3"/>
    <w:basedOn w:val="Normal"/>
    <w:link w:val="BodyText3Char"/>
    <w:uiPriority w:val="99"/>
    <w:rsid w:val="0042310F"/>
    <w:pPr>
      <w:spacing w:after="120"/>
    </w:pPr>
    <w:rPr>
      <w:sz w:val="16"/>
      <w:szCs w:val="16"/>
    </w:rPr>
  </w:style>
  <w:style w:type="character" w:customStyle="1" w:styleId="BodyText3Char">
    <w:name w:val="Body Text 3 Char"/>
    <w:basedOn w:val="DefaultParagraphFont"/>
    <w:link w:val="BodyText3"/>
    <w:uiPriority w:val="99"/>
    <w:locked/>
    <w:rsid w:val="0042310F"/>
    <w:rPr>
      <w:rFonts w:cs="Times New Roman"/>
      <w:sz w:val="16"/>
      <w:szCs w:val="16"/>
      <w:lang w:val="x-none" w:eastAsia="fi-FI"/>
    </w:rPr>
  </w:style>
  <w:style w:type="paragraph" w:styleId="Date">
    <w:name w:val="Date"/>
    <w:basedOn w:val="Normal"/>
    <w:next w:val="Normal"/>
    <w:link w:val="DateChar"/>
    <w:uiPriority w:val="99"/>
    <w:rsid w:val="00D61795"/>
    <w:pPr>
      <w:widowControl/>
      <w:ind w:left="5103" w:right="-567"/>
    </w:pPr>
    <w:rPr>
      <w:rFonts w:ascii="Times New Roman" w:hAnsi="Times New Roman"/>
      <w:sz w:val="24"/>
      <w:lang w:eastAsia="en-US"/>
    </w:rPr>
  </w:style>
  <w:style w:type="character" w:customStyle="1" w:styleId="DateChar">
    <w:name w:val="Date Char"/>
    <w:basedOn w:val="DefaultParagraphFont"/>
    <w:link w:val="Date"/>
    <w:uiPriority w:val="99"/>
    <w:locked/>
    <w:rsid w:val="00D61795"/>
    <w:rPr>
      <w:rFonts w:ascii="Times New Roman" w:hAnsi="Times New Roman" w:cs="Times New Roman"/>
      <w:sz w:val="24"/>
      <w:lang w:val="x-none" w:eastAsia="en-US"/>
    </w:rPr>
  </w:style>
  <w:style w:type="paragraph" w:customStyle="1" w:styleId="Normal11">
    <w:name w:val="Normal 11"/>
    <w:basedOn w:val="Normal"/>
    <w:rsid w:val="00D61795"/>
    <w:pPr>
      <w:widowControl/>
    </w:pPr>
    <w:rPr>
      <w:rFonts w:ascii="Times New Roman" w:hAnsi="Times New Roman"/>
      <w:sz w:val="22"/>
      <w:szCs w:val="24"/>
      <w:lang w:eastAsia="en-US"/>
    </w:rPr>
  </w:style>
  <w:style w:type="paragraph" w:customStyle="1" w:styleId="Formel">
    <w:name w:val="Formel"/>
    <w:basedOn w:val="Normal"/>
    <w:next w:val="Normal"/>
    <w:rsid w:val="002C0743"/>
    <w:pPr>
      <w:widowControl/>
      <w:tabs>
        <w:tab w:val="center" w:pos="4536"/>
      </w:tabs>
      <w:overflowPunct w:val="0"/>
      <w:autoSpaceDE w:val="0"/>
      <w:autoSpaceDN w:val="0"/>
      <w:adjustRightInd w:val="0"/>
      <w:spacing w:before="120" w:after="120"/>
      <w:jc w:val="both"/>
      <w:textAlignment w:val="baseline"/>
    </w:pPr>
    <w:rPr>
      <w:rFonts w:ascii="Calibri" w:hAnsi="Calibri"/>
      <w:sz w:val="24"/>
      <w:lang w:eastAsia="en-GB"/>
    </w:rPr>
  </w:style>
  <w:style w:type="paragraph" w:customStyle="1" w:styleId="ListBullet1">
    <w:name w:val="List Bullet 1"/>
    <w:basedOn w:val="Normal"/>
    <w:rsid w:val="002C0743"/>
    <w:pPr>
      <w:widowControl/>
      <w:numPr>
        <w:numId w:val="18"/>
      </w:numPr>
      <w:spacing w:after="240"/>
      <w:jc w:val="both"/>
    </w:pPr>
    <w:rPr>
      <w:rFonts w:ascii="Times New Roman" w:hAnsi="Times New Roman"/>
      <w:sz w:val="24"/>
      <w:lang w:eastAsia="en-US"/>
    </w:rPr>
  </w:style>
  <w:style w:type="paragraph" w:customStyle="1" w:styleId="Absatz">
    <w:name w:val="Absatz"/>
    <w:basedOn w:val="Normal"/>
    <w:rsid w:val="002C0743"/>
    <w:pPr>
      <w:widowControl/>
      <w:spacing w:before="120" w:after="120" w:line="360" w:lineRule="auto"/>
      <w:ind w:left="1729"/>
    </w:pPr>
    <w:rPr>
      <w:rFonts w:ascii="Times New Roman" w:hAnsi="Times New Roman"/>
      <w:sz w:val="22"/>
      <w:lang w:val="de-DE" w:eastAsia="de-DE"/>
    </w:rPr>
  </w:style>
  <w:style w:type="paragraph" w:customStyle="1" w:styleId="Standard-italics">
    <w:name w:val="Standard-italics"/>
    <w:basedOn w:val="Normal"/>
    <w:link w:val="Standard-italicsChar"/>
    <w:rsid w:val="002C0743"/>
    <w:pPr>
      <w:keepNext/>
      <w:widowControl/>
      <w:spacing w:before="60" w:after="60"/>
    </w:pPr>
    <w:rPr>
      <w:rFonts w:ascii="Times New Roman" w:hAnsi="Times New Roman"/>
      <w:i/>
      <w:sz w:val="24"/>
      <w:lang w:val="de-DE" w:eastAsia="de-DE"/>
    </w:rPr>
  </w:style>
  <w:style w:type="character" w:customStyle="1" w:styleId="Standard-italicsChar">
    <w:name w:val="Standard-italics Char"/>
    <w:link w:val="Standard-italics"/>
    <w:locked/>
    <w:rsid w:val="002C0743"/>
    <w:rPr>
      <w:rFonts w:ascii="Times New Roman" w:hAnsi="Times New Roman"/>
      <w:i/>
      <w:sz w:val="24"/>
      <w:lang w:val="de-DE" w:eastAsia="de-DE"/>
    </w:rPr>
  </w:style>
  <w:style w:type="paragraph" w:customStyle="1" w:styleId="FormatmallColumn212pt">
    <w:name w:val="Formatmall Column 2 + 12 pt"/>
    <w:basedOn w:val="Normal"/>
    <w:link w:val="FormatmallColumn212ptChar"/>
    <w:rsid w:val="00017CAC"/>
    <w:pPr>
      <w:widowControl/>
      <w:spacing w:before="40" w:line="240" w:lineRule="atLeast"/>
    </w:pPr>
    <w:rPr>
      <w:rFonts w:ascii="Calibri" w:hAnsi="Calibri"/>
      <w:sz w:val="24"/>
      <w:lang w:eastAsia="en-GB"/>
    </w:rPr>
  </w:style>
  <w:style w:type="character" w:customStyle="1" w:styleId="FormatmallColumn212ptChar">
    <w:name w:val="Formatmall Column 2 + 12 pt Char"/>
    <w:link w:val="FormatmallColumn212pt"/>
    <w:locked/>
    <w:rsid w:val="00017CAC"/>
    <w:rPr>
      <w:rFonts w:ascii="Calibri" w:hAnsi="Calibri"/>
      <w:sz w:val="24"/>
    </w:rPr>
  </w:style>
  <w:style w:type="paragraph" w:customStyle="1" w:styleId="CharChar4CharCharCharCharCharChar">
    <w:name w:val="Char Char4 Char Char Char Char Char Char"/>
    <w:basedOn w:val="Normal"/>
    <w:rsid w:val="00B91F00"/>
    <w:pPr>
      <w:widowControl/>
    </w:pPr>
    <w:rPr>
      <w:rFonts w:ascii="Times New Roman" w:hAnsi="Times New Roman"/>
      <w:sz w:val="24"/>
      <w:szCs w:val="24"/>
      <w:lang w:val="pl-PL" w:eastAsia="pl-PL"/>
    </w:rPr>
  </w:style>
  <w:style w:type="paragraph" w:customStyle="1" w:styleId="BodySingle">
    <w:name w:val="Body Single"/>
    <w:basedOn w:val="Normal"/>
    <w:rsid w:val="004D0DDC"/>
    <w:pPr>
      <w:widowControl/>
      <w:tabs>
        <w:tab w:val="left" w:pos="0"/>
      </w:tabs>
      <w:overflowPunct w:val="0"/>
      <w:autoSpaceDE w:val="0"/>
      <w:autoSpaceDN w:val="0"/>
      <w:adjustRightInd w:val="0"/>
      <w:textAlignment w:val="baseline"/>
    </w:pPr>
    <w:rPr>
      <w:rFonts w:ascii="Times New Roman" w:hAnsi="Times New Roman"/>
      <w:sz w:val="24"/>
      <w:lang w:val="en-US" w:eastAsia="en-US"/>
    </w:rPr>
  </w:style>
  <w:style w:type="paragraph" w:styleId="NoSpacing">
    <w:name w:val="No Spacing"/>
    <w:uiPriority w:val="1"/>
    <w:qFormat/>
    <w:rsid w:val="00F11E2E"/>
    <w:pPr>
      <w:tabs>
        <w:tab w:val="left" w:pos="0"/>
      </w:tabs>
      <w:overflowPunct w:val="0"/>
      <w:autoSpaceDE w:val="0"/>
      <w:autoSpaceDN w:val="0"/>
      <w:adjustRightInd w:val="0"/>
      <w:textAlignment w:val="baseline"/>
    </w:pPr>
    <w:rPr>
      <w:rFonts w:ascii="Times New Roman" w:hAnsi="Times New Roman" w:cs="Times New Roman"/>
      <w:lang w:val="en-US" w:eastAsia="en-US"/>
    </w:rPr>
  </w:style>
  <w:style w:type="paragraph" w:styleId="ListBullet">
    <w:name w:val="List Bullet"/>
    <w:basedOn w:val="Normal"/>
    <w:next w:val="BodyText"/>
    <w:uiPriority w:val="99"/>
    <w:rsid w:val="00C31580"/>
    <w:pPr>
      <w:widowControl/>
      <w:tabs>
        <w:tab w:val="left" w:pos="240"/>
      </w:tabs>
      <w:spacing w:before="120" w:after="120"/>
      <w:jc w:val="both"/>
    </w:pPr>
    <w:rPr>
      <w:rFonts w:ascii="Arial" w:hAnsi="Arial"/>
      <w:sz w:val="22"/>
      <w:lang w:eastAsia="en-US"/>
    </w:rPr>
  </w:style>
  <w:style w:type="character" w:customStyle="1" w:styleId="CaptionChar">
    <w:name w:val="Caption Char"/>
    <w:aliases w:val="Tasks Char"/>
    <w:basedOn w:val="DefaultParagraphFont"/>
    <w:link w:val="Caption"/>
    <w:locked/>
    <w:rsid w:val="00C31580"/>
    <w:rPr>
      <w:rFonts w:cs="Times New Roman"/>
      <w:b/>
      <w:bCs/>
      <w:sz w:val="18"/>
      <w:szCs w:val="18"/>
      <w:lang w:val="x-none" w:eastAsia="fi-FI"/>
    </w:rPr>
  </w:style>
  <w:style w:type="paragraph" w:customStyle="1" w:styleId="CharChar4CharCharCharCharCharChar1">
    <w:name w:val="Char Char4 Char Char Char Char Char Char1"/>
    <w:basedOn w:val="Normal"/>
    <w:rsid w:val="00BB7526"/>
    <w:rPr>
      <w:rFonts w:ascii="Times New Roman" w:hAnsi="Times New Roman"/>
      <w:sz w:val="24"/>
      <w:szCs w:val="24"/>
      <w:lang w:val="pl-PL" w:eastAsia="pl-PL"/>
    </w:rPr>
  </w:style>
  <w:style w:type="paragraph" w:styleId="Revision">
    <w:name w:val="Revision"/>
    <w:hidden/>
    <w:uiPriority w:val="99"/>
    <w:semiHidden/>
    <w:rsid w:val="00BB7526"/>
    <w:rPr>
      <w:rFonts w:cs="Times New Roman"/>
      <w:lang w:eastAsia="fi-FI"/>
    </w:rPr>
  </w:style>
  <w:style w:type="paragraph" w:customStyle="1" w:styleId="CharChar2">
    <w:name w:val="Char Char2"/>
    <w:basedOn w:val="Normal"/>
    <w:rsid w:val="00BB7526"/>
    <w:pPr>
      <w:widowControl/>
    </w:pPr>
    <w:rPr>
      <w:rFonts w:ascii="Times New Roman" w:hAnsi="Times New Roman"/>
      <w:sz w:val="24"/>
      <w:szCs w:val="24"/>
      <w:lang w:val="pl-PL" w:eastAsia="pl-PL"/>
    </w:rPr>
  </w:style>
  <w:style w:type="paragraph" w:styleId="HTMLPreformatted">
    <w:name w:val="HTML Preformatted"/>
    <w:basedOn w:val="Normal"/>
    <w:link w:val="HTMLPreformattedChar"/>
    <w:uiPriority w:val="99"/>
    <w:unhideWhenUsed/>
    <w:rsid w:val="00BB75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locked/>
    <w:rsid w:val="00BB7526"/>
    <w:rPr>
      <w:rFonts w:ascii="Courier New" w:hAnsi="Courier New" w:cs="Courier New"/>
    </w:rPr>
  </w:style>
  <w:style w:type="paragraph" w:customStyle="1" w:styleId="Bullet">
    <w:name w:val="Bullet"/>
    <w:basedOn w:val="Normal"/>
    <w:rsid w:val="00FB7A8C"/>
    <w:pPr>
      <w:widowControl/>
      <w:tabs>
        <w:tab w:val="left" w:pos="0"/>
        <w:tab w:val="left" w:pos="336"/>
      </w:tabs>
      <w:overflowPunct w:val="0"/>
      <w:autoSpaceDE w:val="0"/>
      <w:autoSpaceDN w:val="0"/>
      <w:adjustRightInd w:val="0"/>
      <w:ind w:left="336"/>
      <w:textAlignment w:val="baseline"/>
    </w:pPr>
    <w:rPr>
      <w:rFonts w:ascii="Times New Roman" w:hAnsi="Times New Roman"/>
      <w:sz w:val="24"/>
      <w:lang w:val="en-US" w:eastAsia="en-US"/>
    </w:rPr>
  </w:style>
  <w:style w:type="paragraph" w:customStyle="1" w:styleId="Bullet1">
    <w:name w:val="Bullet 1"/>
    <w:basedOn w:val="Normal"/>
    <w:rsid w:val="00FB7A8C"/>
    <w:pPr>
      <w:widowControl/>
      <w:tabs>
        <w:tab w:val="left" w:pos="0"/>
        <w:tab w:val="left" w:pos="288"/>
        <w:tab w:val="left" w:pos="336"/>
      </w:tabs>
      <w:overflowPunct w:val="0"/>
      <w:autoSpaceDE w:val="0"/>
      <w:autoSpaceDN w:val="0"/>
      <w:adjustRightInd w:val="0"/>
      <w:ind w:left="624"/>
      <w:textAlignment w:val="baseline"/>
    </w:pPr>
    <w:rPr>
      <w:rFonts w:ascii="Times New Roman" w:hAnsi="Times New Roman"/>
      <w:sz w:val="24"/>
      <w:lang w:val="en-US" w:eastAsia="en-US"/>
    </w:rPr>
  </w:style>
  <w:style w:type="paragraph" w:customStyle="1" w:styleId="NumberList">
    <w:name w:val="Number List"/>
    <w:basedOn w:val="Normal"/>
    <w:rsid w:val="00FB7A8C"/>
    <w:pPr>
      <w:widowControl/>
      <w:tabs>
        <w:tab w:val="left" w:pos="0"/>
        <w:tab w:val="left" w:pos="360"/>
      </w:tabs>
      <w:overflowPunct w:val="0"/>
      <w:autoSpaceDE w:val="0"/>
      <w:autoSpaceDN w:val="0"/>
      <w:adjustRightInd w:val="0"/>
      <w:ind w:left="720"/>
      <w:textAlignment w:val="baseline"/>
    </w:pPr>
    <w:rPr>
      <w:rFonts w:ascii="Times New Roman" w:hAnsi="Times New Roman"/>
      <w:sz w:val="24"/>
      <w:lang w:val="en-US" w:eastAsia="en-US"/>
    </w:rPr>
  </w:style>
  <w:style w:type="paragraph" w:customStyle="1" w:styleId="Subhead">
    <w:name w:val="Subhead"/>
    <w:basedOn w:val="Normal"/>
    <w:rsid w:val="00FB7A8C"/>
    <w:pPr>
      <w:widowControl/>
      <w:tabs>
        <w:tab w:val="left" w:pos="0"/>
      </w:tabs>
      <w:overflowPunct w:val="0"/>
      <w:autoSpaceDE w:val="0"/>
      <w:autoSpaceDN w:val="0"/>
      <w:adjustRightInd w:val="0"/>
      <w:spacing w:before="72" w:after="72"/>
      <w:textAlignment w:val="baseline"/>
    </w:pPr>
    <w:rPr>
      <w:rFonts w:ascii="Times New Roman" w:hAnsi="Times New Roman"/>
      <w:b/>
      <w:i/>
      <w:sz w:val="24"/>
      <w:lang w:val="en-US" w:eastAsia="en-US"/>
    </w:rPr>
  </w:style>
  <w:style w:type="paragraph" w:customStyle="1" w:styleId="H4">
    <w:name w:val="H4"/>
    <w:basedOn w:val="Normal"/>
    <w:rsid w:val="00FB7A8C"/>
    <w:pPr>
      <w:keepNext/>
      <w:widowControl/>
      <w:overflowPunct w:val="0"/>
      <w:autoSpaceDE w:val="0"/>
      <w:autoSpaceDN w:val="0"/>
      <w:adjustRightInd w:val="0"/>
      <w:spacing w:before="100" w:after="100"/>
      <w:textAlignment w:val="baseline"/>
    </w:pPr>
    <w:rPr>
      <w:rFonts w:ascii="Times New Roman" w:hAnsi="Times New Roman"/>
      <w:b/>
      <w:noProof/>
      <w:sz w:val="24"/>
      <w:lang w:eastAsia="en-US"/>
    </w:rPr>
  </w:style>
  <w:style w:type="character" w:customStyle="1" w:styleId="AnchorA">
    <w:name w:val="Anchor (A)"/>
    <w:rsid w:val="00FB7A8C"/>
    <w:rPr>
      <w:color w:val="0000FF"/>
      <w:spacing w:val="0"/>
      <w:sz w:val="24"/>
      <w:u w:val="single"/>
    </w:rPr>
  </w:style>
  <w:style w:type="paragraph" w:customStyle="1" w:styleId="DefaultText1">
    <w:name w:val="Default Text:1"/>
    <w:basedOn w:val="Normal"/>
    <w:rsid w:val="00FB7A8C"/>
    <w:pPr>
      <w:widowControl/>
      <w:overflowPunct w:val="0"/>
      <w:autoSpaceDE w:val="0"/>
      <w:autoSpaceDN w:val="0"/>
      <w:adjustRightInd w:val="0"/>
      <w:textAlignment w:val="baseline"/>
    </w:pPr>
    <w:rPr>
      <w:rFonts w:ascii="Arial" w:hAnsi="Arial"/>
      <w:sz w:val="24"/>
      <w:lang w:val="en-US" w:eastAsia="en-US"/>
    </w:rPr>
  </w:style>
  <w:style w:type="paragraph" w:customStyle="1" w:styleId="H2">
    <w:name w:val="H2"/>
    <w:basedOn w:val="Normal"/>
    <w:next w:val="Normal"/>
    <w:rsid w:val="00FB7A8C"/>
    <w:pPr>
      <w:keepNext/>
      <w:widowControl/>
      <w:spacing w:before="100" w:after="100"/>
      <w:outlineLvl w:val="2"/>
    </w:pPr>
    <w:rPr>
      <w:rFonts w:ascii="Times New Roman" w:hAnsi="Times New Roman"/>
      <w:b/>
      <w:sz w:val="36"/>
      <w:lang w:val="nl-NL" w:eastAsia="en-US"/>
    </w:rPr>
  </w:style>
  <w:style w:type="paragraph" w:customStyle="1" w:styleId="Normal2">
    <w:name w:val="Normal 2"/>
    <w:basedOn w:val="Normal"/>
    <w:rsid w:val="00FB7A8C"/>
    <w:pPr>
      <w:tabs>
        <w:tab w:val="left" w:pos="0"/>
        <w:tab w:val="left" w:pos="566"/>
      </w:tabs>
    </w:pPr>
    <w:rPr>
      <w:rFonts w:ascii="Arial" w:hAnsi="Arial"/>
      <w:sz w:val="24"/>
      <w:lang w:val="nl-NL" w:eastAsia="en-US"/>
    </w:rPr>
  </w:style>
  <w:style w:type="paragraph" w:customStyle="1" w:styleId="Normal-Eng">
    <w:name w:val="Normal-Eng"/>
    <w:basedOn w:val="Normal"/>
    <w:rsid w:val="00FB7A8C"/>
    <w:pPr>
      <w:widowControl/>
    </w:pPr>
    <w:rPr>
      <w:rFonts w:ascii="Times New Roman" w:hAnsi="Times New Roman"/>
      <w:sz w:val="24"/>
      <w:lang w:val="en-US" w:eastAsia="en-US"/>
    </w:rPr>
  </w:style>
  <w:style w:type="paragraph" w:styleId="DocumentMap">
    <w:name w:val="Document Map"/>
    <w:basedOn w:val="Normal"/>
    <w:link w:val="DocumentMapChar"/>
    <w:uiPriority w:val="99"/>
    <w:rsid w:val="00FB7A8C"/>
    <w:pPr>
      <w:widowControl/>
      <w:shd w:val="clear" w:color="auto" w:fill="000080"/>
      <w:tabs>
        <w:tab w:val="left" w:pos="0"/>
      </w:tabs>
      <w:overflowPunct w:val="0"/>
      <w:autoSpaceDE w:val="0"/>
      <w:autoSpaceDN w:val="0"/>
      <w:adjustRightInd w:val="0"/>
      <w:textAlignment w:val="baseline"/>
    </w:pPr>
    <w:rPr>
      <w:rFonts w:ascii="Tahoma" w:hAnsi="Tahoma"/>
      <w:lang w:val="en-US" w:eastAsia="en-US"/>
    </w:rPr>
  </w:style>
  <w:style w:type="character" w:customStyle="1" w:styleId="DocumentMapChar">
    <w:name w:val="Document Map Char"/>
    <w:basedOn w:val="DefaultParagraphFont"/>
    <w:link w:val="DocumentMap"/>
    <w:uiPriority w:val="99"/>
    <w:locked/>
    <w:rsid w:val="00FB7A8C"/>
    <w:rPr>
      <w:rFonts w:ascii="Tahoma" w:hAnsi="Tahoma" w:cs="Times New Roman"/>
      <w:shd w:val="clear" w:color="auto" w:fill="000080"/>
      <w:lang w:val="en-US" w:eastAsia="en-US"/>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074344">
      <w:marLeft w:val="0"/>
      <w:marRight w:val="0"/>
      <w:marTop w:val="0"/>
      <w:marBottom w:val="0"/>
      <w:divBdr>
        <w:top w:val="none" w:sz="0" w:space="0" w:color="auto"/>
        <w:left w:val="none" w:sz="0" w:space="0" w:color="auto"/>
        <w:bottom w:val="none" w:sz="0" w:space="0" w:color="auto"/>
        <w:right w:val="none" w:sz="0" w:space="0" w:color="auto"/>
      </w:divBdr>
      <w:divsChild>
        <w:div w:id="1357074350">
          <w:marLeft w:val="0"/>
          <w:marRight w:val="0"/>
          <w:marTop w:val="0"/>
          <w:marBottom w:val="0"/>
          <w:divBdr>
            <w:top w:val="none" w:sz="0" w:space="0" w:color="auto"/>
            <w:left w:val="none" w:sz="0" w:space="0" w:color="auto"/>
            <w:bottom w:val="none" w:sz="0" w:space="0" w:color="auto"/>
            <w:right w:val="none" w:sz="0" w:space="0" w:color="auto"/>
          </w:divBdr>
        </w:div>
      </w:divsChild>
    </w:div>
    <w:div w:id="1357074346">
      <w:marLeft w:val="0"/>
      <w:marRight w:val="0"/>
      <w:marTop w:val="0"/>
      <w:marBottom w:val="0"/>
      <w:divBdr>
        <w:top w:val="none" w:sz="0" w:space="0" w:color="auto"/>
        <w:left w:val="none" w:sz="0" w:space="0" w:color="auto"/>
        <w:bottom w:val="none" w:sz="0" w:space="0" w:color="auto"/>
        <w:right w:val="none" w:sz="0" w:space="0" w:color="auto"/>
      </w:divBdr>
    </w:div>
    <w:div w:id="1357074347">
      <w:marLeft w:val="0"/>
      <w:marRight w:val="0"/>
      <w:marTop w:val="0"/>
      <w:marBottom w:val="0"/>
      <w:divBdr>
        <w:top w:val="none" w:sz="0" w:space="0" w:color="auto"/>
        <w:left w:val="none" w:sz="0" w:space="0" w:color="auto"/>
        <w:bottom w:val="none" w:sz="0" w:space="0" w:color="auto"/>
        <w:right w:val="none" w:sz="0" w:space="0" w:color="auto"/>
      </w:divBdr>
    </w:div>
    <w:div w:id="1357074348">
      <w:marLeft w:val="0"/>
      <w:marRight w:val="5"/>
      <w:marTop w:val="0"/>
      <w:marBottom w:val="600"/>
      <w:divBdr>
        <w:top w:val="none" w:sz="0" w:space="0" w:color="auto"/>
        <w:left w:val="none" w:sz="0" w:space="0" w:color="auto"/>
        <w:bottom w:val="none" w:sz="0" w:space="0" w:color="auto"/>
        <w:right w:val="none" w:sz="0" w:space="0" w:color="auto"/>
      </w:divBdr>
      <w:divsChild>
        <w:div w:id="1357074349">
          <w:marLeft w:val="2265"/>
          <w:marRight w:val="0"/>
          <w:marTop w:val="450"/>
          <w:marBottom w:val="300"/>
          <w:divBdr>
            <w:top w:val="none" w:sz="0" w:space="0" w:color="auto"/>
            <w:left w:val="none" w:sz="0" w:space="0" w:color="auto"/>
            <w:bottom w:val="none" w:sz="0" w:space="0" w:color="auto"/>
            <w:right w:val="none" w:sz="0" w:space="0" w:color="auto"/>
          </w:divBdr>
        </w:div>
      </w:divsChild>
    </w:div>
    <w:div w:id="1357074351">
      <w:marLeft w:val="0"/>
      <w:marRight w:val="0"/>
      <w:marTop w:val="0"/>
      <w:marBottom w:val="0"/>
      <w:divBdr>
        <w:top w:val="none" w:sz="0" w:space="0" w:color="auto"/>
        <w:left w:val="none" w:sz="0" w:space="0" w:color="auto"/>
        <w:bottom w:val="none" w:sz="0" w:space="0" w:color="auto"/>
        <w:right w:val="none" w:sz="0" w:space="0" w:color="auto"/>
      </w:divBdr>
    </w:div>
    <w:div w:id="1357074352">
      <w:marLeft w:val="0"/>
      <w:marRight w:val="5"/>
      <w:marTop w:val="0"/>
      <w:marBottom w:val="600"/>
      <w:divBdr>
        <w:top w:val="none" w:sz="0" w:space="0" w:color="auto"/>
        <w:left w:val="none" w:sz="0" w:space="0" w:color="auto"/>
        <w:bottom w:val="none" w:sz="0" w:space="0" w:color="auto"/>
        <w:right w:val="none" w:sz="0" w:space="0" w:color="auto"/>
      </w:divBdr>
      <w:divsChild>
        <w:div w:id="1357074353">
          <w:marLeft w:val="2265"/>
          <w:marRight w:val="0"/>
          <w:marTop w:val="450"/>
          <w:marBottom w:val="300"/>
          <w:divBdr>
            <w:top w:val="none" w:sz="0" w:space="0" w:color="auto"/>
            <w:left w:val="none" w:sz="0" w:space="0" w:color="auto"/>
            <w:bottom w:val="none" w:sz="0" w:space="0" w:color="auto"/>
            <w:right w:val="none" w:sz="0" w:space="0" w:color="auto"/>
          </w:divBdr>
        </w:div>
      </w:divsChild>
    </w:div>
    <w:div w:id="1357074354">
      <w:marLeft w:val="0"/>
      <w:marRight w:val="0"/>
      <w:marTop w:val="0"/>
      <w:marBottom w:val="0"/>
      <w:divBdr>
        <w:top w:val="none" w:sz="0" w:space="0" w:color="auto"/>
        <w:left w:val="none" w:sz="0" w:space="0" w:color="auto"/>
        <w:bottom w:val="none" w:sz="0" w:space="0" w:color="auto"/>
        <w:right w:val="none" w:sz="0" w:space="0" w:color="auto"/>
      </w:divBdr>
    </w:div>
    <w:div w:id="1357074355">
      <w:marLeft w:val="0"/>
      <w:marRight w:val="5"/>
      <w:marTop w:val="0"/>
      <w:marBottom w:val="600"/>
      <w:divBdr>
        <w:top w:val="none" w:sz="0" w:space="0" w:color="auto"/>
        <w:left w:val="none" w:sz="0" w:space="0" w:color="auto"/>
        <w:bottom w:val="none" w:sz="0" w:space="0" w:color="auto"/>
        <w:right w:val="none" w:sz="0" w:space="0" w:color="auto"/>
      </w:divBdr>
      <w:divsChild>
        <w:div w:id="1357074345">
          <w:marLeft w:val="2265"/>
          <w:marRight w:val="0"/>
          <w:marTop w:val="450"/>
          <w:marBottom w:val="300"/>
          <w:divBdr>
            <w:top w:val="none" w:sz="0" w:space="0" w:color="auto"/>
            <w:left w:val="none" w:sz="0" w:space="0" w:color="auto"/>
            <w:bottom w:val="none" w:sz="0" w:space="0" w:color="auto"/>
            <w:right w:val="none" w:sz="0" w:space="0" w:color="auto"/>
          </w:divBdr>
        </w:div>
      </w:divsChild>
    </w:div>
    <w:div w:id="1357074356">
      <w:marLeft w:val="0"/>
      <w:marRight w:val="0"/>
      <w:marTop w:val="0"/>
      <w:marBottom w:val="0"/>
      <w:divBdr>
        <w:top w:val="none" w:sz="0" w:space="0" w:color="auto"/>
        <w:left w:val="none" w:sz="0" w:space="0" w:color="auto"/>
        <w:bottom w:val="none" w:sz="0" w:space="0" w:color="auto"/>
        <w:right w:val="none" w:sz="0" w:space="0" w:color="auto"/>
      </w:divBdr>
    </w:div>
    <w:div w:id="150936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288"/>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4.xlsx"/><Relationship Id="rId117" Type="http://schemas.openxmlformats.org/officeDocument/2006/relationships/oleObject" Target="embeddings/oleObject11.bin"/><Relationship Id="rId21" Type="http://schemas.openxmlformats.org/officeDocument/2006/relationships/package" Target="embeddings/Microsoft_Excel_Worksheet.xlsx"/><Relationship Id="rId42" Type="http://schemas.openxmlformats.org/officeDocument/2006/relationships/footer" Target="footer1.xml"/><Relationship Id="rId47" Type="http://schemas.openxmlformats.org/officeDocument/2006/relationships/hyperlink" Target="http://www.youtube.com/watch?v=78SD2jPFcmA" TargetMode="External"/><Relationship Id="rId63" Type="http://schemas.openxmlformats.org/officeDocument/2006/relationships/hyperlink" Target="http://echa.europa.eu/documents/10162/19680902/heeg_opinion_7_choice_parameters_pt_2_3_4_en.pdf" TargetMode="External"/><Relationship Id="rId68" Type="http://schemas.openxmlformats.org/officeDocument/2006/relationships/hyperlink" Target="http://www.heraproject.com/files/hera%20tgd%20february%202005.pdf" TargetMode="External"/><Relationship Id="rId84" Type="http://schemas.openxmlformats.org/officeDocument/2006/relationships/image" Target="media/image5.png"/><Relationship Id="rId89" Type="http://schemas.openxmlformats.org/officeDocument/2006/relationships/hyperlink" Target="http://www.baua.de/en/Topics-from-A-to-Z/Hazardous-Substances/SprayExpo.html;jsessionid=1CB61000FB45A429C44C96FDF3753CEF.1_cid380" TargetMode="External"/><Relationship Id="rId112" Type="http://schemas.openxmlformats.org/officeDocument/2006/relationships/image" Target="media/image17.wmf"/><Relationship Id="rId133" Type="http://schemas.openxmlformats.org/officeDocument/2006/relationships/image" Target="media/image27.png"/><Relationship Id="rId138" Type="http://schemas.openxmlformats.org/officeDocument/2006/relationships/hyperlink" Target="https://www.engineeringtoolbox.com/molecular-weight-gas-vapor-d_1156.html" TargetMode="External"/><Relationship Id="rId16" Type="http://schemas.openxmlformats.org/officeDocument/2006/relationships/hyperlink" Target="http://medical-dictionary.thefreedictionary.com/toddler" TargetMode="External"/><Relationship Id="rId107" Type="http://schemas.openxmlformats.org/officeDocument/2006/relationships/oleObject" Target="embeddings/oleObject6.bin"/><Relationship Id="rId11" Type="http://schemas.openxmlformats.org/officeDocument/2006/relationships/footnotes" Target="footnotes.xml"/><Relationship Id="rId32" Type="http://schemas.openxmlformats.org/officeDocument/2006/relationships/package" Target="embeddings/Microsoft_Excel_Worksheet10.xlsx"/><Relationship Id="rId37" Type="http://schemas.openxmlformats.org/officeDocument/2006/relationships/package" Target="embeddings/Microsoft_Excel_Worksheet15.xlsx"/><Relationship Id="rId53" Type="http://schemas.openxmlformats.org/officeDocument/2006/relationships/hyperlink" Target="https://rivm.openrepository.com/rivm/bitstream/10029/16399/1/320104007.pdf" TargetMode="External"/><Relationship Id="rId58" Type="http://schemas.openxmlformats.org/officeDocument/2006/relationships/hyperlink" Target="http://users.ugent.be/~pspanogh/ConsExpo%204.1/fact%20sheets/paint%20product%20fact%20sheet.pdf" TargetMode="External"/><Relationship Id="rId74" Type="http://schemas.openxmlformats.org/officeDocument/2006/relationships/hyperlink" Target="http://www.pesticide-research.curtin.edu.au" TargetMode="External"/><Relationship Id="rId79" Type="http://schemas.openxmlformats.org/officeDocument/2006/relationships/hyperlink" Target="http://xnet.hsl.gov.uk/download/" TargetMode="External"/><Relationship Id="rId102" Type="http://schemas.openxmlformats.org/officeDocument/2006/relationships/image" Target="media/image12.wmf"/><Relationship Id="rId123" Type="http://schemas.openxmlformats.org/officeDocument/2006/relationships/oleObject" Target="embeddings/oleObject14.bin"/><Relationship Id="rId128" Type="http://schemas.openxmlformats.org/officeDocument/2006/relationships/hyperlink" Target="http://echa.europa.eu/web/guest/view-article/-/journal_content/title/recommendations-of-the-ad-hoc-working-group-on-human-exposure" TargetMode="External"/><Relationship Id="rId5" Type="http://schemas.openxmlformats.org/officeDocument/2006/relationships/customXml" Target="../customXml/item5.xml"/><Relationship Id="rId90" Type="http://schemas.openxmlformats.org/officeDocument/2006/relationships/hyperlink" Target="http://www.ctgb.nl/en/plant-protection/assessment-framework-plant-protection-products/drr" TargetMode="External"/><Relationship Id="rId95" Type="http://schemas.openxmlformats.org/officeDocument/2006/relationships/hyperlink" Target="http://www.epa.gov/opp00001/science/residential-exposure-sop.html" TargetMode="External"/><Relationship Id="rId22" Type="http://schemas.openxmlformats.org/officeDocument/2006/relationships/package" Target="embeddings/Microsoft_Excel_Worksheet1.xlsx"/><Relationship Id="rId27" Type="http://schemas.openxmlformats.org/officeDocument/2006/relationships/package" Target="embeddings/Microsoft_Excel_Worksheet5.xlsx"/><Relationship Id="rId43" Type="http://schemas.openxmlformats.org/officeDocument/2006/relationships/hyperlink" Target="http://echa.europa.eu/documents/10162/16960216/tgdpart1_2ed_en.pdf" TargetMode="External"/><Relationship Id="rId48" Type="http://schemas.openxmlformats.org/officeDocument/2006/relationships/hyperlink" Target="http://www.rivm.nl/dsresource?objectid=rivmp:13100&amp;type=org&amp;disposition=inline&amp;ns_nc=1" TargetMode="External"/><Relationship Id="rId64" Type="http://schemas.openxmlformats.org/officeDocument/2006/relationships/hyperlink" Target="http://echa.europa.eu/documents/10162/19680902/heeg_opinion_7_choice_parameters_pt_2_3_4_en.pdf" TargetMode="External"/><Relationship Id="rId69" Type="http://schemas.openxmlformats.org/officeDocument/2006/relationships/hyperlink" Target="http://echa.europa.eu/documents/10162/16960216/tgdpart1_2ed_en.pdf" TargetMode="External"/><Relationship Id="rId113" Type="http://schemas.openxmlformats.org/officeDocument/2006/relationships/oleObject" Target="embeddings/oleObject9.bin"/><Relationship Id="rId118" Type="http://schemas.openxmlformats.org/officeDocument/2006/relationships/image" Target="media/image20.wmf"/><Relationship Id="rId134" Type="http://schemas.openxmlformats.org/officeDocument/2006/relationships/image" Target="media/image28.png"/><Relationship Id="rId139" Type="http://schemas.openxmlformats.org/officeDocument/2006/relationships/hyperlink" Target="https://www.fuchs.com/fr/fr/produits/gammes-produits/graisses-de-lubrification/compatibilitegraisses/" TargetMode="External"/><Relationship Id="rId8" Type="http://schemas.openxmlformats.org/officeDocument/2006/relationships/styles" Target="styles.xml"/><Relationship Id="rId51" Type="http://schemas.openxmlformats.org/officeDocument/2006/relationships/hyperlink" Target="https://rivm.openrepository.com/rivm/bitstream/10029/16399/1/320104007.pdf" TargetMode="External"/><Relationship Id="rId72" Type="http://schemas.openxmlformats.org/officeDocument/2006/relationships/hyperlink" Target="http://www.heraproject.com/files/hera%20tgd%20february%202005.pdf" TargetMode="External"/><Relationship Id="rId80" Type="http://schemas.openxmlformats.org/officeDocument/2006/relationships/hyperlink" Target="mailto:beat@hsl.gsi.gov.uk" TargetMode="External"/><Relationship Id="rId85" Type="http://schemas.openxmlformats.org/officeDocument/2006/relationships/hyperlink" Target="http://www.consexpo.nl" TargetMode="External"/><Relationship Id="rId93" Type="http://schemas.openxmlformats.org/officeDocument/2006/relationships/hyperlink" Target="http://www.epa.gov/oppt/exposure/pubs/pirat.htm" TargetMode="External"/><Relationship Id="rId98" Type="http://schemas.openxmlformats.org/officeDocument/2006/relationships/image" Target="media/image10.wmf"/><Relationship Id="rId121" Type="http://schemas.openxmlformats.org/officeDocument/2006/relationships/oleObject" Target="embeddings/oleObject13.bin"/><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urbanext.illinois.edu/baabysitting/age-toddler.html" TargetMode="External"/><Relationship Id="rId25" Type="http://schemas.openxmlformats.org/officeDocument/2006/relationships/image" Target="media/image4.emf"/><Relationship Id="rId33" Type="http://schemas.openxmlformats.org/officeDocument/2006/relationships/package" Target="embeddings/Microsoft_Excel_Worksheet11.xlsx"/><Relationship Id="rId38" Type="http://schemas.openxmlformats.org/officeDocument/2006/relationships/package" Target="embeddings/Microsoft_Excel_Worksheet16.xlsx"/><Relationship Id="rId46" Type="http://schemas.openxmlformats.org/officeDocument/2006/relationships/hyperlink" Target="http://echa.europa.eu/documents/10162/16960215/bpd_guid_tnsg+human+exposure+2002_en.pdf" TargetMode="External"/><Relationship Id="rId59" Type="http://schemas.openxmlformats.org/officeDocument/2006/relationships/hyperlink" Target="https://rivm.openrepository.com/rivm/bitstream/10029/16399/1/320104007.pdf" TargetMode="External"/><Relationship Id="rId67" Type="http://schemas.openxmlformats.org/officeDocument/2006/relationships/hyperlink" Target="http://echa.europa.eu/documents/10162/19680902/heeg_opinion_7_choice_parameters_pt_2_3_4_en.pdf" TargetMode="External"/><Relationship Id="rId103" Type="http://schemas.openxmlformats.org/officeDocument/2006/relationships/oleObject" Target="embeddings/oleObject4.bin"/><Relationship Id="rId108" Type="http://schemas.openxmlformats.org/officeDocument/2006/relationships/image" Target="media/image15.wmf"/><Relationship Id="rId116" Type="http://schemas.openxmlformats.org/officeDocument/2006/relationships/image" Target="media/image19.wmf"/><Relationship Id="rId124" Type="http://schemas.openxmlformats.org/officeDocument/2006/relationships/image" Target="media/image23.wmf"/><Relationship Id="rId129" Type="http://schemas.openxmlformats.org/officeDocument/2006/relationships/hyperlink" Target="https://circabc.europa.eu/faces/jsp/extension/wai/navigation/container.jsp?FormPrincipal:_idcl=FormPrincipal:_id3&amp;FormPrincipal_SUBMIT=1&amp;id=d5dc2776-eba2-473c-9dba-d8d47cfc90f9&amp;javax.faces.ViewState=rO0ABXVyABNbTGphdmEubGFuZy5PYmplY3Q7kM5YnxBzKWwCAAB4cAAAAAN0AAE2cHQAKy9qc3AvZXh0ZW5zaW9uL3dhaS9uYXZpZ2F0aW9uL2NvbnRhaW5lci5qc3A=" TargetMode="External"/><Relationship Id="rId137" Type="http://schemas.openxmlformats.org/officeDocument/2006/relationships/hyperlink" Target="https://www.iso.org/obp/ui/" TargetMode="External"/><Relationship Id="rId20" Type="http://schemas.openxmlformats.org/officeDocument/2006/relationships/image" Target="media/image3.emf"/><Relationship Id="rId41" Type="http://schemas.openxmlformats.org/officeDocument/2006/relationships/package" Target="embeddings/Microsoft_Excel_Worksheet19.xlsx"/><Relationship Id="rId54" Type="http://schemas.openxmlformats.org/officeDocument/2006/relationships/hyperlink" Target="https://rivm.openrepository.com/rivm/bitstream/10029/16399/1/320104007.pdf" TargetMode="External"/><Relationship Id="rId62" Type="http://schemas.openxmlformats.org/officeDocument/2006/relationships/hyperlink" Target="http://users.ugent.be/~pspanogh/ConsExpo%204.1/fact%20sheets/consexpo%20pt18.pdf" TargetMode="External"/><Relationship Id="rId70" Type="http://schemas.openxmlformats.org/officeDocument/2006/relationships/hyperlink" Target="http://www.heraproject.com/files/hera%20tgd%20february%202005.pdf" TargetMode="External"/><Relationship Id="rId75" Type="http://schemas.openxmlformats.org/officeDocument/2006/relationships/header" Target="header2.xml"/><Relationship Id="rId83" Type="http://schemas.openxmlformats.org/officeDocument/2006/relationships/hyperlink" Target="http://www.consexpo.nl" TargetMode="External"/><Relationship Id="rId88" Type="http://schemas.openxmlformats.org/officeDocument/2006/relationships/image" Target="media/image8.png"/><Relationship Id="rId91" Type="http://schemas.openxmlformats.org/officeDocument/2006/relationships/hyperlink" Target="http://www.epa.gov/oppt/exposure/pubs/efast.htm" TargetMode="External"/><Relationship Id="rId96" Type="http://schemas.openxmlformats.org/officeDocument/2006/relationships/image" Target="media/image9.wmf"/><Relationship Id="rId111" Type="http://schemas.openxmlformats.org/officeDocument/2006/relationships/oleObject" Target="embeddings/oleObject8.bin"/><Relationship Id="rId132" Type="http://schemas.openxmlformats.org/officeDocument/2006/relationships/image" Target="media/image26.PNG"/><Relationship Id="rId140" Type="http://schemas.openxmlformats.org/officeDocument/2006/relationships/hyperlink" Target="https://www.ndsu.edu/em_lab/images/sem_images/paper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proz.com/kudoz/English/education_pedagogy/1148644-infant_x_" TargetMode="External"/><Relationship Id="rId23" Type="http://schemas.openxmlformats.org/officeDocument/2006/relationships/package" Target="embeddings/Microsoft_Excel_Worksheet2.xlsx"/><Relationship Id="rId28" Type="http://schemas.openxmlformats.org/officeDocument/2006/relationships/package" Target="embeddings/Microsoft_Excel_Worksheet6.xlsx"/><Relationship Id="rId36" Type="http://schemas.openxmlformats.org/officeDocument/2006/relationships/package" Target="embeddings/Microsoft_Excel_Worksheet14.xlsx"/><Relationship Id="rId49" Type="http://schemas.openxmlformats.org/officeDocument/2006/relationships/hyperlink" Target="http://www.rivm.nl/bibliotheek/rapporten/320104003.pdf" TargetMode="External"/><Relationship Id="rId57" Type="http://schemas.openxmlformats.org/officeDocument/2006/relationships/hyperlink" Target="http://www.youtube.com/watch?v=78SD2jPFcmA" TargetMode="External"/><Relationship Id="rId106" Type="http://schemas.openxmlformats.org/officeDocument/2006/relationships/image" Target="media/image14.wmf"/><Relationship Id="rId114" Type="http://schemas.openxmlformats.org/officeDocument/2006/relationships/image" Target="media/image18.wmf"/><Relationship Id="rId119" Type="http://schemas.openxmlformats.org/officeDocument/2006/relationships/oleObject" Target="embeddings/oleObject12.bin"/><Relationship Id="rId127" Type="http://schemas.openxmlformats.org/officeDocument/2006/relationships/oleObject" Target="embeddings/oleObject16.bin"/><Relationship Id="rId10" Type="http://schemas.openxmlformats.org/officeDocument/2006/relationships/webSettings" Target="webSettings.xml"/><Relationship Id="rId31" Type="http://schemas.openxmlformats.org/officeDocument/2006/relationships/package" Target="embeddings/Microsoft_Excel_Worksheet9.xlsx"/><Relationship Id="rId44" Type="http://schemas.openxmlformats.org/officeDocument/2006/relationships/hyperlink" Target="http://www.rivm.nl/bibliotheek/rapporten/320104003.pdf" TargetMode="External"/><Relationship Id="rId52" Type="http://schemas.openxmlformats.org/officeDocument/2006/relationships/hyperlink" Target="https://rivm.openrepository.com/rivm/bitstream/10029/16399/1/320104007.pdf" TargetMode="External"/><Relationship Id="rId60" Type="http://schemas.openxmlformats.org/officeDocument/2006/relationships/hyperlink" Target="https://rivm.openrepository.com/rivm/bitstream/10029/16399/1/320104007.pdf" TargetMode="External"/><Relationship Id="rId65" Type="http://schemas.openxmlformats.org/officeDocument/2006/relationships/hyperlink" Target="http://echa.europa.eu/documents/10162/19680902/heeg_opinion_7_choice_parameters_pt_2_3_4_en.pdf" TargetMode="External"/><Relationship Id="rId73" Type="http://schemas.openxmlformats.org/officeDocument/2006/relationships/hyperlink" Target="http://www.aise.eu/our-activities/product-safety-and-innovation/reach/consumer-safety-exposure-assessment.aspx" TargetMode="External"/><Relationship Id="rId78" Type="http://schemas.openxmlformats.org/officeDocument/2006/relationships/footer" Target="footer4.xml"/><Relationship Id="rId81" Type="http://schemas.openxmlformats.org/officeDocument/2006/relationships/hyperlink" Target="http://www.consexpo.nl" TargetMode="External"/><Relationship Id="rId86" Type="http://schemas.openxmlformats.org/officeDocument/2006/relationships/image" Target="media/image6.png"/><Relationship Id="rId94" Type="http://schemas.openxmlformats.org/officeDocument/2006/relationships/hyperlink" Target="http://www.epa.gov/oppt/exposure/pubs/amem.htm" TargetMode="External"/><Relationship Id="rId99" Type="http://schemas.openxmlformats.org/officeDocument/2006/relationships/oleObject" Target="embeddings/oleObject2.bin"/><Relationship Id="rId101" Type="http://schemas.openxmlformats.org/officeDocument/2006/relationships/oleObject" Target="embeddings/oleObject3.bin"/><Relationship Id="rId122" Type="http://schemas.openxmlformats.org/officeDocument/2006/relationships/image" Target="media/image22.wmf"/><Relationship Id="rId130" Type="http://schemas.openxmlformats.org/officeDocument/2006/relationships/hyperlink" Target="http://www.pesticide-research.curtin.edu.au" TargetMode="External"/><Relationship Id="rId135" Type="http://schemas.openxmlformats.org/officeDocument/2006/relationships/image" Target="media/image29.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39" Type="http://schemas.openxmlformats.org/officeDocument/2006/relationships/package" Target="embeddings/Microsoft_Excel_Worksheet17.xlsx"/><Relationship Id="rId109" Type="http://schemas.openxmlformats.org/officeDocument/2006/relationships/oleObject" Target="embeddings/oleObject7.bin"/><Relationship Id="rId34" Type="http://schemas.openxmlformats.org/officeDocument/2006/relationships/package" Target="embeddings/Microsoft_Excel_Worksheet12.xlsx"/><Relationship Id="rId50" Type="http://schemas.openxmlformats.org/officeDocument/2006/relationships/hyperlink" Target="http://users.ugent.be/~pspanogh/ConsExpo%204.1/fact%20sheets/paint%20product%20fact%20sheet.pdf" TargetMode="External"/><Relationship Id="rId55" Type="http://schemas.openxmlformats.org/officeDocument/2006/relationships/footer" Target="footer2.xml"/><Relationship Id="rId76" Type="http://schemas.openxmlformats.org/officeDocument/2006/relationships/footer" Target="footer3.xml"/><Relationship Id="rId97" Type="http://schemas.openxmlformats.org/officeDocument/2006/relationships/oleObject" Target="embeddings/oleObject1.bin"/><Relationship Id="rId104" Type="http://schemas.openxmlformats.org/officeDocument/2006/relationships/image" Target="media/image13.wmf"/><Relationship Id="rId120" Type="http://schemas.openxmlformats.org/officeDocument/2006/relationships/image" Target="media/image21.wmf"/><Relationship Id="rId125" Type="http://schemas.openxmlformats.org/officeDocument/2006/relationships/oleObject" Target="embeddings/oleObject15.bin"/><Relationship Id="rId141" Type="http://schemas.openxmlformats.org/officeDocument/2006/relationships/hyperlink" Target="https://packagingblog.org/2014/02/08/polyethylene-plastic-packaging-applications/" TargetMode="External"/><Relationship Id="rId7" Type="http://schemas.openxmlformats.org/officeDocument/2006/relationships/numbering" Target="numbering.xml"/><Relationship Id="rId71" Type="http://schemas.openxmlformats.org/officeDocument/2006/relationships/hyperlink" Target="http://echa.europa.eu/documents/10162/19680902/heeg_opinion_17_default_human_factor_values_en.pdf" TargetMode="External"/><Relationship Id="rId92" Type="http://schemas.openxmlformats.org/officeDocument/2006/relationships/hyperlink" Target="http://www.epa.gov/oppt/exposure/pubs/chemsteer.htm" TargetMode="External"/><Relationship Id="rId2" Type="http://schemas.openxmlformats.org/officeDocument/2006/relationships/customXml" Target="../customXml/item2.xml"/><Relationship Id="rId29" Type="http://schemas.openxmlformats.org/officeDocument/2006/relationships/package" Target="embeddings/Microsoft_Excel_Worksheet7.xlsx"/><Relationship Id="rId24" Type="http://schemas.openxmlformats.org/officeDocument/2006/relationships/package" Target="embeddings/Microsoft_Excel_Worksheet3.xlsx"/><Relationship Id="rId40" Type="http://schemas.openxmlformats.org/officeDocument/2006/relationships/package" Target="embeddings/Microsoft_Excel_Worksheet18.xlsx"/><Relationship Id="rId45" Type="http://schemas.openxmlformats.org/officeDocument/2006/relationships/hyperlink" Target="http://www.rivm.nl/bibliotheek/rapporten/320104003.pdf" TargetMode="External"/><Relationship Id="rId66" Type="http://schemas.openxmlformats.org/officeDocument/2006/relationships/hyperlink" Target="http://echa.europa.eu/documents/10162/19680902/heeg_opinion_17_default_human_factor_values_en.pdf" TargetMode="External"/><Relationship Id="rId87" Type="http://schemas.openxmlformats.org/officeDocument/2006/relationships/image" Target="media/image7.png"/><Relationship Id="rId110" Type="http://schemas.openxmlformats.org/officeDocument/2006/relationships/image" Target="media/image16.wmf"/><Relationship Id="rId115" Type="http://schemas.openxmlformats.org/officeDocument/2006/relationships/oleObject" Target="embeddings/oleObject10.bin"/><Relationship Id="rId131" Type="http://schemas.openxmlformats.org/officeDocument/2006/relationships/image" Target="media/image25.PNG"/><Relationship Id="rId136" Type="http://schemas.openxmlformats.org/officeDocument/2006/relationships/hyperlink" Target="https://pediaa.com/difference-between-polyethylene-and-polypropylene/" TargetMode="External"/><Relationship Id="rId61" Type="http://schemas.openxmlformats.org/officeDocument/2006/relationships/hyperlink" Target="https://rivm.openrepository.com/rivm/bitstream/10029/16399/1/320104007.pdf" TargetMode="External"/><Relationship Id="rId82" Type="http://schemas.openxmlformats.org/officeDocument/2006/relationships/hyperlink" Target="http://www.consexpo.nl" TargetMode="External"/><Relationship Id="rId19" Type="http://schemas.openxmlformats.org/officeDocument/2006/relationships/oleObject" Target="embeddings/Microsoft_Excel_97-2003_Worksheet.xls"/><Relationship Id="rId14" Type="http://schemas.openxmlformats.org/officeDocument/2006/relationships/hyperlink" Target="http://www.proz.com/kudoz/English/education_pedagogy/1148644-infant_x_toddler.html" TargetMode="External"/><Relationship Id="rId30" Type="http://schemas.openxmlformats.org/officeDocument/2006/relationships/package" Target="embeddings/Microsoft_Excel_Worksheet8.xlsx"/><Relationship Id="rId35" Type="http://schemas.openxmlformats.org/officeDocument/2006/relationships/package" Target="embeddings/Microsoft_Excel_Worksheet13.xlsx"/><Relationship Id="rId56" Type="http://schemas.openxmlformats.org/officeDocument/2006/relationships/hyperlink" Target="http://users.ugent.be/~pspanogh/ConsExpo%204.1/fact%20sheets/consexpo%20pt18.pdf" TargetMode="External"/><Relationship Id="rId77" Type="http://schemas.openxmlformats.org/officeDocument/2006/relationships/header" Target="header3.xml"/><Relationship Id="rId100" Type="http://schemas.openxmlformats.org/officeDocument/2006/relationships/image" Target="media/image11.wmf"/><Relationship Id="rId105" Type="http://schemas.openxmlformats.org/officeDocument/2006/relationships/oleObject" Target="embeddings/oleObject5.bin"/><Relationship Id="rId126" Type="http://schemas.openxmlformats.org/officeDocument/2006/relationships/image" Target="media/image24.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ECHA Colours">
      <a:dk1>
        <a:srgbClr val="000000"/>
      </a:dk1>
      <a:lt1>
        <a:srgbClr val="0046AD"/>
      </a:lt1>
      <a:dk2>
        <a:srgbClr val="008BC8"/>
      </a:dk2>
      <a:lt2>
        <a:srgbClr val="D7EFFA"/>
      </a:lt2>
      <a:accent1>
        <a:srgbClr val="FF9900"/>
      </a:accent1>
      <a:accent2>
        <a:srgbClr val="FFCC00"/>
      </a:accent2>
      <a:accent3>
        <a:srgbClr val="585858"/>
      </a:accent3>
      <a:accent4>
        <a:srgbClr val="EBEBEB"/>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FFDF787D330BE64A9729A05E65AC29AD" ma:contentTypeVersion="24" ma:contentTypeDescription="Content type for ECHA process documents" ma:contentTypeScope="" ma:versionID="26194f2a73ee96b4ea0ff16ddf58fda3">
  <xsd:schema xmlns:xsd="http://www.w3.org/2001/XMLSchema" xmlns:xs="http://www.w3.org/2001/XMLSchema" xmlns:p="http://schemas.microsoft.com/office/2006/metadata/properties" xmlns:ns2="5be2862c-9c7a-466a-8f6d-c278e82738e2" xmlns:ns3="5bcca709-0b09-4b74-bfa0-2137a84c1763" xmlns:ns4="d80dd6ab-43bf-4d9d-bb1e-742532452846" xmlns:ns5="b80ede5c-af4c-4bf2-9a87-706a3579dc11" xmlns:ns6="735cbd8a-ef91-4d32-baee-5f03e5fb30bf" xmlns:ns7="http://schemas.microsoft.com/sharepoint/v4" xmlns:ns8="8919639d-03a3-4573-a832-1e3bee8480f0" targetNamespace="http://schemas.microsoft.com/office/2006/metadata/properties" ma:root="true" ma:fieldsID="2922b57bf4eb6076afa26e1a82193b9d" ns2:_="" ns3:_="" ns4:_="" ns5:_="" ns6:_="" ns7:_="" ns8:_="">
    <xsd:import namespace="5be2862c-9c7a-466a-8f6d-c278e82738e2"/>
    <xsd:import namespace="5bcca709-0b09-4b74-bfa0-2137a84c1763"/>
    <xsd:import namespace="d80dd6ab-43bf-4d9d-bb1e-742532452846"/>
    <xsd:import namespace="b80ede5c-af4c-4bf2-9a87-706a3579dc11"/>
    <xsd:import namespace="735cbd8a-ef91-4d32-baee-5f03e5fb30bf"/>
    <xsd:import namespace="http://schemas.microsoft.com/sharepoint/v4"/>
    <xsd:import namespace="8919639d-03a3-4573-a832-1e3bee8480f0"/>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5:TaxCatchAllLabel" minOccurs="0"/>
                <xsd:element ref="ns2:ECHASecClassTaxHTField0" minOccurs="0"/>
                <xsd:element ref="ns2:ECHAProcessTaxHTField0" minOccurs="0"/>
                <xsd:element ref="ns2:ECHACategoryTaxHTField0" minOccurs="0"/>
                <xsd:element ref="ns6:Confidentiality"/>
                <xsd:element ref="ns6:IsRecord" minOccurs="0"/>
                <xsd:element ref="ns7:IconOverlay" minOccurs="0"/>
                <xsd:element ref="ns8:SharedWithUsers" minOccurs="0"/>
                <xsd:element ref="ns6: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readOnly="false"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0dd6ab-43bf-4d9d-bb1e-742532452846"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14db2d2-f1ed-4c58-8539-ffd4e5068399}" ma:internalName="TaxCatchAll" ma:showField="CatchAllData" ma:web="d80dd6ab-43bf-4d9d-bb1e-7425324528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Label" ma:index="13" nillable="true" ma:displayName="Taxonomy Catch All Column1" ma:description="" ma:hidden="true" ma:list="{8da9f775-fdf3-4d14-99ae-8f8e0cbfc351}" ma:internalName="TaxCatchAllLabel" ma:readOnly="true" ma:showField="CatchAllDataLabel" ma:web="a3c34eed-3ef9-4750-993f-44a2ccbf16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5cbd8a-ef91-4d32-baee-5f03e5fb30bf" elementFormDefault="qualified">
    <xsd:import namespace="http://schemas.microsoft.com/office/2006/documentManagement/types"/>
    <xsd:import namespace="http://schemas.microsoft.com/office/infopath/2007/PartnerControls"/>
    <xsd:element name="Confidentiality" ma:index="22" ma:displayName="Confidentiality" ma:default="Non Confidential" ma:format="Dropdown" ma:internalName="Confidentiality" ma:readOnly="false">
      <xsd:simpleType>
        <xsd:restriction base="dms:Choice">
          <xsd:enumeration value="Confidential"/>
          <xsd:enumeration value="Non Confidential"/>
        </xsd:restriction>
      </xsd:simpleType>
    </xsd:element>
    <xsd:element name="IsRecord" ma:index="23" nillable="true" ma:displayName="IsRecord" ma:default="No" ma:format="RadioButtons" ma:internalName="IsRecord">
      <xsd:simpleType>
        <xsd:restriction base="dms:Choice">
          <xsd:enumeration value="Yes"/>
          <xsd:enumeration value="No"/>
        </xsd:restriction>
      </xsd:simpleType>
    </xsd:element>
    <xsd:element name="Status" ma:index="26" nillable="true" ma:displayName="Status" ma:format="Dropdown" ma:internalName="Status">
      <xsd:simpleType>
        <xsd:restriction base="dms:Choice">
          <xsd:enumeration value="Archived"/>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9639d-03a3-4573-a832-1e3bee8480f0"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tatus xmlns="735cbd8a-ef91-4d32-baee-5f03e5fb30bf" xsi:nil="true"/>
    <Confidentiality xmlns="735cbd8a-ef91-4d32-baee-5f03e5fb30bf">Non Confidential</Confidentiality>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a0307bc2-faf9-4068-8aeb-b713e4fa2a0f</TermId>
        </TermInfo>
      </Terms>
    </ECHASecClassTaxHTField0>
    <IconOverlay xmlns="http://schemas.microsoft.com/sharepoint/v4" xsi:nil="true"/>
    <IsRecord xmlns="735cbd8a-ef91-4d32-baee-5f03e5fb30bf">No</IsRecord>
    <ECHACategoryTaxHTField0 xmlns="5be2862c-9c7a-466a-8f6d-c278e82738e2">
      <Terms xmlns="http://schemas.microsoft.com/office/infopath/2007/PartnerControls"/>
    </ECHACategoryTaxHTField0>
    <TaxCatchAll xmlns="d80dd6ab-43bf-4d9d-bb1e-742532452846">
      <Value>1</Value>
      <Value>9</Value>
    </TaxCatchAll>
    <ECHAProcessTaxHTField0 xmlns="5be2862c-9c7a-466a-8f6d-c278e82738e2">
      <Terms xmlns="http://schemas.microsoft.com/office/infopath/2007/PartnerControls">
        <TermInfo xmlns="http://schemas.microsoft.com/office/infopath/2007/PartnerControls">
          <TermName xmlns="http://schemas.microsoft.com/office/infopath/2007/PartnerControls">16.00 Activity management and development</TermName>
          <TermId xmlns="http://schemas.microsoft.com/office/infopath/2007/PartnerControls">e303f835-0e5c-4fee-8486-ae6996d815ae</TermId>
        </TermInfo>
      </Terms>
    </ECHAProcessTaxHTField0>
    <_dlc_DocId xmlns="5bcca709-0b09-4b74-bfa0-2137a84c1763">ACTV16-17-109397</_dlc_DocId>
    <_dlc_DocIdUrl xmlns="5bcca709-0b09-4b74-bfa0-2137a84c1763">
      <Url>https://activity.echa.europa.eu/sites/act-16/process-16-0/_layouts/15/DocIdRedir.aspx?ID=ACTV16-17-109397</Url>
      <Description>ACTV16-17-109397</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22E1A4-F195-4762-BF71-E8290247F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d80dd6ab-43bf-4d9d-bb1e-742532452846"/>
    <ds:schemaRef ds:uri="b80ede5c-af4c-4bf2-9a87-706a3579dc11"/>
    <ds:schemaRef ds:uri="735cbd8a-ef91-4d32-baee-5f03e5fb30bf"/>
    <ds:schemaRef ds:uri="http://schemas.microsoft.com/sharepoint/v4"/>
    <ds:schemaRef ds:uri="8919639d-03a3-4573-a832-1e3bee848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A261FE-D98B-42BB-B589-449BFB0E3F45}">
  <ds:schemaRefs>
    <ds:schemaRef ds:uri="http://schemas.microsoft.com/sharepoint/events"/>
  </ds:schemaRefs>
</ds:datastoreItem>
</file>

<file path=customXml/itemProps3.xml><?xml version="1.0" encoding="utf-8"?>
<ds:datastoreItem xmlns:ds="http://schemas.openxmlformats.org/officeDocument/2006/customXml" ds:itemID="{FDD871A5-5926-4800-9542-706EF88C0C92}">
  <ds:schemaRefs>
    <ds:schemaRef ds:uri="Microsoft.SharePoint.Taxonomy.ContentTypeSync"/>
  </ds:schemaRefs>
</ds:datastoreItem>
</file>

<file path=customXml/itemProps4.xml><?xml version="1.0" encoding="utf-8"?>
<ds:datastoreItem xmlns:ds="http://schemas.openxmlformats.org/officeDocument/2006/customXml" ds:itemID="{D22E569E-7CD9-4545-9997-84585C111658}">
  <ds:schemaRefs>
    <ds:schemaRef ds:uri="http://schemas.openxmlformats.org/officeDocument/2006/bibliography"/>
  </ds:schemaRefs>
</ds:datastoreItem>
</file>

<file path=customXml/itemProps5.xml><?xml version="1.0" encoding="utf-8"?>
<ds:datastoreItem xmlns:ds="http://schemas.openxmlformats.org/officeDocument/2006/customXml" ds:itemID="{A440BF9E-71EF-4985-BA82-EAC43B3025E2}">
  <ds:schemaRefs>
    <ds:schemaRef ds:uri="http://purl.org/dc/terms/"/>
    <ds:schemaRef ds:uri="d80dd6ab-43bf-4d9d-bb1e-742532452846"/>
    <ds:schemaRef ds:uri="http://schemas.microsoft.com/office/infopath/2007/PartnerControls"/>
    <ds:schemaRef ds:uri="http://purl.org/dc/dcmitype/"/>
    <ds:schemaRef ds:uri="http://schemas.openxmlformats.org/package/2006/metadata/core-properties"/>
    <ds:schemaRef ds:uri="8919639d-03a3-4573-a832-1e3bee8480f0"/>
    <ds:schemaRef ds:uri="http://schemas.microsoft.com/sharepoint/v4"/>
    <ds:schemaRef ds:uri="http://purl.org/dc/elements/1.1/"/>
    <ds:schemaRef ds:uri="http://schemas.microsoft.com/office/2006/documentManagement/types"/>
    <ds:schemaRef ds:uri="5bcca709-0b09-4b74-bfa0-2137a84c1763"/>
    <ds:schemaRef ds:uri="b80ede5c-af4c-4bf2-9a87-706a3579dc11"/>
    <ds:schemaRef ds:uri="735cbd8a-ef91-4d32-baee-5f03e5fb30bf"/>
    <ds:schemaRef ds:uri="5be2862c-9c7a-466a-8f6d-c278e82738e2"/>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73D254EB-3E81-461B-9BB4-9DFD53E162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363</Pages>
  <Words>83077</Words>
  <Characters>473543</Characters>
  <Application>Microsoft Office Word</Application>
  <DocSecurity>0</DocSecurity>
  <Lines>3946</Lines>
  <Paragraphs>1111</Paragraphs>
  <ScaleCrop>false</ScaleCrop>
  <HeadingPairs>
    <vt:vector size="2" baseType="variant">
      <vt:variant>
        <vt:lpstr>Title</vt:lpstr>
      </vt:variant>
      <vt:variant>
        <vt:i4>1</vt:i4>
      </vt:variant>
    </vt:vector>
  </HeadingPairs>
  <TitlesOfParts>
    <vt:vector size="1" baseType="lpstr">
      <vt:lpstr>Biocides Human Health Exposure Methodology</vt:lpstr>
    </vt:vector>
  </TitlesOfParts>
  <Company>ECHA</Company>
  <LinksUpToDate>false</LinksUpToDate>
  <CharactersWithSpaces>555509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Biocides Human Health Exposure Methodology</dc:title>
  <dc:subject/>
  <dc:creator>George.FOTAKIS@echa.europa.eu</dc:creator>
  <cp:keywords/>
  <dc:description/>
  <cp:lastModifiedBy>ROBERTS Julian</cp:lastModifiedBy>
  <cp:revision>6</cp:revision>
  <cp:lastPrinted>2015-09-17T09:42:00Z</cp:lastPrinted>
  <dcterms:created xsi:type="dcterms:W3CDTF">2024-05-30T14:09:00Z</dcterms:created>
  <dcterms:modified xsi:type="dcterms:W3CDTF">2024-05-30T14:27:00Z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0x010100B558917389A54ADDB58930FBD7E6FD57008586DED9191B4C4CBD31A5DF7F304A7100FFDF787D330BE64A9729A05E65AC29AD</vt:lpwstr>
  </property>
  <property fmtid="{D5CDD505-2E9C-101B-9397-08002B2CF9AE}" pid="3" name="For Staff Handbook">
    <vt:lpwstr>No</vt:lpwstr>
  </property>
  <property fmtid="{D5CDD505-2E9C-101B-9397-08002B2CF9AE}" pid="4" name="ECHAProcess">
    <vt:lpwstr>9;#16.00 Activity management and development|e303f835-0e5c-4fee-8486-ae6996d815ae</vt:lpwstr>
  </property>
  <property fmtid="{D5CDD505-2E9C-101B-9397-08002B2CF9AE}" pid="5" name="ECHASecClass">
    <vt:lpwstr>1;#Internal|a0307bc2-faf9-4068-8aeb-b713e4fa2a0f</vt:lpwstr>
  </property>
  <property fmtid="{D5CDD505-2E9C-101B-9397-08002B2CF9AE}" pid="6" name="ECHACategory">
    <vt:lpwstr/>
  </property>
  <property fmtid="{D5CDD505-2E9C-101B-9397-08002B2CF9AE}" pid="7" name="ECHADocumentType">
    <vt:lpwstr/>
  </property>
  <property fmtid="{D5CDD505-2E9C-101B-9397-08002B2CF9AE}" pid="8" name="_dlc_DocIdItemGuid">
    <vt:lpwstr>0bc6bfc9-db85-4470-9723-5c3c0dfd7064</vt:lpwstr>
  </property>
</Properties>
</file>