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9BFC" w14:textId="77777777" w:rsidR="00915300" w:rsidRPr="008A4EFA" w:rsidRDefault="008C6AE7" w:rsidP="009D26CD">
      <w:pPr>
        <w:rPr>
          <w:rFonts w:ascii="Verdana" w:hAnsi="Verdana"/>
          <w:lang w:val="en-GB"/>
        </w:rPr>
      </w:pPr>
      <w:r w:rsidRPr="008A4EFA">
        <w:rPr>
          <w:rFonts w:ascii="Verdana" w:hAnsi="Verdana"/>
          <w:i/>
          <w:lang w:val="en-US"/>
        </w:rPr>
        <w:t xml:space="preserve"> </w:t>
      </w:r>
    </w:p>
    <w:p w14:paraId="4FB1D05D" w14:textId="77777777" w:rsidR="00915300" w:rsidRPr="008A4EFA" w:rsidRDefault="00915300" w:rsidP="00915300">
      <w:pPr>
        <w:rPr>
          <w:rFonts w:ascii="Verdana" w:hAnsi="Verdana"/>
          <w:lang w:val="en-GB"/>
        </w:rPr>
      </w:pPr>
    </w:p>
    <w:p w14:paraId="73935400" w14:textId="77777777" w:rsidR="00915300" w:rsidRPr="008A4EFA" w:rsidRDefault="00915300" w:rsidP="00915300">
      <w:pPr>
        <w:rPr>
          <w:rFonts w:ascii="Verdana" w:hAnsi="Verdana"/>
          <w:lang w:val="en-GB"/>
        </w:rPr>
      </w:pPr>
    </w:p>
    <w:p w14:paraId="760A8A7E" w14:textId="77777777" w:rsidR="00915300" w:rsidRPr="008A4EFA" w:rsidRDefault="00915300" w:rsidP="00915300">
      <w:pPr>
        <w:rPr>
          <w:rFonts w:ascii="Verdana" w:hAnsi="Verdana"/>
          <w:lang w:val="en-GB"/>
        </w:rPr>
      </w:pPr>
    </w:p>
    <w:p w14:paraId="0D7005C7" w14:textId="77777777" w:rsidR="00915300" w:rsidRPr="008A4EFA" w:rsidRDefault="004316A2" w:rsidP="00915300">
      <w:pPr>
        <w:pStyle w:val="Titel1"/>
        <w:rPr>
          <w:rFonts w:ascii="Verdana" w:hAnsi="Verdana"/>
          <w:sz w:val="56"/>
          <w:szCs w:val="56"/>
          <w:lang w:val="en-GB"/>
        </w:rPr>
      </w:pPr>
      <w:bookmarkStart w:id="0" w:name="_Hlk157527360"/>
      <w:r w:rsidRPr="008A4EFA">
        <w:rPr>
          <w:rFonts w:ascii="Verdana" w:hAnsi="Verdana"/>
          <w:sz w:val="56"/>
          <w:szCs w:val="56"/>
          <w:lang w:val="en-US"/>
        </w:rPr>
        <w:t xml:space="preserve">Addendum to </w:t>
      </w:r>
      <w:r w:rsidR="00915300" w:rsidRPr="008A4EFA">
        <w:rPr>
          <w:rFonts w:ascii="Verdana" w:hAnsi="Verdana"/>
          <w:sz w:val="56"/>
          <w:szCs w:val="56"/>
          <w:lang w:val="en-US"/>
        </w:rPr>
        <w:t>Prod</w:t>
      </w:r>
      <w:proofErr w:type="spellStart"/>
      <w:r w:rsidR="00915300" w:rsidRPr="008A4EFA">
        <w:rPr>
          <w:rFonts w:ascii="Verdana" w:hAnsi="Verdana"/>
          <w:sz w:val="56"/>
          <w:szCs w:val="56"/>
          <w:lang w:val="en-GB"/>
        </w:rPr>
        <w:t>uct</w:t>
      </w:r>
      <w:proofErr w:type="spellEnd"/>
      <w:r w:rsidR="00915300" w:rsidRPr="008A4EFA">
        <w:rPr>
          <w:rFonts w:ascii="Verdana" w:hAnsi="Verdana"/>
          <w:sz w:val="56"/>
          <w:szCs w:val="56"/>
          <w:lang w:val="en-GB"/>
        </w:rPr>
        <w:t xml:space="preserve"> Assessment Report</w:t>
      </w:r>
    </w:p>
    <w:p w14:paraId="1D9A5C77" w14:textId="77777777" w:rsidR="004316A2" w:rsidRPr="008A4EFA" w:rsidRDefault="004316A2" w:rsidP="004316A2">
      <w:pPr>
        <w:spacing w:line="360" w:lineRule="auto"/>
        <w:rPr>
          <w:rFonts w:ascii="Verdana" w:hAnsi="Verdana" w:cs="Arial"/>
          <w:b/>
          <w:sz w:val="24"/>
          <w:lang w:val="en-GB"/>
        </w:rPr>
      </w:pPr>
    </w:p>
    <w:p w14:paraId="45DA0B69" w14:textId="57E4169E" w:rsidR="0011432F" w:rsidRPr="008A4EFA" w:rsidRDefault="00BA2EC1" w:rsidP="004316A2">
      <w:pPr>
        <w:spacing w:line="360" w:lineRule="auto"/>
        <w:rPr>
          <w:rFonts w:ascii="Verdana" w:hAnsi="Verdana" w:cs="Arial"/>
          <w:b/>
          <w:sz w:val="24"/>
          <w:lang w:val="en-GB"/>
        </w:rPr>
      </w:pPr>
      <w:r w:rsidRPr="008A4EFA">
        <w:rPr>
          <w:rFonts w:ascii="Verdana" w:hAnsi="Verdana" w:cs="Arial"/>
          <w:b/>
          <w:sz w:val="24"/>
          <w:lang w:val="en-GB"/>
        </w:rPr>
        <w:t xml:space="preserve">Storm Ultra </w:t>
      </w:r>
    </w:p>
    <w:p w14:paraId="58F48E3D" w14:textId="77777777" w:rsidR="004316A2" w:rsidRPr="008A4EFA" w:rsidRDefault="004316A2" w:rsidP="004316A2">
      <w:pPr>
        <w:spacing w:line="360" w:lineRule="auto"/>
        <w:rPr>
          <w:rFonts w:ascii="Verdana" w:hAnsi="Verdana" w:cs="Arial"/>
          <w:sz w:val="24"/>
          <w:lang w:val="en-GB"/>
        </w:rPr>
      </w:pPr>
    </w:p>
    <w:p w14:paraId="3901A4DC" w14:textId="77777777" w:rsidR="00915300" w:rsidRPr="008A4EFA" w:rsidRDefault="00915300" w:rsidP="00915300">
      <w:pPr>
        <w:rPr>
          <w:rFonts w:ascii="Verdana" w:hAnsi="Verdana"/>
          <w:lang w:val="en-GB"/>
        </w:rPr>
      </w:pPr>
    </w:p>
    <w:p w14:paraId="0F1E5894" w14:textId="77777777" w:rsidR="00915300" w:rsidRPr="008A4EFA" w:rsidRDefault="00915300" w:rsidP="00915300">
      <w:pPr>
        <w:rPr>
          <w:rFonts w:ascii="Verdana" w:hAnsi="Verdana"/>
          <w:lang w:val="en-GB"/>
        </w:rPr>
      </w:pPr>
    </w:p>
    <w:p w14:paraId="1A38D247" w14:textId="0361A08B" w:rsidR="00915300" w:rsidRPr="008A4EFA" w:rsidRDefault="00BA2EC1" w:rsidP="00915300">
      <w:pPr>
        <w:rPr>
          <w:rFonts w:ascii="Verdana" w:hAnsi="Verdana" w:cs="Arial"/>
          <w:sz w:val="32"/>
          <w:szCs w:val="32"/>
          <w:lang w:val="en-GB"/>
        </w:rPr>
      </w:pPr>
      <w:r w:rsidRPr="008A4EFA">
        <w:rPr>
          <w:rFonts w:ascii="Verdana" w:hAnsi="Verdana" w:cs="Arial"/>
          <w:sz w:val="32"/>
          <w:szCs w:val="32"/>
          <w:lang w:val="en-GB"/>
        </w:rPr>
        <w:t>January 2024</w:t>
      </w:r>
    </w:p>
    <w:p w14:paraId="10E79D3A" w14:textId="77777777" w:rsidR="00915300" w:rsidRPr="008A4EFA" w:rsidRDefault="00915300" w:rsidP="00915300">
      <w:pPr>
        <w:rPr>
          <w:rFonts w:ascii="Verdana" w:hAnsi="Verdana" w:cs="Arial"/>
          <w:lang w:val="en-GB"/>
        </w:rPr>
      </w:pPr>
    </w:p>
    <w:p w14:paraId="20876CB9" w14:textId="77777777" w:rsidR="00915300" w:rsidRPr="008A4EFA" w:rsidRDefault="00915300" w:rsidP="00915300">
      <w:pPr>
        <w:rPr>
          <w:rFonts w:ascii="Verdana" w:hAnsi="Verdana" w:cs="Arial"/>
          <w:lang w:val="en-GB"/>
        </w:rPr>
      </w:pPr>
    </w:p>
    <w:p w14:paraId="0662C6F5" w14:textId="77777777" w:rsidR="00915300" w:rsidRPr="008A4EFA" w:rsidRDefault="00915300" w:rsidP="00915300">
      <w:pPr>
        <w:tabs>
          <w:tab w:val="left" w:pos="2834"/>
          <w:tab w:val="left" w:pos="4988"/>
          <w:tab w:val="left" w:pos="7088"/>
          <w:tab w:val="left" w:pos="7993"/>
        </w:tabs>
        <w:suppressAutoHyphens/>
        <w:rPr>
          <w:rFonts w:ascii="Verdana" w:hAnsi="Verdana"/>
          <w:lang w:val="en-GB"/>
        </w:rPr>
      </w:pPr>
    </w:p>
    <w:p w14:paraId="16775F00" w14:textId="77777777" w:rsidR="004316A2" w:rsidRPr="008A4EFA" w:rsidRDefault="004316A2" w:rsidP="00915300">
      <w:pPr>
        <w:tabs>
          <w:tab w:val="left" w:pos="2834"/>
          <w:tab w:val="left" w:pos="4988"/>
          <w:tab w:val="left" w:pos="7088"/>
          <w:tab w:val="left" w:pos="7993"/>
        </w:tabs>
        <w:suppressAutoHyphens/>
        <w:rPr>
          <w:rFonts w:ascii="Verdana" w:hAnsi="Verdana"/>
          <w:lang w:val="en-GB"/>
        </w:rPr>
      </w:pPr>
    </w:p>
    <w:p w14:paraId="7C844D1A" w14:textId="77777777" w:rsidR="004316A2" w:rsidRPr="008A4EFA" w:rsidRDefault="004316A2" w:rsidP="00915300">
      <w:pPr>
        <w:tabs>
          <w:tab w:val="left" w:pos="2834"/>
          <w:tab w:val="left" w:pos="4988"/>
          <w:tab w:val="left" w:pos="7088"/>
          <w:tab w:val="left" w:pos="7993"/>
        </w:tabs>
        <w:suppressAutoHyphens/>
        <w:rPr>
          <w:rFonts w:ascii="Verdana" w:hAnsi="Verdana"/>
          <w:lang w:val="en-GB"/>
        </w:rPr>
      </w:pPr>
    </w:p>
    <w:p w14:paraId="7A8ED0EF" w14:textId="77777777" w:rsidR="004316A2" w:rsidRPr="008A4EFA" w:rsidRDefault="004316A2" w:rsidP="00915300">
      <w:pPr>
        <w:tabs>
          <w:tab w:val="left" w:pos="2834"/>
          <w:tab w:val="left" w:pos="4988"/>
          <w:tab w:val="left" w:pos="7088"/>
          <w:tab w:val="left" w:pos="7993"/>
        </w:tabs>
        <w:suppressAutoHyphens/>
        <w:rPr>
          <w:rFonts w:ascii="Verdana" w:hAnsi="Verdana"/>
          <w:lang w:val="en-GB"/>
        </w:rPr>
      </w:pPr>
    </w:p>
    <w:p w14:paraId="53F24FA4" w14:textId="77777777" w:rsidR="00915300" w:rsidRPr="008A4EFA" w:rsidRDefault="00915300" w:rsidP="00915300">
      <w:pPr>
        <w:tabs>
          <w:tab w:val="left" w:pos="2834"/>
          <w:tab w:val="left" w:pos="4988"/>
          <w:tab w:val="left" w:pos="7088"/>
          <w:tab w:val="left" w:pos="7993"/>
        </w:tabs>
        <w:suppressAutoHyphens/>
        <w:rPr>
          <w:rFonts w:ascii="Verdana" w:hAnsi="Verdana"/>
          <w:lang w:val="en-GB"/>
        </w:rPr>
      </w:pPr>
    </w:p>
    <w:p w14:paraId="11E6394C" w14:textId="77777777" w:rsidR="00915300" w:rsidRPr="008A4EFA" w:rsidRDefault="00915300" w:rsidP="00915300">
      <w:pPr>
        <w:tabs>
          <w:tab w:val="left" w:pos="2834"/>
          <w:tab w:val="left" w:pos="4988"/>
          <w:tab w:val="left" w:pos="7088"/>
          <w:tab w:val="left" w:pos="7993"/>
        </w:tabs>
        <w:suppressAutoHyphens/>
        <w:rPr>
          <w:rFonts w:ascii="Verdana" w:hAnsi="Verdana"/>
          <w:lang w:val="en-GB"/>
        </w:rPr>
      </w:pPr>
    </w:p>
    <w:p w14:paraId="4830CF9B" w14:textId="77777777" w:rsidR="00915300" w:rsidRPr="008A4EFA" w:rsidRDefault="00915300" w:rsidP="00915300">
      <w:pPr>
        <w:tabs>
          <w:tab w:val="left" w:pos="2834"/>
          <w:tab w:val="left" w:pos="4988"/>
          <w:tab w:val="left" w:pos="7088"/>
          <w:tab w:val="left" w:pos="7993"/>
        </w:tabs>
        <w:suppressAutoHyphens/>
        <w:rPr>
          <w:rFonts w:ascii="Verdana" w:hAnsi="Verdana"/>
          <w:lang w:val="en-GB"/>
        </w:rPr>
      </w:pPr>
    </w:p>
    <w:p w14:paraId="13995397" w14:textId="77777777" w:rsidR="00915300" w:rsidRPr="008A4EFA" w:rsidRDefault="00915300" w:rsidP="00915300">
      <w:pPr>
        <w:tabs>
          <w:tab w:val="left" w:pos="2834"/>
          <w:tab w:val="left" w:pos="4988"/>
          <w:tab w:val="left" w:pos="7088"/>
          <w:tab w:val="left" w:pos="7993"/>
        </w:tabs>
        <w:suppressAutoHyphens/>
        <w:rPr>
          <w:rFonts w:ascii="Verdana" w:hAnsi="Verdana"/>
          <w:lang w:val="en-GB"/>
        </w:rPr>
      </w:pPr>
    </w:p>
    <w:p w14:paraId="7C287901" w14:textId="77777777" w:rsidR="00915300" w:rsidRPr="008A4EFA" w:rsidRDefault="00915300" w:rsidP="00915300">
      <w:pPr>
        <w:tabs>
          <w:tab w:val="left" w:pos="2834"/>
          <w:tab w:val="left" w:pos="4988"/>
          <w:tab w:val="left" w:pos="7088"/>
          <w:tab w:val="left" w:pos="7993"/>
        </w:tabs>
        <w:suppressAutoHyphens/>
        <w:rPr>
          <w:rFonts w:ascii="Verdana" w:hAnsi="Verdana"/>
          <w:lang w:val="en-GB"/>
        </w:rPr>
      </w:pPr>
    </w:p>
    <w:p w14:paraId="37B72190" w14:textId="77777777" w:rsidR="00915300" w:rsidRPr="008A4EFA" w:rsidRDefault="004316A2" w:rsidP="00915300">
      <w:pPr>
        <w:tabs>
          <w:tab w:val="left" w:pos="2834"/>
          <w:tab w:val="left" w:pos="4988"/>
          <w:tab w:val="left" w:pos="7088"/>
          <w:tab w:val="left" w:pos="7993"/>
        </w:tabs>
        <w:suppressAutoHyphens/>
        <w:rPr>
          <w:rFonts w:ascii="Verdana" w:hAnsi="Verdana"/>
          <w:sz w:val="36"/>
          <w:szCs w:val="36"/>
          <w:lang w:val="en-GB"/>
        </w:rPr>
      </w:pPr>
      <w:r w:rsidRPr="008A4EFA">
        <w:rPr>
          <w:rFonts w:ascii="Verdana" w:hAnsi="Verdana" w:cs="Arial"/>
          <w:sz w:val="36"/>
          <w:szCs w:val="36"/>
          <w:lang w:val="en-GB"/>
        </w:rPr>
        <w:t>Addendum to b</w:t>
      </w:r>
      <w:r w:rsidR="00915300" w:rsidRPr="008A4EFA">
        <w:rPr>
          <w:rFonts w:ascii="Verdana" w:hAnsi="Verdana" w:cs="Arial"/>
          <w:sz w:val="36"/>
          <w:szCs w:val="36"/>
          <w:lang w:val="en-GB"/>
        </w:rPr>
        <w:t>iocidal product assessment report related to product authorisation under Regulation (EU) 528/2012</w:t>
      </w:r>
    </w:p>
    <w:bookmarkEnd w:id="0"/>
    <w:p w14:paraId="078F5115" w14:textId="77777777" w:rsidR="00915300" w:rsidRPr="008A4EFA" w:rsidRDefault="00915300" w:rsidP="00915300">
      <w:pPr>
        <w:tabs>
          <w:tab w:val="left" w:pos="2834"/>
          <w:tab w:val="left" w:pos="4988"/>
          <w:tab w:val="left" w:pos="7088"/>
          <w:tab w:val="left" w:pos="7993"/>
        </w:tabs>
        <w:suppressAutoHyphens/>
        <w:rPr>
          <w:rFonts w:ascii="Verdana" w:hAnsi="Verdana"/>
          <w:lang w:val="en-GB"/>
        </w:rPr>
      </w:pPr>
    </w:p>
    <w:p w14:paraId="202635D9" w14:textId="77777777" w:rsidR="00915300" w:rsidRPr="008A4EFA" w:rsidRDefault="00915300" w:rsidP="00915300">
      <w:pPr>
        <w:tabs>
          <w:tab w:val="left" w:pos="2834"/>
          <w:tab w:val="left" w:pos="4988"/>
          <w:tab w:val="left" w:pos="7088"/>
          <w:tab w:val="left" w:pos="7993"/>
        </w:tabs>
        <w:suppressAutoHyphens/>
        <w:rPr>
          <w:rFonts w:ascii="Verdana" w:hAnsi="Verdana"/>
          <w:lang w:val="en-GB"/>
        </w:rPr>
        <w:sectPr w:rsidR="00915300" w:rsidRPr="008A4EFA" w:rsidSect="00915300">
          <w:headerReference w:type="default" r:id="rId9"/>
          <w:pgSz w:w="11906" w:h="16838"/>
          <w:pgMar w:top="1417" w:right="1417" w:bottom="1417" w:left="1417" w:header="708" w:footer="708" w:gutter="0"/>
          <w:pgNumType w:start="0"/>
          <w:cols w:space="708"/>
          <w:docGrid w:linePitch="360"/>
        </w:sectPr>
      </w:pPr>
    </w:p>
    <w:p w14:paraId="74EC878B" w14:textId="77777777" w:rsidR="00915300" w:rsidRPr="008A4EFA" w:rsidRDefault="00915300" w:rsidP="00915300">
      <w:pPr>
        <w:rPr>
          <w:rFonts w:ascii="Verdana" w:hAnsi="Verdana"/>
          <w:lang w:val="en-GB"/>
        </w:rPr>
      </w:pPr>
      <w:bookmarkStart w:id="1" w:name="_Toc114890070"/>
      <w:bookmarkStart w:id="2" w:name="_Toc114890671"/>
      <w:bookmarkStart w:id="3" w:name="_Toc114897935"/>
      <w:bookmarkStart w:id="4" w:name="_Toc114899470"/>
      <w:bookmarkStart w:id="5" w:name="_Toc114900432"/>
      <w:bookmarkStart w:id="6" w:name="_Toc115516064"/>
      <w:bookmarkStart w:id="7" w:name="_Toc115516134"/>
      <w:bookmarkStart w:id="8" w:name="_Toc118604270"/>
      <w:bookmarkStart w:id="9" w:name="_Toc119132606"/>
      <w:bookmarkStart w:id="10" w:name="_Toc145747107"/>
      <w:bookmarkStart w:id="11" w:name="_Toc145833746"/>
      <w:bookmarkStart w:id="12" w:name="_Toc145834402"/>
      <w:bookmarkStart w:id="13" w:name="_Toc145926267"/>
      <w:bookmarkStart w:id="14" w:name="_Toc145926938"/>
      <w:bookmarkStart w:id="15" w:name="_Toc145927006"/>
      <w:bookmarkStart w:id="16" w:name="_Toc146696500"/>
    </w:p>
    <w:p w14:paraId="3118C4CD" w14:textId="77777777" w:rsidR="00915300" w:rsidRPr="008A4EFA" w:rsidRDefault="00915300" w:rsidP="00611570">
      <w:pPr>
        <w:pStyle w:val="Heading1"/>
        <w:rPr>
          <w:rFonts w:ascii="Verdana" w:hAnsi="Verdana"/>
          <w:lang w:val="en-GB"/>
        </w:rPr>
      </w:pPr>
      <w:bookmarkStart w:id="17" w:name="_Toc414351198"/>
      <w:bookmarkStart w:id="18" w:name="_Toc414351655"/>
      <w:bookmarkStart w:id="19" w:name="_Toc49866864"/>
      <w:r w:rsidRPr="008A4EFA">
        <w:rPr>
          <w:rFonts w:ascii="Verdana" w:hAnsi="Verdana"/>
          <w:lang w:val="en-GB"/>
        </w:rPr>
        <w:t>Contents</w:t>
      </w:r>
      <w:bookmarkEnd w:id="17"/>
      <w:bookmarkEnd w:id="18"/>
      <w:bookmarkEnd w:id="19"/>
    </w:p>
    <w:p w14:paraId="1E42B621" w14:textId="327CCD9E" w:rsidR="00FF00F8" w:rsidRPr="008A4EFA" w:rsidRDefault="00915300">
      <w:pPr>
        <w:pStyle w:val="TOC1"/>
        <w:rPr>
          <w:rFonts w:ascii="Verdana" w:eastAsia="Times New Roman" w:hAnsi="Verdana"/>
          <w:b w:val="0"/>
          <w:sz w:val="22"/>
          <w:szCs w:val="22"/>
          <w:lang w:val="nl-NL" w:eastAsia="nl-NL"/>
        </w:rPr>
      </w:pPr>
      <w:r w:rsidRPr="008A4EFA">
        <w:rPr>
          <w:rFonts w:ascii="Verdana" w:hAnsi="Verdana"/>
          <w:b w:val="0"/>
          <w:lang w:val="en-GB"/>
        </w:rPr>
        <w:fldChar w:fldCharType="begin"/>
      </w:r>
      <w:r w:rsidRPr="008A4EFA">
        <w:rPr>
          <w:rFonts w:ascii="Verdana" w:hAnsi="Verdana"/>
          <w:b w:val="0"/>
          <w:lang w:val="en-GB"/>
        </w:rPr>
        <w:instrText xml:space="preserve"> TOC \h \z \t "Kop 1;1;Kop 2;2;Kop 3;3" </w:instrText>
      </w:r>
      <w:r w:rsidRPr="008A4EFA">
        <w:rPr>
          <w:rFonts w:ascii="Verdana" w:hAnsi="Verdana"/>
          <w:b w:val="0"/>
          <w:lang w:val="en-GB"/>
        </w:rPr>
        <w:fldChar w:fldCharType="separate"/>
      </w:r>
    </w:p>
    <w:p w14:paraId="0051D8AC" w14:textId="116AA1E9" w:rsidR="00FF00F8" w:rsidRPr="008A4EFA" w:rsidRDefault="00E057C5">
      <w:pPr>
        <w:pStyle w:val="TOC1"/>
        <w:rPr>
          <w:rFonts w:ascii="Verdana" w:eastAsia="Times New Roman" w:hAnsi="Verdana"/>
          <w:b w:val="0"/>
          <w:sz w:val="22"/>
          <w:szCs w:val="22"/>
          <w:lang w:val="nl-NL" w:eastAsia="nl-NL"/>
        </w:rPr>
      </w:pPr>
      <w:hyperlink w:anchor="_Toc49866865" w:history="1">
        <w:r w:rsidR="00FF00F8" w:rsidRPr="008A4EFA">
          <w:rPr>
            <w:rStyle w:val="Hyperlink"/>
            <w:rFonts w:ascii="Verdana" w:hAnsi="Verdana"/>
            <w:lang w:val="en-GB"/>
          </w:rPr>
          <w:t>Background</w:t>
        </w:r>
        <w:r w:rsidR="00FF00F8" w:rsidRPr="008A4EFA">
          <w:rPr>
            <w:rFonts w:ascii="Verdana" w:hAnsi="Verdana"/>
            <w:webHidden/>
          </w:rPr>
          <w:tab/>
        </w:r>
        <w:r w:rsidR="00FF00F8" w:rsidRPr="008A4EFA">
          <w:rPr>
            <w:rFonts w:ascii="Verdana" w:hAnsi="Verdana"/>
            <w:webHidden/>
          </w:rPr>
          <w:fldChar w:fldCharType="begin"/>
        </w:r>
        <w:r w:rsidR="00FF00F8" w:rsidRPr="008A4EFA">
          <w:rPr>
            <w:rFonts w:ascii="Verdana" w:hAnsi="Verdana"/>
            <w:webHidden/>
          </w:rPr>
          <w:instrText xml:space="preserve"> PAGEREF _Toc49866865 \h </w:instrText>
        </w:r>
        <w:r w:rsidR="00FF00F8" w:rsidRPr="008A4EFA">
          <w:rPr>
            <w:rFonts w:ascii="Verdana" w:hAnsi="Verdana"/>
            <w:webHidden/>
          </w:rPr>
        </w:r>
        <w:r w:rsidR="00FF00F8" w:rsidRPr="008A4EFA">
          <w:rPr>
            <w:rFonts w:ascii="Verdana" w:hAnsi="Verdana"/>
            <w:webHidden/>
          </w:rPr>
          <w:fldChar w:fldCharType="separate"/>
        </w:r>
        <w:r w:rsidR="00825048" w:rsidRPr="008A4EFA">
          <w:rPr>
            <w:rFonts w:ascii="Verdana" w:hAnsi="Verdana"/>
            <w:webHidden/>
          </w:rPr>
          <w:t>1</w:t>
        </w:r>
        <w:r w:rsidR="00FF00F8" w:rsidRPr="008A4EFA">
          <w:rPr>
            <w:rFonts w:ascii="Verdana" w:hAnsi="Verdana"/>
            <w:webHidden/>
          </w:rPr>
          <w:fldChar w:fldCharType="end"/>
        </w:r>
      </w:hyperlink>
    </w:p>
    <w:p w14:paraId="03F5EF5F" w14:textId="6E4BD463" w:rsidR="00FF00F8" w:rsidRPr="008A4EFA" w:rsidRDefault="00E057C5">
      <w:pPr>
        <w:pStyle w:val="TOC1"/>
        <w:rPr>
          <w:rFonts w:ascii="Verdana" w:eastAsia="Times New Roman" w:hAnsi="Verdana"/>
          <w:b w:val="0"/>
          <w:sz w:val="22"/>
          <w:szCs w:val="22"/>
          <w:lang w:val="nl-NL" w:eastAsia="nl-NL"/>
        </w:rPr>
      </w:pPr>
      <w:hyperlink w:anchor="_Toc49866867" w:history="1">
        <w:r w:rsidR="00FF00F8" w:rsidRPr="008A4EFA">
          <w:rPr>
            <w:rStyle w:val="Hyperlink"/>
            <w:rFonts w:ascii="Verdana" w:hAnsi="Verdana"/>
            <w:lang w:val="en-GB"/>
          </w:rPr>
          <w:t>Decision</w:t>
        </w:r>
        <w:r w:rsidR="00FF00F8" w:rsidRPr="008A4EFA">
          <w:rPr>
            <w:rFonts w:ascii="Verdana" w:hAnsi="Verdana"/>
            <w:webHidden/>
          </w:rPr>
          <w:tab/>
        </w:r>
        <w:r w:rsidR="00FF00F8" w:rsidRPr="008A4EFA">
          <w:rPr>
            <w:rFonts w:ascii="Verdana" w:hAnsi="Verdana"/>
            <w:webHidden/>
          </w:rPr>
          <w:fldChar w:fldCharType="begin"/>
        </w:r>
        <w:r w:rsidR="00FF00F8" w:rsidRPr="008A4EFA">
          <w:rPr>
            <w:rFonts w:ascii="Verdana" w:hAnsi="Verdana"/>
            <w:webHidden/>
          </w:rPr>
          <w:instrText xml:space="preserve"> PAGEREF _Toc49866867 \h </w:instrText>
        </w:r>
        <w:r w:rsidR="00FF00F8" w:rsidRPr="008A4EFA">
          <w:rPr>
            <w:rFonts w:ascii="Verdana" w:hAnsi="Verdana"/>
            <w:webHidden/>
          </w:rPr>
        </w:r>
        <w:r w:rsidR="00FF00F8" w:rsidRPr="008A4EFA">
          <w:rPr>
            <w:rFonts w:ascii="Verdana" w:hAnsi="Verdana"/>
            <w:webHidden/>
          </w:rPr>
          <w:fldChar w:fldCharType="separate"/>
        </w:r>
        <w:r w:rsidR="00825048" w:rsidRPr="008A4EFA">
          <w:rPr>
            <w:rFonts w:ascii="Verdana" w:hAnsi="Verdana"/>
            <w:webHidden/>
          </w:rPr>
          <w:t>2</w:t>
        </w:r>
        <w:r w:rsidR="00FF00F8" w:rsidRPr="008A4EFA">
          <w:rPr>
            <w:rFonts w:ascii="Verdana" w:hAnsi="Verdana"/>
            <w:webHidden/>
          </w:rPr>
          <w:fldChar w:fldCharType="end"/>
        </w:r>
      </w:hyperlink>
    </w:p>
    <w:p w14:paraId="0CECBCB2" w14:textId="77777777" w:rsidR="00915300" w:rsidRPr="008A4EFA" w:rsidRDefault="00915300" w:rsidP="00915300">
      <w:pPr>
        <w:rPr>
          <w:rFonts w:ascii="Verdana" w:hAnsi="Verdana"/>
          <w:lang w:val="en-GB"/>
        </w:rPr>
      </w:pPr>
      <w:r w:rsidRPr="008A4EFA">
        <w:rPr>
          <w:rFonts w:ascii="Verdana" w:hAnsi="Verdana"/>
          <w:b/>
          <w:noProof/>
          <w:sz w:val="26"/>
          <w:lang w:val="en-GB"/>
        </w:rPr>
        <w:fldChar w:fldCharType="end"/>
      </w:r>
    </w:p>
    <w:p w14:paraId="710FC071" w14:textId="77777777" w:rsidR="00915300" w:rsidRPr="008A4EFA" w:rsidRDefault="00915300" w:rsidP="00915300">
      <w:pPr>
        <w:rPr>
          <w:rFonts w:ascii="Verdana" w:hAnsi="Verdana"/>
          <w:lang w:val="en-GB"/>
        </w:rPr>
        <w:sectPr w:rsidR="00915300" w:rsidRPr="008A4EFA" w:rsidSect="00915300">
          <w:footerReference w:type="default" r:id="rId10"/>
          <w:pgSz w:w="11906" w:h="16838"/>
          <w:pgMar w:top="1417" w:right="1417" w:bottom="1417" w:left="1417" w:header="708" w:footer="708" w:gutter="0"/>
          <w:pgNumType w:start="0"/>
          <w:cols w:space="708"/>
          <w:docGrid w:linePitch="360"/>
        </w:sectPr>
      </w:pPr>
    </w:p>
    <w:p w14:paraId="0456AFB5" w14:textId="77777777" w:rsidR="00915300" w:rsidRPr="008A4EFA" w:rsidRDefault="008807AD" w:rsidP="009D26CD">
      <w:pPr>
        <w:pStyle w:val="Heading1"/>
        <w:ind w:left="0" w:firstLine="0"/>
        <w:rPr>
          <w:rFonts w:ascii="Verdana" w:hAnsi="Verdana"/>
          <w:lang w:val="en-GB"/>
        </w:rPr>
      </w:pPr>
      <w:bookmarkStart w:id="20" w:name="_Toc49866865"/>
      <w:bookmarkStart w:id="21" w:name="_Toc161194996"/>
      <w:bookmarkStart w:id="22" w:name="_Toc161196034"/>
      <w:bookmarkStart w:id="23" w:name="_Toc15741149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8A4EFA">
        <w:rPr>
          <w:rFonts w:ascii="Verdana" w:hAnsi="Verdana"/>
          <w:lang w:val="en-GB"/>
        </w:rPr>
        <w:lastRenderedPageBreak/>
        <w:t>Background</w:t>
      </w:r>
      <w:bookmarkEnd w:id="20"/>
    </w:p>
    <w:bookmarkEnd w:id="21"/>
    <w:bookmarkEnd w:id="22"/>
    <w:bookmarkEnd w:id="23"/>
    <w:p w14:paraId="596F7F1F" w14:textId="35239DCD" w:rsidR="006E0591" w:rsidRPr="008A4EFA" w:rsidRDefault="008807AD" w:rsidP="0042795A">
      <w:pPr>
        <w:rPr>
          <w:rFonts w:ascii="Verdana" w:hAnsi="Verdana"/>
          <w:lang w:val="en-GB"/>
        </w:rPr>
      </w:pPr>
      <w:r w:rsidRPr="008A4EFA">
        <w:rPr>
          <w:rFonts w:ascii="Verdana" w:hAnsi="Verdana"/>
          <w:lang w:val="en-GB"/>
        </w:rPr>
        <w:t xml:space="preserve">An application for a </w:t>
      </w:r>
      <w:r w:rsidR="0049667D" w:rsidRPr="008A4EFA">
        <w:rPr>
          <w:rFonts w:ascii="Verdana" w:hAnsi="Verdana"/>
          <w:lang w:val="en-GB"/>
        </w:rPr>
        <w:t>minor</w:t>
      </w:r>
      <w:r w:rsidRPr="008A4EFA">
        <w:rPr>
          <w:rFonts w:ascii="Verdana" w:hAnsi="Verdana"/>
          <w:lang w:val="en-GB"/>
        </w:rPr>
        <w:t xml:space="preserve"> change was received concerning</w:t>
      </w:r>
      <w:r w:rsidR="002C0FCF" w:rsidRPr="008A4EFA">
        <w:rPr>
          <w:rFonts w:ascii="Verdana" w:hAnsi="Verdana"/>
          <w:lang w:val="en-GB"/>
        </w:rPr>
        <w:t>:</w:t>
      </w:r>
    </w:p>
    <w:p w14:paraId="1A448377" w14:textId="77777777" w:rsidR="002C0FCF" w:rsidRPr="008A4EFA" w:rsidRDefault="002C0FCF" w:rsidP="0042795A">
      <w:pPr>
        <w:rPr>
          <w:rFonts w:ascii="Verdana" w:hAnsi="Verdana"/>
          <w:lang w:val="en-GB"/>
        </w:rPr>
      </w:pPr>
    </w:p>
    <w:p w14:paraId="0F4B3827" w14:textId="680C1251" w:rsidR="008A4EFA" w:rsidRDefault="002C0FCF" w:rsidP="008545E0">
      <w:pPr>
        <w:pStyle w:val="ListParagraph"/>
        <w:numPr>
          <w:ilvl w:val="0"/>
          <w:numId w:val="48"/>
        </w:numPr>
      </w:pPr>
      <w:r w:rsidRPr="008A4EFA">
        <w:t xml:space="preserve">Removal of co-formulant </w:t>
      </w:r>
      <w:proofErr w:type="spellStart"/>
      <w:r w:rsidRPr="008A4EFA">
        <w:t>Luconyl</w:t>
      </w:r>
      <w:proofErr w:type="spellEnd"/>
      <w:r w:rsidRPr="008A4EFA">
        <w:t xml:space="preserve"> NG Violet from the product composition. Storm Ultra contains another dye and we consider the removal of </w:t>
      </w:r>
      <w:proofErr w:type="spellStart"/>
      <w:r w:rsidRPr="008A4EFA">
        <w:t>Luconyl</w:t>
      </w:r>
      <w:proofErr w:type="spellEnd"/>
      <w:r w:rsidRPr="008A4EFA">
        <w:t xml:space="preserve"> DOES NOT affect the specific conditions (4) of the Regulation (EU) 2017/1383 According to Regulation 354/2013 (Changes Regulation) “Increase or reduction, addition, deletion or replacement of a non-active substance intentionally incorporated in the product” can be considered Minor Changes” where: </w:t>
      </w:r>
    </w:p>
    <w:p w14:paraId="03D9C365" w14:textId="77777777" w:rsidR="008A4EFA" w:rsidRDefault="002C0FCF" w:rsidP="008545E0">
      <w:pPr>
        <w:pStyle w:val="ListParagraph"/>
      </w:pPr>
      <w:r w:rsidRPr="008A4EFA">
        <w:t xml:space="preserve">— The added or increased non active-substance is not a substance of concern. </w:t>
      </w:r>
    </w:p>
    <w:p w14:paraId="5BC8B49B" w14:textId="77777777" w:rsidR="008A4EFA" w:rsidRDefault="002C0FCF" w:rsidP="008A4EFA">
      <w:pPr>
        <w:pStyle w:val="ListParagraph"/>
      </w:pPr>
      <w:r w:rsidRPr="008A4EFA">
        <w:t xml:space="preserve">— The deletion or reduction of the non-active substance does not lead to an increase of an active substance or a substance of concern. </w:t>
      </w:r>
    </w:p>
    <w:p w14:paraId="5CAD4F52" w14:textId="77777777" w:rsidR="008A4EFA" w:rsidRDefault="002C0FCF" w:rsidP="008A4EFA">
      <w:pPr>
        <w:pStyle w:val="ListParagraph"/>
      </w:pPr>
      <w:r w:rsidRPr="008A4EFA">
        <w:t xml:space="preserve">— The physical-chemical properties and the shelf-life of the product are expected to remain the same. </w:t>
      </w:r>
    </w:p>
    <w:p w14:paraId="563DB767" w14:textId="77777777" w:rsidR="008A4EFA" w:rsidRDefault="002C0FCF" w:rsidP="008A4EFA">
      <w:pPr>
        <w:pStyle w:val="ListParagraph"/>
      </w:pPr>
      <w:r w:rsidRPr="008A4EFA">
        <w:t>— The risk and efficacy profile are expected to remain the same.</w:t>
      </w:r>
    </w:p>
    <w:p w14:paraId="67A40641" w14:textId="77777777" w:rsidR="008A4EFA" w:rsidRDefault="002C0FCF" w:rsidP="008A4EFA">
      <w:pPr>
        <w:pStyle w:val="ListParagraph"/>
      </w:pPr>
      <w:r w:rsidRPr="008A4EFA">
        <w:t xml:space="preserve">— A new quantitative risk assessment is not expected to be necessary. </w:t>
      </w:r>
    </w:p>
    <w:p w14:paraId="0AC07903" w14:textId="76CE6921" w:rsidR="002C0FCF" w:rsidRPr="008A4EFA" w:rsidRDefault="002C0FCF" w:rsidP="008A4EFA">
      <w:pPr>
        <w:pStyle w:val="ListParagraph"/>
        <w:rPr>
          <w:rStyle w:val="ui-provider"/>
        </w:rPr>
      </w:pPr>
      <w:r w:rsidRPr="008A4EFA">
        <w:t xml:space="preserve">The </w:t>
      </w:r>
      <w:r w:rsidRPr="008A4EFA">
        <w:rPr>
          <w:rStyle w:val="ui-provider"/>
        </w:rPr>
        <w:t>BAS 322 20 I number for Storm Ultra is changing to BAS 322 26 I.</w:t>
      </w:r>
    </w:p>
    <w:p w14:paraId="70D6FE91" w14:textId="77777777" w:rsidR="002C0FCF" w:rsidRPr="008A4EFA" w:rsidRDefault="002C0FCF" w:rsidP="002C0FCF">
      <w:pPr>
        <w:rPr>
          <w:rStyle w:val="ui-provider"/>
          <w:rFonts w:ascii="Verdana" w:hAnsi="Verdana"/>
          <w:lang w:val="en-US"/>
        </w:rPr>
      </w:pPr>
    </w:p>
    <w:p w14:paraId="357B4D9C" w14:textId="30AFFD4C" w:rsidR="002C0FCF" w:rsidRPr="008A4EFA" w:rsidRDefault="002C0FCF" w:rsidP="002C0FCF">
      <w:pPr>
        <w:pStyle w:val="ListParagraph"/>
        <w:numPr>
          <w:ilvl w:val="0"/>
          <w:numId w:val="48"/>
        </w:numPr>
      </w:pPr>
      <w:r w:rsidRPr="008A4EFA">
        <w:t>New stability data is provided for Storm Ultra in flexible bags to support an extended shelf-life from 2 years to 3 years.</w:t>
      </w:r>
    </w:p>
    <w:p w14:paraId="256CBAFB" w14:textId="7DD46740" w:rsidR="007F63CF" w:rsidRPr="00FA1622" w:rsidRDefault="007F63CF" w:rsidP="00915300">
      <w:pPr>
        <w:rPr>
          <w:rFonts w:ascii="Verdana" w:hAnsi="Verdana"/>
          <w:sz w:val="20"/>
          <w:szCs w:val="20"/>
          <w:lang w:val="en-GB"/>
        </w:rPr>
      </w:pPr>
    </w:p>
    <w:p w14:paraId="5889F69D" w14:textId="5AF68F5F" w:rsidR="009B4E49" w:rsidRPr="00E057C5" w:rsidRDefault="00FA1622" w:rsidP="00915300">
      <w:pPr>
        <w:rPr>
          <w:rFonts w:ascii="Verdana" w:hAnsi="Verdana"/>
          <w:sz w:val="20"/>
          <w:szCs w:val="20"/>
          <w:u w:val="single"/>
          <w:lang w:val="en-GB"/>
        </w:rPr>
      </w:pPr>
      <w:r w:rsidRPr="00E057C5">
        <w:rPr>
          <w:rFonts w:ascii="Verdana" w:hAnsi="Verdana"/>
          <w:sz w:val="20"/>
          <w:szCs w:val="20"/>
          <w:u w:val="single"/>
          <w:lang w:val="en-GB"/>
        </w:rPr>
        <w:t>APCP</w:t>
      </w:r>
    </w:p>
    <w:p w14:paraId="3FE70FCB" w14:textId="681A986C" w:rsidR="00FA1622" w:rsidRDefault="00A45BB1" w:rsidP="00915300">
      <w:pPr>
        <w:rPr>
          <w:rFonts w:ascii="Verdana" w:hAnsi="Verdana"/>
          <w:sz w:val="20"/>
          <w:szCs w:val="20"/>
          <w:lang w:val="en-GB"/>
        </w:rPr>
      </w:pPr>
      <w:r>
        <w:rPr>
          <w:rFonts w:ascii="Verdana" w:hAnsi="Verdana"/>
          <w:sz w:val="20"/>
          <w:szCs w:val="20"/>
          <w:lang w:val="en-GB"/>
        </w:rPr>
        <w:t>The changes proposed as part of the minor change application have been assessed from the physical, chemical and technical point of view and from the information provide it can be concluded that they are acceptable.</w:t>
      </w:r>
    </w:p>
    <w:p w14:paraId="79994534" w14:textId="77777777" w:rsidR="00FA1622" w:rsidRPr="00FA1622" w:rsidRDefault="00FA1622" w:rsidP="00915300">
      <w:pPr>
        <w:rPr>
          <w:rFonts w:ascii="Verdana" w:hAnsi="Verdana"/>
          <w:sz w:val="20"/>
          <w:szCs w:val="20"/>
          <w:lang w:val="en-GB"/>
        </w:rPr>
      </w:pPr>
    </w:p>
    <w:p w14:paraId="4719A319" w14:textId="30678E0E" w:rsidR="009B4E49" w:rsidRPr="00E057C5" w:rsidRDefault="009B4E49" w:rsidP="00915300">
      <w:pPr>
        <w:rPr>
          <w:rFonts w:ascii="Verdana" w:hAnsi="Verdana"/>
          <w:sz w:val="20"/>
          <w:szCs w:val="20"/>
          <w:u w:val="single"/>
          <w:lang w:val="en-GB"/>
        </w:rPr>
      </w:pPr>
      <w:r w:rsidRPr="00E057C5">
        <w:rPr>
          <w:rFonts w:ascii="Verdana" w:hAnsi="Verdana"/>
          <w:sz w:val="20"/>
          <w:szCs w:val="20"/>
          <w:u w:val="single"/>
          <w:lang w:val="en-GB"/>
        </w:rPr>
        <w:t>Efficacy</w:t>
      </w:r>
    </w:p>
    <w:p w14:paraId="6815043A" w14:textId="0950165E" w:rsidR="009B4E49" w:rsidRPr="00FA1622" w:rsidRDefault="009B4E49" w:rsidP="00915300">
      <w:pPr>
        <w:rPr>
          <w:rFonts w:ascii="Verdana" w:hAnsi="Verdana"/>
          <w:iCs/>
          <w:sz w:val="20"/>
          <w:szCs w:val="20"/>
          <w:lang w:val="en-US"/>
        </w:rPr>
      </w:pPr>
      <w:r w:rsidRPr="00FA1622">
        <w:rPr>
          <w:rFonts w:ascii="Verdana" w:hAnsi="Verdana"/>
          <w:sz w:val="20"/>
          <w:szCs w:val="20"/>
          <w:lang w:val="en-US"/>
        </w:rPr>
        <w:t xml:space="preserve">The biocidal products have been shown to be sufficiently efficacious against </w:t>
      </w:r>
      <w:r w:rsidRPr="00FA1622">
        <w:rPr>
          <w:rFonts w:ascii="Verdana" w:hAnsi="Verdana"/>
          <w:iCs/>
          <w:sz w:val="20"/>
          <w:szCs w:val="20"/>
          <w:lang w:val="en-US"/>
        </w:rPr>
        <w:t>House mice, brown and black rats for the claimed uses with a shelf life of 3 years.</w:t>
      </w:r>
    </w:p>
    <w:p w14:paraId="574DE62E" w14:textId="53AD6335" w:rsidR="002075A2" w:rsidRDefault="002075A2" w:rsidP="00915300">
      <w:pPr>
        <w:rPr>
          <w:rFonts w:ascii="Verdana" w:hAnsi="Verdana"/>
          <w:sz w:val="20"/>
          <w:szCs w:val="20"/>
          <w:lang w:val="en-GB"/>
        </w:rPr>
      </w:pPr>
    </w:p>
    <w:p w14:paraId="5B1F6BDE" w14:textId="77777777" w:rsidR="00257BDD" w:rsidRPr="00FA1622" w:rsidRDefault="00257BDD" w:rsidP="00915300">
      <w:pPr>
        <w:rPr>
          <w:rFonts w:ascii="Verdana" w:hAnsi="Verdana"/>
          <w:sz w:val="20"/>
          <w:szCs w:val="20"/>
          <w:lang w:val="en-GB"/>
        </w:rPr>
      </w:pPr>
    </w:p>
    <w:p w14:paraId="18ECA153" w14:textId="77777777" w:rsidR="00934F7B" w:rsidRPr="008A4EFA" w:rsidRDefault="00FF00F8" w:rsidP="00FF00F8">
      <w:pPr>
        <w:pStyle w:val="Heading1"/>
        <w:spacing w:before="240" w:after="240"/>
        <w:jc w:val="both"/>
        <w:rPr>
          <w:rFonts w:ascii="Verdana" w:hAnsi="Verdana"/>
          <w:lang w:val="en-GB"/>
        </w:rPr>
      </w:pPr>
      <w:bookmarkStart w:id="24" w:name="_Toc388617398"/>
      <w:bookmarkStart w:id="25" w:name="_Toc447782848"/>
      <w:bookmarkEnd w:id="24"/>
      <w:r w:rsidRPr="00FA1622">
        <w:rPr>
          <w:rFonts w:ascii="Verdana" w:hAnsi="Verdana"/>
          <w:sz w:val="20"/>
          <w:szCs w:val="20"/>
          <w:lang w:val="en-US"/>
        </w:rPr>
        <w:br w:type="page"/>
      </w:r>
      <w:bookmarkStart w:id="26" w:name="_Toc49866867"/>
      <w:r w:rsidR="00F36BA2" w:rsidRPr="008A4EFA">
        <w:rPr>
          <w:rFonts w:ascii="Verdana" w:hAnsi="Verdana"/>
          <w:lang w:val="en-GB"/>
        </w:rPr>
        <w:lastRenderedPageBreak/>
        <w:t>D</w:t>
      </w:r>
      <w:r w:rsidR="00934F7B" w:rsidRPr="008A4EFA">
        <w:rPr>
          <w:rFonts w:ascii="Verdana" w:hAnsi="Verdana"/>
          <w:lang w:val="en-GB"/>
        </w:rPr>
        <w:t>ecision</w:t>
      </w:r>
      <w:bookmarkEnd w:id="25"/>
      <w:bookmarkEnd w:id="26"/>
    </w:p>
    <w:p w14:paraId="2404162C" w14:textId="380D5CCF" w:rsidR="00D96E13" w:rsidRDefault="00D96E13" w:rsidP="008545E0">
      <w:pPr>
        <w:rPr>
          <w:rFonts w:ascii="Verdana" w:hAnsi="Verdana"/>
          <w:sz w:val="20"/>
          <w:szCs w:val="20"/>
          <w:lang w:val="en-GB"/>
        </w:rPr>
      </w:pPr>
      <w:r>
        <w:rPr>
          <w:rFonts w:ascii="Verdana" w:hAnsi="Verdana"/>
          <w:sz w:val="20"/>
          <w:szCs w:val="20"/>
          <w:lang w:val="en-GB" w:eastAsia="sv-SE"/>
        </w:rPr>
        <w:t xml:space="preserve">1. </w:t>
      </w:r>
      <w:r w:rsidR="008545E0" w:rsidRPr="008545E0">
        <w:rPr>
          <w:rFonts w:ascii="Verdana" w:hAnsi="Verdana"/>
          <w:sz w:val="20"/>
          <w:szCs w:val="20"/>
          <w:lang w:val="en-GB" w:eastAsia="sv-SE"/>
        </w:rPr>
        <w:t xml:space="preserve">As part of this request for a minor change the applicant has indicated that the co-formulant </w:t>
      </w:r>
      <w:proofErr w:type="spellStart"/>
      <w:r w:rsidR="008545E0" w:rsidRPr="008545E0">
        <w:rPr>
          <w:rFonts w:ascii="Verdana" w:hAnsi="Verdana"/>
          <w:sz w:val="20"/>
          <w:szCs w:val="20"/>
          <w:lang w:val="en-GB" w:eastAsia="sv-SE"/>
        </w:rPr>
        <w:t>Lunonyl</w:t>
      </w:r>
      <w:proofErr w:type="spellEnd"/>
      <w:r w:rsidR="008545E0" w:rsidRPr="008545E0">
        <w:rPr>
          <w:rFonts w:ascii="Verdana" w:hAnsi="Verdana"/>
          <w:sz w:val="20"/>
          <w:szCs w:val="20"/>
          <w:lang w:val="en-GB" w:eastAsia="sv-SE"/>
        </w:rPr>
        <w:t xml:space="preserve"> NG Violet 5890</w:t>
      </w:r>
      <w:r>
        <w:rPr>
          <w:rFonts w:ascii="Verdana" w:hAnsi="Verdana"/>
          <w:sz w:val="20"/>
          <w:szCs w:val="20"/>
          <w:lang w:val="en-GB" w:eastAsia="sv-SE"/>
        </w:rPr>
        <w:t xml:space="preserve"> is to be removed from the composition of t</w:t>
      </w:r>
      <w:r w:rsidRPr="00D96E13">
        <w:rPr>
          <w:rFonts w:ascii="Verdana" w:hAnsi="Verdana"/>
          <w:sz w:val="20"/>
          <w:szCs w:val="20"/>
          <w:lang w:val="en-GB" w:eastAsia="sv-SE"/>
        </w:rPr>
        <w:t>he biocidal product Storm Ultra (BAS 322 20 I)</w:t>
      </w:r>
      <w:r>
        <w:rPr>
          <w:rFonts w:ascii="Verdana" w:hAnsi="Verdana"/>
          <w:sz w:val="20"/>
          <w:szCs w:val="20"/>
          <w:lang w:val="en-GB"/>
        </w:rPr>
        <w:t>. In order to obtain the required 100% mass balance the content of another co-formulant has to be increased. As the content of the co-formulant removed and of the one which is increased does not add up to a change of &gt;10% in the formulation the change is considered acceptable.</w:t>
      </w:r>
      <w:r w:rsidR="00494651">
        <w:rPr>
          <w:rFonts w:ascii="Verdana" w:hAnsi="Verdana"/>
          <w:sz w:val="20"/>
          <w:szCs w:val="20"/>
          <w:lang w:val="en-GB"/>
        </w:rPr>
        <w:t xml:space="preserve"> The old and new composition is included in a confidential addendum.</w:t>
      </w:r>
    </w:p>
    <w:p w14:paraId="08C94B16" w14:textId="77777777" w:rsidR="00D96E13" w:rsidRDefault="00D96E13" w:rsidP="008545E0">
      <w:pPr>
        <w:rPr>
          <w:rFonts w:ascii="Verdana" w:hAnsi="Verdana"/>
          <w:sz w:val="20"/>
          <w:szCs w:val="20"/>
          <w:lang w:val="en-GB"/>
        </w:rPr>
      </w:pPr>
    </w:p>
    <w:p w14:paraId="1A575188" w14:textId="2B14710A" w:rsidR="00825048" w:rsidRDefault="00D96E13" w:rsidP="008545E0">
      <w:pPr>
        <w:rPr>
          <w:rFonts w:ascii="Verdana" w:hAnsi="Verdana"/>
          <w:sz w:val="20"/>
          <w:szCs w:val="20"/>
          <w:lang w:val="en-GB"/>
        </w:rPr>
      </w:pPr>
      <w:r>
        <w:rPr>
          <w:rFonts w:ascii="Verdana" w:hAnsi="Verdana"/>
          <w:sz w:val="20"/>
          <w:szCs w:val="20"/>
          <w:lang w:val="en-GB"/>
        </w:rPr>
        <w:t xml:space="preserve">2. </w:t>
      </w:r>
      <w:r w:rsidR="00EC43E8">
        <w:rPr>
          <w:rFonts w:ascii="Verdana" w:hAnsi="Verdana"/>
          <w:sz w:val="20"/>
          <w:szCs w:val="20"/>
          <w:lang w:val="en-GB"/>
        </w:rPr>
        <w:t xml:space="preserve">In order to extend the shelf-life of the </w:t>
      </w:r>
      <w:r w:rsidR="00EC43E8" w:rsidRPr="00EC43E8">
        <w:rPr>
          <w:rFonts w:ascii="Verdana" w:hAnsi="Verdana"/>
          <w:sz w:val="20"/>
          <w:szCs w:val="20"/>
          <w:lang w:val="en-GB"/>
        </w:rPr>
        <w:t>biocidal product Storm Ultra (BAS 322 20 I)</w:t>
      </w:r>
      <w:r w:rsidR="00EC43E8">
        <w:rPr>
          <w:rFonts w:ascii="Verdana" w:hAnsi="Verdana"/>
          <w:sz w:val="20"/>
          <w:szCs w:val="20"/>
          <w:lang w:val="en-GB"/>
        </w:rPr>
        <w:t xml:space="preserve"> the applicant has performed t</w:t>
      </w:r>
      <w:r w:rsidR="00287D89">
        <w:rPr>
          <w:rFonts w:ascii="Verdana" w:hAnsi="Verdana"/>
          <w:sz w:val="20"/>
          <w:szCs w:val="20"/>
          <w:lang w:val="en-GB"/>
        </w:rPr>
        <w:t>hree</w:t>
      </w:r>
      <w:r w:rsidR="00EC43E8">
        <w:rPr>
          <w:rFonts w:ascii="Verdana" w:hAnsi="Verdana"/>
          <w:sz w:val="20"/>
          <w:szCs w:val="20"/>
          <w:lang w:val="en-GB"/>
        </w:rPr>
        <w:t xml:space="preserve"> stability studies</w:t>
      </w:r>
      <w:r w:rsidR="00287D89">
        <w:rPr>
          <w:rFonts w:ascii="Verdana" w:hAnsi="Verdana"/>
          <w:sz w:val="20"/>
          <w:szCs w:val="20"/>
          <w:lang w:val="en-GB"/>
        </w:rPr>
        <w:t>:</w:t>
      </w:r>
      <w:r w:rsidR="00EC43E8">
        <w:rPr>
          <w:rFonts w:ascii="Verdana" w:hAnsi="Verdana"/>
          <w:sz w:val="20"/>
          <w:szCs w:val="20"/>
          <w:lang w:val="en-GB"/>
        </w:rPr>
        <w:t xml:space="preserve"> </w:t>
      </w:r>
      <w:r w:rsidR="00287D89" w:rsidRPr="00287D89">
        <w:rPr>
          <w:rFonts w:ascii="Verdana" w:hAnsi="Verdana"/>
          <w:sz w:val="20"/>
          <w:szCs w:val="20"/>
          <w:lang w:val="en-GB"/>
        </w:rPr>
        <w:t>accelerated storage stability test at 54 °C for 2 weeks (</w:t>
      </w:r>
      <w:r w:rsidR="00287D89">
        <w:rPr>
          <w:rFonts w:ascii="Verdana" w:hAnsi="Verdana"/>
          <w:sz w:val="20"/>
          <w:szCs w:val="20"/>
          <w:lang w:val="en-GB"/>
        </w:rPr>
        <w:t xml:space="preserve">Hopley, W. </w:t>
      </w:r>
      <w:r w:rsidR="00287D89" w:rsidRPr="00287D89">
        <w:rPr>
          <w:rFonts w:ascii="Verdana" w:hAnsi="Verdana"/>
          <w:sz w:val="20"/>
          <w:szCs w:val="20"/>
          <w:lang w:val="en-GB"/>
        </w:rPr>
        <w:t>2020)</w:t>
      </w:r>
      <w:r w:rsidR="00287D89">
        <w:rPr>
          <w:rFonts w:ascii="Verdana" w:hAnsi="Verdana"/>
          <w:sz w:val="20"/>
          <w:szCs w:val="20"/>
          <w:lang w:val="en-GB"/>
        </w:rPr>
        <w:t xml:space="preserve">, </w:t>
      </w:r>
      <w:r w:rsidR="00287D89" w:rsidRPr="00287D89">
        <w:rPr>
          <w:rFonts w:ascii="Verdana" w:hAnsi="Verdana"/>
          <w:sz w:val="20"/>
          <w:szCs w:val="20"/>
          <w:lang w:val="en-GB"/>
        </w:rPr>
        <w:t>long-term stability at ambient temperature for 104 weeks (Hopley, W. 2022/2001346)</w:t>
      </w:r>
      <w:r w:rsidR="00287D89">
        <w:rPr>
          <w:rFonts w:ascii="Verdana" w:hAnsi="Verdana"/>
          <w:sz w:val="20"/>
          <w:szCs w:val="20"/>
          <w:lang w:val="en-GB"/>
        </w:rPr>
        <w:t xml:space="preserve"> and </w:t>
      </w:r>
      <w:r w:rsidR="00287D89" w:rsidRPr="00287D89">
        <w:rPr>
          <w:rFonts w:ascii="Verdana" w:hAnsi="Verdana"/>
          <w:sz w:val="20"/>
          <w:szCs w:val="20"/>
          <w:lang w:val="en-GB"/>
        </w:rPr>
        <w:t>long-term stability at ambient temperature for 156 weeks (Hopley, W. 2022</w:t>
      </w:r>
      <w:r w:rsidR="00287D89">
        <w:rPr>
          <w:rFonts w:ascii="Verdana" w:hAnsi="Verdana"/>
          <w:sz w:val="20"/>
          <w:szCs w:val="20"/>
          <w:lang w:val="en-GB"/>
        </w:rPr>
        <w:t>/2054635</w:t>
      </w:r>
      <w:r w:rsidR="00287D89" w:rsidRPr="00287D89">
        <w:rPr>
          <w:rFonts w:ascii="Verdana" w:hAnsi="Verdana"/>
          <w:sz w:val="20"/>
          <w:szCs w:val="20"/>
          <w:lang w:val="en-GB"/>
        </w:rPr>
        <w:t xml:space="preserve">) in </w:t>
      </w:r>
      <w:r w:rsidR="00287D89">
        <w:rPr>
          <w:rFonts w:ascii="Verdana" w:hAnsi="Verdana"/>
          <w:sz w:val="20"/>
          <w:szCs w:val="20"/>
          <w:lang w:val="en-GB"/>
        </w:rPr>
        <w:t xml:space="preserve">PET/PE </w:t>
      </w:r>
      <w:r w:rsidR="00287D89" w:rsidRPr="00287D89">
        <w:rPr>
          <w:rFonts w:ascii="Verdana" w:hAnsi="Verdana"/>
          <w:sz w:val="20"/>
          <w:szCs w:val="20"/>
          <w:lang w:val="en-GB"/>
        </w:rPr>
        <w:t>flexible bags</w:t>
      </w:r>
      <w:r w:rsidR="00287D89">
        <w:rPr>
          <w:rFonts w:ascii="Verdana" w:hAnsi="Verdana"/>
          <w:sz w:val="20"/>
          <w:szCs w:val="20"/>
          <w:lang w:val="en-GB"/>
        </w:rPr>
        <w:t xml:space="preserve">. The flexible bags were stored under compaction during the long term stability study. The physical, chemical and technical characteristics as required by the formulation type </w:t>
      </w:r>
      <w:r w:rsidR="00C26FA4">
        <w:rPr>
          <w:rFonts w:ascii="Verdana" w:hAnsi="Verdana"/>
          <w:sz w:val="20"/>
          <w:szCs w:val="20"/>
          <w:lang w:val="en-GB"/>
        </w:rPr>
        <w:t xml:space="preserve">were sufficiently addressed in the studies. No significant changes were observed including the content of active ingredient which did not decrease &gt;10% from the initial value. </w:t>
      </w:r>
      <w:r w:rsidR="00391121">
        <w:rPr>
          <w:rFonts w:ascii="Verdana" w:hAnsi="Verdana"/>
          <w:sz w:val="20"/>
          <w:szCs w:val="20"/>
          <w:lang w:val="en-GB"/>
        </w:rPr>
        <w:t xml:space="preserve">Palatability studies have also been conducted and they indicate that after 3 years of storage the properties of the product are still acceptable. </w:t>
      </w:r>
      <w:r w:rsidR="00C26FA4">
        <w:rPr>
          <w:rFonts w:ascii="Verdana" w:hAnsi="Verdana"/>
          <w:sz w:val="20"/>
          <w:szCs w:val="20"/>
          <w:lang w:val="en-GB"/>
        </w:rPr>
        <w:t xml:space="preserve">Based on the results of these tests in can be concluded that the shelf-life of 3 years in </w:t>
      </w:r>
      <w:r w:rsidR="00D37819">
        <w:rPr>
          <w:rFonts w:ascii="Verdana" w:hAnsi="Verdana"/>
          <w:sz w:val="20"/>
          <w:szCs w:val="20"/>
          <w:lang w:val="en-GB"/>
        </w:rPr>
        <w:t>commercial packaging</w:t>
      </w:r>
      <w:r w:rsidR="00C26FA4">
        <w:rPr>
          <w:rFonts w:ascii="Verdana" w:hAnsi="Verdana"/>
          <w:sz w:val="20"/>
          <w:szCs w:val="20"/>
          <w:lang w:val="en-GB"/>
        </w:rPr>
        <w:t xml:space="preserve"> of the biocidal product </w:t>
      </w:r>
      <w:r w:rsidR="00C26FA4" w:rsidRPr="00C26FA4">
        <w:rPr>
          <w:rFonts w:ascii="Verdana" w:hAnsi="Verdana"/>
          <w:sz w:val="20"/>
          <w:szCs w:val="20"/>
          <w:lang w:val="en-GB"/>
        </w:rPr>
        <w:t>Storm Ultra (BAS 322 20 I)</w:t>
      </w:r>
      <w:r w:rsidR="00C26FA4">
        <w:rPr>
          <w:rFonts w:ascii="Verdana" w:hAnsi="Verdana"/>
          <w:sz w:val="20"/>
          <w:szCs w:val="20"/>
          <w:lang w:val="en-GB"/>
        </w:rPr>
        <w:t xml:space="preserve"> is supported.</w:t>
      </w:r>
      <w:r w:rsidR="00494651">
        <w:rPr>
          <w:rFonts w:ascii="Verdana" w:hAnsi="Verdana"/>
          <w:sz w:val="20"/>
          <w:szCs w:val="20"/>
          <w:lang w:val="en-GB"/>
        </w:rPr>
        <w:t xml:space="preserve"> The </w:t>
      </w:r>
      <w:proofErr w:type="spellStart"/>
      <w:r w:rsidR="009C45AB">
        <w:rPr>
          <w:rFonts w:ascii="Verdana" w:hAnsi="Verdana"/>
          <w:sz w:val="20"/>
          <w:szCs w:val="20"/>
          <w:lang w:val="en-GB"/>
        </w:rPr>
        <w:t>preexisting</w:t>
      </w:r>
      <w:proofErr w:type="spellEnd"/>
      <w:r w:rsidR="009C45AB">
        <w:rPr>
          <w:rFonts w:ascii="Verdana" w:hAnsi="Verdana"/>
          <w:sz w:val="20"/>
          <w:szCs w:val="20"/>
          <w:lang w:val="en-GB"/>
        </w:rPr>
        <w:t xml:space="preserve"> </w:t>
      </w:r>
      <w:r w:rsidR="00494651">
        <w:rPr>
          <w:rFonts w:ascii="Verdana" w:hAnsi="Verdana"/>
          <w:sz w:val="20"/>
          <w:szCs w:val="20"/>
          <w:lang w:val="en-GB"/>
        </w:rPr>
        <w:t xml:space="preserve">information is </w:t>
      </w:r>
      <w:r w:rsidR="009C45AB">
        <w:rPr>
          <w:rFonts w:ascii="Verdana" w:hAnsi="Verdana"/>
          <w:sz w:val="20"/>
          <w:szCs w:val="20"/>
          <w:lang w:val="en-GB"/>
        </w:rPr>
        <w:t>highlighted in grey while the new information is presented in default text in the table below.</w:t>
      </w:r>
    </w:p>
    <w:p w14:paraId="457356DB" w14:textId="74D7E1AD" w:rsidR="00494651" w:rsidRPr="009C45AB" w:rsidRDefault="00494651" w:rsidP="008545E0">
      <w:pPr>
        <w:rPr>
          <w:rFonts w:ascii="Verdana" w:hAnsi="Verdana"/>
          <w:sz w:val="20"/>
          <w:szCs w:val="20"/>
          <w:lang w:val="en-GB"/>
        </w:rPr>
      </w:pPr>
    </w:p>
    <w:p w14:paraId="3D70814C" w14:textId="493F4EC4" w:rsidR="00494651" w:rsidRPr="009C45AB" w:rsidRDefault="00494651" w:rsidP="009C45AB">
      <w:pPr>
        <w:pStyle w:val="Caption"/>
        <w:tabs>
          <w:tab w:val="clear" w:pos="1418"/>
          <w:tab w:val="left" w:pos="0"/>
        </w:tabs>
        <w:ind w:left="0" w:firstLine="0"/>
        <w:rPr>
          <w:b/>
          <w:bCs/>
        </w:rPr>
      </w:pPr>
      <w:proofErr w:type="spellStart"/>
      <w:r w:rsidRPr="009C45AB">
        <w:rPr>
          <w:rFonts w:ascii="Verdana" w:hAnsi="Verdana"/>
          <w:b/>
          <w:bCs/>
          <w:sz w:val="20"/>
        </w:rPr>
        <w:t>Physical</w:t>
      </w:r>
      <w:proofErr w:type="spellEnd"/>
      <w:r w:rsidRPr="009C45AB">
        <w:rPr>
          <w:rFonts w:ascii="Verdana" w:hAnsi="Verdana"/>
          <w:b/>
          <w:bCs/>
          <w:sz w:val="20"/>
        </w:rPr>
        <w:t xml:space="preserve">, </w:t>
      </w:r>
      <w:proofErr w:type="spellStart"/>
      <w:r w:rsidRPr="009C45AB">
        <w:rPr>
          <w:rFonts w:ascii="Verdana" w:hAnsi="Verdana"/>
          <w:b/>
          <w:bCs/>
          <w:sz w:val="20"/>
        </w:rPr>
        <w:t>chemical</w:t>
      </w:r>
      <w:proofErr w:type="spellEnd"/>
      <w:r w:rsidRPr="009C45AB">
        <w:rPr>
          <w:rFonts w:ascii="Verdana" w:hAnsi="Verdana"/>
          <w:b/>
          <w:bCs/>
          <w:sz w:val="20"/>
        </w:rPr>
        <w:t xml:space="preserve">, and </w:t>
      </w:r>
      <w:proofErr w:type="spellStart"/>
      <w:r w:rsidRPr="009C45AB">
        <w:rPr>
          <w:rFonts w:ascii="Verdana" w:hAnsi="Verdana"/>
          <w:b/>
          <w:bCs/>
          <w:sz w:val="20"/>
        </w:rPr>
        <w:t>technical</w:t>
      </w:r>
      <w:proofErr w:type="spellEnd"/>
      <w:r w:rsidRPr="009C45AB">
        <w:rPr>
          <w:rFonts w:ascii="Verdana" w:hAnsi="Verdana"/>
          <w:b/>
          <w:bCs/>
          <w:sz w:val="20"/>
        </w:rPr>
        <w:t xml:space="preserve"> </w:t>
      </w:r>
      <w:proofErr w:type="spellStart"/>
      <w:r w:rsidRPr="009C45AB">
        <w:rPr>
          <w:rFonts w:ascii="Verdana" w:hAnsi="Verdana"/>
          <w:b/>
          <w:bCs/>
          <w:sz w:val="20"/>
        </w:rPr>
        <w:t>properties</w:t>
      </w:r>
      <w:proofErr w:type="spellEnd"/>
      <w:r w:rsidRPr="009C45AB">
        <w:rPr>
          <w:rFonts w:ascii="Verdana" w:hAnsi="Verdana"/>
          <w:b/>
          <w:bCs/>
          <w:sz w:val="20"/>
        </w:rPr>
        <w:t xml:space="preserve"> </w:t>
      </w:r>
      <w:proofErr w:type="spellStart"/>
      <w:r w:rsidRPr="009C45AB">
        <w:rPr>
          <w:rFonts w:ascii="Verdana" w:hAnsi="Verdana"/>
          <w:b/>
          <w:bCs/>
          <w:sz w:val="20"/>
        </w:rPr>
        <w:t>of</w:t>
      </w:r>
      <w:proofErr w:type="spellEnd"/>
      <w:r w:rsidRPr="009C45AB">
        <w:rPr>
          <w:rFonts w:ascii="Verdana" w:hAnsi="Verdana"/>
          <w:b/>
          <w:bCs/>
          <w:sz w:val="20"/>
        </w:rPr>
        <w:t xml:space="preserve"> Storm Ultra (BAS 322 20 I)</w:t>
      </w:r>
      <w:r w:rsidR="009C45AB">
        <w:rPr>
          <w:rFonts w:ascii="Verdana" w:hAnsi="Verdana"/>
          <w:b/>
          <w:bCs/>
          <w:sz w:val="20"/>
        </w:rPr>
        <w:t xml:space="preserve"> </w:t>
      </w:r>
      <w:r w:rsidRPr="009C45AB">
        <w:rPr>
          <w:rFonts w:ascii="Verdana" w:hAnsi="Verdana"/>
          <w:b/>
          <w:bCs/>
          <w:sz w:val="20"/>
        </w:rPr>
        <w:t xml:space="preserve">– 25 ppm </w:t>
      </w:r>
      <w:proofErr w:type="spellStart"/>
      <w:r w:rsidRPr="009C45AB">
        <w:rPr>
          <w:rFonts w:ascii="Verdana" w:hAnsi="Verdana"/>
          <w:b/>
          <w:bCs/>
          <w:sz w:val="20"/>
        </w:rPr>
        <w:t>flocoumafen</w:t>
      </w:r>
      <w:proofErr w:type="spellEnd"/>
      <w:r w:rsidRPr="009C45AB">
        <w:rPr>
          <w:rFonts w:ascii="Verdana" w:hAnsi="Verdana"/>
          <w:b/>
          <w:bCs/>
          <w:sz w:val="20"/>
        </w:rPr>
        <w:t xml:space="preserve"> (nominal)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2"/>
        <w:gridCol w:w="3401"/>
        <w:gridCol w:w="1915"/>
        <w:gridCol w:w="1608"/>
        <w:gridCol w:w="2495"/>
        <w:gridCol w:w="2662"/>
      </w:tblGrid>
      <w:tr w:rsidR="00494651" w:rsidRPr="00494651" w14:paraId="15A24370" w14:textId="77777777" w:rsidTr="0053695E">
        <w:trPr>
          <w:trHeight w:val="782"/>
          <w:tblHeader/>
        </w:trPr>
        <w:tc>
          <w:tcPr>
            <w:tcW w:w="0" w:type="auto"/>
            <w:shd w:val="clear" w:color="auto" w:fill="FFFFCC"/>
            <w:vAlign w:val="center"/>
          </w:tcPr>
          <w:p w14:paraId="201D1595" w14:textId="77777777" w:rsidR="00494651" w:rsidRPr="00494651" w:rsidRDefault="00494651" w:rsidP="00494651">
            <w:pPr>
              <w:jc w:val="center"/>
              <w:rPr>
                <w:rFonts w:ascii="Verdana" w:eastAsia="Calibri" w:hAnsi="Verdana"/>
                <w:b/>
                <w:sz w:val="18"/>
                <w:szCs w:val="18"/>
                <w:lang w:val="en-US" w:eastAsia="en-US"/>
              </w:rPr>
            </w:pPr>
            <w:r w:rsidRPr="00494651">
              <w:rPr>
                <w:rFonts w:ascii="Verdana" w:eastAsia="Calibri" w:hAnsi="Verdana"/>
                <w:b/>
                <w:sz w:val="18"/>
                <w:szCs w:val="18"/>
                <w:lang w:val="en-US" w:eastAsia="en-US"/>
              </w:rPr>
              <w:t>Numbering according to Annex III of BPR</w:t>
            </w:r>
          </w:p>
        </w:tc>
        <w:tc>
          <w:tcPr>
            <w:tcW w:w="3401" w:type="dxa"/>
            <w:shd w:val="clear" w:color="auto" w:fill="FFFFCC"/>
            <w:vAlign w:val="center"/>
          </w:tcPr>
          <w:p w14:paraId="16D1A7DC" w14:textId="77777777" w:rsidR="00494651" w:rsidRPr="00494651" w:rsidRDefault="00494651" w:rsidP="00494651">
            <w:pPr>
              <w:jc w:val="center"/>
              <w:rPr>
                <w:rFonts w:ascii="Verdana" w:eastAsia="Calibri" w:hAnsi="Verdana"/>
                <w:b/>
                <w:sz w:val="18"/>
                <w:szCs w:val="18"/>
                <w:lang w:eastAsia="en-US"/>
              </w:rPr>
            </w:pPr>
            <w:r w:rsidRPr="00494651">
              <w:rPr>
                <w:rFonts w:ascii="Verdana" w:eastAsia="Calibri" w:hAnsi="Verdana"/>
                <w:b/>
                <w:sz w:val="18"/>
                <w:szCs w:val="18"/>
                <w:lang w:eastAsia="en-US"/>
              </w:rPr>
              <w:t>Property</w:t>
            </w:r>
          </w:p>
        </w:tc>
        <w:tc>
          <w:tcPr>
            <w:tcW w:w="1915" w:type="dxa"/>
            <w:shd w:val="clear" w:color="auto" w:fill="FFFFCC"/>
            <w:vAlign w:val="center"/>
          </w:tcPr>
          <w:p w14:paraId="04215547" w14:textId="77777777" w:rsidR="00494651" w:rsidRPr="00494651" w:rsidRDefault="00494651" w:rsidP="00494651">
            <w:pPr>
              <w:jc w:val="center"/>
              <w:rPr>
                <w:rFonts w:ascii="Verdana" w:eastAsia="Calibri" w:hAnsi="Verdana"/>
                <w:b/>
                <w:sz w:val="18"/>
                <w:szCs w:val="18"/>
                <w:lang w:eastAsia="en-US"/>
              </w:rPr>
            </w:pPr>
            <w:r w:rsidRPr="00494651">
              <w:rPr>
                <w:rFonts w:ascii="Verdana" w:eastAsia="Calibri" w:hAnsi="Verdana"/>
                <w:b/>
                <w:sz w:val="18"/>
                <w:szCs w:val="18"/>
                <w:lang w:eastAsia="en-US"/>
              </w:rPr>
              <w:t xml:space="preserve">Guideline </w:t>
            </w:r>
            <w:proofErr w:type="spellStart"/>
            <w:r w:rsidRPr="00494651">
              <w:rPr>
                <w:rFonts w:ascii="Verdana" w:eastAsia="Calibri" w:hAnsi="Verdana"/>
                <w:b/>
                <w:sz w:val="18"/>
                <w:szCs w:val="18"/>
                <w:lang w:eastAsia="en-US"/>
              </w:rPr>
              <w:t>and</w:t>
            </w:r>
            <w:proofErr w:type="spellEnd"/>
            <w:r w:rsidRPr="00494651">
              <w:rPr>
                <w:rFonts w:ascii="Verdana" w:eastAsia="Calibri" w:hAnsi="Verdana"/>
                <w:b/>
                <w:sz w:val="18"/>
                <w:szCs w:val="18"/>
                <w:lang w:eastAsia="en-US"/>
              </w:rPr>
              <w:t xml:space="preserve"> Method</w:t>
            </w:r>
          </w:p>
        </w:tc>
        <w:tc>
          <w:tcPr>
            <w:tcW w:w="1608" w:type="dxa"/>
            <w:shd w:val="clear" w:color="auto" w:fill="FFFFCC"/>
            <w:vAlign w:val="center"/>
          </w:tcPr>
          <w:p w14:paraId="0DD13AAB" w14:textId="77777777" w:rsidR="00494651" w:rsidRPr="00494651" w:rsidRDefault="00494651" w:rsidP="00494651">
            <w:pPr>
              <w:jc w:val="center"/>
              <w:rPr>
                <w:rFonts w:ascii="Verdana" w:eastAsia="Calibri" w:hAnsi="Verdana"/>
                <w:b/>
                <w:sz w:val="18"/>
                <w:szCs w:val="18"/>
                <w:lang w:val="en-US" w:eastAsia="en-US"/>
              </w:rPr>
            </w:pPr>
            <w:r w:rsidRPr="00494651">
              <w:rPr>
                <w:rFonts w:ascii="Verdana" w:eastAsia="Calibri" w:hAnsi="Verdana"/>
                <w:b/>
                <w:sz w:val="18"/>
                <w:szCs w:val="18"/>
                <w:lang w:val="en-US" w:eastAsia="en-US"/>
              </w:rPr>
              <w:t>Tested product/batch (AS% w/w)</w:t>
            </w:r>
          </w:p>
        </w:tc>
        <w:tc>
          <w:tcPr>
            <w:tcW w:w="2495" w:type="dxa"/>
            <w:shd w:val="clear" w:color="auto" w:fill="FFFFCC"/>
            <w:vAlign w:val="center"/>
          </w:tcPr>
          <w:p w14:paraId="2EC47C9A" w14:textId="77777777" w:rsidR="00494651" w:rsidRPr="00494651" w:rsidRDefault="00494651" w:rsidP="00494651">
            <w:pPr>
              <w:jc w:val="center"/>
              <w:rPr>
                <w:rFonts w:ascii="Verdana" w:eastAsia="Calibri" w:hAnsi="Verdana"/>
                <w:b/>
                <w:sz w:val="18"/>
                <w:szCs w:val="18"/>
                <w:lang w:eastAsia="en-US"/>
              </w:rPr>
            </w:pPr>
            <w:proofErr w:type="spellStart"/>
            <w:r w:rsidRPr="00494651">
              <w:rPr>
                <w:rFonts w:ascii="Verdana" w:eastAsia="Calibri" w:hAnsi="Verdana"/>
                <w:b/>
                <w:sz w:val="18"/>
                <w:szCs w:val="18"/>
                <w:lang w:eastAsia="en-US"/>
              </w:rPr>
              <w:t>Results</w:t>
            </w:r>
            <w:proofErr w:type="spellEnd"/>
          </w:p>
        </w:tc>
        <w:tc>
          <w:tcPr>
            <w:tcW w:w="2662" w:type="dxa"/>
            <w:shd w:val="clear" w:color="auto" w:fill="FFFFCC"/>
            <w:vAlign w:val="center"/>
          </w:tcPr>
          <w:p w14:paraId="42ECE88D" w14:textId="77777777" w:rsidR="00494651" w:rsidRPr="00494651" w:rsidRDefault="00494651" w:rsidP="00494651">
            <w:pPr>
              <w:jc w:val="center"/>
              <w:rPr>
                <w:rFonts w:ascii="Verdana" w:eastAsia="Calibri" w:hAnsi="Verdana"/>
                <w:b/>
                <w:sz w:val="18"/>
                <w:szCs w:val="18"/>
                <w:lang w:eastAsia="en-US"/>
              </w:rPr>
            </w:pPr>
            <w:r w:rsidRPr="00494651">
              <w:rPr>
                <w:rFonts w:ascii="Verdana" w:eastAsia="Calibri" w:hAnsi="Verdana"/>
                <w:b/>
                <w:sz w:val="18"/>
                <w:szCs w:val="18"/>
                <w:lang w:eastAsia="en-US"/>
              </w:rPr>
              <w:t>Reference</w:t>
            </w:r>
          </w:p>
        </w:tc>
      </w:tr>
      <w:tr w:rsidR="00494651" w:rsidRPr="00494651" w14:paraId="423FFE56" w14:textId="77777777" w:rsidTr="0053695E">
        <w:trPr>
          <w:trHeight w:val="481"/>
        </w:trPr>
        <w:tc>
          <w:tcPr>
            <w:tcW w:w="0" w:type="auto"/>
            <w:shd w:val="clear" w:color="auto" w:fill="D9D9D9" w:themeFill="background1" w:themeFillShade="D9"/>
          </w:tcPr>
          <w:p w14:paraId="0D01EDD7"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3.1.</w:t>
            </w:r>
          </w:p>
        </w:tc>
        <w:tc>
          <w:tcPr>
            <w:tcW w:w="3401" w:type="dxa"/>
            <w:shd w:val="clear" w:color="auto" w:fill="D9D9D9" w:themeFill="background1" w:themeFillShade="D9"/>
          </w:tcPr>
          <w:p w14:paraId="1E0E15E4"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Appearance at 20 °C and 101.3 kPa</w:t>
            </w:r>
          </w:p>
        </w:tc>
        <w:tc>
          <w:tcPr>
            <w:tcW w:w="1915" w:type="dxa"/>
            <w:shd w:val="clear" w:color="auto" w:fill="D9D9D9" w:themeFill="background1" w:themeFillShade="D9"/>
          </w:tcPr>
          <w:p w14:paraId="1D6A9BEE"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w:t>
            </w:r>
          </w:p>
        </w:tc>
        <w:tc>
          <w:tcPr>
            <w:tcW w:w="1608" w:type="dxa"/>
            <w:shd w:val="clear" w:color="auto" w:fill="D9D9D9" w:themeFill="background1" w:themeFillShade="D9"/>
          </w:tcPr>
          <w:p w14:paraId="1DECB39C"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w:t>
            </w:r>
          </w:p>
        </w:tc>
        <w:tc>
          <w:tcPr>
            <w:tcW w:w="2495" w:type="dxa"/>
            <w:shd w:val="clear" w:color="auto" w:fill="D9D9D9" w:themeFill="background1" w:themeFillShade="D9"/>
          </w:tcPr>
          <w:p w14:paraId="1CB3195A"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w:t>
            </w:r>
          </w:p>
        </w:tc>
        <w:tc>
          <w:tcPr>
            <w:tcW w:w="2662" w:type="dxa"/>
            <w:shd w:val="clear" w:color="auto" w:fill="D9D9D9" w:themeFill="background1" w:themeFillShade="D9"/>
          </w:tcPr>
          <w:p w14:paraId="1DE05595"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w:t>
            </w:r>
          </w:p>
        </w:tc>
      </w:tr>
      <w:tr w:rsidR="00494651" w:rsidRPr="00E057C5" w14:paraId="44FC6A23" w14:textId="77777777" w:rsidTr="0053695E">
        <w:trPr>
          <w:trHeight w:val="481"/>
        </w:trPr>
        <w:tc>
          <w:tcPr>
            <w:tcW w:w="0" w:type="auto"/>
            <w:shd w:val="clear" w:color="auto" w:fill="D9D9D9" w:themeFill="background1" w:themeFillShade="D9"/>
          </w:tcPr>
          <w:p w14:paraId="2C0CEE7A"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3.1.1.</w:t>
            </w:r>
          </w:p>
        </w:tc>
        <w:tc>
          <w:tcPr>
            <w:tcW w:w="3401" w:type="dxa"/>
            <w:shd w:val="clear" w:color="auto" w:fill="D9D9D9" w:themeFill="background1" w:themeFillShade="D9"/>
          </w:tcPr>
          <w:p w14:paraId="072591DF"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Physical state at 20 °C and 101.3 kPa</w:t>
            </w:r>
          </w:p>
        </w:tc>
        <w:tc>
          <w:tcPr>
            <w:tcW w:w="1915" w:type="dxa"/>
            <w:shd w:val="clear" w:color="auto" w:fill="D9D9D9" w:themeFill="background1" w:themeFillShade="D9"/>
          </w:tcPr>
          <w:p w14:paraId="4759B96E" w14:textId="77777777" w:rsidR="00494651" w:rsidRPr="00494651" w:rsidRDefault="00494651" w:rsidP="00494651">
            <w:pPr>
              <w:pStyle w:val="Default"/>
              <w:rPr>
                <w:rFonts w:ascii="Verdana" w:hAnsi="Verdana"/>
                <w:color w:val="auto"/>
                <w:sz w:val="18"/>
                <w:szCs w:val="18"/>
              </w:rPr>
            </w:pPr>
            <w:r w:rsidRPr="00494651">
              <w:rPr>
                <w:rFonts w:ascii="Verdana" w:hAnsi="Verdana"/>
                <w:color w:val="auto"/>
                <w:sz w:val="18"/>
                <w:szCs w:val="18"/>
              </w:rPr>
              <w:t xml:space="preserve">Visual </w:t>
            </w:r>
            <w:proofErr w:type="spellStart"/>
            <w:r w:rsidRPr="00494651">
              <w:rPr>
                <w:rFonts w:ascii="Verdana" w:hAnsi="Verdana"/>
                <w:color w:val="auto"/>
                <w:sz w:val="18"/>
                <w:szCs w:val="18"/>
              </w:rPr>
              <w:t>inspection</w:t>
            </w:r>
            <w:proofErr w:type="spellEnd"/>
          </w:p>
          <w:p w14:paraId="582B8B40" w14:textId="77777777" w:rsidR="00494651" w:rsidRPr="00494651" w:rsidRDefault="00494651" w:rsidP="00494651">
            <w:pPr>
              <w:rPr>
                <w:rFonts w:ascii="Verdana" w:hAnsi="Verdana" w:cs="Arial"/>
                <w:sz w:val="18"/>
                <w:szCs w:val="18"/>
                <w:lang w:eastAsia="en-US"/>
              </w:rPr>
            </w:pPr>
            <w:r w:rsidRPr="00494651">
              <w:rPr>
                <w:rFonts w:ascii="Verdana" w:hAnsi="Verdana" w:cs="Arial"/>
                <w:sz w:val="18"/>
                <w:szCs w:val="18"/>
                <w:lang w:eastAsia="en-US"/>
              </w:rPr>
              <w:t xml:space="preserve">GLP </w:t>
            </w:r>
          </w:p>
        </w:tc>
        <w:tc>
          <w:tcPr>
            <w:tcW w:w="1608" w:type="dxa"/>
            <w:shd w:val="clear" w:color="auto" w:fill="D9D9D9" w:themeFill="background1" w:themeFillShade="D9"/>
          </w:tcPr>
          <w:p w14:paraId="1989EB5F"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BAS 322 20 I (batch: SXE05514/14)</w:t>
            </w:r>
          </w:p>
          <w:p w14:paraId="5B175C2C"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 xml:space="preserve">0.0025% w/w </w:t>
            </w:r>
            <w:proofErr w:type="spellStart"/>
            <w:r w:rsidRPr="00494651">
              <w:rPr>
                <w:rFonts w:ascii="Verdana" w:eastAsia="Calibri" w:hAnsi="Verdana"/>
                <w:snapToGrid w:val="0"/>
                <w:color w:val="auto"/>
                <w:sz w:val="18"/>
                <w:szCs w:val="18"/>
                <w:lang w:val="en-US" w:eastAsia="fi-FI"/>
              </w:rPr>
              <w:t>flocoumafen</w:t>
            </w:r>
            <w:proofErr w:type="spellEnd"/>
            <w:r w:rsidRPr="00494651">
              <w:rPr>
                <w:rFonts w:ascii="Verdana" w:eastAsia="Calibri" w:hAnsi="Verdana"/>
                <w:snapToGrid w:val="0"/>
                <w:color w:val="auto"/>
                <w:sz w:val="18"/>
                <w:szCs w:val="18"/>
                <w:lang w:val="en-US" w:eastAsia="fi-FI"/>
              </w:rPr>
              <w:t xml:space="preserve"> )*</w:t>
            </w:r>
          </w:p>
        </w:tc>
        <w:tc>
          <w:tcPr>
            <w:tcW w:w="2495" w:type="dxa"/>
            <w:shd w:val="clear" w:color="auto" w:fill="D9D9D9" w:themeFill="background1" w:themeFillShade="D9"/>
          </w:tcPr>
          <w:p w14:paraId="2A37FAD3"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 xml:space="preserve">Solid free flowing blocks free from foreign matter. </w:t>
            </w:r>
          </w:p>
          <w:p w14:paraId="409E2746" w14:textId="77777777" w:rsidR="00494651" w:rsidRPr="00494651" w:rsidRDefault="00494651" w:rsidP="00494651">
            <w:pPr>
              <w:rPr>
                <w:rFonts w:ascii="Verdana" w:eastAsia="Calibri" w:hAnsi="Verdana"/>
                <w:sz w:val="18"/>
                <w:szCs w:val="18"/>
                <w:lang w:val="en-US"/>
              </w:rPr>
            </w:pPr>
          </w:p>
        </w:tc>
        <w:tc>
          <w:tcPr>
            <w:tcW w:w="2662" w:type="dxa"/>
            <w:vMerge w:val="restart"/>
            <w:shd w:val="clear" w:color="auto" w:fill="D9D9D9" w:themeFill="background1" w:themeFillShade="D9"/>
          </w:tcPr>
          <w:p w14:paraId="0E55923B" w14:textId="77777777" w:rsidR="00494651" w:rsidRPr="00494651" w:rsidRDefault="00494651" w:rsidP="00494651">
            <w:pPr>
              <w:pStyle w:val="Default"/>
              <w:rPr>
                <w:rFonts w:ascii="Verdana" w:hAnsi="Verdana"/>
                <w:color w:val="auto"/>
                <w:sz w:val="18"/>
                <w:szCs w:val="18"/>
                <w:lang w:val="en-US"/>
              </w:rPr>
            </w:pPr>
            <w:proofErr w:type="spellStart"/>
            <w:r w:rsidRPr="00494651">
              <w:rPr>
                <w:rFonts w:ascii="Verdana" w:hAnsi="Verdana"/>
                <w:color w:val="auto"/>
                <w:sz w:val="18"/>
                <w:szCs w:val="18"/>
                <w:lang w:val="en-US"/>
              </w:rPr>
              <w:t>Weatherhead</w:t>
            </w:r>
            <w:proofErr w:type="spellEnd"/>
            <w:r w:rsidRPr="00494651">
              <w:rPr>
                <w:rFonts w:ascii="Verdana" w:hAnsi="Verdana"/>
                <w:color w:val="auto"/>
                <w:sz w:val="18"/>
                <w:szCs w:val="18"/>
                <w:lang w:val="en-US"/>
              </w:rPr>
              <w:t xml:space="preserve">, P. (2015) </w:t>
            </w:r>
          </w:p>
          <w:p w14:paraId="03D7A732" w14:textId="77777777" w:rsidR="00494651" w:rsidRPr="00494651" w:rsidRDefault="00494651" w:rsidP="00494651">
            <w:pPr>
              <w:pStyle w:val="Default"/>
              <w:rPr>
                <w:rFonts w:ascii="Verdana" w:hAnsi="Verdana"/>
                <w:color w:val="auto"/>
                <w:sz w:val="18"/>
                <w:szCs w:val="18"/>
                <w:lang w:val="en-US"/>
              </w:rPr>
            </w:pPr>
            <w:proofErr w:type="spellStart"/>
            <w:r w:rsidRPr="00494651">
              <w:rPr>
                <w:rFonts w:ascii="Verdana" w:hAnsi="Verdana"/>
                <w:color w:val="auto"/>
                <w:sz w:val="18"/>
                <w:szCs w:val="18"/>
                <w:lang w:val="en-US"/>
              </w:rPr>
              <w:t>DocID</w:t>
            </w:r>
            <w:proofErr w:type="spellEnd"/>
            <w:r w:rsidRPr="00494651">
              <w:rPr>
                <w:rFonts w:ascii="Verdana" w:hAnsi="Verdana"/>
                <w:color w:val="auto"/>
                <w:sz w:val="18"/>
                <w:szCs w:val="18"/>
                <w:lang w:val="en-US"/>
              </w:rPr>
              <w:t xml:space="preserve">: 2015/1178125 </w:t>
            </w:r>
          </w:p>
          <w:p w14:paraId="0335E0C4"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r w:rsidR="00494651" w:rsidRPr="00494651" w14:paraId="57EBC89D" w14:textId="77777777" w:rsidTr="0053695E">
        <w:trPr>
          <w:trHeight w:val="481"/>
        </w:trPr>
        <w:tc>
          <w:tcPr>
            <w:tcW w:w="0" w:type="auto"/>
            <w:shd w:val="clear" w:color="auto" w:fill="D9D9D9" w:themeFill="background1" w:themeFillShade="D9"/>
          </w:tcPr>
          <w:p w14:paraId="22809DA1"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3.1.2.</w:t>
            </w:r>
          </w:p>
        </w:tc>
        <w:tc>
          <w:tcPr>
            <w:tcW w:w="3401" w:type="dxa"/>
            <w:shd w:val="clear" w:color="auto" w:fill="D9D9D9" w:themeFill="background1" w:themeFillShade="D9"/>
          </w:tcPr>
          <w:p w14:paraId="3B2BFCF6" w14:textId="77777777" w:rsidR="00494651" w:rsidRPr="00494651" w:rsidRDefault="00494651" w:rsidP="00494651">
            <w:pPr>
              <w:rPr>
                <w:rFonts w:ascii="Verdana" w:eastAsia="Calibri" w:hAnsi="Verdana"/>
                <w:sz w:val="18"/>
                <w:szCs w:val="18"/>
                <w:lang w:val="en-US"/>
              </w:rPr>
            </w:pPr>
            <w:proofErr w:type="spellStart"/>
            <w:r w:rsidRPr="00494651">
              <w:rPr>
                <w:rFonts w:ascii="Verdana" w:eastAsia="Calibri" w:hAnsi="Verdana"/>
                <w:sz w:val="18"/>
                <w:szCs w:val="18"/>
                <w:lang w:val="en-US"/>
              </w:rPr>
              <w:t>Colour</w:t>
            </w:r>
            <w:proofErr w:type="spellEnd"/>
            <w:r w:rsidRPr="00494651">
              <w:rPr>
                <w:rFonts w:ascii="Verdana" w:eastAsia="Calibri" w:hAnsi="Verdana"/>
                <w:sz w:val="18"/>
                <w:szCs w:val="18"/>
                <w:lang w:val="en-US"/>
              </w:rPr>
              <w:t xml:space="preserve"> at 20 °C and 101.3 kPa</w:t>
            </w:r>
          </w:p>
        </w:tc>
        <w:tc>
          <w:tcPr>
            <w:tcW w:w="1915" w:type="dxa"/>
            <w:shd w:val="clear" w:color="auto" w:fill="D9D9D9" w:themeFill="background1" w:themeFillShade="D9"/>
          </w:tcPr>
          <w:p w14:paraId="21942A2F" w14:textId="77777777" w:rsidR="00494651" w:rsidRPr="00494651" w:rsidRDefault="00494651" w:rsidP="00494651">
            <w:pPr>
              <w:pStyle w:val="Default"/>
              <w:rPr>
                <w:rFonts w:ascii="Verdana" w:hAnsi="Verdana"/>
                <w:color w:val="auto"/>
                <w:sz w:val="18"/>
                <w:szCs w:val="18"/>
              </w:rPr>
            </w:pPr>
            <w:r w:rsidRPr="00494651">
              <w:rPr>
                <w:rFonts w:ascii="Verdana" w:hAnsi="Verdana"/>
                <w:color w:val="auto"/>
                <w:sz w:val="18"/>
                <w:szCs w:val="18"/>
              </w:rPr>
              <w:t xml:space="preserve">Visual </w:t>
            </w:r>
            <w:proofErr w:type="spellStart"/>
            <w:r w:rsidRPr="00494651">
              <w:rPr>
                <w:rFonts w:ascii="Verdana" w:hAnsi="Verdana"/>
                <w:color w:val="auto"/>
                <w:sz w:val="18"/>
                <w:szCs w:val="18"/>
              </w:rPr>
              <w:t>inspection</w:t>
            </w:r>
            <w:proofErr w:type="spellEnd"/>
          </w:p>
          <w:p w14:paraId="4C23051F" w14:textId="77777777" w:rsidR="00494651" w:rsidRPr="00494651" w:rsidRDefault="00494651" w:rsidP="00494651">
            <w:pPr>
              <w:rPr>
                <w:rFonts w:ascii="Verdana" w:eastAsia="Calibri" w:hAnsi="Verdana"/>
                <w:sz w:val="18"/>
                <w:szCs w:val="18"/>
              </w:rPr>
            </w:pPr>
            <w:r w:rsidRPr="00494651">
              <w:rPr>
                <w:rFonts w:ascii="Verdana" w:hAnsi="Verdana"/>
                <w:sz w:val="18"/>
                <w:szCs w:val="18"/>
              </w:rPr>
              <w:t xml:space="preserve">GLP </w:t>
            </w:r>
          </w:p>
        </w:tc>
        <w:tc>
          <w:tcPr>
            <w:tcW w:w="1608" w:type="dxa"/>
            <w:shd w:val="clear" w:color="auto" w:fill="D9D9D9" w:themeFill="background1" w:themeFillShade="D9"/>
          </w:tcPr>
          <w:p w14:paraId="76884B01"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BAS 322 20 I (batch: SXE05514/14)</w:t>
            </w:r>
          </w:p>
          <w:p w14:paraId="65B24FE9"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 xml:space="preserve">0.0025% w/w </w:t>
            </w:r>
            <w:proofErr w:type="spellStart"/>
            <w:r w:rsidRPr="00494651">
              <w:rPr>
                <w:rFonts w:ascii="Verdana" w:eastAsia="Calibri" w:hAnsi="Verdana"/>
                <w:sz w:val="18"/>
                <w:szCs w:val="18"/>
                <w:lang w:val="en-US"/>
              </w:rPr>
              <w:t>flocoumafen</w:t>
            </w:r>
            <w:proofErr w:type="spellEnd"/>
            <w:r w:rsidRPr="00494651">
              <w:rPr>
                <w:rFonts w:ascii="Verdana" w:eastAsia="Calibri" w:hAnsi="Verdana"/>
                <w:sz w:val="18"/>
                <w:szCs w:val="18"/>
                <w:lang w:val="en-US"/>
              </w:rPr>
              <w:t xml:space="preserve"> )*</w:t>
            </w:r>
          </w:p>
        </w:tc>
        <w:tc>
          <w:tcPr>
            <w:tcW w:w="2495" w:type="dxa"/>
            <w:shd w:val="clear" w:color="auto" w:fill="D9D9D9" w:themeFill="background1" w:themeFillShade="D9"/>
          </w:tcPr>
          <w:p w14:paraId="04B082E0"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 xml:space="preserve">Blue </w:t>
            </w:r>
          </w:p>
        </w:tc>
        <w:tc>
          <w:tcPr>
            <w:tcW w:w="2662" w:type="dxa"/>
            <w:vMerge/>
            <w:shd w:val="clear" w:color="auto" w:fill="D9D9D9" w:themeFill="background1" w:themeFillShade="D9"/>
          </w:tcPr>
          <w:p w14:paraId="02998E11" w14:textId="77777777" w:rsidR="00494651" w:rsidRPr="00494651" w:rsidRDefault="00494651" w:rsidP="00494651">
            <w:pPr>
              <w:rPr>
                <w:rFonts w:ascii="Verdana" w:eastAsia="Calibri" w:hAnsi="Verdana"/>
                <w:sz w:val="18"/>
                <w:szCs w:val="18"/>
              </w:rPr>
            </w:pPr>
          </w:p>
        </w:tc>
      </w:tr>
      <w:tr w:rsidR="00494651" w:rsidRPr="00494651" w14:paraId="61F533E3" w14:textId="77777777" w:rsidTr="0053695E">
        <w:trPr>
          <w:trHeight w:val="600"/>
        </w:trPr>
        <w:tc>
          <w:tcPr>
            <w:tcW w:w="0" w:type="auto"/>
            <w:shd w:val="clear" w:color="auto" w:fill="D9D9D9" w:themeFill="background1" w:themeFillShade="D9"/>
          </w:tcPr>
          <w:p w14:paraId="0B7C0FD9"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lastRenderedPageBreak/>
              <w:t>3.1.3.</w:t>
            </w:r>
          </w:p>
        </w:tc>
        <w:tc>
          <w:tcPr>
            <w:tcW w:w="3401" w:type="dxa"/>
            <w:shd w:val="clear" w:color="auto" w:fill="D9D9D9" w:themeFill="background1" w:themeFillShade="D9"/>
          </w:tcPr>
          <w:p w14:paraId="3178B606" w14:textId="77777777" w:rsidR="00494651" w:rsidRPr="00494651" w:rsidRDefault="00494651" w:rsidP="00494651">
            <w:pPr>
              <w:rPr>
                <w:rFonts w:ascii="Verdana" w:eastAsia="Calibri" w:hAnsi="Verdana"/>
                <w:sz w:val="18"/>
                <w:szCs w:val="18"/>
                <w:lang w:val="en-US"/>
              </w:rPr>
            </w:pPr>
            <w:proofErr w:type="spellStart"/>
            <w:r w:rsidRPr="00494651">
              <w:rPr>
                <w:rFonts w:ascii="Verdana" w:eastAsia="Calibri" w:hAnsi="Verdana"/>
                <w:sz w:val="18"/>
                <w:szCs w:val="18"/>
                <w:lang w:val="en-US"/>
              </w:rPr>
              <w:t>Odour</w:t>
            </w:r>
            <w:proofErr w:type="spellEnd"/>
            <w:r w:rsidRPr="00494651">
              <w:rPr>
                <w:rFonts w:ascii="Verdana" w:eastAsia="Calibri" w:hAnsi="Verdana"/>
                <w:sz w:val="18"/>
                <w:szCs w:val="18"/>
                <w:lang w:val="en-US"/>
              </w:rPr>
              <w:t xml:space="preserve"> at 20 °C and 101.3 kPa</w:t>
            </w:r>
          </w:p>
        </w:tc>
        <w:tc>
          <w:tcPr>
            <w:tcW w:w="1915" w:type="dxa"/>
            <w:shd w:val="clear" w:color="auto" w:fill="D9D9D9" w:themeFill="background1" w:themeFillShade="D9"/>
          </w:tcPr>
          <w:p w14:paraId="7EEBD4E0"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Organoleptic determination; subjective evaluation by independent persons.</w:t>
            </w:r>
          </w:p>
          <w:p w14:paraId="38528744" w14:textId="77777777" w:rsidR="00494651" w:rsidRPr="00494651" w:rsidRDefault="00494651" w:rsidP="00494651">
            <w:pPr>
              <w:rPr>
                <w:rFonts w:ascii="Verdana" w:eastAsia="Calibri" w:hAnsi="Verdana"/>
                <w:sz w:val="18"/>
                <w:szCs w:val="18"/>
              </w:rPr>
            </w:pPr>
            <w:r w:rsidRPr="00494651">
              <w:rPr>
                <w:rFonts w:ascii="Verdana" w:hAnsi="Verdana"/>
                <w:sz w:val="18"/>
                <w:szCs w:val="18"/>
              </w:rPr>
              <w:t xml:space="preserve">GLP </w:t>
            </w:r>
          </w:p>
        </w:tc>
        <w:tc>
          <w:tcPr>
            <w:tcW w:w="1608" w:type="dxa"/>
            <w:shd w:val="clear" w:color="auto" w:fill="D9D9D9" w:themeFill="background1" w:themeFillShade="D9"/>
          </w:tcPr>
          <w:p w14:paraId="511C1923"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BAS 322 20 I (batch: SXE05514/14)</w:t>
            </w:r>
          </w:p>
          <w:p w14:paraId="3DFD40F6"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 xml:space="preserve">0.0025% w/w </w:t>
            </w:r>
            <w:proofErr w:type="spellStart"/>
            <w:r w:rsidRPr="00494651">
              <w:rPr>
                <w:rFonts w:ascii="Verdana" w:eastAsia="Calibri" w:hAnsi="Verdana"/>
                <w:sz w:val="18"/>
                <w:szCs w:val="18"/>
                <w:lang w:val="en-US"/>
              </w:rPr>
              <w:t>flocoumafen</w:t>
            </w:r>
            <w:proofErr w:type="spellEnd"/>
            <w:r w:rsidRPr="00494651">
              <w:rPr>
                <w:rFonts w:ascii="Verdana" w:eastAsia="Calibri" w:hAnsi="Verdana"/>
                <w:sz w:val="18"/>
                <w:szCs w:val="18"/>
                <w:lang w:val="en-US"/>
              </w:rPr>
              <w:t xml:space="preserve"> )*</w:t>
            </w:r>
          </w:p>
        </w:tc>
        <w:tc>
          <w:tcPr>
            <w:tcW w:w="2495" w:type="dxa"/>
            <w:shd w:val="clear" w:color="auto" w:fill="D9D9D9" w:themeFill="background1" w:themeFillShade="D9"/>
          </w:tcPr>
          <w:p w14:paraId="37B1F0C3" w14:textId="77777777" w:rsidR="00494651" w:rsidRPr="00494651" w:rsidRDefault="00494651" w:rsidP="00494651">
            <w:pPr>
              <w:rPr>
                <w:rFonts w:ascii="Verdana" w:eastAsia="Calibri" w:hAnsi="Verdana"/>
                <w:sz w:val="18"/>
                <w:szCs w:val="18"/>
              </w:rPr>
            </w:pPr>
            <w:proofErr w:type="spellStart"/>
            <w:r w:rsidRPr="00494651">
              <w:rPr>
                <w:rFonts w:ascii="Verdana" w:eastAsia="Calibri" w:hAnsi="Verdana"/>
                <w:sz w:val="18"/>
                <w:szCs w:val="18"/>
              </w:rPr>
              <w:t>Cereal</w:t>
            </w:r>
            <w:proofErr w:type="spellEnd"/>
            <w:r w:rsidRPr="00494651">
              <w:rPr>
                <w:rFonts w:ascii="Verdana" w:eastAsia="Calibri" w:hAnsi="Verdana"/>
                <w:sz w:val="18"/>
                <w:szCs w:val="18"/>
              </w:rPr>
              <w:t xml:space="preserve"> </w:t>
            </w:r>
            <w:proofErr w:type="spellStart"/>
            <w:r w:rsidRPr="00494651">
              <w:rPr>
                <w:rFonts w:ascii="Verdana" w:eastAsia="Calibri" w:hAnsi="Verdana"/>
                <w:sz w:val="18"/>
                <w:szCs w:val="18"/>
              </w:rPr>
              <w:t>odour</w:t>
            </w:r>
            <w:proofErr w:type="spellEnd"/>
          </w:p>
        </w:tc>
        <w:tc>
          <w:tcPr>
            <w:tcW w:w="2662" w:type="dxa"/>
            <w:vMerge/>
            <w:shd w:val="clear" w:color="auto" w:fill="D9D9D9" w:themeFill="background1" w:themeFillShade="D9"/>
          </w:tcPr>
          <w:p w14:paraId="406E490C" w14:textId="77777777" w:rsidR="00494651" w:rsidRPr="00494651" w:rsidRDefault="00494651" w:rsidP="00494651">
            <w:pPr>
              <w:rPr>
                <w:rFonts w:ascii="Verdana" w:eastAsia="Calibri" w:hAnsi="Verdana"/>
                <w:sz w:val="18"/>
                <w:szCs w:val="18"/>
              </w:rPr>
            </w:pPr>
          </w:p>
        </w:tc>
      </w:tr>
      <w:tr w:rsidR="00494651" w:rsidRPr="00E057C5" w14:paraId="20BFC078" w14:textId="77777777" w:rsidTr="0053695E">
        <w:trPr>
          <w:trHeight w:val="120"/>
        </w:trPr>
        <w:tc>
          <w:tcPr>
            <w:tcW w:w="1262" w:type="dxa"/>
            <w:shd w:val="clear" w:color="auto" w:fill="D9D9D9" w:themeFill="background1" w:themeFillShade="D9"/>
          </w:tcPr>
          <w:p w14:paraId="16D48633"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3.2.</w:t>
            </w:r>
          </w:p>
        </w:tc>
        <w:tc>
          <w:tcPr>
            <w:tcW w:w="3401" w:type="dxa"/>
            <w:shd w:val="clear" w:color="auto" w:fill="D9D9D9" w:themeFill="background1" w:themeFillShade="D9"/>
          </w:tcPr>
          <w:p w14:paraId="722D1A3B"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Acidity, alkalinity and pH value</w:t>
            </w:r>
          </w:p>
        </w:tc>
        <w:tc>
          <w:tcPr>
            <w:tcW w:w="1915" w:type="dxa"/>
            <w:shd w:val="clear" w:color="auto" w:fill="D9D9D9" w:themeFill="background1" w:themeFillShade="D9"/>
          </w:tcPr>
          <w:p w14:paraId="4754431E" w14:textId="77777777" w:rsidR="00494651" w:rsidRPr="00494651" w:rsidRDefault="00494651" w:rsidP="00494651">
            <w:pPr>
              <w:pStyle w:val="Default"/>
              <w:rPr>
                <w:rFonts w:ascii="Verdana" w:hAnsi="Verdana"/>
                <w:color w:val="auto"/>
                <w:sz w:val="18"/>
                <w:szCs w:val="18"/>
              </w:rPr>
            </w:pPr>
            <w:r w:rsidRPr="00494651">
              <w:rPr>
                <w:rFonts w:ascii="Verdana" w:hAnsi="Verdana"/>
                <w:color w:val="auto"/>
                <w:sz w:val="18"/>
                <w:szCs w:val="18"/>
              </w:rPr>
              <w:t xml:space="preserve">CIPAC MT75.3 </w:t>
            </w:r>
          </w:p>
          <w:p w14:paraId="069FAF24" w14:textId="77777777" w:rsidR="00494651" w:rsidRPr="00494651" w:rsidRDefault="00494651" w:rsidP="00494651">
            <w:pPr>
              <w:rPr>
                <w:rFonts w:ascii="Verdana" w:eastAsia="Calibri" w:hAnsi="Verdana"/>
                <w:sz w:val="18"/>
                <w:szCs w:val="18"/>
              </w:rPr>
            </w:pPr>
            <w:r w:rsidRPr="00494651">
              <w:rPr>
                <w:rFonts w:ascii="Verdana" w:hAnsi="Verdana"/>
                <w:sz w:val="18"/>
                <w:szCs w:val="18"/>
              </w:rPr>
              <w:t xml:space="preserve">GLP </w:t>
            </w:r>
          </w:p>
        </w:tc>
        <w:tc>
          <w:tcPr>
            <w:tcW w:w="1608" w:type="dxa"/>
            <w:shd w:val="clear" w:color="auto" w:fill="D9D9D9" w:themeFill="background1" w:themeFillShade="D9"/>
          </w:tcPr>
          <w:p w14:paraId="370EB85E"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BAS 322 20 I (batch: SXE05514/14)</w:t>
            </w:r>
          </w:p>
          <w:p w14:paraId="4AC3C225"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 xml:space="preserve">0.0025% w/w </w:t>
            </w:r>
            <w:proofErr w:type="spellStart"/>
            <w:r w:rsidRPr="00494651">
              <w:rPr>
                <w:rFonts w:ascii="Verdana" w:eastAsia="Calibri" w:hAnsi="Verdana"/>
                <w:sz w:val="18"/>
                <w:szCs w:val="18"/>
                <w:lang w:val="en-US"/>
              </w:rPr>
              <w:t>flocoumafen</w:t>
            </w:r>
            <w:proofErr w:type="spellEnd"/>
            <w:r w:rsidRPr="00494651">
              <w:rPr>
                <w:rFonts w:ascii="Verdana" w:eastAsia="Calibri" w:hAnsi="Verdana"/>
                <w:sz w:val="18"/>
                <w:szCs w:val="18"/>
                <w:lang w:val="en-US"/>
              </w:rPr>
              <w:t xml:space="preserve"> )*</w:t>
            </w:r>
          </w:p>
        </w:tc>
        <w:tc>
          <w:tcPr>
            <w:tcW w:w="2495" w:type="dxa"/>
            <w:shd w:val="clear" w:color="auto" w:fill="D9D9D9" w:themeFill="background1" w:themeFillShade="D9"/>
          </w:tcPr>
          <w:p w14:paraId="52FBD0AB"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 xml:space="preserve">pH 7.1 (1.0% dispersion in </w:t>
            </w:r>
            <w:proofErr w:type="spellStart"/>
            <w:r w:rsidRPr="00494651">
              <w:rPr>
                <w:rFonts w:ascii="Verdana" w:eastAsia="Calibri" w:hAnsi="Verdana"/>
                <w:snapToGrid w:val="0"/>
                <w:color w:val="auto"/>
                <w:sz w:val="18"/>
                <w:szCs w:val="18"/>
                <w:lang w:val="en-US" w:eastAsia="fi-FI"/>
              </w:rPr>
              <w:t>deionised</w:t>
            </w:r>
            <w:proofErr w:type="spellEnd"/>
            <w:r w:rsidRPr="00494651">
              <w:rPr>
                <w:rFonts w:ascii="Verdana" w:eastAsia="Calibri" w:hAnsi="Verdana"/>
                <w:snapToGrid w:val="0"/>
                <w:color w:val="auto"/>
                <w:sz w:val="18"/>
                <w:szCs w:val="18"/>
                <w:lang w:val="en-US" w:eastAsia="fi-FI"/>
              </w:rPr>
              <w:t xml:space="preserve"> water, T= 22.5°C) </w:t>
            </w:r>
          </w:p>
          <w:p w14:paraId="2181180C" w14:textId="77777777" w:rsidR="00494651" w:rsidRPr="00494651" w:rsidRDefault="00494651" w:rsidP="00494651">
            <w:pPr>
              <w:rPr>
                <w:rFonts w:ascii="Verdana" w:eastAsia="Calibri" w:hAnsi="Verdana"/>
                <w:sz w:val="18"/>
                <w:szCs w:val="18"/>
                <w:lang w:val="en-US"/>
              </w:rPr>
            </w:pPr>
          </w:p>
        </w:tc>
        <w:tc>
          <w:tcPr>
            <w:tcW w:w="2662" w:type="dxa"/>
            <w:vMerge/>
            <w:shd w:val="clear" w:color="auto" w:fill="D9D9D9" w:themeFill="background1" w:themeFillShade="D9"/>
          </w:tcPr>
          <w:p w14:paraId="70845BB9" w14:textId="77777777" w:rsidR="00494651" w:rsidRPr="00494651" w:rsidRDefault="00494651" w:rsidP="00494651">
            <w:pPr>
              <w:rPr>
                <w:rFonts w:ascii="Verdana" w:eastAsia="Calibri" w:hAnsi="Verdana"/>
                <w:sz w:val="18"/>
                <w:szCs w:val="18"/>
                <w:lang w:val="en-US"/>
              </w:rPr>
            </w:pPr>
          </w:p>
        </w:tc>
      </w:tr>
      <w:tr w:rsidR="00494651" w:rsidRPr="00E057C5" w14:paraId="622BEDE7" w14:textId="77777777" w:rsidTr="0053695E">
        <w:trPr>
          <w:trHeight w:val="481"/>
        </w:trPr>
        <w:tc>
          <w:tcPr>
            <w:tcW w:w="1262" w:type="dxa"/>
            <w:tcBorders>
              <w:top w:val="single" w:sz="4" w:space="0" w:color="auto"/>
              <w:left w:val="single" w:sz="4" w:space="0" w:color="auto"/>
              <w:right w:val="single" w:sz="4" w:space="0" w:color="auto"/>
            </w:tcBorders>
            <w:shd w:val="clear" w:color="auto" w:fill="D9D9D9" w:themeFill="background1" w:themeFillShade="D9"/>
          </w:tcPr>
          <w:p w14:paraId="77478399"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3.3.</w:t>
            </w:r>
          </w:p>
          <w:p w14:paraId="0D9073C7" w14:textId="77777777" w:rsidR="00494651" w:rsidRPr="00494651" w:rsidRDefault="00494651" w:rsidP="00494651">
            <w:pPr>
              <w:rPr>
                <w:rFonts w:ascii="Verdana" w:eastAsia="Calibri" w:hAnsi="Verdana"/>
                <w:sz w:val="18"/>
                <w:szCs w:val="18"/>
              </w:rPr>
            </w:pPr>
          </w:p>
        </w:tc>
        <w:tc>
          <w:tcPr>
            <w:tcW w:w="3401" w:type="dxa"/>
            <w:tcBorders>
              <w:top w:val="single" w:sz="4" w:space="0" w:color="auto"/>
              <w:left w:val="single" w:sz="4" w:space="0" w:color="auto"/>
              <w:right w:val="single" w:sz="4" w:space="0" w:color="auto"/>
            </w:tcBorders>
            <w:shd w:val="clear" w:color="auto" w:fill="D9D9D9" w:themeFill="background1" w:themeFillShade="D9"/>
          </w:tcPr>
          <w:p w14:paraId="79B6620C" w14:textId="77777777" w:rsidR="00494651" w:rsidRPr="00494651" w:rsidRDefault="00494651" w:rsidP="00494651">
            <w:pPr>
              <w:rPr>
                <w:rFonts w:ascii="Verdana" w:eastAsia="Calibri" w:hAnsi="Verdana"/>
                <w:sz w:val="18"/>
                <w:szCs w:val="18"/>
              </w:rPr>
            </w:pPr>
            <w:proofErr w:type="spellStart"/>
            <w:r w:rsidRPr="00494651">
              <w:rPr>
                <w:rFonts w:ascii="Verdana" w:eastAsia="Calibri" w:hAnsi="Verdana"/>
                <w:sz w:val="18"/>
                <w:szCs w:val="18"/>
              </w:rPr>
              <w:t>Relative</w:t>
            </w:r>
            <w:proofErr w:type="spellEnd"/>
            <w:r w:rsidRPr="00494651">
              <w:rPr>
                <w:rFonts w:ascii="Verdana" w:eastAsia="Calibri" w:hAnsi="Verdana"/>
                <w:sz w:val="18"/>
                <w:szCs w:val="18"/>
              </w:rPr>
              <w:t xml:space="preserve"> </w:t>
            </w:r>
            <w:proofErr w:type="spellStart"/>
            <w:r w:rsidRPr="00494651">
              <w:rPr>
                <w:rFonts w:ascii="Verdana" w:eastAsia="Calibri" w:hAnsi="Verdana"/>
                <w:sz w:val="18"/>
                <w:szCs w:val="18"/>
              </w:rPr>
              <w:t>density</w:t>
            </w:r>
            <w:proofErr w:type="spellEnd"/>
            <w:r w:rsidRPr="00494651">
              <w:rPr>
                <w:rFonts w:ascii="Verdana" w:eastAsia="Calibri" w:hAnsi="Verdana"/>
                <w:sz w:val="18"/>
                <w:szCs w:val="18"/>
              </w:rPr>
              <w:t xml:space="preserve"> / bulk </w:t>
            </w:r>
            <w:proofErr w:type="spellStart"/>
            <w:r w:rsidRPr="00494651">
              <w:rPr>
                <w:rFonts w:ascii="Verdana" w:eastAsia="Calibri" w:hAnsi="Verdana"/>
                <w:sz w:val="18"/>
                <w:szCs w:val="18"/>
              </w:rPr>
              <w:t>density</w:t>
            </w:r>
            <w:proofErr w:type="spellEnd"/>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C4E82" w14:textId="77777777" w:rsidR="00494651" w:rsidRPr="00494651" w:rsidRDefault="00494651" w:rsidP="00494651">
            <w:pPr>
              <w:pStyle w:val="Default"/>
              <w:rPr>
                <w:rFonts w:ascii="Verdana" w:hAnsi="Verdana"/>
                <w:color w:val="auto"/>
                <w:sz w:val="18"/>
                <w:szCs w:val="18"/>
              </w:rPr>
            </w:pPr>
            <w:r w:rsidRPr="00494651">
              <w:rPr>
                <w:rFonts w:ascii="Verdana" w:hAnsi="Verdana"/>
                <w:color w:val="auto"/>
                <w:sz w:val="18"/>
                <w:szCs w:val="18"/>
              </w:rPr>
              <w:t>CIPAC MT 186</w:t>
            </w:r>
          </w:p>
          <w:p w14:paraId="72BCBDA5" w14:textId="77777777" w:rsidR="00494651" w:rsidRPr="00494651" w:rsidRDefault="00494651" w:rsidP="00494651">
            <w:pPr>
              <w:rPr>
                <w:rFonts w:ascii="Verdana" w:eastAsia="Calibri" w:hAnsi="Verdana"/>
                <w:sz w:val="18"/>
                <w:szCs w:val="18"/>
              </w:rPr>
            </w:pPr>
            <w:r w:rsidRPr="00494651">
              <w:rPr>
                <w:rFonts w:ascii="Verdana" w:hAnsi="Verdana"/>
                <w:sz w:val="18"/>
                <w:szCs w:val="18"/>
              </w:rPr>
              <w:t xml:space="preserve">GLP </w:t>
            </w:r>
          </w:p>
        </w:tc>
        <w:tc>
          <w:tcPr>
            <w:tcW w:w="1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C45CC6"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BAS 322 20 I (batch: SXE05514/14)</w:t>
            </w:r>
          </w:p>
          <w:p w14:paraId="0127FF43"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 xml:space="preserve">0.0025% w/w </w:t>
            </w:r>
            <w:proofErr w:type="spellStart"/>
            <w:r w:rsidRPr="00494651">
              <w:rPr>
                <w:rFonts w:ascii="Verdana" w:eastAsia="Calibri" w:hAnsi="Verdana"/>
                <w:sz w:val="18"/>
                <w:szCs w:val="18"/>
                <w:lang w:val="en-US"/>
              </w:rPr>
              <w:t>flocoumafen</w:t>
            </w:r>
            <w:proofErr w:type="spellEnd"/>
            <w:r w:rsidRPr="00494651">
              <w:rPr>
                <w:rFonts w:ascii="Verdana" w:eastAsia="Calibri" w:hAnsi="Verdana"/>
                <w:sz w:val="18"/>
                <w:szCs w:val="18"/>
                <w:lang w:val="en-US"/>
              </w:rPr>
              <w:t xml:space="preserve"> )*</w:t>
            </w:r>
          </w:p>
        </w:tc>
        <w:tc>
          <w:tcPr>
            <w:tcW w:w="2495" w:type="dxa"/>
            <w:tcBorders>
              <w:top w:val="single" w:sz="4" w:space="0" w:color="auto"/>
              <w:left w:val="single" w:sz="4" w:space="0" w:color="auto"/>
              <w:bottom w:val="single" w:sz="4" w:space="0" w:color="auto"/>
            </w:tcBorders>
            <w:shd w:val="clear" w:color="auto" w:fill="D9D9D9" w:themeFill="background1" w:themeFillShade="D9"/>
          </w:tcPr>
          <w:p w14:paraId="76784CF5"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 xml:space="preserve">Bulk density: 0.49 g/mL </w:t>
            </w:r>
          </w:p>
          <w:p w14:paraId="002D45E0"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 xml:space="preserve">Tap density: 0.52 g/mL </w:t>
            </w:r>
          </w:p>
        </w:tc>
        <w:tc>
          <w:tcPr>
            <w:tcW w:w="2662" w:type="dxa"/>
            <w:vMerge/>
            <w:shd w:val="clear" w:color="auto" w:fill="D9D9D9" w:themeFill="background1" w:themeFillShade="D9"/>
          </w:tcPr>
          <w:p w14:paraId="63DE4C8F" w14:textId="77777777" w:rsidR="00494651" w:rsidRPr="00494651" w:rsidRDefault="00494651" w:rsidP="00494651">
            <w:pPr>
              <w:rPr>
                <w:rFonts w:ascii="Verdana" w:eastAsia="Calibri" w:hAnsi="Verdana"/>
                <w:sz w:val="18"/>
                <w:szCs w:val="18"/>
                <w:lang w:val="en-US"/>
              </w:rPr>
            </w:pPr>
          </w:p>
        </w:tc>
      </w:tr>
      <w:tr w:rsidR="00494651" w:rsidRPr="00494651" w14:paraId="71B7B570" w14:textId="77777777" w:rsidTr="0053695E">
        <w:trPr>
          <w:trHeight w:val="722"/>
        </w:trPr>
        <w:tc>
          <w:tcPr>
            <w:tcW w:w="1262" w:type="dxa"/>
            <w:vMerge w:val="restart"/>
            <w:tcBorders>
              <w:left w:val="single" w:sz="4" w:space="0" w:color="auto"/>
              <w:right w:val="single" w:sz="4" w:space="0" w:color="auto"/>
            </w:tcBorders>
            <w:shd w:val="clear" w:color="auto" w:fill="auto"/>
          </w:tcPr>
          <w:p w14:paraId="4A52AAFB"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3.4.1.1.</w:t>
            </w:r>
          </w:p>
          <w:p w14:paraId="607646E2" w14:textId="77777777" w:rsidR="00494651" w:rsidRPr="00494651" w:rsidRDefault="00494651" w:rsidP="00494651">
            <w:pPr>
              <w:rPr>
                <w:rFonts w:ascii="Verdana" w:eastAsia="Calibri" w:hAnsi="Verdana"/>
                <w:sz w:val="18"/>
                <w:szCs w:val="18"/>
              </w:rPr>
            </w:pPr>
          </w:p>
        </w:tc>
        <w:tc>
          <w:tcPr>
            <w:tcW w:w="3401" w:type="dxa"/>
            <w:vMerge w:val="restart"/>
            <w:tcBorders>
              <w:left w:val="single" w:sz="4" w:space="0" w:color="auto"/>
              <w:right w:val="single" w:sz="4" w:space="0" w:color="auto"/>
            </w:tcBorders>
            <w:shd w:val="clear" w:color="auto" w:fill="auto"/>
          </w:tcPr>
          <w:p w14:paraId="348A34ED"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 xml:space="preserve">Storage stability test – </w:t>
            </w:r>
            <w:r w:rsidRPr="00494651">
              <w:rPr>
                <w:rFonts w:ascii="Verdana" w:eastAsia="Calibri" w:hAnsi="Verdana"/>
                <w:b/>
                <w:sz w:val="18"/>
                <w:szCs w:val="18"/>
                <w:lang w:val="en-US"/>
              </w:rPr>
              <w:t>accelerated storage</w:t>
            </w:r>
          </w:p>
        </w:tc>
        <w:tc>
          <w:tcPr>
            <w:tcW w:w="1915" w:type="dxa"/>
            <w:tcBorders>
              <w:left w:val="single" w:sz="4" w:space="0" w:color="auto"/>
            </w:tcBorders>
            <w:shd w:val="clear" w:color="auto" w:fill="D9D9D9" w:themeFill="background1" w:themeFillShade="D9"/>
          </w:tcPr>
          <w:p w14:paraId="351D465C"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 xml:space="preserve">GLP </w:t>
            </w:r>
          </w:p>
          <w:p w14:paraId="3F20FE3B"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CIPAC method MT 46.3</w:t>
            </w:r>
          </w:p>
          <w:p w14:paraId="6FC5E9DC" w14:textId="77777777" w:rsidR="00494651" w:rsidRPr="00494651" w:rsidRDefault="00494651" w:rsidP="00494651">
            <w:pPr>
              <w:pStyle w:val="Default"/>
              <w:rPr>
                <w:rFonts w:ascii="Verdana" w:eastAsia="Calibri" w:hAnsi="Verdana"/>
                <w:snapToGrid w:val="0"/>
                <w:color w:val="auto"/>
                <w:sz w:val="18"/>
                <w:szCs w:val="18"/>
                <w:lang w:val="en-US" w:eastAsia="fi-FI"/>
              </w:rPr>
            </w:pPr>
          </w:p>
          <w:p w14:paraId="16A98141"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 xml:space="preserve">Reg (EU) No 1107/2009 and Reg (EU) No 284/2013 </w:t>
            </w:r>
          </w:p>
          <w:p w14:paraId="7FD0567A"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 xml:space="preserve">and </w:t>
            </w:r>
          </w:p>
          <w:p w14:paraId="76928B8A"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 xml:space="preserve">Manual on Development and Use of FAO and WHO Specifications for Pesticides, Nov 2010 </w:t>
            </w:r>
          </w:p>
          <w:p w14:paraId="6F002BD6" w14:textId="77777777" w:rsidR="00494651" w:rsidRPr="00494651" w:rsidRDefault="00494651" w:rsidP="00494651">
            <w:pPr>
              <w:pStyle w:val="Default"/>
              <w:rPr>
                <w:rFonts w:ascii="Verdana" w:eastAsia="Calibri" w:hAnsi="Verdana"/>
                <w:snapToGrid w:val="0"/>
                <w:color w:val="auto"/>
                <w:sz w:val="18"/>
                <w:szCs w:val="18"/>
                <w:lang w:val="en-US" w:eastAsia="fi-FI"/>
              </w:rPr>
            </w:pPr>
          </w:p>
          <w:p w14:paraId="749E9093" w14:textId="77777777" w:rsidR="00494651" w:rsidRPr="00494651" w:rsidRDefault="00494651" w:rsidP="00494651">
            <w:pPr>
              <w:pStyle w:val="Default"/>
              <w:rPr>
                <w:rFonts w:ascii="Verdana" w:hAnsi="Verdana"/>
                <w:sz w:val="18"/>
                <w:szCs w:val="18"/>
                <w:lang w:val="en-US"/>
              </w:rPr>
            </w:pPr>
            <w:r w:rsidRPr="00494651">
              <w:rPr>
                <w:rFonts w:ascii="Verdana" w:hAnsi="Verdana"/>
                <w:sz w:val="18"/>
                <w:szCs w:val="18"/>
                <w:lang w:val="en-US"/>
              </w:rPr>
              <w:t xml:space="preserve">Storage of the product in semi-opaque 5 kg polypropylene </w:t>
            </w:r>
            <w:r w:rsidRPr="00494651">
              <w:rPr>
                <w:rFonts w:ascii="Verdana" w:hAnsi="Verdana"/>
                <w:sz w:val="18"/>
                <w:szCs w:val="18"/>
                <w:lang w:val="en-US"/>
              </w:rPr>
              <w:lastRenderedPageBreak/>
              <w:t>bucket fitted with a push fit lid for 2 weeks at 54 °C.</w:t>
            </w:r>
          </w:p>
          <w:p w14:paraId="021D3D89" w14:textId="77777777" w:rsidR="00494651" w:rsidRPr="00494651" w:rsidRDefault="00494651" w:rsidP="00494651">
            <w:pPr>
              <w:pStyle w:val="Default"/>
              <w:rPr>
                <w:rFonts w:ascii="Verdana" w:hAnsi="Verdana"/>
                <w:sz w:val="18"/>
                <w:szCs w:val="18"/>
                <w:lang w:val="en-US"/>
              </w:rPr>
            </w:pPr>
          </w:p>
          <w:p w14:paraId="36CE5410" w14:textId="77777777" w:rsidR="00494651" w:rsidRPr="00494651" w:rsidRDefault="00494651" w:rsidP="00494651">
            <w:pPr>
              <w:pStyle w:val="BodyText"/>
              <w:spacing w:line="240" w:lineRule="auto"/>
              <w:rPr>
                <w:rFonts w:ascii="Verdana" w:hAnsi="Verdana"/>
                <w:sz w:val="18"/>
                <w:szCs w:val="18"/>
                <w:u w:val="single"/>
              </w:rPr>
            </w:pPr>
            <w:r w:rsidRPr="00494651">
              <w:rPr>
                <w:rFonts w:ascii="Verdana" w:hAnsi="Verdana"/>
                <w:sz w:val="18"/>
                <w:szCs w:val="18"/>
                <w:u w:val="single"/>
              </w:rPr>
              <w:t>Examinations:</w:t>
            </w:r>
          </w:p>
          <w:p w14:paraId="247BB27F"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i/>
                <w:sz w:val="18"/>
                <w:szCs w:val="18"/>
              </w:rPr>
              <w:t>A.i. content</w:t>
            </w:r>
            <w:r w:rsidRPr="00494651">
              <w:rPr>
                <w:rFonts w:ascii="Verdana" w:hAnsi="Verdana"/>
                <w:sz w:val="18"/>
                <w:szCs w:val="18"/>
              </w:rPr>
              <w:t xml:space="preserve"> (analytical method AFL0199/04 with additional validation MX/15/010/1);</w:t>
            </w:r>
          </w:p>
          <w:p w14:paraId="387B83F6"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sz w:val="18"/>
                <w:szCs w:val="18"/>
              </w:rPr>
              <w:t>Appearance (method RLA 11803)</w:t>
            </w:r>
          </w:p>
          <w:p w14:paraId="75823554"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sz w:val="18"/>
                <w:szCs w:val="18"/>
              </w:rPr>
              <w:t>Odour (method RLA 12647)</w:t>
            </w:r>
          </w:p>
          <w:p w14:paraId="1F44C3DD"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sz w:val="18"/>
                <w:szCs w:val="18"/>
              </w:rPr>
              <w:t>pH value (method CIPAC MT 75.3)</w:t>
            </w:r>
          </w:p>
          <w:p w14:paraId="2C1AC1F0"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sz w:val="18"/>
                <w:szCs w:val="18"/>
              </w:rPr>
              <w:t>Attrition (CIPAC MT 178)</w:t>
            </w:r>
          </w:p>
          <w:p w14:paraId="198EE710"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sz w:val="18"/>
                <w:szCs w:val="18"/>
              </w:rPr>
              <w:t>Pack appearance/weight check (method AGF 0065)</w:t>
            </w:r>
          </w:p>
        </w:tc>
        <w:tc>
          <w:tcPr>
            <w:tcW w:w="1608" w:type="dxa"/>
            <w:shd w:val="clear" w:color="auto" w:fill="D9D9D9" w:themeFill="background1" w:themeFillShade="D9"/>
          </w:tcPr>
          <w:p w14:paraId="1A43003F"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lastRenderedPageBreak/>
              <w:t>BAS 322 20 I (batch: SXE05514/14)</w:t>
            </w:r>
          </w:p>
          <w:p w14:paraId="176D238B"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 xml:space="preserve">0.0025% w/w </w:t>
            </w:r>
            <w:proofErr w:type="spellStart"/>
            <w:r w:rsidRPr="00494651">
              <w:rPr>
                <w:rFonts w:ascii="Verdana" w:eastAsia="Calibri" w:hAnsi="Verdana"/>
                <w:sz w:val="18"/>
                <w:szCs w:val="18"/>
                <w:lang w:val="en-US"/>
              </w:rPr>
              <w:t>flocoumafen</w:t>
            </w:r>
            <w:proofErr w:type="spellEnd"/>
            <w:r w:rsidRPr="00494651">
              <w:rPr>
                <w:rFonts w:ascii="Verdana" w:eastAsia="Calibri" w:hAnsi="Verdana"/>
                <w:sz w:val="18"/>
                <w:szCs w:val="18"/>
                <w:lang w:val="en-US"/>
              </w:rPr>
              <w:t xml:space="preserve"> )*</w:t>
            </w:r>
          </w:p>
        </w:tc>
        <w:tc>
          <w:tcPr>
            <w:tcW w:w="2495" w:type="dxa"/>
            <w:shd w:val="clear" w:color="auto" w:fill="D9D9D9" w:themeFill="background1" w:themeFillShade="D9"/>
          </w:tcPr>
          <w:p w14:paraId="50F936E1"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 xml:space="preserve">Stored at 54 °C for two weeks </w:t>
            </w:r>
            <w:r w:rsidRPr="00494651">
              <w:rPr>
                <w:rFonts w:ascii="Verdana" w:hAnsi="Verdana"/>
                <w:sz w:val="18"/>
                <w:szCs w:val="18"/>
                <w:lang w:val="en-US"/>
              </w:rPr>
              <w:t>in semi-opaque 5 kg polypropylene bucket fitted with a push fit lid</w:t>
            </w:r>
          </w:p>
          <w:p w14:paraId="03BB361A"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u w:val="single"/>
                <w:lang w:val="en-US"/>
              </w:rPr>
              <w:t xml:space="preserve">Content </w:t>
            </w:r>
            <w:proofErr w:type="spellStart"/>
            <w:r w:rsidRPr="00494651">
              <w:rPr>
                <w:rFonts w:ascii="Verdana" w:hAnsi="Verdana"/>
                <w:color w:val="auto"/>
                <w:sz w:val="18"/>
                <w:szCs w:val="18"/>
                <w:u w:val="single"/>
                <w:lang w:val="en-US"/>
              </w:rPr>
              <w:t>a.s.</w:t>
            </w:r>
            <w:proofErr w:type="spellEnd"/>
          </w:p>
          <w:p w14:paraId="40172730"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Initial: 0.030 g/kg</w:t>
            </w:r>
          </w:p>
          <w:p w14:paraId="53472890" w14:textId="77777777" w:rsidR="00494651" w:rsidRPr="00494651" w:rsidRDefault="00494651" w:rsidP="00494651">
            <w:pPr>
              <w:rPr>
                <w:rFonts w:ascii="Verdana" w:hAnsi="Verdana"/>
                <w:sz w:val="18"/>
                <w:szCs w:val="18"/>
                <w:lang w:val="en-US"/>
              </w:rPr>
            </w:pPr>
            <w:r w:rsidRPr="00494651">
              <w:rPr>
                <w:rFonts w:ascii="Verdana" w:hAnsi="Verdana"/>
                <w:sz w:val="18"/>
                <w:szCs w:val="18"/>
                <w:lang w:val="en-US"/>
              </w:rPr>
              <w:t xml:space="preserve">2 </w:t>
            </w:r>
            <w:proofErr w:type="spellStart"/>
            <w:r w:rsidRPr="00494651">
              <w:rPr>
                <w:rFonts w:ascii="Verdana" w:hAnsi="Verdana"/>
                <w:sz w:val="18"/>
                <w:szCs w:val="18"/>
                <w:lang w:val="en-US"/>
              </w:rPr>
              <w:t>wk</w:t>
            </w:r>
            <w:proofErr w:type="spellEnd"/>
            <w:r w:rsidRPr="00494651">
              <w:rPr>
                <w:rFonts w:ascii="Verdana" w:hAnsi="Verdana"/>
                <w:sz w:val="18"/>
                <w:szCs w:val="18"/>
                <w:lang w:val="en-US"/>
              </w:rPr>
              <w:t>, 54 °C: 0.028 g/kg (-6.67 %)</w:t>
            </w:r>
          </w:p>
          <w:p w14:paraId="6BEC0B21" w14:textId="77777777" w:rsidR="00494651" w:rsidRPr="00494651" w:rsidRDefault="00494651" w:rsidP="00494651">
            <w:pPr>
              <w:pStyle w:val="Default"/>
              <w:rPr>
                <w:rFonts w:ascii="Verdana" w:hAnsi="Verdana"/>
                <w:color w:val="auto"/>
                <w:sz w:val="18"/>
                <w:szCs w:val="18"/>
                <w:lang w:val="en-US"/>
              </w:rPr>
            </w:pPr>
          </w:p>
          <w:p w14:paraId="5973E3A1"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Appearance:</w:t>
            </w:r>
          </w:p>
          <w:p w14:paraId="4DF06E08" w14:textId="77777777" w:rsidR="00494651" w:rsidRPr="00494651" w:rsidRDefault="00494651" w:rsidP="00494651">
            <w:pPr>
              <w:rPr>
                <w:rFonts w:ascii="Verdana" w:hAnsi="Verdana" w:cs="Arial"/>
                <w:sz w:val="18"/>
                <w:szCs w:val="18"/>
                <w:lang w:val="en-US"/>
              </w:rPr>
            </w:pPr>
            <w:r w:rsidRPr="00494651">
              <w:rPr>
                <w:rFonts w:ascii="Verdana" w:hAnsi="Verdana" w:cs="Arial"/>
                <w:sz w:val="18"/>
                <w:szCs w:val="18"/>
                <w:lang w:val="en-US"/>
              </w:rPr>
              <w:t>Initial: Blue solid blocks free from foreign matter, free flowing.</w:t>
            </w:r>
          </w:p>
          <w:p w14:paraId="1BB9FAE1"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After 2 weeks: No change in appearance of the block.</w:t>
            </w:r>
          </w:p>
          <w:p w14:paraId="48DA58A3" w14:textId="77777777" w:rsidR="00494651" w:rsidRPr="00494651" w:rsidRDefault="00494651" w:rsidP="00494651">
            <w:pPr>
              <w:rPr>
                <w:rFonts w:ascii="Verdana" w:eastAsia="Calibri" w:hAnsi="Verdana"/>
                <w:iCs/>
                <w:sz w:val="18"/>
                <w:szCs w:val="18"/>
                <w:lang w:val="en-US"/>
              </w:rPr>
            </w:pPr>
          </w:p>
          <w:p w14:paraId="7B874951" w14:textId="77777777" w:rsidR="00494651" w:rsidRPr="00494651" w:rsidRDefault="00494651" w:rsidP="00494651">
            <w:pPr>
              <w:rPr>
                <w:rFonts w:ascii="Verdana" w:eastAsia="Calibri" w:hAnsi="Verdana"/>
                <w:iCs/>
                <w:sz w:val="18"/>
                <w:szCs w:val="18"/>
                <w:lang w:val="en-US"/>
              </w:rPr>
            </w:pPr>
            <w:proofErr w:type="spellStart"/>
            <w:r w:rsidRPr="00494651">
              <w:rPr>
                <w:rFonts w:ascii="Verdana" w:eastAsia="Calibri" w:hAnsi="Verdana"/>
                <w:iCs/>
                <w:sz w:val="18"/>
                <w:szCs w:val="18"/>
                <w:lang w:val="en-US"/>
              </w:rPr>
              <w:t>Odour</w:t>
            </w:r>
            <w:proofErr w:type="spellEnd"/>
            <w:r w:rsidRPr="00494651">
              <w:rPr>
                <w:rFonts w:ascii="Verdana" w:eastAsia="Calibri" w:hAnsi="Verdana"/>
                <w:iCs/>
                <w:sz w:val="18"/>
                <w:szCs w:val="18"/>
                <w:lang w:val="en-US"/>
              </w:rPr>
              <w:t>:</w:t>
            </w:r>
          </w:p>
          <w:p w14:paraId="10149C0B"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 xml:space="preserve">Initial: cereal </w:t>
            </w:r>
            <w:proofErr w:type="spellStart"/>
            <w:r w:rsidRPr="00494651">
              <w:rPr>
                <w:rFonts w:ascii="Verdana" w:eastAsia="Calibri" w:hAnsi="Verdana"/>
                <w:iCs/>
                <w:sz w:val="18"/>
                <w:szCs w:val="18"/>
                <w:lang w:val="en-US"/>
              </w:rPr>
              <w:t>odour</w:t>
            </w:r>
            <w:proofErr w:type="spellEnd"/>
          </w:p>
          <w:p w14:paraId="01B30FF7" w14:textId="77777777" w:rsidR="00494651" w:rsidRPr="00494651" w:rsidRDefault="00494651" w:rsidP="00494651">
            <w:pPr>
              <w:rPr>
                <w:rFonts w:ascii="Verdana" w:hAnsi="Verdana"/>
                <w:sz w:val="18"/>
                <w:szCs w:val="18"/>
                <w:lang w:val="en-US"/>
              </w:rPr>
            </w:pPr>
            <w:r w:rsidRPr="00494651">
              <w:rPr>
                <w:rFonts w:ascii="Verdana" w:eastAsia="Calibri" w:hAnsi="Verdana"/>
                <w:iCs/>
                <w:sz w:val="18"/>
                <w:szCs w:val="18"/>
                <w:lang w:val="en-US"/>
              </w:rPr>
              <w:lastRenderedPageBreak/>
              <w:t xml:space="preserve">After 2 weeks: No change in </w:t>
            </w:r>
            <w:proofErr w:type="spellStart"/>
            <w:r w:rsidRPr="00494651">
              <w:rPr>
                <w:rFonts w:ascii="Verdana" w:eastAsia="Calibri" w:hAnsi="Verdana"/>
                <w:iCs/>
                <w:sz w:val="18"/>
                <w:szCs w:val="18"/>
                <w:lang w:val="en-US"/>
              </w:rPr>
              <w:t>odour</w:t>
            </w:r>
            <w:proofErr w:type="spellEnd"/>
            <w:r w:rsidRPr="00494651">
              <w:rPr>
                <w:rFonts w:ascii="Verdana" w:eastAsia="Calibri" w:hAnsi="Verdana"/>
                <w:iCs/>
                <w:sz w:val="18"/>
                <w:szCs w:val="18"/>
                <w:lang w:val="en-US"/>
              </w:rPr>
              <w:t>.</w:t>
            </w:r>
          </w:p>
          <w:p w14:paraId="4D783286" w14:textId="77777777" w:rsidR="00494651" w:rsidRPr="00494651" w:rsidRDefault="00494651" w:rsidP="00494651">
            <w:pPr>
              <w:pStyle w:val="Default"/>
              <w:rPr>
                <w:rFonts w:ascii="Verdana" w:hAnsi="Verdana"/>
                <w:color w:val="auto"/>
                <w:sz w:val="18"/>
                <w:szCs w:val="18"/>
                <w:lang w:val="en-US"/>
              </w:rPr>
            </w:pPr>
          </w:p>
          <w:p w14:paraId="17371693" w14:textId="77777777" w:rsidR="00494651" w:rsidRPr="00494651" w:rsidRDefault="00494651" w:rsidP="00494651">
            <w:pPr>
              <w:pStyle w:val="Default"/>
              <w:rPr>
                <w:rFonts w:ascii="Verdana" w:eastAsia="Calibri" w:hAnsi="Verdana"/>
                <w:i/>
                <w:color w:val="auto"/>
                <w:sz w:val="18"/>
                <w:szCs w:val="18"/>
              </w:rPr>
            </w:pPr>
            <w:r w:rsidRPr="00494651">
              <w:rPr>
                <w:rFonts w:ascii="Verdana" w:eastAsia="Calibri" w:hAnsi="Verdana"/>
                <w:iCs/>
                <w:color w:val="auto"/>
                <w:sz w:val="18"/>
                <w:szCs w:val="18"/>
              </w:rPr>
              <w:t xml:space="preserve">Product is </w:t>
            </w:r>
            <w:proofErr w:type="spellStart"/>
            <w:r w:rsidRPr="00494651">
              <w:rPr>
                <w:rFonts w:ascii="Verdana" w:eastAsia="Calibri" w:hAnsi="Verdana"/>
                <w:iCs/>
                <w:color w:val="auto"/>
                <w:sz w:val="18"/>
                <w:szCs w:val="18"/>
              </w:rPr>
              <w:t>sufficiently</w:t>
            </w:r>
            <w:proofErr w:type="spellEnd"/>
            <w:r w:rsidRPr="00494651">
              <w:rPr>
                <w:rFonts w:ascii="Verdana" w:eastAsia="Calibri" w:hAnsi="Verdana"/>
                <w:iCs/>
                <w:color w:val="auto"/>
                <w:sz w:val="18"/>
                <w:szCs w:val="18"/>
              </w:rPr>
              <w:t xml:space="preserve"> </w:t>
            </w:r>
            <w:proofErr w:type="spellStart"/>
            <w:r w:rsidRPr="00494651">
              <w:rPr>
                <w:rFonts w:ascii="Verdana" w:eastAsia="Calibri" w:hAnsi="Verdana"/>
                <w:iCs/>
                <w:color w:val="auto"/>
                <w:sz w:val="18"/>
                <w:szCs w:val="18"/>
              </w:rPr>
              <w:t>stable</w:t>
            </w:r>
            <w:proofErr w:type="spellEnd"/>
            <w:r w:rsidRPr="00494651">
              <w:rPr>
                <w:rFonts w:ascii="Verdana" w:eastAsia="Calibri" w:hAnsi="Verdana"/>
                <w:iCs/>
                <w:color w:val="auto"/>
                <w:sz w:val="18"/>
                <w:szCs w:val="18"/>
              </w:rPr>
              <w:t>.</w:t>
            </w:r>
          </w:p>
        </w:tc>
        <w:tc>
          <w:tcPr>
            <w:tcW w:w="2662" w:type="dxa"/>
            <w:vMerge/>
            <w:shd w:val="clear" w:color="auto" w:fill="D9D9D9" w:themeFill="background1" w:themeFillShade="D9"/>
          </w:tcPr>
          <w:p w14:paraId="3769D25B" w14:textId="77777777" w:rsidR="00494651" w:rsidRPr="00494651" w:rsidRDefault="00494651" w:rsidP="00494651">
            <w:pPr>
              <w:rPr>
                <w:rFonts w:ascii="Verdana" w:eastAsia="Calibri" w:hAnsi="Verdana"/>
                <w:sz w:val="18"/>
                <w:szCs w:val="18"/>
              </w:rPr>
            </w:pPr>
          </w:p>
        </w:tc>
      </w:tr>
      <w:tr w:rsidR="00494651" w:rsidRPr="00494651" w14:paraId="68DA8B38" w14:textId="77777777" w:rsidTr="0053695E">
        <w:trPr>
          <w:trHeight w:val="722"/>
        </w:trPr>
        <w:tc>
          <w:tcPr>
            <w:tcW w:w="1262" w:type="dxa"/>
            <w:vMerge/>
            <w:tcBorders>
              <w:left w:val="single" w:sz="4" w:space="0" w:color="auto"/>
              <w:right w:val="single" w:sz="4" w:space="0" w:color="auto"/>
            </w:tcBorders>
            <w:shd w:val="clear" w:color="auto" w:fill="auto"/>
          </w:tcPr>
          <w:p w14:paraId="2FB8755C" w14:textId="77777777" w:rsidR="00494651" w:rsidRPr="00494651" w:rsidRDefault="00494651" w:rsidP="00494651">
            <w:pPr>
              <w:rPr>
                <w:rFonts w:ascii="Verdana" w:eastAsia="Calibri" w:hAnsi="Verdana"/>
                <w:sz w:val="18"/>
                <w:szCs w:val="18"/>
              </w:rPr>
            </w:pPr>
          </w:p>
        </w:tc>
        <w:tc>
          <w:tcPr>
            <w:tcW w:w="3401" w:type="dxa"/>
            <w:vMerge/>
            <w:tcBorders>
              <w:left w:val="single" w:sz="4" w:space="0" w:color="auto"/>
              <w:right w:val="single" w:sz="4" w:space="0" w:color="auto"/>
            </w:tcBorders>
            <w:shd w:val="clear" w:color="auto" w:fill="auto"/>
          </w:tcPr>
          <w:p w14:paraId="527B2502" w14:textId="77777777" w:rsidR="00494651" w:rsidRPr="00494651" w:rsidRDefault="00494651" w:rsidP="00494651">
            <w:pPr>
              <w:rPr>
                <w:rFonts w:ascii="Verdana" w:eastAsia="Calibri" w:hAnsi="Verdana"/>
                <w:sz w:val="18"/>
                <w:szCs w:val="18"/>
              </w:rPr>
            </w:pPr>
          </w:p>
        </w:tc>
        <w:tc>
          <w:tcPr>
            <w:tcW w:w="1915" w:type="dxa"/>
            <w:tcBorders>
              <w:left w:val="single" w:sz="4" w:space="0" w:color="auto"/>
            </w:tcBorders>
            <w:shd w:val="clear" w:color="auto" w:fill="auto"/>
          </w:tcPr>
          <w:p w14:paraId="5947AEB8"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 xml:space="preserve">GLP </w:t>
            </w:r>
          </w:p>
          <w:p w14:paraId="2E069F63"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CIPAC method MT 46.3</w:t>
            </w:r>
          </w:p>
          <w:p w14:paraId="4F1D6AF0" w14:textId="77777777" w:rsidR="00494651" w:rsidRPr="00494651" w:rsidRDefault="00494651" w:rsidP="00494651">
            <w:pPr>
              <w:pStyle w:val="Default"/>
              <w:rPr>
                <w:rFonts w:ascii="Verdana" w:eastAsia="Calibri" w:hAnsi="Verdana"/>
                <w:snapToGrid w:val="0"/>
                <w:color w:val="auto"/>
                <w:sz w:val="18"/>
                <w:szCs w:val="18"/>
                <w:lang w:val="en-US" w:eastAsia="fi-FI"/>
              </w:rPr>
            </w:pPr>
          </w:p>
          <w:p w14:paraId="369C4817"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 xml:space="preserve">Reg (EU) No 1107/2009 and Reg (EU) No 284/2013 </w:t>
            </w:r>
          </w:p>
          <w:p w14:paraId="24865819"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 xml:space="preserve">and </w:t>
            </w:r>
          </w:p>
          <w:p w14:paraId="50EE8455"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 xml:space="preserve">Manual on Development and Use of FAO and WHO Specifications </w:t>
            </w:r>
            <w:r w:rsidRPr="00494651">
              <w:rPr>
                <w:rFonts w:ascii="Verdana" w:eastAsia="Calibri" w:hAnsi="Verdana"/>
                <w:snapToGrid w:val="0"/>
                <w:color w:val="auto"/>
                <w:sz w:val="18"/>
                <w:szCs w:val="18"/>
                <w:lang w:val="en-US" w:eastAsia="fi-FI"/>
              </w:rPr>
              <w:lastRenderedPageBreak/>
              <w:t xml:space="preserve">for Pesticides, Nov 2010 </w:t>
            </w:r>
          </w:p>
          <w:p w14:paraId="69579521" w14:textId="77777777" w:rsidR="00494651" w:rsidRPr="00494651" w:rsidRDefault="00494651" w:rsidP="00494651">
            <w:pPr>
              <w:pStyle w:val="Default"/>
              <w:rPr>
                <w:rFonts w:ascii="Verdana" w:eastAsia="Calibri" w:hAnsi="Verdana"/>
                <w:snapToGrid w:val="0"/>
                <w:color w:val="auto"/>
                <w:sz w:val="18"/>
                <w:szCs w:val="18"/>
                <w:lang w:val="en-US" w:eastAsia="fi-FI"/>
              </w:rPr>
            </w:pPr>
          </w:p>
          <w:p w14:paraId="6001148A" w14:textId="77777777" w:rsidR="00494651" w:rsidRPr="00494651" w:rsidRDefault="00494651" w:rsidP="00494651">
            <w:pPr>
              <w:pStyle w:val="Default"/>
              <w:rPr>
                <w:rFonts w:ascii="Verdana" w:hAnsi="Verdana"/>
                <w:sz w:val="18"/>
                <w:szCs w:val="18"/>
                <w:lang w:val="en-US"/>
              </w:rPr>
            </w:pPr>
            <w:r w:rsidRPr="00494651">
              <w:rPr>
                <w:rFonts w:ascii="Verdana" w:hAnsi="Verdana"/>
                <w:sz w:val="18"/>
                <w:szCs w:val="18"/>
                <w:lang w:val="en-US"/>
              </w:rPr>
              <w:t>Storage of the product in semi-opaque 5 kg polypropylene bucket fitted with a push fit lid for 2 weeks at 54 °C.</w:t>
            </w:r>
          </w:p>
          <w:p w14:paraId="247DCE26" w14:textId="77777777" w:rsidR="00494651" w:rsidRPr="00494651" w:rsidRDefault="00494651" w:rsidP="00494651">
            <w:pPr>
              <w:pStyle w:val="Default"/>
              <w:rPr>
                <w:rFonts w:ascii="Verdana" w:hAnsi="Verdana"/>
                <w:sz w:val="18"/>
                <w:szCs w:val="18"/>
                <w:lang w:val="en-US"/>
              </w:rPr>
            </w:pPr>
          </w:p>
          <w:p w14:paraId="095A3D62" w14:textId="77777777" w:rsidR="00494651" w:rsidRPr="00494651" w:rsidRDefault="00494651" w:rsidP="00494651">
            <w:pPr>
              <w:pStyle w:val="BodyText"/>
              <w:spacing w:line="240" w:lineRule="auto"/>
              <w:rPr>
                <w:rFonts w:ascii="Verdana" w:hAnsi="Verdana" w:cs="Arial"/>
                <w:sz w:val="18"/>
                <w:szCs w:val="18"/>
                <w:lang w:eastAsia="en-US"/>
              </w:rPr>
            </w:pPr>
          </w:p>
          <w:p w14:paraId="65F18734" w14:textId="77777777" w:rsidR="00494651" w:rsidRPr="00494651" w:rsidRDefault="00494651" w:rsidP="00494651">
            <w:pPr>
              <w:pStyle w:val="BodyText"/>
              <w:spacing w:line="240" w:lineRule="auto"/>
              <w:rPr>
                <w:rFonts w:ascii="Verdana" w:hAnsi="Verdana"/>
                <w:sz w:val="18"/>
                <w:szCs w:val="18"/>
                <w:u w:val="single"/>
              </w:rPr>
            </w:pPr>
            <w:r w:rsidRPr="00494651">
              <w:rPr>
                <w:rFonts w:ascii="Verdana" w:hAnsi="Verdana"/>
                <w:sz w:val="18"/>
                <w:szCs w:val="18"/>
                <w:u w:val="single"/>
              </w:rPr>
              <w:t>Examinations:</w:t>
            </w:r>
          </w:p>
          <w:p w14:paraId="7DDCD557"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i/>
                <w:sz w:val="18"/>
                <w:szCs w:val="18"/>
              </w:rPr>
              <w:t>A.i. content</w:t>
            </w:r>
            <w:r w:rsidRPr="00494651">
              <w:rPr>
                <w:rFonts w:ascii="Verdana" w:hAnsi="Verdana"/>
                <w:sz w:val="18"/>
                <w:szCs w:val="18"/>
              </w:rPr>
              <w:t xml:space="preserve"> (analytical method AFL0199/04, incorporating additional validation);</w:t>
            </w:r>
          </w:p>
          <w:p w14:paraId="1BF169B0"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sz w:val="18"/>
                <w:szCs w:val="18"/>
              </w:rPr>
              <w:t>Bittering agent content (analytical method AFL0929/01)</w:t>
            </w:r>
          </w:p>
          <w:p w14:paraId="17703AD0"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sz w:val="18"/>
                <w:szCs w:val="18"/>
              </w:rPr>
              <w:t>Appearance (method RLA 11803.04)</w:t>
            </w:r>
          </w:p>
          <w:p w14:paraId="478D080B"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sz w:val="18"/>
                <w:szCs w:val="18"/>
              </w:rPr>
              <w:t>Odour (method RLA 12647.03)</w:t>
            </w:r>
          </w:p>
          <w:p w14:paraId="087A569B"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sz w:val="18"/>
                <w:szCs w:val="18"/>
              </w:rPr>
              <w:t>pH value (method CIPAC MT 75.3)</w:t>
            </w:r>
          </w:p>
          <w:p w14:paraId="58592C28"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sz w:val="18"/>
                <w:szCs w:val="18"/>
              </w:rPr>
              <w:t>Pack appearance/weight check (method AGF 0065.05)</w:t>
            </w:r>
          </w:p>
          <w:p w14:paraId="6FFFEF0B" w14:textId="77777777" w:rsidR="00494651" w:rsidRPr="00494651" w:rsidRDefault="00494651" w:rsidP="00494651">
            <w:pPr>
              <w:rPr>
                <w:rFonts w:ascii="Verdana" w:eastAsia="Calibri" w:hAnsi="Verdana"/>
                <w:sz w:val="18"/>
                <w:szCs w:val="18"/>
                <w:lang w:val="en-US"/>
              </w:rPr>
            </w:pPr>
          </w:p>
        </w:tc>
        <w:tc>
          <w:tcPr>
            <w:tcW w:w="1608" w:type="dxa"/>
            <w:shd w:val="clear" w:color="auto" w:fill="auto"/>
          </w:tcPr>
          <w:p w14:paraId="48826425"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lastRenderedPageBreak/>
              <w:t>BAS 322 20 I (batch: 1809022)</w:t>
            </w:r>
          </w:p>
          <w:p w14:paraId="4D48AFB0" w14:textId="77777777" w:rsidR="00494651" w:rsidRPr="00494651" w:rsidRDefault="00494651" w:rsidP="00494651">
            <w:pPr>
              <w:autoSpaceDE w:val="0"/>
              <w:autoSpaceDN w:val="0"/>
              <w:adjustRightInd w:val="0"/>
              <w:rPr>
                <w:rFonts w:ascii="Verdana" w:eastAsia="Calibri" w:hAnsi="Verdana"/>
                <w:sz w:val="18"/>
                <w:szCs w:val="18"/>
                <w:lang w:val="en-US"/>
              </w:rPr>
            </w:pPr>
            <w:r w:rsidRPr="00494651">
              <w:rPr>
                <w:rFonts w:ascii="Verdana" w:eastAsia="Calibri" w:hAnsi="Verdana"/>
                <w:sz w:val="18"/>
                <w:szCs w:val="18"/>
                <w:lang w:val="en-US"/>
              </w:rPr>
              <w:t xml:space="preserve">0.0025% w/w </w:t>
            </w:r>
            <w:proofErr w:type="spellStart"/>
            <w:r w:rsidRPr="00494651">
              <w:rPr>
                <w:rFonts w:ascii="Verdana" w:eastAsia="Calibri" w:hAnsi="Verdana"/>
                <w:sz w:val="18"/>
                <w:szCs w:val="18"/>
                <w:lang w:val="en-US"/>
              </w:rPr>
              <w:t>flocoumafen</w:t>
            </w:r>
            <w:proofErr w:type="spellEnd"/>
          </w:p>
          <w:p w14:paraId="7888E161" w14:textId="77777777" w:rsidR="00494651" w:rsidRPr="00494651" w:rsidRDefault="00494651" w:rsidP="00494651">
            <w:pPr>
              <w:autoSpaceDE w:val="0"/>
              <w:autoSpaceDN w:val="0"/>
              <w:adjustRightInd w:val="0"/>
              <w:rPr>
                <w:rFonts w:ascii="Verdana" w:hAnsi="Verdana"/>
                <w:sz w:val="18"/>
                <w:szCs w:val="18"/>
                <w:lang w:val="en-US"/>
              </w:rPr>
            </w:pPr>
          </w:p>
          <w:p w14:paraId="363B3C67"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Flexible bag:</w:t>
            </w:r>
          </w:p>
          <w:p w14:paraId="19890021"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stand-up pouch made from PET/PE</w:t>
            </w:r>
          </w:p>
        </w:tc>
        <w:tc>
          <w:tcPr>
            <w:tcW w:w="2495" w:type="dxa"/>
            <w:shd w:val="clear" w:color="auto" w:fill="auto"/>
          </w:tcPr>
          <w:p w14:paraId="37D6BB1E"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Stored at 54 °C for two weeks:</w:t>
            </w:r>
          </w:p>
          <w:p w14:paraId="43D55287"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u w:val="single"/>
                <w:lang w:val="en-US"/>
              </w:rPr>
              <w:t xml:space="preserve">Content </w:t>
            </w:r>
            <w:proofErr w:type="spellStart"/>
            <w:r w:rsidRPr="00494651">
              <w:rPr>
                <w:rFonts w:ascii="Verdana" w:hAnsi="Verdana"/>
                <w:color w:val="auto"/>
                <w:sz w:val="18"/>
                <w:szCs w:val="18"/>
                <w:u w:val="single"/>
                <w:lang w:val="en-US"/>
              </w:rPr>
              <w:t>a.s.</w:t>
            </w:r>
            <w:proofErr w:type="spellEnd"/>
            <w:r w:rsidRPr="00494651">
              <w:rPr>
                <w:rFonts w:ascii="Verdana" w:hAnsi="Verdana"/>
                <w:color w:val="auto"/>
                <w:sz w:val="18"/>
                <w:szCs w:val="18"/>
                <w:u w:val="single"/>
                <w:lang w:val="en-US"/>
              </w:rPr>
              <w:t xml:space="preserve"> %w/w</w:t>
            </w:r>
          </w:p>
          <w:p w14:paraId="69CBDCB5"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 xml:space="preserve">Initial: 0.00241 </w:t>
            </w:r>
          </w:p>
          <w:p w14:paraId="4CDEF986" w14:textId="77D0F226" w:rsidR="00494651" w:rsidRPr="00494651" w:rsidRDefault="00494651" w:rsidP="00494651">
            <w:pPr>
              <w:rPr>
                <w:rFonts w:ascii="Verdana" w:hAnsi="Verdana"/>
                <w:sz w:val="18"/>
                <w:szCs w:val="18"/>
                <w:lang w:val="en-US"/>
              </w:rPr>
            </w:pPr>
            <w:r w:rsidRPr="00494651">
              <w:rPr>
                <w:rFonts w:ascii="Verdana" w:hAnsi="Verdana"/>
                <w:sz w:val="18"/>
                <w:szCs w:val="18"/>
                <w:lang w:val="en-US"/>
              </w:rPr>
              <w:t xml:space="preserve">2 </w:t>
            </w:r>
            <w:proofErr w:type="spellStart"/>
            <w:r w:rsidRPr="00494651">
              <w:rPr>
                <w:rFonts w:ascii="Verdana" w:hAnsi="Verdana"/>
                <w:sz w:val="18"/>
                <w:szCs w:val="18"/>
                <w:lang w:val="en-US"/>
              </w:rPr>
              <w:t>wk</w:t>
            </w:r>
            <w:proofErr w:type="spellEnd"/>
            <w:r w:rsidRPr="00494651">
              <w:rPr>
                <w:rFonts w:ascii="Verdana" w:hAnsi="Verdana"/>
                <w:sz w:val="18"/>
                <w:szCs w:val="18"/>
                <w:lang w:val="en-US"/>
              </w:rPr>
              <w:t>, 54 °C (mean): 0.0</w:t>
            </w:r>
            <w:r w:rsidR="00CD2E4F">
              <w:rPr>
                <w:rFonts w:ascii="Verdana" w:hAnsi="Verdana"/>
                <w:sz w:val="18"/>
                <w:szCs w:val="18"/>
                <w:lang w:val="en-US"/>
              </w:rPr>
              <w:t>0</w:t>
            </w:r>
            <w:r w:rsidRPr="00494651">
              <w:rPr>
                <w:rFonts w:ascii="Verdana" w:hAnsi="Verdana"/>
                <w:sz w:val="18"/>
                <w:szCs w:val="18"/>
                <w:lang w:val="en-US"/>
              </w:rPr>
              <w:t>236 </w:t>
            </w:r>
          </w:p>
          <w:p w14:paraId="2117677E" w14:textId="77777777" w:rsidR="00494651" w:rsidRPr="00494651" w:rsidRDefault="00494651" w:rsidP="00494651">
            <w:pPr>
              <w:rPr>
                <w:rFonts w:ascii="Verdana" w:hAnsi="Verdana"/>
                <w:sz w:val="18"/>
                <w:szCs w:val="18"/>
                <w:lang w:val="en-US"/>
              </w:rPr>
            </w:pPr>
            <w:r w:rsidRPr="00494651">
              <w:rPr>
                <w:rFonts w:ascii="Verdana" w:hAnsi="Verdana"/>
                <w:sz w:val="18"/>
                <w:szCs w:val="18"/>
                <w:lang w:val="en-US"/>
              </w:rPr>
              <w:t>(-2.07 %)</w:t>
            </w:r>
          </w:p>
          <w:p w14:paraId="19EA1023" w14:textId="77777777" w:rsidR="00494651" w:rsidRPr="00494651" w:rsidRDefault="00494651" w:rsidP="00494651">
            <w:pPr>
              <w:pStyle w:val="Default"/>
              <w:rPr>
                <w:rFonts w:ascii="Verdana" w:hAnsi="Verdana"/>
                <w:color w:val="auto"/>
                <w:sz w:val="18"/>
                <w:szCs w:val="18"/>
                <w:lang w:val="en-US"/>
              </w:rPr>
            </w:pPr>
          </w:p>
          <w:p w14:paraId="4379CD81"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u w:val="single"/>
                <w:lang w:val="en-US"/>
              </w:rPr>
              <w:t>Content bittering agent %w/w</w:t>
            </w:r>
          </w:p>
          <w:p w14:paraId="32CDAFF2"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 xml:space="preserve">Initial: 0.00103 </w:t>
            </w:r>
          </w:p>
          <w:p w14:paraId="17E3A7D7" w14:textId="77777777" w:rsidR="00494651" w:rsidRPr="00494651" w:rsidRDefault="00494651" w:rsidP="00494651">
            <w:pPr>
              <w:rPr>
                <w:rFonts w:ascii="Verdana" w:hAnsi="Verdana"/>
                <w:sz w:val="18"/>
                <w:szCs w:val="18"/>
                <w:lang w:val="en-US"/>
              </w:rPr>
            </w:pPr>
            <w:r w:rsidRPr="00494651">
              <w:rPr>
                <w:rFonts w:ascii="Verdana" w:hAnsi="Verdana"/>
                <w:sz w:val="18"/>
                <w:szCs w:val="18"/>
                <w:lang w:val="en-US"/>
              </w:rPr>
              <w:t xml:space="preserve">2 </w:t>
            </w:r>
            <w:proofErr w:type="spellStart"/>
            <w:r w:rsidRPr="00494651">
              <w:rPr>
                <w:rFonts w:ascii="Verdana" w:hAnsi="Verdana"/>
                <w:sz w:val="18"/>
                <w:szCs w:val="18"/>
                <w:lang w:val="en-US"/>
              </w:rPr>
              <w:t>wk</w:t>
            </w:r>
            <w:proofErr w:type="spellEnd"/>
            <w:r w:rsidRPr="00494651">
              <w:rPr>
                <w:rFonts w:ascii="Verdana" w:hAnsi="Verdana"/>
                <w:sz w:val="18"/>
                <w:szCs w:val="18"/>
                <w:lang w:val="en-US"/>
              </w:rPr>
              <w:t>, 54 °C (mean): 0.000863 </w:t>
            </w:r>
          </w:p>
          <w:p w14:paraId="13AA9D2E" w14:textId="77777777" w:rsidR="00494651" w:rsidRPr="00494651" w:rsidRDefault="00494651" w:rsidP="00494651">
            <w:pPr>
              <w:rPr>
                <w:rFonts w:ascii="Verdana" w:eastAsia="Calibri" w:hAnsi="Verdana"/>
                <w:iCs/>
                <w:sz w:val="18"/>
                <w:szCs w:val="18"/>
                <w:lang w:val="en-US"/>
              </w:rPr>
            </w:pPr>
          </w:p>
          <w:p w14:paraId="135C986C"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Appearance:</w:t>
            </w:r>
          </w:p>
          <w:p w14:paraId="62502F3D" w14:textId="77777777" w:rsidR="00494651" w:rsidRPr="00494651" w:rsidRDefault="00494651" w:rsidP="00494651">
            <w:pPr>
              <w:rPr>
                <w:rFonts w:ascii="Verdana" w:hAnsi="Verdana" w:cs="Arial"/>
                <w:sz w:val="18"/>
                <w:szCs w:val="18"/>
                <w:lang w:val="en-US"/>
              </w:rPr>
            </w:pPr>
            <w:r w:rsidRPr="00494651">
              <w:rPr>
                <w:rFonts w:ascii="Verdana" w:hAnsi="Verdana" w:cs="Arial"/>
                <w:sz w:val="18"/>
                <w:szCs w:val="18"/>
                <w:lang w:val="en-US"/>
              </w:rPr>
              <w:t>Initial: Blue, hexagonal solid block, free flowing, no caking or foreign matter present.</w:t>
            </w:r>
          </w:p>
          <w:p w14:paraId="3931265B"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After 2 weeks: No change in appearance of the block.</w:t>
            </w:r>
          </w:p>
          <w:p w14:paraId="2D9939D1" w14:textId="77777777" w:rsidR="00494651" w:rsidRPr="00494651" w:rsidRDefault="00494651" w:rsidP="00494651">
            <w:pPr>
              <w:rPr>
                <w:rFonts w:ascii="Verdana" w:eastAsia="Calibri" w:hAnsi="Verdana"/>
                <w:iCs/>
                <w:sz w:val="18"/>
                <w:szCs w:val="18"/>
                <w:lang w:val="en-US"/>
              </w:rPr>
            </w:pPr>
          </w:p>
          <w:p w14:paraId="6A4BC8B6" w14:textId="77777777" w:rsidR="00494651" w:rsidRPr="00494651" w:rsidRDefault="00494651" w:rsidP="00494651">
            <w:pPr>
              <w:rPr>
                <w:rFonts w:ascii="Verdana" w:eastAsia="Calibri" w:hAnsi="Verdana"/>
                <w:iCs/>
                <w:sz w:val="18"/>
                <w:szCs w:val="18"/>
                <w:lang w:val="en-US"/>
              </w:rPr>
            </w:pPr>
            <w:proofErr w:type="spellStart"/>
            <w:r w:rsidRPr="00494651">
              <w:rPr>
                <w:rFonts w:ascii="Verdana" w:eastAsia="Calibri" w:hAnsi="Verdana"/>
                <w:iCs/>
                <w:sz w:val="18"/>
                <w:szCs w:val="18"/>
                <w:lang w:val="en-US"/>
              </w:rPr>
              <w:t>Odour</w:t>
            </w:r>
            <w:proofErr w:type="spellEnd"/>
            <w:r w:rsidRPr="00494651">
              <w:rPr>
                <w:rFonts w:ascii="Verdana" w:eastAsia="Calibri" w:hAnsi="Verdana"/>
                <w:iCs/>
                <w:sz w:val="18"/>
                <w:szCs w:val="18"/>
                <w:lang w:val="en-US"/>
              </w:rPr>
              <w:t>:</w:t>
            </w:r>
          </w:p>
          <w:p w14:paraId="785FDA63"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 xml:space="preserve">Initial: cereal </w:t>
            </w:r>
            <w:proofErr w:type="spellStart"/>
            <w:r w:rsidRPr="00494651">
              <w:rPr>
                <w:rFonts w:ascii="Verdana" w:eastAsia="Calibri" w:hAnsi="Verdana"/>
                <w:iCs/>
                <w:sz w:val="18"/>
                <w:szCs w:val="18"/>
                <w:lang w:val="en-US"/>
              </w:rPr>
              <w:t>odour</w:t>
            </w:r>
            <w:proofErr w:type="spellEnd"/>
          </w:p>
          <w:p w14:paraId="1049F3DD" w14:textId="77777777" w:rsidR="00494651" w:rsidRPr="00494651" w:rsidRDefault="00494651" w:rsidP="00494651">
            <w:pPr>
              <w:rPr>
                <w:rFonts w:ascii="Verdana" w:hAnsi="Verdana"/>
                <w:sz w:val="18"/>
                <w:szCs w:val="18"/>
                <w:lang w:val="en-US"/>
              </w:rPr>
            </w:pPr>
            <w:r w:rsidRPr="00494651">
              <w:rPr>
                <w:rFonts w:ascii="Verdana" w:eastAsia="Calibri" w:hAnsi="Verdana"/>
                <w:iCs/>
                <w:sz w:val="18"/>
                <w:szCs w:val="18"/>
                <w:lang w:val="en-US"/>
              </w:rPr>
              <w:t xml:space="preserve">After 2 weeks: No change in </w:t>
            </w:r>
            <w:proofErr w:type="spellStart"/>
            <w:r w:rsidRPr="00494651">
              <w:rPr>
                <w:rFonts w:ascii="Verdana" w:eastAsia="Calibri" w:hAnsi="Verdana"/>
                <w:iCs/>
                <w:sz w:val="18"/>
                <w:szCs w:val="18"/>
                <w:lang w:val="en-US"/>
              </w:rPr>
              <w:t>odour</w:t>
            </w:r>
            <w:proofErr w:type="spellEnd"/>
            <w:r w:rsidRPr="00494651">
              <w:rPr>
                <w:rFonts w:ascii="Verdana" w:eastAsia="Calibri" w:hAnsi="Verdana"/>
                <w:iCs/>
                <w:sz w:val="18"/>
                <w:szCs w:val="18"/>
                <w:lang w:val="en-US"/>
              </w:rPr>
              <w:t>.</w:t>
            </w:r>
          </w:p>
          <w:p w14:paraId="001D2E58" w14:textId="77777777" w:rsidR="00494651" w:rsidRPr="00494651" w:rsidRDefault="00494651" w:rsidP="00494651">
            <w:pPr>
              <w:pStyle w:val="Default"/>
              <w:rPr>
                <w:rFonts w:ascii="Verdana" w:hAnsi="Verdana"/>
                <w:color w:val="auto"/>
                <w:sz w:val="18"/>
                <w:szCs w:val="18"/>
                <w:lang w:val="en-US"/>
              </w:rPr>
            </w:pPr>
          </w:p>
          <w:p w14:paraId="7A879D43"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pH:</w:t>
            </w:r>
          </w:p>
          <w:p w14:paraId="3FA9157E"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 xml:space="preserve">After 2 weeks: 6.7 (1.0% </w:t>
            </w:r>
            <w:proofErr w:type="spellStart"/>
            <w:r w:rsidRPr="00494651">
              <w:rPr>
                <w:rFonts w:ascii="Verdana" w:eastAsia="Calibri" w:hAnsi="Verdana"/>
                <w:iCs/>
                <w:sz w:val="18"/>
                <w:szCs w:val="18"/>
                <w:lang w:val="en-US"/>
              </w:rPr>
              <w:t>deionised</w:t>
            </w:r>
            <w:proofErr w:type="spellEnd"/>
            <w:r w:rsidRPr="00494651">
              <w:rPr>
                <w:rFonts w:ascii="Verdana" w:eastAsia="Calibri" w:hAnsi="Verdana"/>
                <w:iCs/>
                <w:sz w:val="18"/>
                <w:szCs w:val="18"/>
                <w:lang w:val="en-US"/>
              </w:rPr>
              <w:t xml:space="preserve"> water)</w:t>
            </w:r>
          </w:p>
          <w:p w14:paraId="54AA5844" w14:textId="77777777" w:rsidR="00494651" w:rsidRPr="00494651" w:rsidRDefault="00494651" w:rsidP="00494651">
            <w:pPr>
              <w:pStyle w:val="Default"/>
              <w:rPr>
                <w:rFonts w:ascii="Verdana" w:hAnsi="Verdana"/>
                <w:color w:val="auto"/>
                <w:sz w:val="18"/>
                <w:szCs w:val="18"/>
                <w:lang w:val="en-US"/>
              </w:rPr>
            </w:pPr>
          </w:p>
          <w:p w14:paraId="26090C36"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Pack appearance:</w:t>
            </w:r>
          </w:p>
          <w:p w14:paraId="44262F7C"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 xml:space="preserve">Initial: Flexible bag, no deformation, corrosion, swelling/cracking/crazing of pack walls, visual contamination, external </w:t>
            </w:r>
            <w:proofErr w:type="spellStart"/>
            <w:r w:rsidRPr="00494651">
              <w:rPr>
                <w:rFonts w:ascii="Verdana" w:eastAsia="Calibri" w:hAnsi="Verdana"/>
                <w:iCs/>
                <w:sz w:val="18"/>
                <w:szCs w:val="18"/>
                <w:lang w:val="en-US"/>
              </w:rPr>
              <w:t>odour</w:t>
            </w:r>
            <w:proofErr w:type="spellEnd"/>
            <w:r w:rsidRPr="00494651">
              <w:rPr>
                <w:rFonts w:ascii="Verdana" w:eastAsia="Calibri" w:hAnsi="Verdana"/>
                <w:iCs/>
                <w:sz w:val="18"/>
                <w:szCs w:val="18"/>
                <w:lang w:val="en-US"/>
              </w:rPr>
              <w:t>, label staining or leakage. Seal integrity was intact.</w:t>
            </w:r>
          </w:p>
          <w:p w14:paraId="07F886E9" w14:textId="77777777" w:rsidR="00494651" w:rsidRPr="00494651" w:rsidRDefault="00494651" w:rsidP="00494651">
            <w:pPr>
              <w:rPr>
                <w:rFonts w:ascii="Verdana" w:hAnsi="Verdana"/>
                <w:sz w:val="18"/>
                <w:szCs w:val="18"/>
                <w:lang w:val="en-US"/>
              </w:rPr>
            </w:pPr>
            <w:r w:rsidRPr="00494651">
              <w:rPr>
                <w:rFonts w:ascii="Verdana" w:eastAsia="Calibri" w:hAnsi="Verdana"/>
                <w:iCs/>
                <w:sz w:val="18"/>
                <w:szCs w:val="18"/>
                <w:lang w:val="en-US"/>
              </w:rPr>
              <w:t>After 2 weeks: No change, pack as initial.</w:t>
            </w:r>
          </w:p>
          <w:p w14:paraId="645C4A78" w14:textId="77777777" w:rsidR="00494651" w:rsidRPr="00494651" w:rsidRDefault="00494651" w:rsidP="00494651">
            <w:pPr>
              <w:pStyle w:val="Default"/>
              <w:rPr>
                <w:rFonts w:ascii="Verdana" w:hAnsi="Verdana"/>
                <w:color w:val="auto"/>
                <w:sz w:val="18"/>
                <w:szCs w:val="18"/>
                <w:lang w:val="en-US"/>
              </w:rPr>
            </w:pPr>
          </w:p>
          <w:p w14:paraId="43A1D5C7" w14:textId="77777777" w:rsidR="00494651" w:rsidRPr="00494651" w:rsidRDefault="00494651" w:rsidP="00494651">
            <w:pPr>
              <w:pStyle w:val="Default"/>
              <w:rPr>
                <w:rFonts w:ascii="Verdana" w:eastAsia="Calibri" w:hAnsi="Verdana"/>
                <w:iCs/>
                <w:snapToGrid w:val="0"/>
                <w:color w:val="auto"/>
                <w:sz w:val="18"/>
                <w:szCs w:val="18"/>
                <w:lang w:val="en-US" w:eastAsia="fi-FI"/>
              </w:rPr>
            </w:pPr>
            <w:r w:rsidRPr="00494651">
              <w:rPr>
                <w:rFonts w:ascii="Verdana" w:eastAsia="Calibri" w:hAnsi="Verdana"/>
                <w:iCs/>
                <w:snapToGrid w:val="0"/>
                <w:color w:val="auto"/>
                <w:sz w:val="18"/>
                <w:szCs w:val="18"/>
                <w:lang w:val="en-US" w:eastAsia="fi-FI"/>
              </w:rPr>
              <w:t xml:space="preserve">Weight loss: </w:t>
            </w:r>
          </w:p>
          <w:p w14:paraId="32931A9F" w14:textId="77777777" w:rsidR="00494651" w:rsidRPr="00494651" w:rsidRDefault="00494651" w:rsidP="00494651">
            <w:pPr>
              <w:pStyle w:val="Default"/>
              <w:rPr>
                <w:rFonts w:ascii="Verdana" w:eastAsia="Calibri" w:hAnsi="Verdana"/>
                <w:iCs/>
                <w:snapToGrid w:val="0"/>
                <w:color w:val="auto"/>
                <w:sz w:val="18"/>
                <w:szCs w:val="18"/>
                <w:lang w:val="en-US" w:eastAsia="fi-FI"/>
              </w:rPr>
            </w:pPr>
            <w:r w:rsidRPr="00494651">
              <w:rPr>
                <w:rFonts w:ascii="Verdana" w:eastAsia="Calibri" w:hAnsi="Verdana"/>
                <w:iCs/>
                <w:snapToGrid w:val="0"/>
                <w:color w:val="auto"/>
                <w:sz w:val="18"/>
                <w:szCs w:val="18"/>
                <w:lang w:val="en-US" w:eastAsia="fi-FI"/>
              </w:rPr>
              <w:t>After 2 weeks: -1.6 %</w:t>
            </w:r>
          </w:p>
          <w:p w14:paraId="50710BBE" w14:textId="77777777" w:rsidR="00494651" w:rsidRPr="00494651" w:rsidRDefault="00494651" w:rsidP="00494651">
            <w:pPr>
              <w:pStyle w:val="Default"/>
              <w:rPr>
                <w:rFonts w:ascii="Verdana" w:hAnsi="Verdana"/>
                <w:color w:val="auto"/>
                <w:sz w:val="18"/>
                <w:szCs w:val="18"/>
                <w:lang w:val="en-US"/>
              </w:rPr>
            </w:pPr>
          </w:p>
          <w:p w14:paraId="1BDC6AE4" w14:textId="77777777" w:rsidR="00494651" w:rsidRPr="00494651" w:rsidRDefault="00494651" w:rsidP="00494651">
            <w:pPr>
              <w:pStyle w:val="Default"/>
              <w:rPr>
                <w:rFonts w:ascii="Verdana" w:eastAsia="Calibri" w:hAnsi="Verdana"/>
                <w:iCs/>
                <w:snapToGrid w:val="0"/>
                <w:color w:val="auto"/>
                <w:sz w:val="18"/>
                <w:szCs w:val="18"/>
                <w:lang w:val="en-US" w:eastAsia="fi-FI"/>
              </w:rPr>
            </w:pPr>
            <w:r w:rsidRPr="00494651">
              <w:rPr>
                <w:rFonts w:ascii="Verdana" w:eastAsia="Calibri" w:hAnsi="Verdana"/>
                <w:iCs/>
                <w:snapToGrid w:val="0"/>
                <w:color w:val="auto"/>
                <w:sz w:val="18"/>
                <w:szCs w:val="18"/>
                <w:lang w:val="en-US" w:eastAsia="fi-FI"/>
              </w:rPr>
              <w:t xml:space="preserve">Conclusion: The bait was stable when stored at 54 °C for 2 weeks with </w:t>
            </w:r>
            <w:r w:rsidRPr="00494651">
              <w:rPr>
                <w:rFonts w:ascii="Verdana" w:eastAsia="Calibri" w:hAnsi="Verdana"/>
                <w:iCs/>
                <w:snapToGrid w:val="0"/>
                <w:color w:val="auto"/>
                <w:sz w:val="18"/>
                <w:szCs w:val="18"/>
                <w:lang w:val="en-US" w:eastAsia="fi-FI"/>
              </w:rPr>
              <w:lastRenderedPageBreak/>
              <w:t xml:space="preserve">respect to the active substance and </w:t>
            </w:r>
            <w:r w:rsidRPr="00494651">
              <w:rPr>
                <w:rFonts w:ascii="Verdana" w:eastAsia="Calibri" w:hAnsi="Verdana"/>
                <w:iCs/>
                <w:sz w:val="18"/>
                <w:szCs w:val="18"/>
                <w:lang w:val="en-US"/>
              </w:rPr>
              <w:t>bittering</w:t>
            </w:r>
            <w:r w:rsidRPr="00494651">
              <w:rPr>
                <w:rFonts w:ascii="Verdana" w:eastAsia="Calibri" w:hAnsi="Verdana"/>
                <w:iCs/>
                <w:snapToGrid w:val="0"/>
                <w:color w:val="auto"/>
                <w:sz w:val="18"/>
                <w:szCs w:val="18"/>
                <w:lang w:val="en-US" w:eastAsia="fi-FI"/>
              </w:rPr>
              <w:t xml:space="preserve"> agent content and the physical chemical properties. </w:t>
            </w:r>
          </w:p>
        </w:tc>
        <w:tc>
          <w:tcPr>
            <w:tcW w:w="2662" w:type="dxa"/>
            <w:shd w:val="clear" w:color="auto" w:fill="auto"/>
          </w:tcPr>
          <w:p w14:paraId="71FD71C2"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lastRenderedPageBreak/>
              <w:t>Hopley, W. (2020)</w:t>
            </w:r>
          </w:p>
          <w:p w14:paraId="230223E0" w14:textId="77777777" w:rsidR="00494651" w:rsidRPr="00494651" w:rsidRDefault="00494651" w:rsidP="00494651">
            <w:pPr>
              <w:pStyle w:val="Default"/>
              <w:rPr>
                <w:rFonts w:ascii="Verdana" w:hAnsi="Verdana"/>
                <w:color w:val="auto"/>
                <w:sz w:val="18"/>
                <w:szCs w:val="18"/>
                <w:lang w:val="en-US"/>
              </w:rPr>
            </w:pPr>
            <w:proofErr w:type="spellStart"/>
            <w:r w:rsidRPr="00494651">
              <w:rPr>
                <w:rFonts w:ascii="Verdana" w:hAnsi="Verdana"/>
                <w:color w:val="auto"/>
                <w:sz w:val="18"/>
                <w:szCs w:val="18"/>
                <w:lang w:val="en-US"/>
              </w:rPr>
              <w:t>DocID</w:t>
            </w:r>
            <w:proofErr w:type="spellEnd"/>
            <w:r w:rsidRPr="00494651">
              <w:rPr>
                <w:rFonts w:ascii="Verdana" w:hAnsi="Verdana"/>
                <w:color w:val="auto"/>
                <w:sz w:val="18"/>
                <w:szCs w:val="18"/>
                <w:lang w:val="en-US"/>
              </w:rPr>
              <w:t>: 2020/2001505</w:t>
            </w:r>
          </w:p>
          <w:p w14:paraId="242720B8" w14:textId="77777777" w:rsidR="00494651" w:rsidRPr="00494651" w:rsidRDefault="00494651" w:rsidP="00494651">
            <w:pPr>
              <w:pStyle w:val="Default"/>
              <w:rPr>
                <w:rFonts w:ascii="Verdana" w:hAnsi="Verdana"/>
                <w:color w:val="auto"/>
                <w:sz w:val="18"/>
                <w:szCs w:val="18"/>
                <w:lang w:val="en-US"/>
              </w:rPr>
            </w:pPr>
          </w:p>
          <w:p w14:paraId="0C1EEC3E"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Hopley, W. (2020)</w:t>
            </w:r>
          </w:p>
          <w:p w14:paraId="1959BF3F" w14:textId="77777777" w:rsidR="00494651" w:rsidRPr="00494651" w:rsidRDefault="00494651" w:rsidP="00494651">
            <w:pPr>
              <w:pStyle w:val="Default"/>
              <w:rPr>
                <w:rFonts w:ascii="Verdana" w:hAnsi="Verdana"/>
                <w:color w:val="auto"/>
                <w:sz w:val="18"/>
                <w:szCs w:val="18"/>
              </w:rPr>
            </w:pPr>
            <w:proofErr w:type="spellStart"/>
            <w:r w:rsidRPr="00494651">
              <w:rPr>
                <w:rFonts w:ascii="Verdana" w:hAnsi="Verdana"/>
                <w:color w:val="auto"/>
                <w:sz w:val="18"/>
                <w:szCs w:val="18"/>
              </w:rPr>
              <w:t>DocID</w:t>
            </w:r>
            <w:proofErr w:type="spellEnd"/>
            <w:r w:rsidRPr="00494651">
              <w:rPr>
                <w:rFonts w:ascii="Verdana" w:hAnsi="Verdana"/>
                <w:color w:val="auto"/>
                <w:sz w:val="18"/>
                <w:szCs w:val="18"/>
              </w:rPr>
              <w:t>: 2020/2036327</w:t>
            </w:r>
          </w:p>
          <w:p w14:paraId="230A9A9F" w14:textId="77777777" w:rsidR="00494651" w:rsidRPr="00494651" w:rsidRDefault="00494651" w:rsidP="00494651">
            <w:pPr>
              <w:rPr>
                <w:rFonts w:ascii="Verdana" w:eastAsia="Calibri" w:hAnsi="Verdana"/>
                <w:sz w:val="18"/>
                <w:szCs w:val="18"/>
              </w:rPr>
            </w:pPr>
          </w:p>
        </w:tc>
      </w:tr>
      <w:tr w:rsidR="00494651" w:rsidRPr="00E057C5" w14:paraId="35FE81E8" w14:textId="77777777" w:rsidTr="0053695E">
        <w:trPr>
          <w:trHeight w:val="1079"/>
        </w:trPr>
        <w:tc>
          <w:tcPr>
            <w:tcW w:w="1262" w:type="dxa"/>
            <w:vMerge w:val="restart"/>
            <w:shd w:val="clear" w:color="auto" w:fill="auto"/>
          </w:tcPr>
          <w:p w14:paraId="231BCBCC"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lastRenderedPageBreak/>
              <w:t>3.4.1.2.</w:t>
            </w:r>
          </w:p>
        </w:tc>
        <w:tc>
          <w:tcPr>
            <w:tcW w:w="3401" w:type="dxa"/>
            <w:vMerge w:val="restart"/>
            <w:shd w:val="clear" w:color="auto" w:fill="auto"/>
          </w:tcPr>
          <w:p w14:paraId="7C660C86"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 xml:space="preserve">Storage stability test – </w:t>
            </w:r>
            <w:r w:rsidRPr="00494651">
              <w:rPr>
                <w:rFonts w:ascii="Verdana" w:eastAsia="Calibri" w:hAnsi="Verdana"/>
                <w:b/>
                <w:sz w:val="18"/>
                <w:szCs w:val="18"/>
                <w:lang w:val="en-US"/>
              </w:rPr>
              <w:t>long-term storage at ambient temperature</w:t>
            </w:r>
          </w:p>
        </w:tc>
        <w:tc>
          <w:tcPr>
            <w:tcW w:w="1915" w:type="dxa"/>
            <w:shd w:val="clear" w:color="auto" w:fill="D9D9D9" w:themeFill="background1" w:themeFillShade="D9"/>
          </w:tcPr>
          <w:p w14:paraId="71FB7274" w14:textId="77777777" w:rsidR="00494651" w:rsidRPr="00494651" w:rsidRDefault="00494651" w:rsidP="00494651">
            <w:pPr>
              <w:rPr>
                <w:rFonts w:ascii="Verdana" w:hAnsi="Verdana"/>
                <w:sz w:val="18"/>
                <w:szCs w:val="18"/>
                <w:lang w:val="en-US"/>
              </w:rPr>
            </w:pPr>
            <w:r w:rsidRPr="00494651">
              <w:rPr>
                <w:rFonts w:ascii="Verdana" w:hAnsi="Verdana"/>
                <w:sz w:val="18"/>
                <w:szCs w:val="18"/>
                <w:lang w:val="en-US"/>
              </w:rPr>
              <w:t xml:space="preserve">GLP </w:t>
            </w:r>
          </w:p>
          <w:p w14:paraId="5662BD0E"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 xml:space="preserve">method: </w:t>
            </w:r>
            <w:proofErr w:type="spellStart"/>
            <w:r w:rsidRPr="00494651">
              <w:rPr>
                <w:rFonts w:ascii="Verdana" w:hAnsi="Verdana"/>
                <w:color w:val="auto"/>
                <w:sz w:val="18"/>
                <w:szCs w:val="18"/>
                <w:lang w:val="en-US"/>
              </w:rPr>
              <w:t>n.s</w:t>
            </w:r>
            <w:proofErr w:type="spellEnd"/>
            <w:r w:rsidRPr="00494651">
              <w:rPr>
                <w:rFonts w:ascii="Verdana" w:hAnsi="Verdana"/>
                <w:color w:val="auto"/>
                <w:sz w:val="18"/>
                <w:szCs w:val="18"/>
                <w:lang w:val="en-US"/>
              </w:rPr>
              <w:t xml:space="preserve">., </w:t>
            </w:r>
          </w:p>
          <w:p w14:paraId="24FBB81A"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equivalent to GIFAP monograph no.17</w:t>
            </w:r>
          </w:p>
          <w:p w14:paraId="67D27424"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analytical method:</w:t>
            </w:r>
          </w:p>
          <w:p w14:paraId="0FBE79D9" w14:textId="77777777" w:rsidR="00494651" w:rsidRPr="00494651" w:rsidRDefault="00494651" w:rsidP="00494651">
            <w:pPr>
              <w:rPr>
                <w:rFonts w:ascii="Verdana" w:hAnsi="Verdana"/>
                <w:sz w:val="18"/>
                <w:szCs w:val="18"/>
                <w:lang w:val="en-US"/>
              </w:rPr>
            </w:pPr>
            <w:r w:rsidRPr="00494651">
              <w:rPr>
                <w:rFonts w:ascii="Verdana" w:hAnsi="Verdana"/>
                <w:sz w:val="18"/>
                <w:szCs w:val="18"/>
                <w:lang w:val="en-US"/>
              </w:rPr>
              <w:t>HPLC-UV</w:t>
            </w:r>
          </w:p>
          <w:p w14:paraId="19553B79" w14:textId="77777777" w:rsidR="00494651" w:rsidRPr="00494651" w:rsidRDefault="00494651" w:rsidP="00494651">
            <w:pPr>
              <w:pStyle w:val="BodyText"/>
              <w:spacing w:line="240" w:lineRule="auto"/>
              <w:rPr>
                <w:rFonts w:ascii="Verdana" w:hAnsi="Verdana" w:cs="Arial"/>
                <w:sz w:val="18"/>
                <w:szCs w:val="18"/>
                <w:lang w:eastAsia="en-US"/>
              </w:rPr>
            </w:pPr>
            <w:r w:rsidRPr="00494651">
              <w:rPr>
                <w:rFonts w:ascii="Verdana" w:hAnsi="Verdana"/>
                <w:sz w:val="18"/>
                <w:szCs w:val="18"/>
              </w:rPr>
              <w:t xml:space="preserve">Storage of the product in semi-opaque 5 kg </w:t>
            </w:r>
            <w:r w:rsidRPr="00494651">
              <w:rPr>
                <w:rFonts w:ascii="Verdana" w:hAnsi="Verdana" w:cs="Arial"/>
                <w:sz w:val="18"/>
                <w:szCs w:val="18"/>
                <w:lang w:eastAsia="en-US"/>
              </w:rPr>
              <w:t>polypropylene bucket fitted with a push fit lid under the following conditions:</w:t>
            </w:r>
          </w:p>
          <w:p w14:paraId="75D748ED" w14:textId="77777777" w:rsidR="00494651" w:rsidRPr="00494651" w:rsidRDefault="00494651" w:rsidP="00494651">
            <w:pPr>
              <w:pStyle w:val="BodyText"/>
              <w:spacing w:line="240" w:lineRule="auto"/>
              <w:rPr>
                <w:rFonts w:ascii="Verdana" w:hAnsi="Verdana" w:cs="Arial"/>
                <w:sz w:val="18"/>
                <w:szCs w:val="18"/>
                <w:lang w:eastAsia="en-US"/>
              </w:rPr>
            </w:pPr>
            <w:r w:rsidRPr="00494651">
              <w:rPr>
                <w:rFonts w:ascii="Verdana" w:hAnsi="Verdana" w:cs="Arial"/>
                <w:sz w:val="18"/>
                <w:szCs w:val="18"/>
                <w:lang w:eastAsia="en-US"/>
              </w:rPr>
              <w:t>26 weeks at 25 °C</w:t>
            </w:r>
          </w:p>
          <w:p w14:paraId="5F15A03C" w14:textId="77777777" w:rsidR="00494651" w:rsidRPr="00494651" w:rsidRDefault="00494651" w:rsidP="00494651">
            <w:pPr>
              <w:pStyle w:val="BodyText"/>
              <w:spacing w:line="240" w:lineRule="auto"/>
              <w:rPr>
                <w:rFonts w:ascii="Verdana" w:hAnsi="Verdana" w:cs="Arial"/>
                <w:sz w:val="18"/>
                <w:szCs w:val="18"/>
                <w:lang w:eastAsia="en-US"/>
              </w:rPr>
            </w:pPr>
            <w:r w:rsidRPr="00494651">
              <w:rPr>
                <w:rFonts w:ascii="Verdana" w:hAnsi="Verdana" w:cs="Arial"/>
                <w:sz w:val="18"/>
                <w:szCs w:val="18"/>
                <w:lang w:eastAsia="en-US"/>
              </w:rPr>
              <w:t>52 weeks at 25 °C</w:t>
            </w:r>
          </w:p>
          <w:p w14:paraId="5BB10C9D" w14:textId="77777777" w:rsidR="00494651" w:rsidRPr="00494651" w:rsidRDefault="00494651" w:rsidP="00494651">
            <w:pPr>
              <w:pStyle w:val="BodyText"/>
              <w:spacing w:line="240" w:lineRule="auto"/>
              <w:rPr>
                <w:rFonts w:ascii="Verdana" w:hAnsi="Verdana" w:cs="Arial"/>
                <w:sz w:val="18"/>
                <w:szCs w:val="18"/>
                <w:lang w:eastAsia="en-US"/>
              </w:rPr>
            </w:pPr>
            <w:r w:rsidRPr="00494651">
              <w:rPr>
                <w:rFonts w:ascii="Verdana" w:hAnsi="Verdana" w:cs="Arial"/>
                <w:sz w:val="18"/>
                <w:szCs w:val="18"/>
                <w:lang w:eastAsia="en-US"/>
              </w:rPr>
              <w:t>78 weeks at 25 °C</w:t>
            </w:r>
          </w:p>
          <w:p w14:paraId="323DD5AD" w14:textId="77777777" w:rsidR="00494651" w:rsidRPr="00494651" w:rsidRDefault="00494651" w:rsidP="00494651">
            <w:pPr>
              <w:pStyle w:val="BodyText"/>
              <w:spacing w:line="240" w:lineRule="auto"/>
              <w:rPr>
                <w:rFonts w:ascii="Verdana" w:hAnsi="Verdana" w:cs="Arial"/>
                <w:sz w:val="18"/>
                <w:szCs w:val="18"/>
                <w:lang w:eastAsia="en-US"/>
              </w:rPr>
            </w:pPr>
            <w:r w:rsidRPr="00494651">
              <w:rPr>
                <w:rFonts w:ascii="Verdana" w:hAnsi="Verdana" w:cs="Arial"/>
                <w:sz w:val="18"/>
                <w:szCs w:val="18"/>
                <w:lang w:eastAsia="en-US"/>
              </w:rPr>
              <w:t>104 weeks at 25 °C</w:t>
            </w:r>
          </w:p>
          <w:p w14:paraId="093B243E" w14:textId="77777777" w:rsidR="00494651" w:rsidRPr="00494651" w:rsidRDefault="00494651" w:rsidP="00494651">
            <w:pPr>
              <w:pStyle w:val="BodyText"/>
              <w:spacing w:line="240" w:lineRule="auto"/>
              <w:rPr>
                <w:rFonts w:ascii="Verdana" w:hAnsi="Verdana" w:cs="Arial"/>
                <w:sz w:val="18"/>
                <w:szCs w:val="18"/>
                <w:lang w:eastAsia="en-US"/>
              </w:rPr>
            </w:pPr>
          </w:p>
          <w:p w14:paraId="3CEA228F" w14:textId="77777777" w:rsidR="00494651" w:rsidRPr="00494651" w:rsidRDefault="00494651" w:rsidP="00494651">
            <w:pPr>
              <w:pStyle w:val="BodyText"/>
              <w:spacing w:line="240" w:lineRule="auto"/>
              <w:rPr>
                <w:rFonts w:ascii="Verdana" w:hAnsi="Verdana"/>
                <w:sz w:val="18"/>
                <w:szCs w:val="18"/>
                <w:u w:val="single"/>
              </w:rPr>
            </w:pPr>
            <w:r w:rsidRPr="00494651">
              <w:rPr>
                <w:rFonts w:ascii="Verdana" w:hAnsi="Verdana"/>
                <w:sz w:val="18"/>
                <w:szCs w:val="18"/>
                <w:u w:val="single"/>
              </w:rPr>
              <w:t>Examinations:</w:t>
            </w:r>
          </w:p>
          <w:p w14:paraId="7D3C9F16"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i/>
                <w:sz w:val="18"/>
                <w:szCs w:val="18"/>
              </w:rPr>
              <w:t>A.i. content</w:t>
            </w:r>
            <w:r w:rsidRPr="00494651">
              <w:rPr>
                <w:rFonts w:ascii="Verdana" w:hAnsi="Verdana"/>
                <w:sz w:val="18"/>
                <w:szCs w:val="18"/>
              </w:rPr>
              <w:t xml:space="preserve"> (analytical method AFL0199/04 with additional validation MX/15/010/1);</w:t>
            </w:r>
          </w:p>
          <w:p w14:paraId="19B018B7"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sz w:val="18"/>
                <w:szCs w:val="18"/>
              </w:rPr>
              <w:t>Appearance (method RLA 11803)</w:t>
            </w:r>
          </w:p>
          <w:p w14:paraId="13B0D290"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sz w:val="18"/>
                <w:szCs w:val="18"/>
              </w:rPr>
              <w:lastRenderedPageBreak/>
              <w:t>Odour (method RLA 12647)</w:t>
            </w:r>
          </w:p>
          <w:p w14:paraId="018AACFE"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sz w:val="18"/>
                <w:szCs w:val="18"/>
              </w:rPr>
              <w:t>pH value (method CIPAC MT 75.3)</w:t>
            </w:r>
          </w:p>
          <w:p w14:paraId="401B351C" w14:textId="77777777" w:rsidR="00494651" w:rsidRPr="00494651" w:rsidRDefault="00494651" w:rsidP="00494651">
            <w:pPr>
              <w:rPr>
                <w:rFonts w:ascii="Verdana" w:eastAsia="Calibri" w:hAnsi="Verdana"/>
                <w:i/>
                <w:sz w:val="18"/>
                <w:szCs w:val="18"/>
                <w:lang w:val="en-US"/>
              </w:rPr>
            </w:pPr>
            <w:r w:rsidRPr="00494651">
              <w:rPr>
                <w:rFonts w:ascii="Verdana" w:hAnsi="Verdana"/>
                <w:sz w:val="18"/>
                <w:szCs w:val="18"/>
                <w:lang w:val="en-US"/>
              </w:rPr>
              <w:t>Pack appearance/weight check (method AGF 0065)</w:t>
            </w:r>
          </w:p>
        </w:tc>
        <w:tc>
          <w:tcPr>
            <w:tcW w:w="1608" w:type="dxa"/>
            <w:shd w:val="clear" w:color="auto" w:fill="D9D9D9" w:themeFill="background1" w:themeFillShade="D9"/>
          </w:tcPr>
          <w:p w14:paraId="6ED14CC9"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lastRenderedPageBreak/>
              <w:t>BAS 322 20 I (batch: SXE05514/14)</w:t>
            </w:r>
          </w:p>
          <w:p w14:paraId="6E7BA99C" w14:textId="77777777" w:rsidR="00494651" w:rsidRPr="00494651" w:rsidRDefault="00494651" w:rsidP="00494651">
            <w:pPr>
              <w:autoSpaceDE w:val="0"/>
              <w:autoSpaceDN w:val="0"/>
              <w:adjustRightInd w:val="0"/>
              <w:rPr>
                <w:rFonts w:ascii="Verdana" w:eastAsia="Calibri" w:hAnsi="Verdana"/>
                <w:sz w:val="18"/>
                <w:szCs w:val="18"/>
                <w:lang w:val="en-US"/>
              </w:rPr>
            </w:pPr>
            <w:r w:rsidRPr="00494651">
              <w:rPr>
                <w:rFonts w:ascii="Verdana" w:eastAsia="Calibri" w:hAnsi="Verdana"/>
                <w:sz w:val="18"/>
                <w:szCs w:val="18"/>
                <w:lang w:val="en-US"/>
              </w:rPr>
              <w:t xml:space="preserve">0.0025% w/w </w:t>
            </w:r>
            <w:proofErr w:type="spellStart"/>
            <w:r w:rsidRPr="00494651">
              <w:rPr>
                <w:rFonts w:ascii="Verdana" w:eastAsia="Calibri" w:hAnsi="Verdana"/>
                <w:sz w:val="18"/>
                <w:szCs w:val="18"/>
                <w:lang w:val="en-US"/>
              </w:rPr>
              <w:t>flocoumafen</w:t>
            </w:r>
            <w:proofErr w:type="spellEnd"/>
            <w:r w:rsidRPr="00494651">
              <w:rPr>
                <w:rFonts w:ascii="Verdana" w:eastAsia="Calibri" w:hAnsi="Verdana"/>
                <w:sz w:val="18"/>
                <w:szCs w:val="18"/>
                <w:lang w:val="en-US"/>
              </w:rPr>
              <w:t xml:space="preserve"> )*</w:t>
            </w:r>
          </w:p>
          <w:p w14:paraId="1926C9C6" w14:textId="77777777" w:rsidR="00494651" w:rsidRPr="00494651" w:rsidRDefault="00494651" w:rsidP="00494651">
            <w:pPr>
              <w:autoSpaceDE w:val="0"/>
              <w:autoSpaceDN w:val="0"/>
              <w:adjustRightInd w:val="0"/>
              <w:rPr>
                <w:rFonts w:ascii="Verdana" w:hAnsi="Verdana"/>
                <w:sz w:val="18"/>
                <w:szCs w:val="18"/>
                <w:lang w:val="en-US"/>
              </w:rPr>
            </w:pPr>
          </w:p>
          <w:p w14:paraId="00176D67" w14:textId="77777777" w:rsidR="00494651" w:rsidRPr="00494651" w:rsidRDefault="00494651" w:rsidP="00494651">
            <w:pPr>
              <w:autoSpaceDE w:val="0"/>
              <w:autoSpaceDN w:val="0"/>
              <w:adjustRightInd w:val="0"/>
              <w:rPr>
                <w:rFonts w:ascii="Verdana" w:eastAsia="Calibri" w:hAnsi="Verdana"/>
                <w:sz w:val="18"/>
                <w:szCs w:val="18"/>
                <w:lang w:val="en-US"/>
              </w:rPr>
            </w:pPr>
            <w:r w:rsidRPr="00494651">
              <w:rPr>
                <w:rFonts w:ascii="Verdana" w:hAnsi="Verdana"/>
                <w:sz w:val="18"/>
                <w:szCs w:val="18"/>
                <w:lang w:val="en-US"/>
              </w:rPr>
              <w:t>semi-opaque 5 Kg in polypropylene bucket fitted with a push fit lid.</w:t>
            </w:r>
          </w:p>
        </w:tc>
        <w:tc>
          <w:tcPr>
            <w:tcW w:w="2495" w:type="dxa"/>
            <w:shd w:val="clear" w:color="auto" w:fill="D9D9D9" w:themeFill="background1" w:themeFillShade="D9"/>
          </w:tcPr>
          <w:p w14:paraId="1DCCABF0"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 xml:space="preserve">Stored at 104 </w:t>
            </w:r>
            <w:proofErr w:type="spellStart"/>
            <w:r w:rsidRPr="00494651">
              <w:rPr>
                <w:rFonts w:ascii="Verdana" w:hAnsi="Verdana"/>
                <w:color w:val="auto"/>
                <w:sz w:val="18"/>
                <w:szCs w:val="18"/>
                <w:lang w:val="en-US"/>
              </w:rPr>
              <w:t>wks</w:t>
            </w:r>
            <w:proofErr w:type="spellEnd"/>
            <w:r w:rsidRPr="00494651">
              <w:rPr>
                <w:rFonts w:ascii="Verdana" w:hAnsi="Verdana"/>
                <w:color w:val="auto"/>
                <w:sz w:val="18"/>
                <w:szCs w:val="18"/>
                <w:lang w:val="en-US"/>
              </w:rPr>
              <w:t xml:space="preserve"> weeks at 25°C </w:t>
            </w:r>
          </w:p>
          <w:p w14:paraId="4FECCD69"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u w:val="single"/>
                <w:lang w:val="en-US"/>
              </w:rPr>
              <w:t xml:space="preserve">Content </w:t>
            </w:r>
            <w:proofErr w:type="spellStart"/>
            <w:r w:rsidRPr="00494651">
              <w:rPr>
                <w:rFonts w:ascii="Verdana" w:hAnsi="Verdana"/>
                <w:color w:val="auto"/>
                <w:sz w:val="18"/>
                <w:szCs w:val="18"/>
                <w:u w:val="single"/>
                <w:lang w:val="en-US"/>
              </w:rPr>
              <w:t>a.s.</w:t>
            </w:r>
            <w:proofErr w:type="spellEnd"/>
          </w:p>
          <w:p w14:paraId="4A91179A"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Initial: 0.030 g/kg</w:t>
            </w:r>
          </w:p>
          <w:p w14:paraId="3B433C59" w14:textId="77777777" w:rsidR="00494651" w:rsidRPr="00494651" w:rsidRDefault="00494651" w:rsidP="00494651">
            <w:pPr>
              <w:rPr>
                <w:rFonts w:ascii="Verdana" w:hAnsi="Verdana"/>
                <w:sz w:val="18"/>
                <w:szCs w:val="18"/>
              </w:rPr>
            </w:pPr>
            <w:r w:rsidRPr="00494651">
              <w:rPr>
                <w:rFonts w:ascii="Verdana" w:hAnsi="Verdana"/>
                <w:sz w:val="18"/>
                <w:szCs w:val="18"/>
              </w:rPr>
              <w:t xml:space="preserve">26 </w:t>
            </w:r>
            <w:proofErr w:type="spellStart"/>
            <w:r w:rsidRPr="00494651">
              <w:rPr>
                <w:rFonts w:ascii="Verdana" w:hAnsi="Verdana"/>
                <w:sz w:val="18"/>
                <w:szCs w:val="18"/>
              </w:rPr>
              <w:t>wk</w:t>
            </w:r>
            <w:proofErr w:type="spellEnd"/>
            <w:r w:rsidRPr="00494651">
              <w:rPr>
                <w:rFonts w:ascii="Verdana" w:hAnsi="Verdana"/>
                <w:sz w:val="18"/>
                <w:szCs w:val="18"/>
              </w:rPr>
              <w:t>, 25 °C: 0.030 g/kg</w:t>
            </w:r>
          </w:p>
          <w:p w14:paraId="1D6EEE29" w14:textId="77777777" w:rsidR="00494651" w:rsidRPr="00494651" w:rsidRDefault="00494651" w:rsidP="00494651">
            <w:pPr>
              <w:rPr>
                <w:rFonts w:ascii="Verdana" w:hAnsi="Verdana"/>
                <w:sz w:val="18"/>
                <w:szCs w:val="18"/>
              </w:rPr>
            </w:pPr>
            <w:r w:rsidRPr="00494651">
              <w:rPr>
                <w:rFonts w:ascii="Verdana" w:hAnsi="Verdana"/>
                <w:sz w:val="18"/>
                <w:szCs w:val="18"/>
              </w:rPr>
              <w:t xml:space="preserve">52 </w:t>
            </w:r>
            <w:proofErr w:type="spellStart"/>
            <w:r w:rsidRPr="00494651">
              <w:rPr>
                <w:rFonts w:ascii="Verdana" w:hAnsi="Verdana"/>
                <w:sz w:val="18"/>
                <w:szCs w:val="18"/>
              </w:rPr>
              <w:t>wk</w:t>
            </w:r>
            <w:proofErr w:type="spellEnd"/>
            <w:r w:rsidRPr="00494651">
              <w:rPr>
                <w:rFonts w:ascii="Verdana" w:hAnsi="Verdana"/>
                <w:sz w:val="18"/>
                <w:szCs w:val="18"/>
              </w:rPr>
              <w:t>, 25 °C: 0.029 g/kg</w:t>
            </w:r>
          </w:p>
          <w:p w14:paraId="43B36DD7" w14:textId="77777777" w:rsidR="00494651" w:rsidRPr="00494651" w:rsidRDefault="00494651" w:rsidP="00494651">
            <w:pPr>
              <w:rPr>
                <w:rFonts w:ascii="Verdana" w:hAnsi="Verdana"/>
                <w:sz w:val="18"/>
                <w:szCs w:val="18"/>
              </w:rPr>
            </w:pPr>
            <w:r w:rsidRPr="00494651">
              <w:rPr>
                <w:rFonts w:ascii="Verdana" w:hAnsi="Verdana"/>
                <w:sz w:val="18"/>
                <w:szCs w:val="18"/>
              </w:rPr>
              <w:t xml:space="preserve">78 </w:t>
            </w:r>
            <w:proofErr w:type="spellStart"/>
            <w:r w:rsidRPr="00494651">
              <w:rPr>
                <w:rFonts w:ascii="Verdana" w:hAnsi="Verdana"/>
                <w:sz w:val="18"/>
                <w:szCs w:val="18"/>
              </w:rPr>
              <w:t>wk</w:t>
            </w:r>
            <w:proofErr w:type="spellEnd"/>
            <w:r w:rsidRPr="00494651">
              <w:rPr>
                <w:rFonts w:ascii="Verdana" w:hAnsi="Verdana"/>
                <w:sz w:val="18"/>
                <w:szCs w:val="18"/>
              </w:rPr>
              <w:t>, 25 °C: 0.030 g/kg</w:t>
            </w:r>
          </w:p>
          <w:p w14:paraId="5589ADDE" w14:textId="77777777" w:rsidR="00494651" w:rsidRPr="00494651" w:rsidRDefault="00494651" w:rsidP="00494651">
            <w:pPr>
              <w:rPr>
                <w:rFonts w:ascii="Verdana" w:hAnsi="Verdana"/>
                <w:sz w:val="18"/>
                <w:szCs w:val="18"/>
              </w:rPr>
            </w:pPr>
            <w:r w:rsidRPr="00494651">
              <w:rPr>
                <w:rFonts w:ascii="Verdana" w:hAnsi="Verdana"/>
                <w:sz w:val="18"/>
                <w:szCs w:val="18"/>
              </w:rPr>
              <w:t xml:space="preserve">104 </w:t>
            </w:r>
            <w:proofErr w:type="spellStart"/>
            <w:r w:rsidRPr="00494651">
              <w:rPr>
                <w:rFonts w:ascii="Verdana" w:hAnsi="Verdana"/>
                <w:sz w:val="18"/>
                <w:szCs w:val="18"/>
              </w:rPr>
              <w:t>wk</w:t>
            </w:r>
            <w:proofErr w:type="spellEnd"/>
            <w:r w:rsidRPr="00494651">
              <w:rPr>
                <w:rFonts w:ascii="Verdana" w:hAnsi="Verdana"/>
                <w:sz w:val="18"/>
                <w:szCs w:val="18"/>
              </w:rPr>
              <w:t xml:space="preserve">, 25 °C: 0.029 g/kg </w:t>
            </w:r>
            <w:r w:rsidRPr="00494651">
              <w:rPr>
                <w:rFonts w:ascii="Verdana" w:hAnsi="Verdana" w:cs="Arial"/>
                <w:sz w:val="18"/>
                <w:szCs w:val="18"/>
              </w:rPr>
              <w:t>(-3.3%)</w:t>
            </w:r>
          </w:p>
          <w:p w14:paraId="1DDFF28B" w14:textId="77777777" w:rsidR="00494651" w:rsidRPr="00494651" w:rsidRDefault="00494651" w:rsidP="00494651">
            <w:pPr>
              <w:rPr>
                <w:rFonts w:ascii="Verdana" w:eastAsia="Calibri" w:hAnsi="Verdana"/>
                <w:iCs/>
                <w:sz w:val="18"/>
                <w:szCs w:val="18"/>
              </w:rPr>
            </w:pPr>
          </w:p>
          <w:p w14:paraId="3368909E"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Appearance:</w:t>
            </w:r>
          </w:p>
          <w:p w14:paraId="4D80DA3C" w14:textId="77777777" w:rsidR="00494651" w:rsidRPr="00494651" w:rsidRDefault="00494651" w:rsidP="00494651">
            <w:pPr>
              <w:rPr>
                <w:rFonts w:ascii="Verdana" w:hAnsi="Verdana" w:cs="Arial"/>
                <w:sz w:val="18"/>
                <w:szCs w:val="18"/>
                <w:lang w:val="en-US"/>
              </w:rPr>
            </w:pPr>
            <w:r w:rsidRPr="00494651">
              <w:rPr>
                <w:rFonts w:ascii="Verdana" w:hAnsi="Verdana" w:cs="Arial"/>
                <w:sz w:val="18"/>
                <w:szCs w:val="18"/>
                <w:lang w:val="en-US"/>
              </w:rPr>
              <w:t>Initial: Blue solid blocks free from foreign matter, free flowing.</w:t>
            </w:r>
          </w:p>
          <w:p w14:paraId="63410BA8"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After 26, 52, 78, and 104 weeks: No change in appearance of the block.</w:t>
            </w:r>
          </w:p>
          <w:p w14:paraId="51692065" w14:textId="77777777" w:rsidR="00494651" w:rsidRPr="00494651" w:rsidRDefault="00494651" w:rsidP="00494651">
            <w:pPr>
              <w:rPr>
                <w:rFonts w:ascii="Verdana" w:eastAsia="Calibri" w:hAnsi="Verdana"/>
                <w:iCs/>
                <w:sz w:val="18"/>
                <w:szCs w:val="18"/>
                <w:lang w:val="en-US"/>
              </w:rPr>
            </w:pPr>
          </w:p>
          <w:p w14:paraId="490C9FE7" w14:textId="77777777" w:rsidR="00494651" w:rsidRPr="00494651" w:rsidRDefault="00494651" w:rsidP="00494651">
            <w:pPr>
              <w:rPr>
                <w:rFonts w:ascii="Verdana" w:eastAsia="Calibri" w:hAnsi="Verdana"/>
                <w:iCs/>
                <w:sz w:val="18"/>
                <w:szCs w:val="18"/>
                <w:lang w:val="en-US"/>
              </w:rPr>
            </w:pPr>
            <w:proofErr w:type="spellStart"/>
            <w:r w:rsidRPr="00494651">
              <w:rPr>
                <w:rFonts w:ascii="Verdana" w:eastAsia="Calibri" w:hAnsi="Verdana"/>
                <w:iCs/>
                <w:sz w:val="18"/>
                <w:szCs w:val="18"/>
                <w:lang w:val="en-US"/>
              </w:rPr>
              <w:t>Odour</w:t>
            </w:r>
            <w:proofErr w:type="spellEnd"/>
            <w:r w:rsidRPr="00494651">
              <w:rPr>
                <w:rFonts w:ascii="Verdana" w:eastAsia="Calibri" w:hAnsi="Verdana"/>
                <w:iCs/>
                <w:sz w:val="18"/>
                <w:szCs w:val="18"/>
                <w:lang w:val="en-US"/>
              </w:rPr>
              <w:t>:</w:t>
            </w:r>
          </w:p>
          <w:p w14:paraId="045F3943"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 xml:space="preserve">Initial: cereal </w:t>
            </w:r>
            <w:proofErr w:type="spellStart"/>
            <w:r w:rsidRPr="00494651">
              <w:rPr>
                <w:rFonts w:ascii="Verdana" w:eastAsia="Calibri" w:hAnsi="Verdana"/>
                <w:iCs/>
                <w:sz w:val="18"/>
                <w:szCs w:val="18"/>
                <w:lang w:val="en-US"/>
              </w:rPr>
              <w:t>odour</w:t>
            </w:r>
            <w:proofErr w:type="spellEnd"/>
          </w:p>
          <w:p w14:paraId="542478BC"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 xml:space="preserve">After 26, 52, 78, and 104 weeks: No change in </w:t>
            </w:r>
            <w:proofErr w:type="spellStart"/>
            <w:r w:rsidRPr="00494651">
              <w:rPr>
                <w:rFonts w:ascii="Verdana" w:eastAsia="Calibri" w:hAnsi="Verdana"/>
                <w:iCs/>
                <w:sz w:val="18"/>
                <w:szCs w:val="18"/>
                <w:lang w:val="en-US"/>
              </w:rPr>
              <w:t>odour</w:t>
            </w:r>
            <w:proofErr w:type="spellEnd"/>
            <w:r w:rsidRPr="00494651">
              <w:rPr>
                <w:rFonts w:ascii="Verdana" w:eastAsia="Calibri" w:hAnsi="Verdana"/>
                <w:iCs/>
                <w:sz w:val="18"/>
                <w:szCs w:val="18"/>
                <w:lang w:val="en-US"/>
              </w:rPr>
              <w:t>.</w:t>
            </w:r>
          </w:p>
          <w:p w14:paraId="1638A362" w14:textId="77777777" w:rsidR="00494651" w:rsidRPr="00494651" w:rsidRDefault="00494651" w:rsidP="00494651">
            <w:pPr>
              <w:rPr>
                <w:rFonts w:ascii="Verdana" w:eastAsia="Calibri" w:hAnsi="Verdana"/>
                <w:iCs/>
                <w:sz w:val="18"/>
                <w:szCs w:val="18"/>
                <w:lang w:val="en-US"/>
              </w:rPr>
            </w:pPr>
          </w:p>
          <w:p w14:paraId="15E0AD56"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pH:</w:t>
            </w:r>
          </w:p>
          <w:p w14:paraId="676681B3"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after 26, 52, 78 and 104 weeks: 5.9 – 7.1</w:t>
            </w:r>
          </w:p>
          <w:p w14:paraId="628A987A"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 xml:space="preserve">The pH value (1% slurry in water) slightly varied at different time points over storage which has </w:t>
            </w:r>
            <w:r w:rsidRPr="00494651">
              <w:rPr>
                <w:rFonts w:ascii="Verdana" w:eastAsia="Calibri" w:hAnsi="Verdana"/>
                <w:iCs/>
                <w:sz w:val="18"/>
                <w:szCs w:val="18"/>
                <w:lang w:val="en-US"/>
              </w:rPr>
              <w:lastRenderedPageBreak/>
              <w:t>no impact on the stability of the product.</w:t>
            </w:r>
          </w:p>
          <w:p w14:paraId="7A086219" w14:textId="77777777" w:rsidR="00494651" w:rsidRPr="00494651" w:rsidRDefault="00494651" w:rsidP="00494651">
            <w:pPr>
              <w:rPr>
                <w:rFonts w:ascii="Verdana" w:eastAsia="Calibri" w:hAnsi="Verdana"/>
                <w:iCs/>
                <w:sz w:val="18"/>
                <w:szCs w:val="18"/>
                <w:lang w:val="en-US"/>
              </w:rPr>
            </w:pPr>
          </w:p>
          <w:p w14:paraId="2EA85ADC"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Pack appearance:</w:t>
            </w:r>
          </w:p>
          <w:p w14:paraId="0BB2747B"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Pack was as initial.</w:t>
            </w:r>
          </w:p>
          <w:p w14:paraId="582B3BE5" w14:textId="77777777" w:rsidR="00494651" w:rsidRPr="00494651" w:rsidRDefault="00494651" w:rsidP="00494651">
            <w:pPr>
              <w:rPr>
                <w:rFonts w:ascii="Verdana" w:eastAsia="Calibri" w:hAnsi="Verdana"/>
                <w:iCs/>
                <w:sz w:val="18"/>
                <w:szCs w:val="18"/>
                <w:lang w:val="en-US"/>
              </w:rPr>
            </w:pPr>
          </w:p>
          <w:p w14:paraId="0DA5964A" w14:textId="77777777" w:rsidR="00494651" w:rsidRPr="00494651" w:rsidRDefault="00494651" w:rsidP="00494651">
            <w:pPr>
              <w:rPr>
                <w:rFonts w:ascii="Verdana" w:eastAsia="Calibri" w:hAnsi="Verdana"/>
                <w:sz w:val="18"/>
                <w:szCs w:val="18"/>
              </w:rPr>
            </w:pPr>
            <w:r w:rsidRPr="00494651">
              <w:rPr>
                <w:rFonts w:ascii="Verdana" w:eastAsia="Calibri" w:hAnsi="Verdana"/>
                <w:iCs/>
                <w:sz w:val="18"/>
                <w:szCs w:val="18"/>
              </w:rPr>
              <w:t xml:space="preserve">Product is </w:t>
            </w:r>
            <w:proofErr w:type="spellStart"/>
            <w:r w:rsidRPr="00494651">
              <w:rPr>
                <w:rFonts w:ascii="Verdana" w:eastAsia="Calibri" w:hAnsi="Verdana"/>
                <w:iCs/>
                <w:sz w:val="18"/>
                <w:szCs w:val="18"/>
              </w:rPr>
              <w:t>sufficiently</w:t>
            </w:r>
            <w:proofErr w:type="spellEnd"/>
            <w:r w:rsidRPr="00494651">
              <w:rPr>
                <w:rFonts w:ascii="Verdana" w:eastAsia="Calibri" w:hAnsi="Verdana"/>
                <w:iCs/>
                <w:sz w:val="18"/>
                <w:szCs w:val="18"/>
              </w:rPr>
              <w:t xml:space="preserve"> </w:t>
            </w:r>
            <w:proofErr w:type="spellStart"/>
            <w:r w:rsidRPr="00494651">
              <w:rPr>
                <w:rFonts w:ascii="Verdana" w:eastAsia="Calibri" w:hAnsi="Verdana"/>
                <w:iCs/>
                <w:sz w:val="18"/>
                <w:szCs w:val="18"/>
              </w:rPr>
              <w:t>stable</w:t>
            </w:r>
            <w:proofErr w:type="spellEnd"/>
            <w:r w:rsidRPr="00494651">
              <w:rPr>
                <w:rFonts w:ascii="Verdana" w:eastAsia="Calibri" w:hAnsi="Verdana"/>
                <w:iCs/>
                <w:sz w:val="18"/>
                <w:szCs w:val="18"/>
              </w:rPr>
              <w:t>.</w:t>
            </w:r>
          </w:p>
        </w:tc>
        <w:tc>
          <w:tcPr>
            <w:tcW w:w="2662" w:type="dxa"/>
            <w:shd w:val="clear" w:color="auto" w:fill="D9D9D9" w:themeFill="background1" w:themeFillShade="D9"/>
          </w:tcPr>
          <w:p w14:paraId="24833D0C" w14:textId="77777777" w:rsidR="00494651" w:rsidRPr="00494651" w:rsidRDefault="00494651" w:rsidP="00494651">
            <w:pPr>
              <w:pStyle w:val="Default"/>
              <w:rPr>
                <w:rFonts w:ascii="Verdana" w:hAnsi="Verdana"/>
                <w:color w:val="auto"/>
                <w:sz w:val="18"/>
                <w:szCs w:val="18"/>
                <w:lang w:val="en-US"/>
              </w:rPr>
            </w:pPr>
            <w:proofErr w:type="spellStart"/>
            <w:r w:rsidRPr="00494651">
              <w:rPr>
                <w:rFonts w:ascii="Verdana" w:hAnsi="Verdana"/>
                <w:color w:val="auto"/>
                <w:sz w:val="18"/>
                <w:szCs w:val="18"/>
                <w:lang w:val="en-US"/>
              </w:rPr>
              <w:lastRenderedPageBreak/>
              <w:t>Weatherhead</w:t>
            </w:r>
            <w:proofErr w:type="spellEnd"/>
            <w:r w:rsidRPr="00494651">
              <w:rPr>
                <w:rFonts w:ascii="Verdana" w:hAnsi="Verdana"/>
                <w:color w:val="auto"/>
                <w:sz w:val="18"/>
                <w:szCs w:val="18"/>
                <w:lang w:val="en-US"/>
              </w:rPr>
              <w:t xml:space="preserve">, P. (2017) </w:t>
            </w:r>
          </w:p>
          <w:p w14:paraId="59C9B69F" w14:textId="77777777" w:rsidR="00494651" w:rsidRPr="00494651" w:rsidRDefault="00494651" w:rsidP="00494651">
            <w:pPr>
              <w:pStyle w:val="Default"/>
              <w:rPr>
                <w:rFonts w:ascii="Verdana" w:hAnsi="Verdana"/>
                <w:color w:val="auto"/>
                <w:sz w:val="18"/>
                <w:szCs w:val="18"/>
                <w:lang w:val="en-US"/>
              </w:rPr>
            </w:pPr>
            <w:proofErr w:type="spellStart"/>
            <w:r w:rsidRPr="00494651">
              <w:rPr>
                <w:rFonts w:ascii="Verdana" w:hAnsi="Verdana"/>
                <w:color w:val="auto"/>
                <w:sz w:val="18"/>
                <w:szCs w:val="18"/>
                <w:lang w:val="en-US"/>
              </w:rPr>
              <w:t>DocID</w:t>
            </w:r>
            <w:proofErr w:type="spellEnd"/>
            <w:r w:rsidRPr="00494651">
              <w:rPr>
                <w:rFonts w:ascii="Verdana" w:hAnsi="Verdana"/>
                <w:color w:val="auto"/>
                <w:sz w:val="18"/>
                <w:szCs w:val="18"/>
                <w:lang w:val="en-US"/>
              </w:rPr>
              <w:t>: 2017/1136269</w:t>
            </w:r>
          </w:p>
          <w:p w14:paraId="2A6FD39F" w14:textId="77777777" w:rsidR="00494651" w:rsidRPr="00494651" w:rsidRDefault="00494651" w:rsidP="00494651">
            <w:pPr>
              <w:pStyle w:val="Default"/>
              <w:rPr>
                <w:rFonts w:ascii="Verdana" w:hAnsi="Verdana"/>
                <w:color w:val="auto"/>
                <w:sz w:val="18"/>
                <w:szCs w:val="18"/>
                <w:lang w:val="en-US"/>
              </w:rPr>
            </w:pPr>
          </w:p>
          <w:p w14:paraId="1F1636C8"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-terminated after 2 years-</w:t>
            </w:r>
          </w:p>
          <w:p w14:paraId="32405D17" w14:textId="77777777" w:rsidR="00494651" w:rsidRPr="00494651" w:rsidRDefault="00494651" w:rsidP="00494651">
            <w:pPr>
              <w:rPr>
                <w:rFonts w:ascii="Verdana" w:eastAsia="Calibri" w:hAnsi="Verdana"/>
                <w:sz w:val="18"/>
                <w:szCs w:val="18"/>
                <w:lang w:val="en-US"/>
              </w:rPr>
            </w:pPr>
          </w:p>
          <w:p w14:paraId="6A400B4D"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Results already submitted and accepted in previous authorisation</w:t>
            </w:r>
          </w:p>
        </w:tc>
      </w:tr>
      <w:tr w:rsidR="00494651" w:rsidRPr="00494651" w14:paraId="44E5B75B" w14:textId="77777777" w:rsidTr="0053695E">
        <w:trPr>
          <w:trHeight w:val="1079"/>
        </w:trPr>
        <w:tc>
          <w:tcPr>
            <w:tcW w:w="1262" w:type="dxa"/>
            <w:vMerge/>
            <w:shd w:val="clear" w:color="auto" w:fill="auto"/>
          </w:tcPr>
          <w:p w14:paraId="7FCA818F" w14:textId="77777777" w:rsidR="00494651" w:rsidRPr="00494651" w:rsidRDefault="00494651" w:rsidP="00494651">
            <w:pPr>
              <w:rPr>
                <w:rFonts w:ascii="Verdana" w:eastAsia="Calibri" w:hAnsi="Verdana"/>
                <w:sz w:val="18"/>
                <w:szCs w:val="18"/>
                <w:lang w:val="en-US"/>
              </w:rPr>
            </w:pPr>
          </w:p>
        </w:tc>
        <w:tc>
          <w:tcPr>
            <w:tcW w:w="3401" w:type="dxa"/>
            <w:vMerge/>
            <w:shd w:val="clear" w:color="auto" w:fill="auto"/>
          </w:tcPr>
          <w:p w14:paraId="16D95AD0" w14:textId="77777777" w:rsidR="00494651" w:rsidRPr="00494651" w:rsidRDefault="00494651" w:rsidP="00494651">
            <w:pPr>
              <w:rPr>
                <w:rFonts w:ascii="Verdana" w:eastAsia="Calibri" w:hAnsi="Verdana"/>
                <w:sz w:val="18"/>
                <w:szCs w:val="18"/>
                <w:lang w:val="en-US"/>
              </w:rPr>
            </w:pPr>
          </w:p>
        </w:tc>
        <w:tc>
          <w:tcPr>
            <w:tcW w:w="1915" w:type="dxa"/>
            <w:shd w:val="clear" w:color="auto" w:fill="auto"/>
          </w:tcPr>
          <w:p w14:paraId="2B7DADD0" w14:textId="77777777" w:rsidR="00494651" w:rsidRPr="00494651" w:rsidRDefault="00494651" w:rsidP="00494651">
            <w:pPr>
              <w:rPr>
                <w:rFonts w:ascii="Verdana" w:hAnsi="Verdana"/>
                <w:sz w:val="18"/>
                <w:szCs w:val="18"/>
                <w:lang w:val="en-US"/>
              </w:rPr>
            </w:pPr>
            <w:r w:rsidRPr="00494651">
              <w:rPr>
                <w:rFonts w:ascii="Verdana" w:hAnsi="Verdana"/>
                <w:sz w:val="18"/>
                <w:szCs w:val="18"/>
                <w:lang w:val="en-US"/>
              </w:rPr>
              <w:t xml:space="preserve">GLP </w:t>
            </w:r>
          </w:p>
          <w:p w14:paraId="0F81CCA6"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according to Regulation (EU) 1107/2009 as set out in Regulation (EU) 284/2013</w:t>
            </w:r>
          </w:p>
          <w:p w14:paraId="0194A5BF"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analytical method:</w:t>
            </w:r>
          </w:p>
          <w:p w14:paraId="3EA72EA8" w14:textId="77777777" w:rsidR="00494651" w:rsidRPr="00494651" w:rsidRDefault="00494651" w:rsidP="00494651">
            <w:pPr>
              <w:rPr>
                <w:rFonts w:ascii="Verdana" w:hAnsi="Verdana"/>
                <w:sz w:val="18"/>
                <w:szCs w:val="18"/>
                <w:lang w:val="en-US"/>
              </w:rPr>
            </w:pPr>
            <w:r w:rsidRPr="00494651">
              <w:rPr>
                <w:rFonts w:ascii="Verdana" w:hAnsi="Verdana"/>
                <w:sz w:val="18"/>
                <w:szCs w:val="18"/>
                <w:lang w:val="en-US"/>
              </w:rPr>
              <w:t>HPLC-UV</w:t>
            </w:r>
          </w:p>
          <w:p w14:paraId="2EB5CB8F" w14:textId="77777777" w:rsidR="00494651" w:rsidRPr="00494651" w:rsidRDefault="00494651" w:rsidP="00494651">
            <w:pPr>
              <w:rPr>
                <w:rFonts w:ascii="Verdana" w:hAnsi="Verdana"/>
                <w:sz w:val="18"/>
                <w:szCs w:val="18"/>
                <w:lang w:val="en-US"/>
              </w:rPr>
            </w:pPr>
          </w:p>
          <w:p w14:paraId="0F4EFACE" w14:textId="77777777" w:rsidR="00494651" w:rsidRPr="00494651" w:rsidRDefault="00494651" w:rsidP="00494651">
            <w:pPr>
              <w:pStyle w:val="Default"/>
              <w:rPr>
                <w:rFonts w:ascii="Verdana" w:hAnsi="Verdana"/>
                <w:sz w:val="18"/>
                <w:szCs w:val="18"/>
                <w:lang w:val="en-US"/>
              </w:rPr>
            </w:pPr>
            <w:r w:rsidRPr="00494651">
              <w:rPr>
                <w:rFonts w:ascii="Verdana" w:hAnsi="Verdana"/>
                <w:sz w:val="18"/>
                <w:szCs w:val="18"/>
                <w:lang w:val="en-US"/>
              </w:rPr>
              <w:t>Storage of the product in f</w:t>
            </w:r>
            <w:r w:rsidRPr="00494651">
              <w:rPr>
                <w:rFonts w:ascii="Verdana" w:eastAsia="Calibri" w:hAnsi="Verdana"/>
                <w:snapToGrid w:val="0"/>
                <w:color w:val="auto"/>
                <w:sz w:val="18"/>
                <w:szCs w:val="18"/>
                <w:lang w:val="en-US" w:eastAsia="fi-FI"/>
              </w:rPr>
              <w:t>lexible bags (stand-up pouches made from PET/PE)</w:t>
            </w:r>
            <w:r w:rsidRPr="00494651">
              <w:rPr>
                <w:rFonts w:ascii="Verdana" w:hAnsi="Verdana"/>
                <w:sz w:val="18"/>
                <w:szCs w:val="18"/>
                <w:lang w:val="en-US"/>
              </w:rPr>
              <w:t xml:space="preserve"> under the following conditions:</w:t>
            </w:r>
          </w:p>
          <w:p w14:paraId="63F859BF" w14:textId="77777777" w:rsidR="00494651" w:rsidRPr="00494651" w:rsidRDefault="00494651" w:rsidP="00494651">
            <w:pPr>
              <w:pStyle w:val="BodyText"/>
              <w:spacing w:line="240" w:lineRule="auto"/>
              <w:rPr>
                <w:rFonts w:ascii="Verdana" w:hAnsi="Verdana" w:cs="Arial"/>
                <w:sz w:val="18"/>
                <w:szCs w:val="18"/>
                <w:lang w:eastAsia="en-US"/>
              </w:rPr>
            </w:pPr>
            <w:r w:rsidRPr="00494651">
              <w:rPr>
                <w:rFonts w:ascii="Verdana" w:hAnsi="Verdana" w:cs="Arial"/>
                <w:sz w:val="18"/>
                <w:szCs w:val="18"/>
                <w:lang w:eastAsia="en-US"/>
              </w:rPr>
              <w:t>52 weeks at 25 °C</w:t>
            </w:r>
          </w:p>
          <w:p w14:paraId="4997D4F8" w14:textId="77777777" w:rsidR="00494651" w:rsidRPr="00494651" w:rsidRDefault="00494651" w:rsidP="00494651">
            <w:pPr>
              <w:pStyle w:val="BodyText"/>
              <w:spacing w:line="240" w:lineRule="auto"/>
              <w:rPr>
                <w:rFonts w:ascii="Verdana" w:hAnsi="Verdana" w:cs="Arial"/>
                <w:sz w:val="18"/>
                <w:szCs w:val="18"/>
                <w:lang w:eastAsia="en-US"/>
              </w:rPr>
            </w:pPr>
            <w:r w:rsidRPr="00494651">
              <w:rPr>
                <w:rFonts w:ascii="Verdana" w:hAnsi="Verdana" w:cs="Arial"/>
                <w:sz w:val="18"/>
                <w:szCs w:val="18"/>
                <w:lang w:eastAsia="en-US"/>
              </w:rPr>
              <w:t>104 weeks at 25 °C</w:t>
            </w:r>
          </w:p>
          <w:p w14:paraId="60D20D1A" w14:textId="77777777" w:rsidR="00494651" w:rsidRPr="00494651" w:rsidRDefault="00494651" w:rsidP="00494651">
            <w:pPr>
              <w:pStyle w:val="BodyText"/>
              <w:spacing w:line="240" w:lineRule="auto"/>
              <w:rPr>
                <w:rFonts w:ascii="Verdana" w:hAnsi="Verdana" w:cs="Arial"/>
                <w:sz w:val="18"/>
                <w:szCs w:val="18"/>
                <w:lang w:eastAsia="en-US"/>
              </w:rPr>
            </w:pPr>
            <w:r w:rsidRPr="00494651">
              <w:rPr>
                <w:rFonts w:ascii="Verdana" w:hAnsi="Verdana" w:cs="Arial"/>
                <w:sz w:val="18"/>
                <w:szCs w:val="18"/>
                <w:lang w:eastAsia="en-US"/>
              </w:rPr>
              <w:t>156 weeks at 25 °C</w:t>
            </w:r>
          </w:p>
          <w:p w14:paraId="754D8492" w14:textId="77777777" w:rsidR="00494651" w:rsidRPr="00494651" w:rsidRDefault="00494651" w:rsidP="00494651">
            <w:pPr>
              <w:pStyle w:val="BodyText"/>
              <w:spacing w:line="240" w:lineRule="auto"/>
              <w:rPr>
                <w:rFonts w:ascii="Verdana" w:hAnsi="Verdana" w:cs="Arial"/>
                <w:sz w:val="18"/>
                <w:szCs w:val="18"/>
                <w:lang w:eastAsia="en-US"/>
              </w:rPr>
            </w:pPr>
          </w:p>
          <w:p w14:paraId="39E3C4FC" w14:textId="77777777" w:rsidR="00494651" w:rsidRPr="00494651" w:rsidRDefault="00494651" w:rsidP="00494651">
            <w:pPr>
              <w:pStyle w:val="BodyText"/>
              <w:spacing w:line="240" w:lineRule="auto"/>
              <w:rPr>
                <w:rFonts w:ascii="Verdana" w:hAnsi="Verdana" w:cs="Arial"/>
                <w:sz w:val="18"/>
                <w:szCs w:val="18"/>
                <w:lang w:eastAsia="en-US"/>
              </w:rPr>
            </w:pPr>
            <w:r w:rsidRPr="00494651">
              <w:rPr>
                <w:rFonts w:ascii="Verdana" w:hAnsi="Verdana" w:cs="Arial"/>
                <w:sz w:val="18"/>
                <w:szCs w:val="18"/>
                <w:lang w:eastAsia="en-US"/>
              </w:rPr>
              <w:t xml:space="preserve">Packaging conditions: 40 bags were packed in a carton. Each carton consisted of a bottom layer of 4 bags (bags under </w:t>
            </w:r>
            <w:r w:rsidRPr="00494651">
              <w:rPr>
                <w:rFonts w:ascii="Verdana" w:hAnsi="Verdana" w:cs="Arial"/>
                <w:sz w:val="18"/>
                <w:szCs w:val="18"/>
                <w:lang w:eastAsia="en-US"/>
              </w:rPr>
              <w:lastRenderedPageBreak/>
              <w:t>compaction, bags 2, 3, 4 and 5) and on top of these bags 9 layers of 4 bags were packed. Bag 1 was on top. without compaction.</w:t>
            </w:r>
          </w:p>
          <w:p w14:paraId="7208B968" w14:textId="77777777" w:rsidR="00494651" w:rsidRPr="00494651" w:rsidRDefault="00494651" w:rsidP="00494651">
            <w:pPr>
              <w:autoSpaceDE w:val="0"/>
              <w:autoSpaceDN w:val="0"/>
              <w:adjustRightInd w:val="0"/>
              <w:rPr>
                <w:rFonts w:ascii="Verdana" w:hAnsi="Verdana" w:cs="Arial"/>
                <w:color w:val="000000"/>
                <w:sz w:val="18"/>
                <w:szCs w:val="18"/>
                <w:lang w:val="en-US" w:eastAsia="en-US"/>
              </w:rPr>
            </w:pPr>
            <w:r w:rsidRPr="00494651">
              <w:rPr>
                <w:rFonts w:ascii="Verdana" w:hAnsi="Verdana" w:cs="Arial"/>
                <w:color w:val="000000"/>
                <w:sz w:val="18"/>
                <w:szCs w:val="18"/>
                <w:lang w:val="en-US" w:eastAsia="en-US"/>
              </w:rPr>
              <w:t>This set-up is equivalent to the situation in practice where for sales a carton of the same size is used,</w:t>
            </w:r>
          </w:p>
          <w:p w14:paraId="53BDBE05" w14:textId="77777777" w:rsidR="00494651" w:rsidRPr="00494651" w:rsidRDefault="00494651" w:rsidP="00494651">
            <w:pPr>
              <w:pStyle w:val="BodyText"/>
              <w:spacing w:line="240" w:lineRule="auto"/>
              <w:rPr>
                <w:rFonts w:ascii="Verdana" w:hAnsi="Verdana" w:cs="Arial"/>
                <w:sz w:val="18"/>
                <w:szCs w:val="18"/>
                <w:lang w:eastAsia="en-US"/>
              </w:rPr>
            </w:pPr>
            <w:r w:rsidRPr="00494651">
              <w:rPr>
                <w:rFonts w:ascii="Verdana" w:hAnsi="Verdana" w:cs="Arial"/>
                <w:sz w:val="18"/>
                <w:szCs w:val="18"/>
                <w:lang w:eastAsia="en-US"/>
              </w:rPr>
              <w:t>containing 40 bags packed in 10 layers of 4 bags each.</w:t>
            </w:r>
          </w:p>
          <w:p w14:paraId="312FADBE" w14:textId="77777777" w:rsidR="00494651" w:rsidRPr="00494651" w:rsidRDefault="00494651" w:rsidP="00494651">
            <w:pPr>
              <w:pStyle w:val="BodyText"/>
              <w:spacing w:line="240" w:lineRule="auto"/>
              <w:rPr>
                <w:rFonts w:ascii="Verdana" w:hAnsi="Verdana" w:cs="Arial"/>
                <w:sz w:val="18"/>
                <w:szCs w:val="18"/>
                <w:lang w:eastAsia="en-US"/>
              </w:rPr>
            </w:pPr>
          </w:p>
          <w:p w14:paraId="0D292965" w14:textId="77777777" w:rsidR="00494651" w:rsidRPr="00494651" w:rsidRDefault="00494651" w:rsidP="00494651">
            <w:pPr>
              <w:pStyle w:val="BodyText"/>
              <w:spacing w:line="240" w:lineRule="auto"/>
              <w:rPr>
                <w:rFonts w:ascii="Verdana" w:hAnsi="Verdana"/>
                <w:sz w:val="18"/>
                <w:szCs w:val="18"/>
                <w:u w:val="single"/>
              </w:rPr>
            </w:pPr>
            <w:r w:rsidRPr="00494651">
              <w:rPr>
                <w:rFonts w:ascii="Verdana" w:hAnsi="Verdana"/>
                <w:sz w:val="18"/>
                <w:szCs w:val="18"/>
                <w:u w:val="single"/>
              </w:rPr>
              <w:t>Examinations:</w:t>
            </w:r>
          </w:p>
          <w:p w14:paraId="7F25B339"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i/>
                <w:sz w:val="18"/>
                <w:szCs w:val="18"/>
              </w:rPr>
              <w:t>A.i. content</w:t>
            </w:r>
            <w:r w:rsidRPr="00494651">
              <w:rPr>
                <w:rFonts w:ascii="Verdana" w:hAnsi="Verdana"/>
                <w:sz w:val="18"/>
                <w:szCs w:val="18"/>
              </w:rPr>
              <w:t xml:space="preserve"> (analytical method AFL0199/04);</w:t>
            </w:r>
          </w:p>
          <w:p w14:paraId="64598000"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sz w:val="18"/>
                <w:szCs w:val="18"/>
              </w:rPr>
              <w:t>Bittering agent content (analytical method AFL0929/01)</w:t>
            </w:r>
          </w:p>
          <w:p w14:paraId="58906839"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sz w:val="18"/>
                <w:szCs w:val="18"/>
              </w:rPr>
              <w:t>Appearance (method RLA 11803.04)</w:t>
            </w:r>
          </w:p>
          <w:p w14:paraId="36FB45F3"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sz w:val="18"/>
                <w:szCs w:val="18"/>
              </w:rPr>
              <w:t>Odour (method RLA 12647.03)</w:t>
            </w:r>
          </w:p>
          <w:p w14:paraId="60B73CB0"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sz w:val="18"/>
                <w:szCs w:val="18"/>
              </w:rPr>
              <w:t>pH value (method CIPAC MT 75.3)</w:t>
            </w:r>
          </w:p>
          <w:p w14:paraId="70A01BBA" w14:textId="77777777" w:rsidR="00494651" w:rsidRPr="00494651" w:rsidRDefault="00494651" w:rsidP="00494651">
            <w:pPr>
              <w:rPr>
                <w:rFonts w:ascii="Verdana" w:hAnsi="Verdana"/>
                <w:sz w:val="18"/>
                <w:szCs w:val="18"/>
                <w:lang w:val="en-US"/>
              </w:rPr>
            </w:pPr>
            <w:r w:rsidRPr="00494651">
              <w:rPr>
                <w:rFonts w:ascii="Verdana" w:hAnsi="Verdana"/>
                <w:sz w:val="18"/>
                <w:szCs w:val="18"/>
                <w:lang w:val="en-US"/>
              </w:rPr>
              <w:t xml:space="preserve">Pack appearance/weight </w:t>
            </w:r>
            <w:r w:rsidRPr="00494651">
              <w:rPr>
                <w:rFonts w:ascii="Verdana" w:hAnsi="Verdana"/>
                <w:sz w:val="18"/>
                <w:szCs w:val="18"/>
                <w:lang w:val="en-US"/>
              </w:rPr>
              <w:lastRenderedPageBreak/>
              <w:t>check (method AGF 0065.05)</w:t>
            </w:r>
          </w:p>
        </w:tc>
        <w:tc>
          <w:tcPr>
            <w:tcW w:w="1608" w:type="dxa"/>
            <w:shd w:val="clear" w:color="auto" w:fill="auto"/>
          </w:tcPr>
          <w:p w14:paraId="4954AF12"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lastRenderedPageBreak/>
              <w:t>BAS 322 20 I (batch: 1809022)</w:t>
            </w:r>
          </w:p>
          <w:p w14:paraId="50CD3329" w14:textId="77777777" w:rsidR="00494651" w:rsidRPr="00494651" w:rsidRDefault="00494651" w:rsidP="00494651">
            <w:pPr>
              <w:autoSpaceDE w:val="0"/>
              <w:autoSpaceDN w:val="0"/>
              <w:adjustRightInd w:val="0"/>
              <w:rPr>
                <w:rFonts w:ascii="Verdana" w:eastAsia="Calibri" w:hAnsi="Verdana"/>
                <w:sz w:val="18"/>
                <w:szCs w:val="18"/>
                <w:lang w:val="en-US"/>
              </w:rPr>
            </w:pPr>
            <w:r w:rsidRPr="00494651">
              <w:rPr>
                <w:rFonts w:ascii="Verdana" w:eastAsia="Calibri" w:hAnsi="Verdana"/>
                <w:sz w:val="18"/>
                <w:szCs w:val="18"/>
                <w:lang w:val="en-US"/>
              </w:rPr>
              <w:t xml:space="preserve">0.0025% w/w </w:t>
            </w:r>
            <w:proofErr w:type="spellStart"/>
            <w:r w:rsidRPr="00494651">
              <w:rPr>
                <w:rFonts w:ascii="Verdana" w:eastAsia="Calibri" w:hAnsi="Verdana"/>
                <w:sz w:val="18"/>
                <w:szCs w:val="18"/>
                <w:lang w:val="en-US"/>
              </w:rPr>
              <w:t>flocoumafen</w:t>
            </w:r>
            <w:proofErr w:type="spellEnd"/>
          </w:p>
          <w:p w14:paraId="6B307BC4" w14:textId="77777777" w:rsidR="00494651" w:rsidRPr="00494651" w:rsidRDefault="00494651" w:rsidP="00494651">
            <w:pPr>
              <w:autoSpaceDE w:val="0"/>
              <w:autoSpaceDN w:val="0"/>
              <w:adjustRightInd w:val="0"/>
              <w:rPr>
                <w:rFonts w:ascii="Verdana" w:hAnsi="Verdana"/>
                <w:sz w:val="18"/>
                <w:szCs w:val="18"/>
                <w:lang w:val="en-US"/>
              </w:rPr>
            </w:pPr>
          </w:p>
          <w:p w14:paraId="3E09002B"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Flexible bag:</w:t>
            </w:r>
          </w:p>
          <w:p w14:paraId="7A585619"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stand-up pouch made from PET/PE</w:t>
            </w:r>
          </w:p>
        </w:tc>
        <w:tc>
          <w:tcPr>
            <w:tcW w:w="2495" w:type="dxa"/>
            <w:shd w:val="clear" w:color="auto" w:fill="auto"/>
          </w:tcPr>
          <w:p w14:paraId="29EBED2D"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 xml:space="preserve">Stored at 156 weeks at 25°C </w:t>
            </w:r>
          </w:p>
          <w:p w14:paraId="5AF6A6FF"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u w:val="single"/>
                <w:lang w:val="en-US"/>
              </w:rPr>
              <w:t xml:space="preserve">Content </w:t>
            </w:r>
            <w:proofErr w:type="spellStart"/>
            <w:r w:rsidRPr="00494651">
              <w:rPr>
                <w:rFonts w:ascii="Verdana" w:hAnsi="Verdana"/>
                <w:color w:val="auto"/>
                <w:sz w:val="18"/>
                <w:szCs w:val="18"/>
                <w:u w:val="single"/>
                <w:lang w:val="en-US"/>
              </w:rPr>
              <w:t>a.s.</w:t>
            </w:r>
            <w:proofErr w:type="spellEnd"/>
            <w:r w:rsidRPr="00494651">
              <w:rPr>
                <w:rFonts w:ascii="Verdana" w:hAnsi="Verdana"/>
                <w:color w:val="auto"/>
                <w:sz w:val="18"/>
                <w:szCs w:val="18"/>
                <w:u w:val="single"/>
                <w:lang w:val="en-US"/>
              </w:rPr>
              <w:t xml:space="preserve"> %w/w</w:t>
            </w:r>
          </w:p>
          <w:p w14:paraId="437161B3" w14:textId="322798A6"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 xml:space="preserve">Initial: 0.00241 </w:t>
            </w:r>
          </w:p>
          <w:p w14:paraId="6FBDDA6E" w14:textId="3417EF5F" w:rsidR="00494651" w:rsidRPr="00494651" w:rsidRDefault="00494651" w:rsidP="00494651">
            <w:pPr>
              <w:rPr>
                <w:rFonts w:ascii="Verdana" w:hAnsi="Verdana"/>
                <w:sz w:val="18"/>
                <w:szCs w:val="18"/>
                <w:lang w:val="en-US"/>
              </w:rPr>
            </w:pPr>
            <w:r w:rsidRPr="00494651">
              <w:rPr>
                <w:rFonts w:ascii="Verdana" w:hAnsi="Verdana"/>
                <w:sz w:val="18"/>
                <w:szCs w:val="18"/>
                <w:lang w:val="en-US"/>
              </w:rPr>
              <w:t xml:space="preserve">52 </w:t>
            </w:r>
            <w:proofErr w:type="spellStart"/>
            <w:r w:rsidRPr="00494651">
              <w:rPr>
                <w:rFonts w:ascii="Verdana" w:hAnsi="Verdana"/>
                <w:sz w:val="18"/>
                <w:szCs w:val="18"/>
                <w:lang w:val="en-US"/>
              </w:rPr>
              <w:t>wk</w:t>
            </w:r>
            <w:proofErr w:type="spellEnd"/>
            <w:r w:rsidRPr="00494651">
              <w:rPr>
                <w:rFonts w:ascii="Verdana" w:hAnsi="Verdana"/>
                <w:sz w:val="18"/>
                <w:szCs w:val="18"/>
                <w:lang w:val="en-US"/>
              </w:rPr>
              <w:t>, 25 °C: 0.00238 </w:t>
            </w:r>
          </w:p>
          <w:p w14:paraId="617195F6" w14:textId="1546EBE7" w:rsidR="00494651" w:rsidRPr="00494651" w:rsidRDefault="00494651" w:rsidP="00494651">
            <w:pPr>
              <w:rPr>
                <w:rFonts w:ascii="Verdana" w:hAnsi="Verdana" w:cs="Arial"/>
                <w:sz w:val="18"/>
                <w:szCs w:val="18"/>
                <w:lang w:val="en-US"/>
              </w:rPr>
            </w:pPr>
            <w:r w:rsidRPr="00494651">
              <w:rPr>
                <w:rFonts w:ascii="Verdana" w:hAnsi="Verdana"/>
                <w:sz w:val="18"/>
                <w:szCs w:val="18"/>
                <w:lang w:val="en-US"/>
              </w:rPr>
              <w:t xml:space="preserve">104 </w:t>
            </w:r>
            <w:proofErr w:type="spellStart"/>
            <w:r w:rsidRPr="00494651">
              <w:rPr>
                <w:rFonts w:ascii="Verdana" w:hAnsi="Verdana"/>
                <w:sz w:val="18"/>
                <w:szCs w:val="18"/>
                <w:lang w:val="en-US"/>
              </w:rPr>
              <w:t>wk</w:t>
            </w:r>
            <w:proofErr w:type="spellEnd"/>
            <w:r w:rsidRPr="00494651">
              <w:rPr>
                <w:rFonts w:ascii="Verdana" w:hAnsi="Verdana"/>
                <w:sz w:val="18"/>
                <w:szCs w:val="18"/>
                <w:lang w:val="en-US"/>
              </w:rPr>
              <w:t>, 25 °C: 0.00255 </w:t>
            </w:r>
          </w:p>
          <w:p w14:paraId="5D92DCB3" w14:textId="5CD4AEF8" w:rsidR="00494651" w:rsidRPr="00494651" w:rsidRDefault="00494651" w:rsidP="00494651">
            <w:pPr>
              <w:rPr>
                <w:rFonts w:ascii="Verdana" w:hAnsi="Verdana"/>
                <w:sz w:val="18"/>
                <w:szCs w:val="18"/>
                <w:lang w:val="en-US"/>
              </w:rPr>
            </w:pPr>
            <w:r w:rsidRPr="00494651">
              <w:rPr>
                <w:rFonts w:ascii="Verdana" w:hAnsi="Verdana" w:cs="Arial"/>
                <w:sz w:val="18"/>
                <w:szCs w:val="18"/>
                <w:lang w:val="en-US"/>
              </w:rPr>
              <w:t xml:space="preserve">156 </w:t>
            </w:r>
            <w:proofErr w:type="spellStart"/>
            <w:r w:rsidRPr="00494651">
              <w:rPr>
                <w:rFonts w:ascii="Verdana" w:hAnsi="Verdana" w:cs="Arial"/>
                <w:sz w:val="18"/>
                <w:szCs w:val="18"/>
                <w:lang w:val="en-US"/>
              </w:rPr>
              <w:t>wk</w:t>
            </w:r>
            <w:proofErr w:type="spellEnd"/>
            <w:r w:rsidRPr="00494651">
              <w:rPr>
                <w:rFonts w:ascii="Verdana" w:hAnsi="Verdana" w:cs="Arial"/>
                <w:sz w:val="18"/>
                <w:szCs w:val="18"/>
                <w:lang w:val="en-US"/>
              </w:rPr>
              <w:t xml:space="preserve">, </w:t>
            </w:r>
            <w:r w:rsidRPr="00494651">
              <w:rPr>
                <w:rFonts w:ascii="Verdana" w:hAnsi="Verdana"/>
                <w:sz w:val="18"/>
                <w:szCs w:val="18"/>
                <w:lang w:val="en-US"/>
              </w:rPr>
              <w:t>25 °C: 0.00241  (mean of 2 replicates)</w:t>
            </w:r>
          </w:p>
          <w:p w14:paraId="6629B32A" w14:textId="77777777" w:rsidR="00494651" w:rsidRPr="00494651" w:rsidRDefault="00494651" w:rsidP="00494651">
            <w:pPr>
              <w:rPr>
                <w:rFonts w:ascii="Verdana" w:hAnsi="Verdana"/>
                <w:sz w:val="18"/>
                <w:szCs w:val="18"/>
                <w:lang w:val="en-US"/>
              </w:rPr>
            </w:pPr>
            <w:r w:rsidRPr="00494651">
              <w:rPr>
                <w:rFonts w:ascii="Verdana" w:hAnsi="Verdana"/>
                <w:sz w:val="18"/>
                <w:szCs w:val="18"/>
                <w:lang w:val="en-US"/>
              </w:rPr>
              <w:t>(0 %)</w:t>
            </w:r>
          </w:p>
          <w:p w14:paraId="68CB40ED" w14:textId="77777777" w:rsidR="00494651" w:rsidRPr="00494651" w:rsidRDefault="00494651" w:rsidP="00494651">
            <w:pPr>
              <w:rPr>
                <w:rFonts w:ascii="Verdana" w:eastAsia="Calibri" w:hAnsi="Verdana"/>
                <w:iCs/>
                <w:sz w:val="18"/>
                <w:szCs w:val="18"/>
                <w:lang w:val="en-US"/>
              </w:rPr>
            </w:pPr>
          </w:p>
          <w:p w14:paraId="5886A8CD"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u w:val="single"/>
                <w:lang w:val="en-US"/>
              </w:rPr>
              <w:t>Content bittering agent %w/w</w:t>
            </w:r>
          </w:p>
          <w:p w14:paraId="41069F1B" w14:textId="664946D2"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 xml:space="preserve">Initial: 0.00103 </w:t>
            </w:r>
          </w:p>
          <w:p w14:paraId="3612B875" w14:textId="242EC141" w:rsidR="00494651" w:rsidRPr="00DC09D8" w:rsidRDefault="00494651" w:rsidP="00494651">
            <w:pPr>
              <w:rPr>
                <w:rFonts w:ascii="Verdana" w:hAnsi="Verdana"/>
                <w:sz w:val="18"/>
                <w:szCs w:val="18"/>
                <w:lang w:val="en-US"/>
              </w:rPr>
            </w:pPr>
            <w:r w:rsidRPr="00DC09D8">
              <w:rPr>
                <w:rFonts w:ascii="Verdana" w:hAnsi="Verdana"/>
                <w:sz w:val="18"/>
                <w:szCs w:val="18"/>
                <w:lang w:val="en-US"/>
              </w:rPr>
              <w:t xml:space="preserve">52 </w:t>
            </w:r>
            <w:proofErr w:type="spellStart"/>
            <w:r w:rsidRPr="00DC09D8">
              <w:rPr>
                <w:rFonts w:ascii="Verdana" w:hAnsi="Verdana"/>
                <w:sz w:val="18"/>
                <w:szCs w:val="18"/>
                <w:lang w:val="en-US"/>
              </w:rPr>
              <w:t>wk</w:t>
            </w:r>
            <w:proofErr w:type="spellEnd"/>
            <w:r w:rsidRPr="00DC09D8">
              <w:rPr>
                <w:rFonts w:ascii="Verdana" w:hAnsi="Verdana"/>
                <w:sz w:val="18"/>
                <w:szCs w:val="18"/>
                <w:lang w:val="en-US"/>
              </w:rPr>
              <w:t>, 25 °C: 0.00106 </w:t>
            </w:r>
          </w:p>
          <w:p w14:paraId="073B3EB1" w14:textId="30B8A1B9" w:rsidR="00494651" w:rsidRPr="00DC09D8" w:rsidRDefault="00494651" w:rsidP="00494651">
            <w:pPr>
              <w:rPr>
                <w:rFonts w:ascii="Verdana" w:hAnsi="Verdana" w:cs="Arial"/>
                <w:sz w:val="18"/>
                <w:szCs w:val="18"/>
                <w:lang w:val="en-US"/>
              </w:rPr>
            </w:pPr>
            <w:r w:rsidRPr="00DC09D8">
              <w:rPr>
                <w:rFonts w:ascii="Verdana" w:hAnsi="Verdana"/>
                <w:sz w:val="18"/>
                <w:szCs w:val="18"/>
                <w:lang w:val="en-US"/>
              </w:rPr>
              <w:t xml:space="preserve">104 </w:t>
            </w:r>
            <w:proofErr w:type="spellStart"/>
            <w:r w:rsidRPr="00DC09D8">
              <w:rPr>
                <w:rFonts w:ascii="Verdana" w:hAnsi="Verdana"/>
                <w:sz w:val="18"/>
                <w:szCs w:val="18"/>
                <w:lang w:val="en-US"/>
              </w:rPr>
              <w:t>wk</w:t>
            </w:r>
            <w:proofErr w:type="spellEnd"/>
            <w:r w:rsidRPr="00DC09D8">
              <w:rPr>
                <w:rFonts w:ascii="Verdana" w:hAnsi="Verdana"/>
                <w:sz w:val="18"/>
                <w:szCs w:val="18"/>
                <w:lang w:val="en-US"/>
              </w:rPr>
              <w:t>, 25 °C: 0.00096 </w:t>
            </w:r>
          </w:p>
          <w:p w14:paraId="06E0CC25" w14:textId="3620F825" w:rsidR="00494651" w:rsidRPr="00494651" w:rsidRDefault="00494651" w:rsidP="00494651">
            <w:pPr>
              <w:rPr>
                <w:rFonts w:ascii="Verdana" w:hAnsi="Verdana"/>
                <w:sz w:val="18"/>
                <w:szCs w:val="18"/>
                <w:lang w:val="en-US"/>
              </w:rPr>
            </w:pPr>
            <w:r w:rsidRPr="00494651">
              <w:rPr>
                <w:rFonts w:ascii="Verdana" w:hAnsi="Verdana" w:cs="Arial"/>
                <w:sz w:val="18"/>
                <w:szCs w:val="18"/>
                <w:lang w:val="en-US"/>
              </w:rPr>
              <w:t xml:space="preserve">156 </w:t>
            </w:r>
            <w:proofErr w:type="spellStart"/>
            <w:r w:rsidRPr="00494651">
              <w:rPr>
                <w:rFonts w:ascii="Verdana" w:hAnsi="Verdana" w:cs="Arial"/>
                <w:sz w:val="18"/>
                <w:szCs w:val="18"/>
                <w:lang w:val="en-US"/>
              </w:rPr>
              <w:t>wk</w:t>
            </w:r>
            <w:proofErr w:type="spellEnd"/>
            <w:r w:rsidRPr="00494651">
              <w:rPr>
                <w:rFonts w:ascii="Verdana" w:hAnsi="Verdana" w:cs="Arial"/>
                <w:sz w:val="18"/>
                <w:szCs w:val="18"/>
                <w:lang w:val="en-US"/>
              </w:rPr>
              <w:t xml:space="preserve">, </w:t>
            </w:r>
            <w:r w:rsidRPr="00494651">
              <w:rPr>
                <w:rFonts w:ascii="Verdana" w:hAnsi="Verdana"/>
                <w:sz w:val="18"/>
                <w:szCs w:val="18"/>
                <w:lang w:val="en-US"/>
              </w:rPr>
              <w:t>25 °C: 0.00080  (mean of 6 replicates with each 2 injections)</w:t>
            </w:r>
          </w:p>
          <w:p w14:paraId="7904519F" w14:textId="77777777" w:rsidR="00494651" w:rsidRPr="00494651" w:rsidRDefault="00494651" w:rsidP="00494651">
            <w:pPr>
              <w:rPr>
                <w:rFonts w:ascii="Verdana" w:eastAsia="Calibri" w:hAnsi="Verdana"/>
                <w:iCs/>
                <w:sz w:val="18"/>
                <w:szCs w:val="18"/>
                <w:lang w:val="en-US"/>
              </w:rPr>
            </w:pPr>
          </w:p>
          <w:p w14:paraId="35BC4B15"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Appearance:</w:t>
            </w:r>
          </w:p>
          <w:p w14:paraId="13992419" w14:textId="77777777" w:rsidR="00494651" w:rsidRPr="00494651" w:rsidRDefault="00494651" w:rsidP="00494651">
            <w:pPr>
              <w:rPr>
                <w:rFonts w:ascii="Verdana" w:hAnsi="Verdana" w:cs="Arial"/>
                <w:sz w:val="18"/>
                <w:szCs w:val="18"/>
                <w:lang w:val="en-US"/>
              </w:rPr>
            </w:pPr>
            <w:r w:rsidRPr="00494651">
              <w:rPr>
                <w:rFonts w:ascii="Verdana" w:hAnsi="Verdana" w:cs="Arial"/>
                <w:sz w:val="18"/>
                <w:szCs w:val="18"/>
                <w:lang w:val="en-US"/>
              </w:rPr>
              <w:t>Initial: Blue, hexagonal solid block, free flowing, no caking or foreign matter present.</w:t>
            </w:r>
          </w:p>
          <w:p w14:paraId="750A80C9"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 xml:space="preserve">After 52, 104, and 156 weeks: No change in appearance of the block </w:t>
            </w:r>
            <w:r w:rsidRPr="00494651">
              <w:rPr>
                <w:rFonts w:ascii="Verdana" w:eastAsia="Calibri" w:hAnsi="Verdana"/>
                <w:iCs/>
                <w:sz w:val="18"/>
                <w:szCs w:val="18"/>
                <w:lang w:val="en-US"/>
              </w:rPr>
              <w:lastRenderedPageBreak/>
              <w:t>(either under compaction or not).</w:t>
            </w:r>
          </w:p>
          <w:p w14:paraId="2EFB9795" w14:textId="77777777" w:rsidR="00494651" w:rsidRPr="00494651" w:rsidRDefault="00494651" w:rsidP="00494651">
            <w:pPr>
              <w:rPr>
                <w:rFonts w:ascii="Verdana" w:eastAsia="Calibri" w:hAnsi="Verdana"/>
                <w:iCs/>
                <w:sz w:val="18"/>
                <w:szCs w:val="18"/>
                <w:lang w:val="en-US"/>
              </w:rPr>
            </w:pPr>
          </w:p>
          <w:p w14:paraId="04F2ECA6" w14:textId="77777777" w:rsidR="00494651" w:rsidRPr="00494651" w:rsidRDefault="00494651" w:rsidP="00494651">
            <w:pPr>
              <w:rPr>
                <w:rFonts w:ascii="Verdana" w:eastAsia="Calibri" w:hAnsi="Verdana"/>
                <w:iCs/>
                <w:sz w:val="18"/>
                <w:szCs w:val="18"/>
                <w:lang w:val="en-US"/>
              </w:rPr>
            </w:pPr>
            <w:proofErr w:type="spellStart"/>
            <w:r w:rsidRPr="00494651">
              <w:rPr>
                <w:rFonts w:ascii="Verdana" w:eastAsia="Calibri" w:hAnsi="Verdana"/>
                <w:iCs/>
                <w:sz w:val="18"/>
                <w:szCs w:val="18"/>
                <w:lang w:val="en-US"/>
              </w:rPr>
              <w:t>Odour</w:t>
            </w:r>
            <w:proofErr w:type="spellEnd"/>
            <w:r w:rsidRPr="00494651">
              <w:rPr>
                <w:rFonts w:ascii="Verdana" w:eastAsia="Calibri" w:hAnsi="Verdana"/>
                <w:iCs/>
                <w:sz w:val="18"/>
                <w:szCs w:val="18"/>
                <w:lang w:val="en-US"/>
              </w:rPr>
              <w:t>:</w:t>
            </w:r>
          </w:p>
          <w:p w14:paraId="766D54A6"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 xml:space="preserve">Initial: cereal </w:t>
            </w:r>
            <w:proofErr w:type="spellStart"/>
            <w:r w:rsidRPr="00494651">
              <w:rPr>
                <w:rFonts w:ascii="Verdana" w:eastAsia="Calibri" w:hAnsi="Verdana"/>
                <w:iCs/>
                <w:sz w:val="18"/>
                <w:szCs w:val="18"/>
                <w:lang w:val="en-US"/>
              </w:rPr>
              <w:t>odour</w:t>
            </w:r>
            <w:proofErr w:type="spellEnd"/>
          </w:p>
          <w:p w14:paraId="5B5554EC"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 xml:space="preserve">After 52, 104, and 156 weeks: No change in </w:t>
            </w:r>
            <w:proofErr w:type="spellStart"/>
            <w:r w:rsidRPr="00494651">
              <w:rPr>
                <w:rFonts w:ascii="Verdana" w:eastAsia="Calibri" w:hAnsi="Verdana"/>
                <w:iCs/>
                <w:sz w:val="18"/>
                <w:szCs w:val="18"/>
                <w:lang w:val="en-US"/>
              </w:rPr>
              <w:t>odour</w:t>
            </w:r>
            <w:proofErr w:type="spellEnd"/>
            <w:r w:rsidRPr="00494651">
              <w:rPr>
                <w:rFonts w:ascii="Verdana" w:eastAsia="Calibri" w:hAnsi="Verdana"/>
                <w:iCs/>
                <w:sz w:val="18"/>
                <w:szCs w:val="18"/>
                <w:lang w:val="en-US"/>
              </w:rPr>
              <w:t>.</w:t>
            </w:r>
          </w:p>
          <w:p w14:paraId="73A7BBDF" w14:textId="77777777" w:rsidR="00494651" w:rsidRPr="00494651" w:rsidRDefault="00494651" w:rsidP="00494651">
            <w:pPr>
              <w:rPr>
                <w:rFonts w:ascii="Verdana" w:eastAsia="Calibri" w:hAnsi="Verdana"/>
                <w:iCs/>
                <w:sz w:val="18"/>
                <w:szCs w:val="18"/>
                <w:lang w:val="en-US"/>
              </w:rPr>
            </w:pPr>
          </w:p>
          <w:p w14:paraId="04DF4790"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 xml:space="preserve">pH (1.0% </w:t>
            </w:r>
            <w:proofErr w:type="spellStart"/>
            <w:r w:rsidRPr="00494651">
              <w:rPr>
                <w:rFonts w:ascii="Verdana" w:eastAsia="Calibri" w:hAnsi="Verdana"/>
                <w:iCs/>
                <w:sz w:val="18"/>
                <w:szCs w:val="18"/>
                <w:lang w:val="en-US"/>
              </w:rPr>
              <w:t>deionised</w:t>
            </w:r>
            <w:proofErr w:type="spellEnd"/>
            <w:r w:rsidRPr="00494651">
              <w:rPr>
                <w:rFonts w:ascii="Verdana" w:eastAsia="Calibri" w:hAnsi="Verdana"/>
                <w:iCs/>
                <w:sz w:val="18"/>
                <w:szCs w:val="18"/>
                <w:lang w:val="en-US"/>
              </w:rPr>
              <w:t xml:space="preserve"> water):</w:t>
            </w:r>
          </w:p>
          <w:p w14:paraId="04C90202"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 xml:space="preserve">After 52, 104, and 156 weeks: 6.4-6.6 </w:t>
            </w:r>
          </w:p>
          <w:p w14:paraId="2E5EBE06" w14:textId="77777777" w:rsidR="00494651" w:rsidRPr="00494651" w:rsidRDefault="00494651" w:rsidP="00494651">
            <w:pPr>
              <w:rPr>
                <w:rFonts w:ascii="Verdana" w:eastAsia="Calibri" w:hAnsi="Verdana"/>
                <w:iCs/>
                <w:sz w:val="18"/>
                <w:szCs w:val="18"/>
                <w:lang w:val="en-US"/>
              </w:rPr>
            </w:pPr>
          </w:p>
          <w:p w14:paraId="03ACC7F9"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Pack appearance:</w:t>
            </w:r>
          </w:p>
          <w:p w14:paraId="16803C21"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 xml:space="preserve">Initial: flexible bag, no deformation, corrosion, swelling/cracking/crazing, visual contamination, external </w:t>
            </w:r>
            <w:proofErr w:type="spellStart"/>
            <w:r w:rsidRPr="00494651">
              <w:rPr>
                <w:rFonts w:ascii="Verdana" w:eastAsia="Calibri" w:hAnsi="Verdana"/>
                <w:iCs/>
                <w:sz w:val="18"/>
                <w:szCs w:val="18"/>
                <w:lang w:val="en-US"/>
              </w:rPr>
              <w:t>odour</w:t>
            </w:r>
            <w:proofErr w:type="spellEnd"/>
            <w:r w:rsidRPr="00494651">
              <w:rPr>
                <w:rFonts w:ascii="Verdana" w:eastAsia="Calibri" w:hAnsi="Verdana"/>
                <w:iCs/>
                <w:sz w:val="18"/>
                <w:szCs w:val="18"/>
                <w:lang w:val="en-US"/>
              </w:rPr>
              <w:t>, label staining or leakage. Seal integrity was intact.</w:t>
            </w:r>
          </w:p>
          <w:p w14:paraId="508F78F5" w14:textId="77777777" w:rsidR="00494651" w:rsidRPr="00494651" w:rsidRDefault="00494651" w:rsidP="00494651">
            <w:pPr>
              <w:rPr>
                <w:rFonts w:ascii="Verdana" w:eastAsia="Calibri" w:hAnsi="Verdana"/>
                <w:iCs/>
                <w:sz w:val="18"/>
                <w:szCs w:val="18"/>
                <w:lang w:val="en-US"/>
              </w:rPr>
            </w:pPr>
            <w:r w:rsidRPr="00494651">
              <w:rPr>
                <w:rFonts w:ascii="Verdana" w:eastAsia="Calibri" w:hAnsi="Verdana"/>
                <w:iCs/>
                <w:sz w:val="18"/>
                <w:szCs w:val="18"/>
                <w:lang w:val="en-US"/>
              </w:rPr>
              <w:t>After 156 weeks: Pack was as initial.</w:t>
            </w:r>
          </w:p>
          <w:p w14:paraId="2B2026F9" w14:textId="77777777" w:rsidR="00494651" w:rsidRPr="00494651" w:rsidRDefault="00494651" w:rsidP="00494651">
            <w:pPr>
              <w:rPr>
                <w:rFonts w:ascii="Verdana" w:eastAsia="Calibri" w:hAnsi="Verdana"/>
                <w:iCs/>
                <w:sz w:val="18"/>
                <w:szCs w:val="18"/>
                <w:lang w:val="en-US"/>
              </w:rPr>
            </w:pPr>
          </w:p>
          <w:p w14:paraId="0B83DB61" w14:textId="77777777" w:rsidR="00494651" w:rsidRPr="00494651" w:rsidRDefault="00494651" w:rsidP="00494651">
            <w:pPr>
              <w:pStyle w:val="Default"/>
              <w:rPr>
                <w:rFonts w:ascii="Verdana" w:eastAsia="Calibri" w:hAnsi="Verdana"/>
                <w:iCs/>
                <w:snapToGrid w:val="0"/>
                <w:color w:val="auto"/>
                <w:sz w:val="18"/>
                <w:szCs w:val="18"/>
                <w:lang w:val="en-US" w:eastAsia="fi-FI"/>
              </w:rPr>
            </w:pPr>
            <w:r w:rsidRPr="00494651">
              <w:rPr>
                <w:rFonts w:ascii="Verdana" w:eastAsia="Calibri" w:hAnsi="Verdana"/>
                <w:iCs/>
                <w:snapToGrid w:val="0"/>
                <w:color w:val="auto"/>
                <w:sz w:val="18"/>
                <w:szCs w:val="18"/>
                <w:lang w:val="en-US" w:eastAsia="fi-FI"/>
              </w:rPr>
              <w:t xml:space="preserve">Weight loss: </w:t>
            </w:r>
          </w:p>
          <w:p w14:paraId="5C83BF33" w14:textId="77777777" w:rsidR="00494651" w:rsidRPr="00494651" w:rsidRDefault="00494651" w:rsidP="00494651">
            <w:pPr>
              <w:rPr>
                <w:rFonts w:ascii="Verdana" w:hAnsi="Verdana"/>
                <w:sz w:val="18"/>
                <w:szCs w:val="18"/>
                <w:lang w:val="en-US"/>
              </w:rPr>
            </w:pPr>
            <w:r w:rsidRPr="00494651">
              <w:rPr>
                <w:rFonts w:ascii="Verdana" w:hAnsi="Verdana"/>
                <w:sz w:val="18"/>
                <w:szCs w:val="18"/>
                <w:lang w:val="en-US"/>
              </w:rPr>
              <w:t xml:space="preserve">52 </w:t>
            </w:r>
            <w:proofErr w:type="spellStart"/>
            <w:r w:rsidRPr="00494651">
              <w:rPr>
                <w:rFonts w:ascii="Verdana" w:hAnsi="Verdana"/>
                <w:sz w:val="18"/>
                <w:szCs w:val="18"/>
                <w:lang w:val="en-US"/>
              </w:rPr>
              <w:t>wk</w:t>
            </w:r>
            <w:proofErr w:type="spellEnd"/>
            <w:r w:rsidRPr="00494651">
              <w:rPr>
                <w:rFonts w:ascii="Verdana" w:hAnsi="Verdana"/>
                <w:sz w:val="18"/>
                <w:szCs w:val="18"/>
                <w:lang w:val="en-US"/>
              </w:rPr>
              <w:t>, 25 °C: 1.5%</w:t>
            </w:r>
          </w:p>
          <w:p w14:paraId="454AF2C0" w14:textId="77777777" w:rsidR="00494651" w:rsidRPr="00494651" w:rsidRDefault="00494651" w:rsidP="00494651">
            <w:pPr>
              <w:rPr>
                <w:rFonts w:ascii="Verdana" w:hAnsi="Verdana" w:cs="Arial"/>
                <w:sz w:val="18"/>
                <w:szCs w:val="18"/>
                <w:lang w:val="en-US"/>
              </w:rPr>
            </w:pPr>
            <w:r w:rsidRPr="00494651">
              <w:rPr>
                <w:rFonts w:ascii="Verdana" w:hAnsi="Verdana"/>
                <w:sz w:val="18"/>
                <w:szCs w:val="18"/>
                <w:lang w:val="en-US"/>
              </w:rPr>
              <w:t xml:space="preserve">104 </w:t>
            </w:r>
            <w:proofErr w:type="spellStart"/>
            <w:r w:rsidRPr="00494651">
              <w:rPr>
                <w:rFonts w:ascii="Verdana" w:hAnsi="Verdana"/>
                <w:sz w:val="18"/>
                <w:szCs w:val="18"/>
                <w:lang w:val="en-US"/>
              </w:rPr>
              <w:t>wk</w:t>
            </w:r>
            <w:proofErr w:type="spellEnd"/>
            <w:r w:rsidRPr="00494651">
              <w:rPr>
                <w:rFonts w:ascii="Verdana" w:hAnsi="Verdana"/>
                <w:sz w:val="18"/>
                <w:szCs w:val="18"/>
                <w:lang w:val="en-US"/>
              </w:rPr>
              <w:t>, 25 °C: 2.1-2.6%</w:t>
            </w:r>
          </w:p>
          <w:p w14:paraId="674F86D1" w14:textId="77777777" w:rsidR="00494651" w:rsidRPr="00494651" w:rsidRDefault="00494651" w:rsidP="00494651">
            <w:pPr>
              <w:rPr>
                <w:rFonts w:ascii="Verdana" w:hAnsi="Verdana"/>
                <w:sz w:val="18"/>
                <w:szCs w:val="18"/>
                <w:lang w:val="en-US"/>
              </w:rPr>
            </w:pPr>
            <w:r w:rsidRPr="00494651">
              <w:rPr>
                <w:rFonts w:ascii="Verdana" w:hAnsi="Verdana" w:cs="Arial"/>
                <w:sz w:val="18"/>
                <w:szCs w:val="18"/>
                <w:lang w:val="en-US"/>
              </w:rPr>
              <w:t xml:space="preserve">156 </w:t>
            </w:r>
            <w:proofErr w:type="spellStart"/>
            <w:r w:rsidRPr="00494651">
              <w:rPr>
                <w:rFonts w:ascii="Verdana" w:hAnsi="Verdana" w:cs="Arial"/>
                <w:sz w:val="18"/>
                <w:szCs w:val="18"/>
                <w:lang w:val="en-US"/>
              </w:rPr>
              <w:t>wk</w:t>
            </w:r>
            <w:proofErr w:type="spellEnd"/>
            <w:r w:rsidRPr="00494651">
              <w:rPr>
                <w:rFonts w:ascii="Verdana" w:hAnsi="Verdana" w:cs="Arial"/>
                <w:sz w:val="18"/>
                <w:szCs w:val="18"/>
                <w:lang w:val="en-US"/>
              </w:rPr>
              <w:t xml:space="preserve">, </w:t>
            </w:r>
            <w:r w:rsidRPr="00494651">
              <w:rPr>
                <w:rFonts w:ascii="Verdana" w:hAnsi="Verdana"/>
                <w:sz w:val="18"/>
                <w:szCs w:val="18"/>
                <w:lang w:val="en-US"/>
              </w:rPr>
              <w:t>25 °C: 2.7-3.2%</w:t>
            </w:r>
          </w:p>
          <w:p w14:paraId="70F3DC4F" w14:textId="77777777" w:rsidR="00494651" w:rsidRPr="00494651" w:rsidRDefault="00494651" w:rsidP="00494651">
            <w:pPr>
              <w:rPr>
                <w:rFonts w:ascii="Verdana" w:hAnsi="Verdana" w:cs="Arial"/>
                <w:sz w:val="18"/>
                <w:szCs w:val="18"/>
                <w:lang w:val="en-US" w:eastAsia="de-DE"/>
              </w:rPr>
            </w:pPr>
            <w:r w:rsidRPr="00494651">
              <w:rPr>
                <w:rFonts w:ascii="Verdana" w:hAnsi="Verdana" w:cs="Segoe UI"/>
                <w:i/>
                <w:iCs/>
                <w:sz w:val="16"/>
                <w:szCs w:val="16"/>
                <w:lang w:val="en-US" w:eastAsia="de-DE"/>
              </w:rPr>
              <w:t xml:space="preserve">The product loss of weight can be explained by two factors. Firstly, the soft pouches used for the study consisted of a material that is semi-resistant to diffusion. Thus, over time there would be an exchange of gaseous components (e.g. water </w:t>
            </w:r>
            <w:proofErr w:type="spellStart"/>
            <w:r w:rsidRPr="00494651">
              <w:rPr>
                <w:rFonts w:ascii="Verdana" w:hAnsi="Verdana" w:cs="Segoe UI"/>
                <w:i/>
                <w:iCs/>
                <w:sz w:val="16"/>
                <w:szCs w:val="16"/>
                <w:lang w:val="en-US" w:eastAsia="de-DE"/>
              </w:rPr>
              <w:lastRenderedPageBreak/>
              <w:t>vapour</w:t>
            </w:r>
            <w:proofErr w:type="spellEnd"/>
            <w:r w:rsidRPr="00494651">
              <w:rPr>
                <w:rFonts w:ascii="Verdana" w:hAnsi="Verdana" w:cs="Segoe UI"/>
                <w:i/>
                <w:iCs/>
                <w:sz w:val="16"/>
                <w:szCs w:val="16"/>
                <w:lang w:val="en-US" w:eastAsia="de-DE"/>
              </w:rPr>
              <w:t xml:space="preserve">) between the surrounding environment and the contents of the soft pouches. The majority of the product formulation consists of natural ingredients such as cut wheat, which each have an equilibrium moisture content based on the climatic conditions of the surrounding environment (in the case of this study the air around the product in the flexible bag). If the humidity of the air outside the flexible bags is lower than that inside, </w:t>
            </w:r>
            <w:proofErr w:type="spellStart"/>
            <w:r w:rsidRPr="00494651">
              <w:rPr>
                <w:rFonts w:ascii="Verdana" w:hAnsi="Verdana" w:cs="Segoe UI"/>
                <w:i/>
                <w:iCs/>
                <w:sz w:val="16"/>
                <w:szCs w:val="16"/>
                <w:lang w:val="en-US" w:eastAsia="de-DE"/>
              </w:rPr>
              <w:t>vapour</w:t>
            </w:r>
            <w:proofErr w:type="spellEnd"/>
            <w:r w:rsidRPr="00494651">
              <w:rPr>
                <w:rFonts w:ascii="Verdana" w:hAnsi="Verdana" w:cs="Segoe UI"/>
                <w:i/>
                <w:iCs/>
                <w:sz w:val="16"/>
                <w:szCs w:val="16"/>
                <w:lang w:val="en-US" w:eastAsia="de-DE"/>
              </w:rPr>
              <w:t xml:space="preserve"> diffuses through the flexible bag, the equilibrium inside the bag is disturbed, the blocks then release moisture. This release of moisture results in a weight loss which is measurable.</w:t>
            </w:r>
          </w:p>
          <w:p w14:paraId="5657C17A" w14:textId="3AB0D407" w:rsidR="00494651" w:rsidRDefault="00494651" w:rsidP="00494651">
            <w:pPr>
              <w:rPr>
                <w:rFonts w:ascii="Verdana" w:hAnsi="Verdana" w:cs="Segoe UI"/>
                <w:sz w:val="16"/>
                <w:szCs w:val="16"/>
                <w:lang w:val="en-US" w:eastAsia="de-DE"/>
              </w:rPr>
            </w:pPr>
            <w:r w:rsidRPr="00494651">
              <w:rPr>
                <w:rFonts w:ascii="Verdana" w:hAnsi="Verdana" w:cs="Segoe UI"/>
                <w:i/>
                <w:iCs/>
                <w:sz w:val="16"/>
                <w:szCs w:val="16"/>
                <w:lang w:val="en-US" w:eastAsia="de-DE"/>
              </w:rPr>
              <w:t>The second factor is that the binder within the product is hardening by water release and not by a chemical polymerization. Both of these factors can explain the minor weight loss observed. In addition, it should be noted that all physical, chemical and biological parameters were not altered and fully met the requirements.</w:t>
            </w:r>
          </w:p>
          <w:p w14:paraId="2CC2E0A5" w14:textId="77777777" w:rsidR="00494651" w:rsidRPr="00494651" w:rsidRDefault="00494651" w:rsidP="00494651">
            <w:pPr>
              <w:rPr>
                <w:rFonts w:ascii="Verdana" w:hAnsi="Verdana" w:cs="Arial"/>
                <w:sz w:val="16"/>
                <w:szCs w:val="16"/>
                <w:lang w:val="en-US" w:eastAsia="de-DE"/>
              </w:rPr>
            </w:pPr>
          </w:p>
          <w:p w14:paraId="7FA64C0B" w14:textId="77777777" w:rsidR="00494651" w:rsidRPr="00494651" w:rsidRDefault="00494651" w:rsidP="00494651">
            <w:pPr>
              <w:rPr>
                <w:rFonts w:ascii="Verdana" w:hAnsi="Verdana"/>
                <w:sz w:val="18"/>
                <w:szCs w:val="18"/>
                <w:lang w:val="en-US"/>
              </w:rPr>
            </w:pPr>
            <w:r w:rsidRPr="00494651">
              <w:rPr>
                <w:rFonts w:ascii="Verdana" w:eastAsia="Calibri" w:hAnsi="Verdana"/>
                <w:iCs/>
                <w:sz w:val="18"/>
                <w:szCs w:val="18"/>
                <w:lang w:val="en-US"/>
              </w:rPr>
              <w:t xml:space="preserve">Conclusion: The bait was stable when stored at 25°C for 156 weeks with </w:t>
            </w:r>
            <w:r w:rsidRPr="00494651">
              <w:rPr>
                <w:rFonts w:ascii="Verdana" w:eastAsia="Calibri" w:hAnsi="Verdana"/>
                <w:iCs/>
                <w:sz w:val="18"/>
                <w:szCs w:val="18"/>
                <w:lang w:val="en-US"/>
              </w:rPr>
              <w:lastRenderedPageBreak/>
              <w:t xml:space="preserve">respect to the active substance and bittering agent content and the physical chemical properties. </w:t>
            </w:r>
          </w:p>
        </w:tc>
        <w:tc>
          <w:tcPr>
            <w:tcW w:w="2662" w:type="dxa"/>
            <w:shd w:val="clear" w:color="auto" w:fill="auto"/>
          </w:tcPr>
          <w:p w14:paraId="29C04353"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lastRenderedPageBreak/>
              <w:t>Hopley, W. (2022)</w:t>
            </w:r>
          </w:p>
          <w:p w14:paraId="4FE38E69" w14:textId="77777777" w:rsidR="00494651" w:rsidRPr="00494651" w:rsidRDefault="00494651" w:rsidP="00494651">
            <w:pPr>
              <w:pStyle w:val="Default"/>
              <w:rPr>
                <w:rFonts w:ascii="Verdana" w:hAnsi="Verdana"/>
                <w:color w:val="auto"/>
                <w:sz w:val="18"/>
                <w:szCs w:val="18"/>
                <w:lang w:val="en-US"/>
              </w:rPr>
            </w:pPr>
            <w:proofErr w:type="spellStart"/>
            <w:r w:rsidRPr="00494651">
              <w:rPr>
                <w:rFonts w:ascii="Verdana" w:hAnsi="Verdana"/>
                <w:color w:val="auto"/>
                <w:sz w:val="18"/>
                <w:szCs w:val="18"/>
                <w:lang w:val="en-US"/>
              </w:rPr>
              <w:t>DocID</w:t>
            </w:r>
            <w:proofErr w:type="spellEnd"/>
            <w:r w:rsidRPr="00494651">
              <w:rPr>
                <w:rFonts w:ascii="Verdana" w:hAnsi="Verdana"/>
                <w:color w:val="auto"/>
                <w:sz w:val="18"/>
                <w:szCs w:val="18"/>
                <w:lang w:val="en-US"/>
              </w:rPr>
              <w:t>: 2022/2001346</w:t>
            </w:r>
          </w:p>
          <w:p w14:paraId="67DB2204" w14:textId="77777777" w:rsidR="00494651" w:rsidRPr="00494651" w:rsidRDefault="00494651" w:rsidP="00494651">
            <w:pPr>
              <w:pStyle w:val="Default"/>
              <w:rPr>
                <w:rFonts w:ascii="Verdana" w:hAnsi="Verdana"/>
                <w:color w:val="auto"/>
                <w:sz w:val="18"/>
                <w:szCs w:val="18"/>
                <w:lang w:val="en-US"/>
              </w:rPr>
            </w:pPr>
          </w:p>
          <w:p w14:paraId="5CB4E56B"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Hopley, W. (2022)</w:t>
            </w:r>
          </w:p>
          <w:p w14:paraId="22D21E47" w14:textId="77777777" w:rsidR="00494651" w:rsidRPr="00494651" w:rsidRDefault="00494651" w:rsidP="00494651">
            <w:pPr>
              <w:pStyle w:val="Default"/>
              <w:rPr>
                <w:rFonts w:ascii="Verdana" w:hAnsi="Verdana"/>
                <w:color w:val="auto"/>
                <w:sz w:val="18"/>
                <w:szCs w:val="18"/>
              </w:rPr>
            </w:pPr>
            <w:proofErr w:type="spellStart"/>
            <w:r w:rsidRPr="00494651">
              <w:rPr>
                <w:rFonts w:ascii="Verdana" w:hAnsi="Verdana"/>
                <w:color w:val="auto"/>
                <w:sz w:val="18"/>
                <w:szCs w:val="18"/>
              </w:rPr>
              <w:t>DocID</w:t>
            </w:r>
            <w:proofErr w:type="spellEnd"/>
            <w:r w:rsidRPr="00494651">
              <w:rPr>
                <w:rFonts w:ascii="Verdana" w:hAnsi="Verdana"/>
                <w:color w:val="auto"/>
                <w:sz w:val="18"/>
                <w:szCs w:val="18"/>
              </w:rPr>
              <w:t>: 2022/2054635</w:t>
            </w:r>
          </w:p>
          <w:p w14:paraId="71E04C8D" w14:textId="77777777" w:rsidR="00494651" w:rsidRPr="00494651" w:rsidRDefault="00494651" w:rsidP="00494651">
            <w:pPr>
              <w:pStyle w:val="Default"/>
              <w:rPr>
                <w:rFonts w:ascii="Verdana" w:hAnsi="Verdana"/>
                <w:color w:val="auto"/>
                <w:sz w:val="18"/>
                <w:szCs w:val="18"/>
              </w:rPr>
            </w:pPr>
          </w:p>
        </w:tc>
      </w:tr>
      <w:tr w:rsidR="00494651" w:rsidRPr="00494651" w14:paraId="1CB4944B" w14:textId="77777777" w:rsidTr="0053695E">
        <w:trPr>
          <w:trHeight w:val="695"/>
        </w:trPr>
        <w:tc>
          <w:tcPr>
            <w:tcW w:w="1262" w:type="dxa"/>
            <w:vMerge/>
            <w:shd w:val="clear" w:color="auto" w:fill="auto"/>
          </w:tcPr>
          <w:p w14:paraId="3BB7FAE5" w14:textId="77777777" w:rsidR="00494651" w:rsidRPr="00494651" w:rsidRDefault="00494651" w:rsidP="00494651">
            <w:pPr>
              <w:rPr>
                <w:rFonts w:ascii="Verdana" w:eastAsia="Calibri" w:hAnsi="Verdana"/>
                <w:sz w:val="18"/>
                <w:szCs w:val="18"/>
              </w:rPr>
            </w:pPr>
          </w:p>
        </w:tc>
        <w:tc>
          <w:tcPr>
            <w:tcW w:w="3401" w:type="dxa"/>
            <w:vMerge/>
            <w:shd w:val="clear" w:color="auto" w:fill="auto"/>
          </w:tcPr>
          <w:p w14:paraId="1C20FF0E" w14:textId="77777777" w:rsidR="00494651" w:rsidRPr="00494651" w:rsidRDefault="00494651" w:rsidP="00494651">
            <w:pPr>
              <w:rPr>
                <w:rFonts w:ascii="Verdana" w:eastAsia="Calibri" w:hAnsi="Verdana"/>
                <w:sz w:val="18"/>
                <w:szCs w:val="18"/>
              </w:rPr>
            </w:pPr>
          </w:p>
        </w:tc>
        <w:tc>
          <w:tcPr>
            <w:tcW w:w="1915" w:type="dxa"/>
            <w:shd w:val="clear" w:color="auto" w:fill="auto"/>
          </w:tcPr>
          <w:p w14:paraId="38E58A16" w14:textId="77777777" w:rsidR="00494651" w:rsidRPr="00494651" w:rsidRDefault="00494651" w:rsidP="00494651">
            <w:pPr>
              <w:rPr>
                <w:rFonts w:ascii="Verdana" w:hAnsi="Verdana"/>
                <w:sz w:val="18"/>
                <w:szCs w:val="18"/>
              </w:rPr>
            </w:pPr>
            <w:r w:rsidRPr="00494651">
              <w:rPr>
                <w:rFonts w:ascii="Verdana" w:hAnsi="Verdana"/>
                <w:sz w:val="18"/>
                <w:szCs w:val="18"/>
              </w:rPr>
              <w:t xml:space="preserve">HPLC in-house </w:t>
            </w:r>
            <w:proofErr w:type="spellStart"/>
            <w:r w:rsidRPr="00494651">
              <w:rPr>
                <w:rFonts w:ascii="Verdana" w:hAnsi="Verdana"/>
                <w:sz w:val="18"/>
                <w:szCs w:val="18"/>
              </w:rPr>
              <w:t>method</w:t>
            </w:r>
            <w:proofErr w:type="spellEnd"/>
          </w:p>
        </w:tc>
        <w:tc>
          <w:tcPr>
            <w:tcW w:w="1608" w:type="dxa"/>
            <w:shd w:val="clear" w:color="auto" w:fill="auto"/>
          </w:tcPr>
          <w:p w14:paraId="58EF4B34" w14:textId="77777777" w:rsidR="00494651" w:rsidRPr="00494651" w:rsidRDefault="00494651" w:rsidP="00494651">
            <w:pPr>
              <w:pStyle w:val="Default"/>
              <w:rPr>
                <w:rFonts w:ascii="Verdana" w:hAnsi="Verdana"/>
                <w:snapToGrid w:val="0"/>
                <w:color w:val="auto"/>
                <w:sz w:val="18"/>
                <w:szCs w:val="18"/>
                <w:lang w:eastAsia="fi-FI"/>
              </w:rPr>
            </w:pPr>
            <w:r w:rsidRPr="00494651">
              <w:rPr>
                <w:rFonts w:ascii="Verdana" w:hAnsi="Verdana"/>
                <w:snapToGrid w:val="0"/>
                <w:color w:val="auto"/>
                <w:sz w:val="18"/>
                <w:szCs w:val="18"/>
                <w:lang w:eastAsia="fi-FI"/>
              </w:rPr>
              <w:t>BAS 322 05 I</w:t>
            </w:r>
          </w:p>
          <w:p w14:paraId="6F24E23B" w14:textId="77777777" w:rsidR="00494651" w:rsidRPr="00494651" w:rsidRDefault="00494651" w:rsidP="00494651">
            <w:pPr>
              <w:pStyle w:val="Default"/>
              <w:rPr>
                <w:rFonts w:ascii="Verdana" w:hAnsi="Verdana"/>
                <w:snapToGrid w:val="0"/>
                <w:color w:val="auto"/>
                <w:sz w:val="18"/>
                <w:szCs w:val="18"/>
                <w:lang w:eastAsia="fi-FI"/>
              </w:rPr>
            </w:pPr>
            <w:r w:rsidRPr="00494651">
              <w:rPr>
                <w:rFonts w:ascii="Verdana" w:hAnsi="Verdana"/>
                <w:snapToGrid w:val="0"/>
                <w:color w:val="auto"/>
                <w:sz w:val="18"/>
                <w:szCs w:val="18"/>
                <w:lang w:eastAsia="fi-FI"/>
              </w:rPr>
              <w:t xml:space="preserve">Batch </w:t>
            </w:r>
            <w:proofErr w:type="spellStart"/>
            <w:r w:rsidRPr="00494651">
              <w:rPr>
                <w:rFonts w:ascii="Verdana" w:hAnsi="Verdana"/>
                <w:snapToGrid w:val="0"/>
                <w:color w:val="auto"/>
                <w:sz w:val="18"/>
                <w:szCs w:val="18"/>
                <w:lang w:eastAsia="fi-FI"/>
              </w:rPr>
              <w:t>number</w:t>
            </w:r>
            <w:proofErr w:type="spellEnd"/>
            <w:r w:rsidRPr="00494651">
              <w:rPr>
                <w:rFonts w:ascii="Verdana" w:hAnsi="Verdana"/>
                <w:snapToGrid w:val="0"/>
                <w:color w:val="auto"/>
                <w:sz w:val="18"/>
                <w:szCs w:val="18"/>
                <w:lang w:eastAsia="fi-FI"/>
              </w:rPr>
              <w:t>:</w:t>
            </w:r>
          </w:p>
          <w:p w14:paraId="7507D130" w14:textId="77777777" w:rsidR="00494651" w:rsidRPr="00494651" w:rsidRDefault="00494651" w:rsidP="00494651">
            <w:pPr>
              <w:pStyle w:val="Default"/>
              <w:rPr>
                <w:rFonts w:ascii="Verdana" w:eastAsia="Calibri" w:hAnsi="Verdana"/>
                <w:snapToGrid w:val="0"/>
                <w:color w:val="auto"/>
                <w:sz w:val="18"/>
                <w:szCs w:val="18"/>
                <w:lang w:eastAsia="fi-FI"/>
              </w:rPr>
            </w:pPr>
            <w:r w:rsidRPr="00494651">
              <w:rPr>
                <w:rFonts w:ascii="Verdana" w:hAnsi="Verdana"/>
                <w:snapToGrid w:val="0"/>
                <w:color w:val="auto"/>
                <w:sz w:val="18"/>
                <w:szCs w:val="18"/>
                <w:lang w:eastAsia="fi-FI"/>
              </w:rPr>
              <w:t>0021742369</w:t>
            </w:r>
          </w:p>
        </w:tc>
        <w:tc>
          <w:tcPr>
            <w:tcW w:w="2495" w:type="dxa"/>
            <w:shd w:val="clear" w:color="auto" w:fill="auto"/>
          </w:tcPr>
          <w:p w14:paraId="47F12409"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Supportive information:</w:t>
            </w:r>
          </w:p>
          <w:p w14:paraId="09004204"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OPP content in Storm products after 3 years: 0.0453 % (corresponding to 453 ppm)</w:t>
            </w:r>
          </w:p>
          <w:p w14:paraId="69F157A3" w14:textId="77777777" w:rsidR="00494651" w:rsidRPr="00494651" w:rsidRDefault="00494651" w:rsidP="00494651">
            <w:pPr>
              <w:pStyle w:val="Default"/>
              <w:rPr>
                <w:rFonts w:ascii="Verdana" w:hAnsi="Verdana"/>
                <w:color w:val="auto"/>
                <w:sz w:val="18"/>
                <w:szCs w:val="18"/>
                <w:lang w:val="en-US"/>
              </w:rPr>
            </w:pPr>
          </w:p>
          <w:p w14:paraId="6ABBED4A"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Conclusion:</w:t>
            </w:r>
          </w:p>
          <w:p w14:paraId="468B315C"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The OPP content does not increase over 3 year storage.</w:t>
            </w:r>
          </w:p>
        </w:tc>
        <w:tc>
          <w:tcPr>
            <w:tcW w:w="2662" w:type="dxa"/>
            <w:shd w:val="clear" w:color="auto" w:fill="auto"/>
          </w:tcPr>
          <w:p w14:paraId="64F16B77" w14:textId="77777777" w:rsidR="00494651" w:rsidRPr="00494651" w:rsidRDefault="00494651" w:rsidP="00494651">
            <w:pPr>
              <w:rPr>
                <w:rFonts w:ascii="Verdana" w:eastAsia="Calibri" w:hAnsi="Verdana"/>
                <w:sz w:val="18"/>
                <w:szCs w:val="18"/>
              </w:rPr>
            </w:pPr>
            <w:proofErr w:type="spellStart"/>
            <w:r w:rsidRPr="00494651">
              <w:rPr>
                <w:rFonts w:ascii="Verdana" w:hAnsi="Verdana"/>
                <w:sz w:val="18"/>
                <w:szCs w:val="18"/>
              </w:rPr>
              <w:t>Oyinlade</w:t>
            </w:r>
            <w:proofErr w:type="spellEnd"/>
            <w:r w:rsidRPr="00494651">
              <w:rPr>
                <w:rFonts w:ascii="Verdana" w:hAnsi="Verdana"/>
                <w:sz w:val="18"/>
                <w:szCs w:val="18"/>
              </w:rPr>
              <w:t>, K. (2023)</w:t>
            </w:r>
          </w:p>
        </w:tc>
      </w:tr>
      <w:tr w:rsidR="00494651" w:rsidRPr="00E057C5" w14:paraId="46BDB7EE" w14:textId="77777777" w:rsidTr="0053695E">
        <w:trPr>
          <w:trHeight w:val="706"/>
        </w:trPr>
        <w:tc>
          <w:tcPr>
            <w:tcW w:w="13343" w:type="dxa"/>
            <w:gridSpan w:val="6"/>
            <w:shd w:val="clear" w:color="auto" w:fill="auto"/>
          </w:tcPr>
          <w:p w14:paraId="56A9AF7A" w14:textId="77777777" w:rsidR="00494651" w:rsidRPr="00494651" w:rsidRDefault="00494651" w:rsidP="00494651">
            <w:pPr>
              <w:rPr>
                <w:rFonts w:ascii="Verdana" w:eastAsia="Calibri" w:hAnsi="Verdana"/>
                <w:sz w:val="18"/>
                <w:szCs w:val="18"/>
                <w:lang w:val="en-US"/>
              </w:rPr>
            </w:pPr>
            <w:proofErr w:type="spellStart"/>
            <w:r w:rsidRPr="00494651">
              <w:rPr>
                <w:rFonts w:ascii="Verdana" w:eastAsia="Calibri" w:hAnsi="Verdana"/>
                <w:b/>
                <w:bCs/>
                <w:sz w:val="18"/>
                <w:szCs w:val="18"/>
                <w:lang w:val="en-US"/>
              </w:rPr>
              <w:t>eCA</w:t>
            </w:r>
            <w:proofErr w:type="spellEnd"/>
            <w:r w:rsidRPr="00494651">
              <w:rPr>
                <w:rFonts w:ascii="Verdana" w:eastAsia="Calibri" w:hAnsi="Verdana"/>
                <w:b/>
                <w:bCs/>
                <w:sz w:val="18"/>
                <w:szCs w:val="18"/>
                <w:lang w:val="en-US"/>
              </w:rPr>
              <w:t xml:space="preserve"> remark: </w:t>
            </w:r>
            <w:r w:rsidRPr="00494651">
              <w:rPr>
                <w:rFonts w:ascii="Verdana" w:eastAsia="Calibri" w:hAnsi="Verdana"/>
                <w:sz w:val="18"/>
                <w:szCs w:val="18"/>
                <w:lang w:val="en-US"/>
              </w:rPr>
              <w:t xml:space="preserve">In order to address the possible change in content of the identified SoC, OPP, the applicant has provided supportive information on the content of this substance determined in the product after storage for 3 years at 25 °C. The quality of this study report is not considered acceptable however, the </w:t>
            </w:r>
            <w:proofErr w:type="spellStart"/>
            <w:r w:rsidRPr="00494651">
              <w:rPr>
                <w:rFonts w:ascii="Verdana" w:eastAsia="Calibri" w:hAnsi="Verdana"/>
                <w:sz w:val="18"/>
                <w:szCs w:val="18"/>
                <w:lang w:val="en-US"/>
              </w:rPr>
              <w:t>eCA</w:t>
            </w:r>
            <w:proofErr w:type="spellEnd"/>
            <w:r w:rsidRPr="00494651">
              <w:rPr>
                <w:rFonts w:ascii="Verdana" w:eastAsia="Calibri" w:hAnsi="Verdana"/>
                <w:sz w:val="18"/>
                <w:szCs w:val="18"/>
                <w:lang w:val="en-US"/>
              </w:rPr>
              <w:t xml:space="preserve"> considers that no further information is required as it is not expected that the content of OPP will change significantly during storage. </w:t>
            </w:r>
          </w:p>
        </w:tc>
      </w:tr>
      <w:tr w:rsidR="00494651" w:rsidRPr="00E057C5" w14:paraId="3E6D5DAA" w14:textId="77777777" w:rsidTr="0053695E">
        <w:trPr>
          <w:trHeight w:val="706"/>
        </w:trPr>
        <w:tc>
          <w:tcPr>
            <w:tcW w:w="0" w:type="auto"/>
            <w:shd w:val="clear" w:color="auto" w:fill="D9D9D9" w:themeFill="background1" w:themeFillShade="D9"/>
          </w:tcPr>
          <w:p w14:paraId="774612C7"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3.4.1.3.</w:t>
            </w:r>
          </w:p>
        </w:tc>
        <w:tc>
          <w:tcPr>
            <w:tcW w:w="3401" w:type="dxa"/>
            <w:shd w:val="clear" w:color="auto" w:fill="D9D9D9" w:themeFill="background1" w:themeFillShade="D9"/>
          </w:tcPr>
          <w:p w14:paraId="564B5D05"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 xml:space="preserve">Storage stability test – </w:t>
            </w:r>
            <w:r w:rsidRPr="00494651">
              <w:rPr>
                <w:rFonts w:ascii="Verdana" w:eastAsia="Calibri" w:hAnsi="Verdana"/>
                <w:b/>
                <w:sz w:val="18"/>
                <w:szCs w:val="18"/>
                <w:lang w:val="en-US"/>
              </w:rPr>
              <w:t>low temperature stability test for liquids</w:t>
            </w:r>
          </w:p>
        </w:tc>
        <w:tc>
          <w:tcPr>
            <w:tcW w:w="1915" w:type="dxa"/>
            <w:shd w:val="clear" w:color="auto" w:fill="D9D9D9" w:themeFill="background1" w:themeFillShade="D9"/>
          </w:tcPr>
          <w:p w14:paraId="243C650E" w14:textId="77777777" w:rsidR="00494651" w:rsidRPr="00494651" w:rsidRDefault="00494651" w:rsidP="00494651">
            <w:pPr>
              <w:rPr>
                <w:rFonts w:ascii="Verdana" w:eastAsia="Calibri" w:hAnsi="Verdana"/>
                <w:sz w:val="18"/>
                <w:szCs w:val="18"/>
                <w:lang w:val="en-US"/>
              </w:rPr>
            </w:pPr>
          </w:p>
        </w:tc>
        <w:tc>
          <w:tcPr>
            <w:tcW w:w="1608" w:type="dxa"/>
            <w:shd w:val="clear" w:color="auto" w:fill="D9D9D9" w:themeFill="background1" w:themeFillShade="D9"/>
          </w:tcPr>
          <w:p w14:paraId="3BFD9491" w14:textId="77777777" w:rsidR="00494651" w:rsidRPr="00494651" w:rsidRDefault="00494651" w:rsidP="00494651">
            <w:pPr>
              <w:rPr>
                <w:rFonts w:ascii="Verdana" w:eastAsia="Calibri" w:hAnsi="Verdana"/>
                <w:sz w:val="18"/>
                <w:szCs w:val="18"/>
                <w:lang w:val="en-US"/>
              </w:rPr>
            </w:pPr>
          </w:p>
        </w:tc>
        <w:tc>
          <w:tcPr>
            <w:tcW w:w="2495" w:type="dxa"/>
            <w:shd w:val="clear" w:color="auto" w:fill="D9D9D9" w:themeFill="background1" w:themeFillShade="D9"/>
          </w:tcPr>
          <w:p w14:paraId="0A394749"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Not applicable as the product is a solid bait and not a liquid.</w:t>
            </w:r>
          </w:p>
        </w:tc>
        <w:tc>
          <w:tcPr>
            <w:tcW w:w="2662" w:type="dxa"/>
            <w:shd w:val="clear" w:color="auto" w:fill="D9D9D9" w:themeFill="background1" w:themeFillShade="D9"/>
          </w:tcPr>
          <w:p w14:paraId="52706F5E"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r w:rsidR="00494651" w:rsidRPr="00E057C5" w14:paraId="5A859B75" w14:textId="77777777" w:rsidTr="0053695E">
        <w:trPr>
          <w:trHeight w:val="722"/>
        </w:trPr>
        <w:tc>
          <w:tcPr>
            <w:tcW w:w="0" w:type="auto"/>
            <w:shd w:val="clear" w:color="auto" w:fill="D9D9D9" w:themeFill="background1" w:themeFillShade="D9"/>
          </w:tcPr>
          <w:p w14:paraId="04AF078C" w14:textId="77777777" w:rsidR="00494651" w:rsidRPr="00494651" w:rsidRDefault="00494651" w:rsidP="00494651">
            <w:pPr>
              <w:rPr>
                <w:rFonts w:ascii="Verdana" w:eastAsia="Calibri" w:hAnsi="Verdana"/>
                <w:sz w:val="18"/>
                <w:szCs w:val="18"/>
                <w:lang w:eastAsia="en-US"/>
              </w:rPr>
            </w:pPr>
            <w:r w:rsidRPr="00494651">
              <w:rPr>
                <w:rFonts w:ascii="Verdana" w:eastAsia="Calibri" w:hAnsi="Verdana"/>
                <w:sz w:val="18"/>
                <w:szCs w:val="18"/>
              </w:rPr>
              <w:t>3.4.2.1.</w:t>
            </w:r>
          </w:p>
        </w:tc>
        <w:tc>
          <w:tcPr>
            <w:tcW w:w="3401" w:type="dxa"/>
            <w:shd w:val="clear" w:color="auto" w:fill="D9D9D9" w:themeFill="background1" w:themeFillShade="D9"/>
          </w:tcPr>
          <w:p w14:paraId="49C12F98" w14:textId="77777777" w:rsidR="00494651" w:rsidRPr="00494651" w:rsidRDefault="00494651" w:rsidP="00494651">
            <w:pPr>
              <w:rPr>
                <w:rFonts w:ascii="Verdana" w:eastAsia="Calibri" w:hAnsi="Verdana"/>
                <w:sz w:val="18"/>
                <w:szCs w:val="18"/>
                <w:vertAlign w:val="superscript"/>
                <w:lang w:val="en-US" w:eastAsia="en-US"/>
              </w:rPr>
            </w:pPr>
            <w:r w:rsidRPr="00494651">
              <w:rPr>
                <w:rFonts w:ascii="Verdana" w:eastAsia="Calibri" w:hAnsi="Verdana"/>
                <w:sz w:val="18"/>
                <w:szCs w:val="18"/>
                <w:lang w:val="en-US" w:eastAsia="en-US"/>
              </w:rPr>
              <w:t xml:space="preserve">Effects on content of the active substance and technical characteristics of the biocidal product – </w:t>
            </w:r>
            <w:r w:rsidRPr="00494651">
              <w:rPr>
                <w:rFonts w:ascii="Verdana" w:eastAsia="Calibri" w:hAnsi="Verdana"/>
                <w:b/>
                <w:sz w:val="18"/>
                <w:szCs w:val="18"/>
                <w:lang w:val="en-US" w:eastAsia="en-US"/>
              </w:rPr>
              <w:t>light</w:t>
            </w:r>
          </w:p>
        </w:tc>
        <w:tc>
          <w:tcPr>
            <w:tcW w:w="1915" w:type="dxa"/>
            <w:shd w:val="clear" w:color="auto" w:fill="D9D9D9" w:themeFill="background1" w:themeFillShade="D9"/>
          </w:tcPr>
          <w:p w14:paraId="134BBABB" w14:textId="77777777" w:rsidR="00494651" w:rsidRPr="00494651" w:rsidRDefault="00494651" w:rsidP="00494651">
            <w:pPr>
              <w:rPr>
                <w:rFonts w:ascii="Verdana" w:eastAsia="Calibri" w:hAnsi="Verdana"/>
                <w:sz w:val="18"/>
                <w:szCs w:val="18"/>
                <w:lang w:val="en-US" w:eastAsia="en-US"/>
              </w:rPr>
            </w:pPr>
          </w:p>
        </w:tc>
        <w:tc>
          <w:tcPr>
            <w:tcW w:w="1608" w:type="dxa"/>
            <w:shd w:val="clear" w:color="auto" w:fill="D9D9D9" w:themeFill="background1" w:themeFillShade="D9"/>
          </w:tcPr>
          <w:p w14:paraId="5B47499C" w14:textId="77777777" w:rsidR="00494651" w:rsidRPr="00494651" w:rsidRDefault="00494651" w:rsidP="00494651">
            <w:pPr>
              <w:rPr>
                <w:rFonts w:ascii="Verdana" w:eastAsia="Calibri" w:hAnsi="Verdana"/>
                <w:sz w:val="18"/>
                <w:szCs w:val="18"/>
                <w:lang w:val="en-US" w:eastAsia="en-US"/>
              </w:rPr>
            </w:pPr>
          </w:p>
        </w:tc>
        <w:tc>
          <w:tcPr>
            <w:tcW w:w="2495" w:type="dxa"/>
            <w:shd w:val="clear" w:color="auto" w:fill="D9D9D9" w:themeFill="background1" w:themeFillShade="D9"/>
          </w:tcPr>
          <w:p w14:paraId="58DFCFEB"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Not applicable as the product is stored in non-transparent containers and/or are not expected to be exposed to light.</w:t>
            </w:r>
          </w:p>
          <w:p w14:paraId="1D3859F1" w14:textId="77777777" w:rsidR="00494651" w:rsidRPr="00494651" w:rsidRDefault="00494651" w:rsidP="00494651">
            <w:pPr>
              <w:pStyle w:val="Default"/>
              <w:rPr>
                <w:rFonts w:ascii="Verdana" w:hAnsi="Verdana"/>
                <w:color w:val="auto"/>
                <w:sz w:val="18"/>
                <w:szCs w:val="18"/>
                <w:lang w:val="en-US"/>
              </w:rPr>
            </w:pPr>
          </w:p>
          <w:p w14:paraId="15DF37CA" w14:textId="77777777" w:rsidR="00494651" w:rsidRPr="00494651" w:rsidRDefault="00494651" w:rsidP="00494651">
            <w:pPr>
              <w:pStyle w:val="Default"/>
              <w:rPr>
                <w:rFonts w:ascii="Verdana" w:eastAsia="Calibri" w:hAnsi="Verdana"/>
                <w:color w:val="auto"/>
                <w:sz w:val="18"/>
                <w:szCs w:val="18"/>
                <w:lang w:val="en-US"/>
              </w:rPr>
            </w:pPr>
            <w:r w:rsidRPr="00494651">
              <w:rPr>
                <w:rFonts w:ascii="Verdana" w:hAnsi="Verdana" w:cs="Verdana"/>
                <w:sz w:val="18"/>
                <w:szCs w:val="18"/>
                <w:lang w:val="en-US"/>
              </w:rPr>
              <w:t xml:space="preserve">The packages described as ‘semi-opaque’ in the storage stability studies, have an opaqueness of 19.6 (10kg packages), 16.6 (5 kg packages), 13.1 (3 kg packages) or 33.5 (300 g packages). </w:t>
            </w:r>
            <w:r w:rsidRPr="00494651">
              <w:rPr>
                <w:rFonts w:ascii="Verdana" w:hAnsi="Verdana" w:cs="Verdana"/>
                <w:sz w:val="18"/>
                <w:szCs w:val="18"/>
                <w:lang w:val="en-US"/>
              </w:rPr>
              <w:lastRenderedPageBreak/>
              <w:t xml:space="preserve">The two smallest packages are further packed in cardboard during transport. Hence, exposure to light is limited and the sentence ‘Protect from direct sunlight’ is sufficient. </w:t>
            </w:r>
          </w:p>
        </w:tc>
        <w:tc>
          <w:tcPr>
            <w:tcW w:w="2662" w:type="dxa"/>
            <w:shd w:val="clear" w:color="auto" w:fill="D9D9D9" w:themeFill="background1" w:themeFillShade="D9"/>
          </w:tcPr>
          <w:p w14:paraId="2F6BED91" w14:textId="77777777" w:rsidR="00494651" w:rsidRPr="00494651" w:rsidRDefault="00494651" w:rsidP="00494651">
            <w:pPr>
              <w:rPr>
                <w:rFonts w:ascii="Verdana" w:eastAsia="Calibri" w:hAnsi="Verdana"/>
                <w:i/>
                <w:sz w:val="18"/>
                <w:szCs w:val="18"/>
                <w:lang w:val="en-US" w:eastAsia="en-US"/>
              </w:rPr>
            </w:pPr>
            <w:r w:rsidRPr="00494651">
              <w:rPr>
                <w:rFonts w:ascii="Verdana" w:eastAsia="Calibri" w:hAnsi="Verdana"/>
                <w:sz w:val="18"/>
                <w:szCs w:val="18"/>
                <w:lang w:val="en-US"/>
              </w:rPr>
              <w:lastRenderedPageBreak/>
              <w:t>(already accepted in previous authorisation)</w:t>
            </w:r>
          </w:p>
        </w:tc>
      </w:tr>
      <w:tr w:rsidR="00494651" w:rsidRPr="00E057C5" w14:paraId="7A2AEF8D" w14:textId="77777777" w:rsidTr="0053695E">
        <w:trPr>
          <w:trHeight w:val="695"/>
        </w:trPr>
        <w:tc>
          <w:tcPr>
            <w:tcW w:w="0" w:type="auto"/>
            <w:vMerge w:val="restart"/>
            <w:shd w:val="clear" w:color="auto" w:fill="D9D9D9" w:themeFill="background1" w:themeFillShade="D9"/>
          </w:tcPr>
          <w:p w14:paraId="52A9B1CB"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3.4.2.2.</w:t>
            </w:r>
          </w:p>
        </w:tc>
        <w:tc>
          <w:tcPr>
            <w:tcW w:w="3401" w:type="dxa"/>
            <w:vMerge w:val="restart"/>
            <w:shd w:val="clear" w:color="auto" w:fill="D9D9D9" w:themeFill="background1" w:themeFillShade="D9"/>
          </w:tcPr>
          <w:p w14:paraId="53168DDD"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 xml:space="preserve">Effects on content of the active substance and technical characteristics of the biocidal product – </w:t>
            </w:r>
            <w:r w:rsidRPr="00494651">
              <w:rPr>
                <w:rFonts w:ascii="Verdana" w:eastAsia="Calibri" w:hAnsi="Verdana"/>
                <w:b/>
                <w:sz w:val="18"/>
                <w:szCs w:val="18"/>
                <w:lang w:val="en-US"/>
              </w:rPr>
              <w:t>temperature and humidity</w:t>
            </w:r>
          </w:p>
        </w:tc>
        <w:tc>
          <w:tcPr>
            <w:tcW w:w="1915" w:type="dxa"/>
            <w:shd w:val="clear" w:color="auto" w:fill="D9D9D9" w:themeFill="background1" w:themeFillShade="D9"/>
          </w:tcPr>
          <w:p w14:paraId="234D3E50" w14:textId="77777777" w:rsidR="00494651" w:rsidRPr="00494651" w:rsidRDefault="00494651" w:rsidP="00494651">
            <w:pPr>
              <w:rPr>
                <w:rFonts w:ascii="Verdana" w:hAnsi="Verdana"/>
                <w:sz w:val="18"/>
                <w:szCs w:val="18"/>
                <w:lang w:val="en-US"/>
              </w:rPr>
            </w:pPr>
          </w:p>
        </w:tc>
        <w:tc>
          <w:tcPr>
            <w:tcW w:w="1608" w:type="dxa"/>
            <w:shd w:val="clear" w:color="auto" w:fill="D9D9D9" w:themeFill="background1" w:themeFillShade="D9"/>
          </w:tcPr>
          <w:p w14:paraId="655C5389" w14:textId="77777777" w:rsidR="00494651" w:rsidRPr="00494651" w:rsidRDefault="00494651" w:rsidP="00494651">
            <w:pPr>
              <w:pStyle w:val="Default"/>
              <w:rPr>
                <w:rFonts w:ascii="Verdana" w:hAnsi="Verdana"/>
                <w:color w:val="auto"/>
                <w:sz w:val="18"/>
                <w:szCs w:val="18"/>
                <w:lang w:val="en-US"/>
              </w:rPr>
            </w:pPr>
          </w:p>
        </w:tc>
        <w:tc>
          <w:tcPr>
            <w:tcW w:w="2495" w:type="dxa"/>
            <w:shd w:val="clear" w:color="auto" w:fill="D9D9D9" w:themeFill="background1" w:themeFillShade="D9"/>
          </w:tcPr>
          <w:p w14:paraId="21FD8BC2"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Humidity:</w:t>
            </w:r>
          </w:p>
          <w:p w14:paraId="16E754EA"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Submission of data on effects of humidity is not required as the packaging precludes moisture.</w:t>
            </w:r>
          </w:p>
          <w:p w14:paraId="43B15AC4"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Effects on temperature: see below.</w:t>
            </w:r>
          </w:p>
        </w:tc>
        <w:tc>
          <w:tcPr>
            <w:tcW w:w="2662" w:type="dxa"/>
            <w:shd w:val="clear" w:color="auto" w:fill="D9D9D9" w:themeFill="background1" w:themeFillShade="D9"/>
          </w:tcPr>
          <w:p w14:paraId="05F3EF2B" w14:textId="77777777" w:rsidR="00494651" w:rsidRPr="00494651" w:rsidRDefault="00494651" w:rsidP="00494651">
            <w:pPr>
              <w:rPr>
                <w:rFonts w:ascii="Verdana" w:hAnsi="Verdana"/>
                <w:sz w:val="18"/>
                <w:szCs w:val="18"/>
                <w:lang w:val="en-US"/>
              </w:rPr>
            </w:pPr>
          </w:p>
        </w:tc>
      </w:tr>
      <w:tr w:rsidR="00494651" w:rsidRPr="00E057C5" w14:paraId="1BB3A101" w14:textId="77777777" w:rsidTr="0053695E">
        <w:trPr>
          <w:trHeight w:val="1700"/>
        </w:trPr>
        <w:tc>
          <w:tcPr>
            <w:tcW w:w="0" w:type="auto"/>
            <w:vMerge/>
            <w:shd w:val="clear" w:color="auto" w:fill="D9D9D9" w:themeFill="background1" w:themeFillShade="D9"/>
          </w:tcPr>
          <w:p w14:paraId="5C34F77F" w14:textId="77777777" w:rsidR="00494651" w:rsidRPr="00494651" w:rsidRDefault="00494651" w:rsidP="00494651">
            <w:pPr>
              <w:rPr>
                <w:rFonts w:ascii="Verdana" w:eastAsia="Calibri" w:hAnsi="Verdana"/>
                <w:sz w:val="18"/>
                <w:szCs w:val="18"/>
                <w:lang w:val="en-US"/>
              </w:rPr>
            </w:pPr>
          </w:p>
        </w:tc>
        <w:tc>
          <w:tcPr>
            <w:tcW w:w="3401" w:type="dxa"/>
            <w:vMerge/>
            <w:shd w:val="clear" w:color="auto" w:fill="D9D9D9" w:themeFill="background1" w:themeFillShade="D9"/>
          </w:tcPr>
          <w:p w14:paraId="7707A5F7" w14:textId="77777777" w:rsidR="00494651" w:rsidRPr="00494651" w:rsidRDefault="00494651" w:rsidP="00494651">
            <w:pPr>
              <w:rPr>
                <w:rFonts w:ascii="Verdana" w:eastAsia="Calibri" w:hAnsi="Verdana"/>
                <w:sz w:val="18"/>
                <w:szCs w:val="18"/>
                <w:lang w:val="en-US"/>
              </w:rPr>
            </w:pPr>
          </w:p>
        </w:tc>
        <w:tc>
          <w:tcPr>
            <w:tcW w:w="1915" w:type="dxa"/>
            <w:shd w:val="clear" w:color="auto" w:fill="D9D9D9" w:themeFill="background1" w:themeFillShade="D9"/>
          </w:tcPr>
          <w:p w14:paraId="7B76E4F8" w14:textId="77777777" w:rsidR="00494651" w:rsidRPr="00494651" w:rsidRDefault="00494651" w:rsidP="00494651">
            <w:pPr>
              <w:rPr>
                <w:rFonts w:ascii="Verdana" w:hAnsi="Verdana"/>
                <w:sz w:val="18"/>
                <w:szCs w:val="18"/>
                <w:lang w:val="en-US"/>
              </w:rPr>
            </w:pPr>
            <w:r w:rsidRPr="00494651">
              <w:rPr>
                <w:rFonts w:ascii="Verdana" w:hAnsi="Verdana"/>
                <w:sz w:val="18"/>
                <w:szCs w:val="18"/>
                <w:lang w:val="en-US"/>
              </w:rPr>
              <w:t>GLP</w:t>
            </w:r>
          </w:p>
          <w:p w14:paraId="1B3B0232" w14:textId="77777777" w:rsidR="00494651" w:rsidRPr="00494651" w:rsidRDefault="00494651" w:rsidP="00494651">
            <w:pPr>
              <w:pStyle w:val="BodyText"/>
              <w:spacing w:line="240" w:lineRule="auto"/>
              <w:rPr>
                <w:rFonts w:ascii="Verdana" w:hAnsi="Verdana"/>
                <w:sz w:val="18"/>
                <w:szCs w:val="18"/>
                <w:u w:val="single"/>
              </w:rPr>
            </w:pPr>
            <w:r w:rsidRPr="00494651">
              <w:rPr>
                <w:rFonts w:ascii="Verdana" w:hAnsi="Verdana"/>
                <w:sz w:val="18"/>
                <w:szCs w:val="18"/>
                <w:u w:val="single"/>
              </w:rPr>
              <w:t>Examinations:</w:t>
            </w:r>
          </w:p>
          <w:p w14:paraId="41CFF4A2"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i/>
                <w:sz w:val="18"/>
                <w:szCs w:val="18"/>
              </w:rPr>
              <w:t>A.i. content</w:t>
            </w:r>
            <w:r w:rsidRPr="00494651">
              <w:rPr>
                <w:rFonts w:ascii="Verdana" w:hAnsi="Verdana"/>
                <w:sz w:val="18"/>
                <w:szCs w:val="18"/>
              </w:rPr>
              <w:t xml:space="preserve"> (analytical method AFL0199/04 with additional validation MX/15/010/1);</w:t>
            </w:r>
          </w:p>
          <w:p w14:paraId="61E8B4BB"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sz w:val="18"/>
                <w:szCs w:val="18"/>
              </w:rPr>
              <w:t>Appearance (method RLA 11803)</w:t>
            </w:r>
          </w:p>
          <w:p w14:paraId="376A4785"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sz w:val="18"/>
                <w:szCs w:val="18"/>
              </w:rPr>
              <w:t>Odour (method RLA 12647)</w:t>
            </w:r>
          </w:p>
          <w:p w14:paraId="03468E24"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sz w:val="18"/>
                <w:szCs w:val="18"/>
              </w:rPr>
              <w:t>pH value (method CIPAC MT 75.3)</w:t>
            </w:r>
          </w:p>
          <w:p w14:paraId="44C79FDE" w14:textId="77777777" w:rsidR="00494651" w:rsidRPr="00494651" w:rsidRDefault="00494651" w:rsidP="00494651">
            <w:pPr>
              <w:pStyle w:val="BodyText"/>
              <w:spacing w:line="240" w:lineRule="auto"/>
              <w:rPr>
                <w:rFonts w:ascii="Verdana" w:hAnsi="Verdana"/>
                <w:sz w:val="18"/>
                <w:szCs w:val="18"/>
              </w:rPr>
            </w:pPr>
            <w:r w:rsidRPr="00494651">
              <w:rPr>
                <w:rFonts w:ascii="Verdana" w:hAnsi="Verdana"/>
                <w:sz w:val="18"/>
                <w:szCs w:val="18"/>
              </w:rPr>
              <w:t>Attrition (CIPAC MT 178)</w:t>
            </w:r>
          </w:p>
          <w:p w14:paraId="394CE89C" w14:textId="77777777" w:rsidR="00494651" w:rsidRPr="00494651" w:rsidRDefault="00494651" w:rsidP="00494651">
            <w:pPr>
              <w:rPr>
                <w:rFonts w:ascii="Verdana" w:eastAsia="Calibri" w:hAnsi="Verdana"/>
                <w:sz w:val="18"/>
                <w:szCs w:val="18"/>
                <w:lang w:val="en-US"/>
              </w:rPr>
            </w:pPr>
            <w:r w:rsidRPr="00494651">
              <w:rPr>
                <w:rFonts w:ascii="Verdana" w:hAnsi="Verdana"/>
                <w:sz w:val="18"/>
                <w:szCs w:val="18"/>
                <w:lang w:val="en-US"/>
              </w:rPr>
              <w:t>Pack appearance/weight check (method AGF 0065)</w:t>
            </w:r>
          </w:p>
        </w:tc>
        <w:tc>
          <w:tcPr>
            <w:tcW w:w="1608" w:type="dxa"/>
            <w:shd w:val="clear" w:color="auto" w:fill="D9D9D9" w:themeFill="background1" w:themeFillShade="D9"/>
          </w:tcPr>
          <w:p w14:paraId="568474CC"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BAS 322 20 I (batch: SXE05514/14)</w:t>
            </w:r>
          </w:p>
          <w:p w14:paraId="3281A4EE"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 xml:space="preserve">0.0025% w/w </w:t>
            </w:r>
            <w:proofErr w:type="spellStart"/>
            <w:r w:rsidRPr="00494651">
              <w:rPr>
                <w:rFonts w:ascii="Verdana" w:eastAsia="Calibri" w:hAnsi="Verdana"/>
                <w:snapToGrid w:val="0"/>
                <w:color w:val="auto"/>
                <w:sz w:val="18"/>
                <w:szCs w:val="18"/>
                <w:lang w:val="en-US" w:eastAsia="fi-FI"/>
              </w:rPr>
              <w:t>flocoumafen</w:t>
            </w:r>
            <w:proofErr w:type="spellEnd"/>
            <w:r w:rsidRPr="00494651">
              <w:rPr>
                <w:rFonts w:ascii="Verdana" w:eastAsia="Calibri" w:hAnsi="Verdana"/>
                <w:snapToGrid w:val="0"/>
                <w:color w:val="auto"/>
                <w:sz w:val="18"/>
                <w:szCs w:val="18"/>
                <w:lang w:val="en-US" w:eastAsia="fi-FI"/>
              </w:rPr>
              <w:t xml:space="preserve"> )*</w:t>
            </w:r>
          </w:p>
          <w:p w14:paraId="32A10ABD" w14:textId="77777777" w:rsidR="00494651" w:rsidRPr="00494651" w:rsidRDefault="00494651" w:rsidP="00494651">
            <w:pPr>
              <w:pStyle w:val="Default"/>
              <w:rPr>
                <w:rFonts w:ascii="Verdana" w:hAnsi="Verdana"/>
                <w:snapToGrid w:val="0"/>
                <w:color w:val="auto"/>
                <w:sz w:val="18"/>
                <w:szCs w:val="18"/>
                <w:lang w:val="en-US" w:eastAsia="fi-FI"/>
              </w:rPr>
            </w:pPr>
          </w:p>
          <w:p w14:paraId="6725CB0D" w14:textId="77777777" w:rsidR="00494651" w:rsidRPr="00494651" w:rsidRDefault="00494651" w:rsidP="00494651">
            <w:pPr>
              <w:pStyle w:val="Default"/>
              <w:rPr>
                <w:rFonts w:ascii="Verdana" w:hAnsi="Verdana"/>
                <w:color w:val="auto"/>
                <w:sz w:val="18"/>
                <w:szCs w:val="18"/>
                <w:lang w:val="en-US"/>
              </w:rPr>
            </w:pPr>
          </w:p>
          <w:p w14:paraId="2FEB9C1F" w14:textId="77777777" w:rsidR="00494651" w:rsidRPr="00494651" w:rsidRDefault="00494651" w:rsidP="00494651">
            <w:pPr>
              <w:pStyle w:val="Default"/>
              <w:rPr>
                <w:rFonts w:ascii="Verdana" w:hAnsi="Verdana"/>
                <w:color w:val="auto"/>
                <w:sz w:val="18"/>
                <w:szCs w:val="18"/>
              </w:rPr>
            </w:pPr>
            <w:r w:rsidRPr="00494651">
              <w:rPr>
                <w:rFonts w:ascii="Verdana" w:hAnsi="Verdana" w:cs="TimesNewRoman"/>
                <w:color w:val="auto"/>
                <w:sz w:val="18"/>
                <w:szCs w:val="18"/>
              </w:rPr>
              <w:t xml:space="preserve">in a </w:t>
            </w:r>
            <w:proofErr w:type="spellStart"/>
            <w:r w:rsidRPr="00494651">
              <w:rPr>
                <w:rFonts w:ascii="Verdana" w:hAnsi="Verdana" w:cs="TimesNewRoman"/>
                <w:color w:val="auto"/>
                <w:sz w:val="18"/>
                <w:szCs w:val="18"/>
              </w:rPr>
              <w:t>polypropylene</w:t>
            </w:r>
            <w:proofErr w:type="spellEnd"/>
            <w:r w:rsidRPr="00494651">
              <w:rPr>
                <w:rFonts w:ascii="Verdana" w:hAnsi="Verdana" w:cs="TimesNewRoman"/>
                <w:color w:val="auto"/>
                <w:sz w:val="18"/>
                <w:szCs w:val="18"/>
              </w:rPr>
              <w:t xml:space="preserve"> bucket</w:t>
            </w:r>
          </w:p>
        </w:tc>
        <w:tc>
          <w:tcPr>
            <w:tcW w:w="2495" w:type="dxa"/>
            <w:shd w:val="clear" w:color="auto" w:fill="D9D9D9" w:themeFill="background1" w:themeFillShade="D9"/>
          </w:tcPr>
          <w:p w14:paraId="7CD12866"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Stored at 54 °C for two weeks</w:t>
            </w:r>
          </w:p>
          <w:p w14:paraId="7F07DAC5" w14:textId="77777777" w:rsidR="00494651" w:rsidRPr="00494651" w:rsidRDefault="00494651" w:rsidP="00494651">
            <w:pPr>
              <w:rPr>
                <w:rFonts w:ascii="Verdana" w:eastAsia="Calibri" w:hAnsi="Verdana"/>
                <w:iCs/>
                <w:sz w:val="18"/>
                <w:szCs w:val="18"/>
                <w:lang w:val="en-US"/>
              </w:rPr>
            </w:pPr>
          </w:p>
          <w:p w14:paraId="6B60B25F" w14:textId="77777777" w:rsidR="00494651" w:rsidRPr="00494651" w:rsidRDefault="00494651" w:rsidP="00494651">
            <w:pPr>
              <w:rPr>
                <w:rFonts w:ascii="Verdana" w:eastAsia="Calibri" w:hAnsi="Verdana"/>
                <w:sz w:val="18"/>
                <w:szCs w:val="18"/>
              </w:rPr>
            </w:pPr>
            <w:r w:rsidRPr="00494651">
              <w:rPr>
                <w:rFonts w:ascii="Verdana" w:eastAsia="Calibri" w:hAnsi="Verdana"/>
                <w:iCs/>
                <w:sz w:val="18"/>
                <w:szCs w:val="18"/>
              </w:rPr>
              <w:t xml:space="preserve">Product is </w:t>
            </w:r>
            <w:proofErr w:type="spellStart"/>
            <w:r w:rsidRPr="00494651">
              <w:rPr>
                <w:rFonts w:ascii="Verdana" w:eastAsia="Calibri" w:hAnsi="Verdana"/>
                <w:iCs/>
                <w:sz w:val="18"/>
                <w:szCs w:val="18"/>
              </w:rPr>
              <w:t>sufficiently</w:t>
            </w:r>
            <w:proofErr w:type="spellEnd"/>
            <w:r w:rsidRPr="00494651">
              <w:rPr>
                <w:rFonts w:ascii="Verdana" w:eastAsia="Calibri" w:hAnsi="Verdana"/>
                <w:iCs/>
                <w:sz w:val="18"/>
                <w:szCs w:val="18"/>
              </w:rPr>
              <w:t xml:space="preserve"> </w:t>
            </w:r>
            <w:proofErr w:type="spellStart"/>
            <w:r w:rsidRPr="00494651">
              <w:rPr>
                <w:rFonts w:ascii="Verdana" w:eastAsia="Calibri" w:hAnsi="Verdana"/>
                <w:iCs/>
                <w:sz w:val="18"/>
                <w:szCs w:val="18"/>
              </w:rPr>
              <w:t>stable</w:t>
            </w:r>
            <w:proofErr w:type="spellEnd"/>
            <w:r w:rsidRPr="00494651">
              <w:rPr>
                <w:rFonts w:ascii="Verdana" w:eastAsia="Calibri" w:hAnsi="Verdana"/>
                <w:iCs/>
                <w:sz w:val="18"/>
                <w:szCs w:val="18"/>
              </w:rPr>
              <w:t>.</w:t>
            </w:r>
          </w:p>
        </w:tc>
        <w:tc>
          <w:tcPr>
            <w:tcW w:w="2662" w:type="dxa"/>
            <w:shd w:val="clear" w:color="auto" w:fill="D9D9D9" w:themeFill="background1" w:themeFillShade="D9"/>
          </w:tcPr>
          <w:p w14:paraId="77A7DB9F" w14:textId="77777777" w:rsidR="00494651" w:rsidRPr="00494651" w:rsidRDefault="00494651" w:rsidP="00494651">
            <w:pPr>
              <w:pStyle w:val="Default"/>
              <w:rPr>
                <w:rFonts w:ascii="Verdana" w:hAnsi="Verdana"/>
                <w:color w:val="auto"/>
                <w:sz w:val="18"/>
                <w:szCs w:val="18"/>
                <w:lang w:val="en-US"/>
              </w:rPr>
            </w:pPr>
            <w:proofErr w:type="spellStart"/>
            <w:r w:rsidRPr="00494651">
              <w:rPr>
                <w:rFonts w:ascii="Verdana" w:hAnsi="Verdana"/>
                <w:color w:val="auto"/>
                <w:sz w:val="18"/>
                <w:szCs w:val="18"/>
                <w:lang w:val="en-US"/>
              </w:rPr>
              <w:t>Weatherhead</w:t>
            </w:r>
            <w:proofErr w:type="spellEnd"/>
            <w:r w:rsidRPr="00494651">
              <w:rPr>
                <w:rFonts w:ascii="Verdana" w:hAnsi="Verdana"/>
                <w:color w:val="auto"/>
                <w:sz w:val="18"/>
                <w:szCs w:val="18"/>
                <w:lang w:val="en-US"/>
              </w:rPr>
              <w:t xml:space="preserve">, P. (2015) </w:t>
            </w:r>
          </w:p>
          <w:p w14:paraId="7DA15F5D"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 xml:space="preserve">Doc-ID: 2015/1178125 </w:t>
            </w:r>
          </w:p>
          <w:p w14:paraId="32D475B0"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r w:rsidR="00494651" w:rsidRPr="00E057C5" w14:paraId="51E474A0" w14:textId="77777777" w:rsidTr="0053695E">
        <w:trPr>
          <w:trHeight w:val="1700"/>
        </w:trPr>
        <w:tc>
          <w:tcPr>
            <w:tcW w:w="1262" w:type="dxa"/>
            <w:vMerge w:val="restart"/>
            <w:shd w:val="clear" w:color="auto" w:fill="auto"/>
          </w:tcPr>
          <w:p w14:paraId="55346274"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lastRenderedPageBreak/>
              <w:t>3.4.2.3.</w:t>
            </w:r>
          </w:p>
        </w:tc>
        <w:tc>
          <w:tcPr>
            <w:tcW w:w="3401" w:type="dxa"/>
            <w:vMerge w:val="restart"/>
            <w:shd w:val="clear" w:color="auto" w:fill="auto"/>
          </w:tcPr>
          <w:p w14:paraId="55B1D3BB"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 xml:space="preserve">Effects on content of the active substance and technical characteristics of the biocidal product - </w:t>
            </w:r>
            <w:r w:rsidRPr="00494651">
              <w:rPr>
                <w:rFonts w:ascii="Verdana" w:eastAsia="Calibri" w:hAnsi="Verdana"/>
                <w:b/>
                <w:sz w:val="18"/>
                <w:szCs w:val="18"/>
                <w:lang w:val="en-US"/>
              </w:rPr>
              <w:t>reactivity towards container material</w:t>
            </w:r>
          </w:p>
        </w:tc>
        <w:tc>
          <w:tcPr>
            <w:tcW w:w="1915" w:type="dxa"/>
            <w:shd w:val="clear" w:color="auto" w:fill="D9D9D9" w:themeFill="background1" w:themeFillShade="D9"/>
          </w:tcPr>
          <w:p w14:paraId="221493BD" w14:textId="77777777" w:rsidR="00494651" w:rsidRPr="00494651" w:rsidRDefault="00494651" w:rsidP="00494651">
            <w:pPr>
              <w:rPr>
                <w:rFonts w:ascii="Verdana" w:hAnsi="Verdana"/>
                <w:sz w:val="18"/>
                <w:szCs w:val="18"/>
                <w:lang w:val="en-US"/>
              </w:rPr>
            </w:pPr>
            <w:r w:rsidRPr="00494651">
              <w:rPr>
                <w:rFonts w:ascii="Verdana" w:hAnsi="Verdana"/>
                <w:sz w:val="18"/>
                <w:szCs w:val="18"/>
                <w:lang w:val="en-US"/>
              </w:rPr>
              <w:t xml:space="preserve">GLP </w:t>
            </w:r>
          </w:p>
          <w:p w14:paraId="0A74753B" w14:textId="77777777" w:rsidR="00494651" w:rsidRPr="00494651" w:rsidRDefault="00494651" w:rsidP="00494651">
            <w:pPr>
              <w:rPr>
                <w:rFonts w:ascii="Verdana" w:eastAsia="Calibri" w:hAnsi="Verdana"/>
                <w:sz w:val="18"/>
                <w:szCs w:val="18"/>
                <w:lang w:val="en-US"/>
              </w:rPr>
            </w:pPr>
            <w:r w:rsidRPr="00494651">
              <w:rPr>
                <w:rFonts w:ascii="Verdana" w:hAnsi="Verdana"/>
                <w:sz w:val="18"/>
                <w:szCs w:val="18"/>
                <w:lang w:val="en-US"/>
              </w:rPr>
              <w:t>Pack appearance/weight check (method AGF 0065)</w:t>
            </w:r>
          </w:p>
        </w:tc>
        <w:tc>
          <w:tcPr>
            <w:tcW w:w="1608" w:type="dxa"/>
            <w:shd w:val="clear" w:color="auto" w:fill="D9D9D9" w:themeFill="background1" w:themeFillShade="D9"/>
          </w:tcPr>
          <w:p w14:paraId="30C21B6C"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BAS 322 20 I (batch: SXE05514/14)</w:t>
            </w:r>
          </w:p>
          <w:p w14:paraId="21A2C08C"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 xml:space="preserve">0.0025% w/w </w:t>
            </w:r>
            <w:proofErr w:type="spellStart"/>
            <w:r w:rsidRPr="00494651">
              <w:rPr>
                <w:rFonts w:ascii="Verdana" w:eastAsia="Calibri" w:hAnsi="Verdana"/>
                <w:sz w:val="18"/>
                <w:szCs w:val="18"/>
                <w:lang w:val="en-US"/>
              </w:rPr>
              <w:t>flocoumafen</w:t>
            </w:r>
            <w:proofErr w:type="spellEnd"/>
            <w:r w:rsidRPr="00494651">
              <w:rPr>
                <w:rFonts w:ascii="Verdana" w:eastAsia="Calibri" w:hAnsi="Verdana"/>
                <w:sz w:val="18"/>
                <w:szCs w:val="18"/>
                <w:lang w:val="en-US"/>
              </w:rPr>
              <w:t xml:space="preserve"> )*</w:t>
            </w:r>
          </w:p>
          <w:p w14:paraId="7BC18B2E" w14:textId="77777777" w:rsidR="00494651" w:rsidRPr="00494651" w:rsidRDefault="00494651" w:rsidP="00494651">
            <w:pPr>
              <w:rPr>
                <w:rFonts w:ascii="Verdana" w:hAnsi="Verdana"/>
                <w:sz w:val="18"/>
                <w:szCs w:val="18"/>
                <w:lang w:val="en-US"/>
              </w:rPr>
            </w:pPr>
          </w:p>
          <w:p w14:paraId="4B055920" w14:textId="77777777" w:rsidR="00494651" w:rsidRPr="00494651" w:rsidRDefault="00494651" w:rsidP="00494651">
            <w:pPr>
              <w:rPr>
                <w:rFonts w:ascii="Verdana" w:hAnsi="Verdana"/>
                <w:sz w:val="18"/>
                <w:szCs w:val="18"/>
                <w:lang w:val="en-US"/>
              </w:rPr>
            </w:pPr>
          </w:p>
          <w:p w14:paraId="2738EC61" w14:textId="77777777" w:rsidR="00494651" w:rsidRPr="00494651" w:rsidRDefault="00494651" w:rsidP="00494651">
            <w:pPr>
              <w:rPr>
                <w:rFonts w:ascii="Verdana" w:eastAsia="Calibri" w:hAnsi="Verdana"/>
                <w:sz w:val="18"/>
                <w:szCs w:val="18"/>
                <w:lang w:val="en-US"/>
              </w:rPr>
            </w:pPr>
          </w:p>
        </w:tc>
        <w:tc>
          <w:tcPr>
            <w:tcW w:w="2495" w:type="dxa"/>
            <w:shd w:val="clear" w:color="auto" w:fill="D9D9D9" w:themeFill="background1" w:themeFillShade="D9"/>
          </w:tcPr>
          <w:p w14:paraId="4DD11137"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 xml:space="preserve">Stored at 54 °C for two weeks </w:t>
            </w:r>
            <w:r w:rsidRPr="00494651">
              <w:rPr>
                <w:rFonts w:ascii="Verdana" w:hAnsi="Verdana" w:cs="TimesNewRoman"/>
                <w:sz w:val="18"/>
                <w:szCs w:val="18"/>
                <w:lang w:val="en-US"/>
              </w:rPr>
              <w:t>in a polypropylene bucket</w:t>
            </w:r>
          </w:p>
          <w:p w14:paraId="688E4BDC" w14:textId="77777777" w:rsidR="00494651" w:rsidRPr="00494651" w:rsidRDefault="00494651" w:rsidP="00494651">
            <w:pPr>
              <w:rPr>
                <w:rFonts w:ascii="Verdana" w:hAnsi="Verdana" w:cs="Arial"/>
                <w:sz w:val="18"/>
                <w:szCs w:val="18"/>
                <w:lang w:val="en-US" w:eastAsia="en-US"/>
              </w:rPr>
            </w:pPr>
          </w:p>
          <w:p w14:paraId="360131CE" w14:textId="77777777" w:rsidR="00494651" w:rsidRPr="00494651" w:rsidRDefault="00494651" w:rsidP="00494651">
            <w:pPr>
              <w:rPr>
                <w:rFonts w:ascii="Verdana" w:hAnsi="Verdana" w:cs="Arial"/>
                <w:sz w:val="18"/>
                <w:szCs w:val="18"/>
                <w:lang w:val="en-US" w:eastAsia="en-US"/>
              </w:rPr>
            </w:pPr>
            <w:r w:rsidRPr="00494651">
              <w:rPr>
                <w:rFonts w:ascii="Verdana" w:hAnsi="Verdana" w:cs="Arial"/>
                <w:sz w:val="18"/>
                <w:szCs w:val="18"/>
                <w:lang w:val="en-US" w:eastAsia="en-US"/>
              </w:rPr>
              <w:t xml:space="preserve">Packaging material was found to be unchanged compared to initial in all samples. </w:t>
            </w:r>
          </w:p>
        </w:tc>
        <w:tc>
          <w:tcPr>
            <w:tcW w:w="2662" w:type="dxa"/>
            <w:shd w:val="clear" w:color="auto" w:fill="D9D9D9" w:themeFill="background1" w:themeFillShade="D9"/>
          </w:tcPr>
          <w:p w14:paraId="66E0817A" w14:textId="77777777" w:rsidR="00494651" w:rsidRPr="00494651" w:rsidRDefault="00494651" w:rsidP="00494651">
            <w:pPr>
              <w:pStyle w:val="Default"/>
              <w:rPr>
                <w:rFonts w:ascii="Verdana" w:hAnsi="Verdana"/>
                <w:color w:val="auto"/>
                <w:sz w:val="18"/>
                <w:szCs w:val="18"/>
                <w:lang w:val="en-US"/>
              </w:rPr>
            </w:pPr>
            <w:proofErr w:type="spellStart"/>
            <w:r w:rsidRPr="00494651">
              <w:rPr>
                <w:rFonts w:ascii="Verdana" w:hAnsi="Verdana"/>
                <w:color w:val="auto"/>
                <w:sz w:val="18"/>
                <w:szCs w:val="18"/>
                <w:lang w:val="en-US"/>
              </w:rPr>
              <w:t>Weatherhead</w:t>
            </w:r>
            <w:proofErr w:type="spellEnd"/>
            <w:r w:rsidRPr="00494651">
              <w:rPr>
                <w:rFonts w:ascii="Verdana" w:hAnsi="Verdana"/>
                <w:color w:val="auto"/>
                <w:sz w:val="18"/>
                <w:szCs w:val="18"/>
                <w:lang w:val="en-US"/>
              </w:rPr>
              <w:t xml:space="preserve">, P. (2015) </w:t>
            </w:r>
          </w:p>
          <w:p w14:paraId="4DD416C3"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 xml:space="preserve">Doc-ID: 2015/1178125 </w:t>
            </w:r>
          </w:p>
          <w:p w14:paraId="5C7A10D4"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r w:rsidR="00494651" w:rsidRPr="00E057C5" w14:paraId="7787B0B4" w14:textId="77777777" w:rsidTr="0053695E">
        <w:trPr>
          <w:trHeight w:val="70"/>
        </w:trPr>
        <w:tc>
          <w:tcPr>
            <w:tcW w:w="1262" w:type="dxa"/>
            <w:vMerge/>
            <w:shd w:val="clear" w:color="auto" w:fill="auto"/>
          </w:tcPr>
          <w:p w14:paraId="445AEF46" w14:textId="77777777" w:rsidR="00494651" w:rsidRPr="00494651" w:rsidRDefault="00494651" w:rsidP="00494651">
            <w:pPr>
              <w:rPr>
                <w:rFonts w:ascii="Verdana" w:eastAsia="Calibri" w:hAnsi="Verdana"/>
                <w:sz w:val="18"/>
                <w:szCs w:val="18"/>
                <w:lang w:val="en-US"/>
              </w:rPr>
            </w:pPr>
          </w:p>
        </w:tc>
        <w:tc>
          <w:tcPr>
            <w:tcW w:w="3401" w:type="dxa"/>
            <w:vMerge/>
            <w:shd w:val="clear" w:color="auto" w:fill="auto"/>
          </w:tcPr>
          <w:p w14:paraId="6F9A1F67" w14:textId="77777777" w:rsidR="00494651" w:rsidRPr="00494651" w:rsidRDefault="00494651" w:rsidP="00494651">
            <w:pPr>
              <w:rPr>
                <w:rFonts w:ascii="Verdana" w:eastAsia="Calibri" w:hAnsi="Verdana"/>
                <w:sz w:val="18"/>
                <w:szCs w:val="18"/>
                <w:lang w:val="en-US"/>
              </w:rPr>
            </w:pPr>
          </w:p>
        </w:tc>
        <w:tc>
          <w:tcPr>
            <w:tcW w:w="1915" w:type="dxa"/>
            <w:shd w:val="clear" w:color="auto" w:fill="D9D9D9" w:themeFill="background1" w:themeFillShade="D9"/>
          </w:tcPr>
          <w:p w14:paraId="06B39D7F" w14:textId="77777777" w:rsidR="00494651" w:rsidRPr="00494651" w:rsidRDefault="00494651" w:rsidP="00494651">
            <w:pPr>
              <w:rPr>
                <w:rFonts w:ascii="Verdana" w:hAnsi="Verdana"/>
                <w:sz w:val="18"/>
                <w:szCs w:val="18"/>
                <w:lang w:val="en-US"/>
              </w:rPr>
            </w:pPr>
            <w:r w:rsidRPr="00494651">
              <w:rPr>
                <w:rFonts w:ascii="Verdana" w:hAnsi="Verdana"/>
                <w:sz w:val="18"/>
                <w:szCs w:val="18"/>
                <w:lang w:val="en-US"/>
              </w:rPr>
              <w:t xml:space="preserve">GLP </w:t>
            </w:r>
          </w:p>
          <w:p w14:paraId="33ADB3FB" w14:textId="77777777" w:rsidR="00494651" w:rsidRPr="00494651" w:rsidRDefault="00494651" w:rsidP="00494651">
            <w:pPr>
              <w:rPr>
                <w:rFonts w:ascii="Verdana" w:eastAsia="Calibri" w:hAnsi="Verdana"/>
                <w:sz w:val="18"/>
                <w:szCs w:val="18"/>
                <w:lang w:val="en-US"/>
              </w:rPr>
            </w:pPr>
            <w:r w:rsidRPr="00494651">
              <w:rPr>
                <w:rFonts w:ascii="Verdana" w:hAnsi="Verdana"/>
                <w:sz w:val="18"/>
                <w:szCs w:val="18"/>
                <w:lang w:val="en-US"/>
              </w:rPr>
              <w:t>Pack appearance/weight check (method AGF 0065)</w:t>
            </w:r>
          </w:p>
        </w:tc>
        <w:tc>
          <w:tcPr>
            <w:tcW w:w="1608" w:type="dxa"/>
            <w:shd w:val="clear" w:color="auto" w:fill="D9D9D9" w:themeFill="background1" w:themeFillShade="D9"/>
          </w:tcPr>
          <w:p w14:paraId="29DE696B"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BAS 322 20 I (batch: SXE05514/14)</w:t>
            </w:r>
          </w:p>
          <w:p w14:paraId="547F016A"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 xml:space="preserve">0.0025% w/w </w:t>
            </w:r>
            <w:proofErr w:type="spellStart"/>
            <w:r w:rsidRPr="00494651">
              <w:rPr>
                <w:rFonts w:ascii="Verdana" w:eastAsia="Calibri" w:hAnsi="Verdana"/>
                <w:snapToGrid w:val="0"/>
                <w:color w:val="auto"/>
                <w:sz w:val="18"/>
                <w:szCs w:val="18"/>
                <w:lang w:val="en-US" w:eastAsia="fi-FI"/>
              </w:rPr>
              <w:t>flocoumafen</w:t>
            </w:r>
            <w:proofErr w:type="spellEnd"/>
            <w:r w:rsidRPr="00494651">
              <w:rPr>
                <w:rFonts w:ascii="Verdana" w:eastAsia="Calibri" w:hAnsi="Verdana"/>
                <w:snapToGrid w:val="0"/>
                <w:color w:val="auto"/>
                <w:sz w:val="18"/>
                <w:szCs w:val="18"/>
                <w:lang w:val="en-US" w:eastAsia="fi-FI"/>
              </w:rPr>
              <w:t xml:space="preserve"> )*</w:t>
            </w:r>
          </w:p>
          <w:p w14:paraId="27662DA7" w14:textId="77777777" w:rsidR="00494651" w:rsidRPr="00494651" w:rsidRDefault="00494651" w:rsidP="00494651">
            <w:pPr>
              <w:pStyle w:val="Default"/>
              <w:rPr>
                <w:rFonts w:ascii="Verdana" w:hAnsi="Verdana"/>
                <w:snapToGrid w:val="0"/>
                <w:color w:val="auto"/>
                <w:sz w:val="18"/>
                <w:szCs w:val="18"/>
                <w:lang w:val="en-US" w:eastAsia="fi-FI"/>
              </w:rPr>
            </w:pPr>
          </w:p>
          <w:p w14:paraId="15F239F6" w14:textId="77777777" w:rsidR="00494651" w:rsidRPr="00494651" w:rsidRDefault="00494651" w:rsidP="00494651">
            <w:pPr>
              <w:rPr>
                <w:rFonts w:ascii="Verdana" w:eastAsia="Calibri" w:hAnsi="Verdana"/>
                <w:sz w:val="18"/>
                <w:szCs w:val="18"/>
                <w:lang w:val="en-US"/>
              </w:rPr>
            </w:pPr>
          </w:p>
        </w:tc>
        <w:tc>
          <w:tcPr>
            <w:tcW w:w="2495" w:type="dxa"/>
            <w:shd w:val="clear" w:color="auto" w:fill="D9D9D9" w:themeFill="background1" w:themeFillShade="D9"/>
          </w:tcPr>
          <w:p w14:paraId="08A64120"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 xml:space="preserve">Stored </w:t>
            </w:r>
            <w:r w:rsidRPr="00494651">
              <w:rPr>
                <w:rFonts w:ascii="Verdana" w:hAnsi="Verdana"/>
                <w:sz w:val="18"/>
                <w:szCs w:val="18"/>
                <w:lang w:val="en-US"/>
              </w:rPr>
              <w:t>in polypropylene bucket for</w:t>
            </w:r>
            <w:r w:rsidRPr="00494651">
              <w:rPr>
                <w:rFonts w:ascii="Verdana" w:hAnsi="Verdana"/>
                <w:color w:val="auto"/>
                <w:sz w:val="18"/>
                <w:szCs w:val="18"/>
                <w:lang w:val="en-US"/>
              </w:rPr>
              <w:t xml:space="preserve"> 104 weeks at 25 °C. </w:t>
            </w:r>
          </w:p>
          <w:p w14:paraId="6D1D2949" w14:textId="77777777" w:rsidR="00494651" w:rsidRPr="00494651" w:rsidRDefault="00494651" w:rsidP="00494651">
            <w:pPr>
              <w:pStyle w:val="Default"/>
              <w:rPr>
                <w:rFonts w:ascii="Verdana" w:hAnsi="Verdana"/>
                <w:color w:val="auto"/>
                <w:sz w:val="18"/>
                <w:szCs w:val="18"/>
                <w:lang w:val="en-US"/>
              </w:rPr>
            </w:pPr>
          </w:p>
          <w:p w14:paraId="12C5CC5C" w14:textId="77777777" w:rsidR="00494651" w:rsidRPr="00494651" w:rsidRDefault="00494651" w:rsidP="00494651">
            <w:pPr>
              <w:rPr>
                <w:rFonts w:ascii="Verdana" w:hAnsi="Verdana" w:cs="Arial"/>
                <w:sz w:val="18"/>
                <w:szCs w:val="18"/>
                <w:lang w:val="en-US" w:eastAsia="en-US"/>
              </w:rPr>
            </w:pPr>
            <w:r w:rsidRPr="00494651">
              <w:rPr>
                <w:rFonts w:ascii="Verdana" w:hAnsi="Verdana" w:cs="Arial"/>
                <w:sz w:val="18"/>
                <w:szCs w:val="18"/>
                <w:lang w:val="en-US" w:eastAsia="en-US"/>
              </w:rPr>
              <w:t>Packaging material was found to be unchanged compared to initial in all samples.</w:t>
            </w:r>
          </w:p>
        </w:tc>
        <w:tc>
          <w:tcPr>
            <w:tcW w:w="2662" w:type="dxa"/>
            <w:shd w:val="clear" w:color="auto" w:fill="D9D9D9" w:themeFill="background1" w:themeFillShade="D9"/>
          </w:tcPr>
          <w:p w14:paraId="493D9C32" w14:textId="77777777" w:rsidR="00494651" w:rsidRPr="00494651" w:rsidRDefault="00494651" w:rsidP="00494651">
            <w:pPr>
              <w:pStyle w:val="Default"/>
              <w:rPr>
                <w:rFonts w:ascii="Verdana" w:hAnsi="Verdana"/>
                <w:color w:val="auto"/>
                <w:sz w:val="18"/>
                <w:szCs w:val="18"/>
                <w:lang w:val="en-US"/>
              </w:rPr>
            </w:pPr>
            <w:proofErr w:type="spellStart"/>
            <w:r w:rsidRPr="00494651">
              <w:rPr>
                <w:rFonts w:ascii="Verdana" w:hAnsi="Verdana"/>
                <w:color w:val="auto"/>
                <w:sz w:val="18"/>
                <w:szCs w:val="18"/>
                <w:lang w:val="en-US"/>
              </w:rPr>
              <w:t>Weatherhead</w:t>
            </w:r>
            <w:proofErr w:type="spellEnd"/>
            <w:r w:rsidRPr="00494651">
              <w:rPr>
                <w:rFonts w:ascii="Verdana" w:hAnsi="Verdana"/>
                <w:color w:val="auto"/>
                <w:sz w:val="18"/>
                <w:szCs w:val="18"/>
                <w:lang w:val="en-US"/>
              </w:rPr>
              <w:t xml:space="preserve">, P. (2017) </w:t>
            </w:r>
          </w:p>
          <w:p w14:paraId="5B9DFB89" w14:textId="77777777" w:rsidR="00494651" w:rsidRPr="00494651" w:rsidRDefault="00494651" w:rsidP="00494651">
            <w:pPr>
              <w:pStyle w:val="Default"/>
              <w:rPr>
                <w:rFonts w:ascii="Verdana" w:hAnsi="Verdana"/>
                <w:color w:val="auto"/>
                <w:sz w:val="18"/>
                <w:szCs w:val="18"/>
                <w:lang w:val="en-US"/>
              </w:rPr>
            </w:pPr>
            <w:proofErr w:type="spellStart"/>
            <w:r w:rsidRPr="00494651">
              <w:rPr>
                <w:rFonts w:ascii="Verdana" w:hAnsi="Verdana"/>
                <w:color w:val="auto"/>
                <w:sz w:val="18"/>
                <w:szCs w:val="18"/>
                <w:lang w:val="en-US"/>
              </w:rPr>
              <w:t>DocID</w:t>
            </w:r>
            <w:proofErr w:type="spellEnd"/>
            <w:r w:rsidRPr="00494651">
              <w:rPr>
                <w:rFonts w:ascii="Verdana" w:hAnsi="Verdana"/>
                <w:color w:val="auto"/>
                <w:sz w:val="18"/>
                <w:szCs w:val="18"/>
                <w:lang w:val="en-US"/>
              </w:rPr>
              <w:t>: 2017/1136269</w:t>
            </w:r>
          </w:p>
          <w:p w14:paraId="56C79AA6"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104wks</w:t>
            </w:r>
          </w:p>
          <w:p w14:paraId="4284B104"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r w:rsidR="00494651" w:rsidRPr="00494651" w14:paraId="56B6CECE" w14:textId="77777777" w:rsidTr="0053695E">
        <w:trPr>
          <w:trHeight w:val="1700"/>
        </w:trPr>
        <w:tc>
          <w:tcPr>
            <w:tcW w:w="1262" w:type="dxa"/>
            <w:vMerge/>
            <w:shd w:val="clear" w:color="auto" w:fill="auto"/>
          </w:tcPr>
          <w:p w14:paraId="2B92E9D2" w14:textId="77777777" w:rsidR="00494651" w:rsidRPr="00494651" w:rsidRDefault="00494651" w:rsidP="00494651">
            <w:pPr>
              <w:rPr>
                <w:rFonts w:ascii="Verdana" w:eastAsia="Calibri" w:hAnsi="Verdana"/>
                <w:sz w:val="18"/>
                <w:szCs w:val="18"/>
                <w:lang w:val="en-US"/>
              </w:rPr>
            </w:pPr>
          </w:p>
        </w:tc>
        <w:tc>
          <w:tcPr>
            <w:tcW w:w="3401" w:type="dxa"/>
            <w:vMerge/>
            <w:shd w:val="clear" w:color="auto" w:fill="auto"/>
          </w:tcPr>
          <w:p w14:paraId="3E20DDA7" w14:textId="77777777" w:rsidR="00494651" w:rsidRPr="00494651" w:rsidRDefault="00494651" w:rsidP="00494651">
            <w:pPr>
              <w:rPr>
                <w:rFonts w:ascii="Verdana" w:eastAsia="Calibri" w:hAnsi="Verdana"/>
                <w:sz w:val="18"/>
                <w:szCs w:val="18"/>
                <w:lang w:val="en-US"/>
              </w:rPr>
            </w:pPr>
          </w:p>
        </w:tc>
        <w:tc>
          <w:tcPr>
            <w:tcW w:w="1915" w:type="dxa"/>
            <w:shd w:val="clear" w:color="auto" w:fill="auto"/>
          </w:tcPr>
          <w:p w14:paraId="0DE42AA2" w14:textId="77777777" w:rsidR="00494651" w:rsidRPr="00494651" w:rsidRDefault="00494651" w:rsidP="00494651">
            <w:pPr>
              <w:rPr>
                <w:rFonts w:ascii="Verdana" w:hAnsi="Verdana"/>
                <w:sz w:val="18"/>
                <w:szCs w:val="18"/>
                <w:lang w:val="en-US"/>
              </w:rPr>
            </w:pPr>
            <w:r w:rsidRPr="00494651">
              <w:rPr>
                <w:rFonts w:ascii="Verdana" w:hAnsi="Verdana"/>
                <w:sz w:val="18"/>
                <w:szCs w:val="18"/>
                <w:lang w:val="en-US"/>
              </w:rPr>
              <w:t xml:space="preserve">GLP </w:t>
            </w:r>
          </w:p>
          <w:p w14:paraId="05444FF6" w14:textId="77777777" w:rsidR="00494651" w:rsidRPr="00494651" w:rsidRDefault="00494651" w:rsidP="00494651">
            <w:pPr>
              <w:rPr>
                <w:rFonts w:ascii="Verdana" w:hAnsi="Verdana"/>
                <w:sz w:val="18"/>
                <w:szCs w:val="18"/>
                <w:lang w:val="en-US"/>
              </w:rPr>
            </w:pPr>
            <w:r w:rsidRPr="00494651">
              <w:rPr>
                <w:rFonts w:ascii="Verdana" w:hAnsi="Verdana"/>
                <w:sz w:val="18"/>
                <w:szCs w:val="18"/>
                <w:lang w:val="en-US"/>
              </w:rPr>
              <w:t>Pack appearance/weight check (method AGF 0065.05)</w:t>
            </w:r>
          </w:p>
        </w:tc>
        <w:tc>
          <w:tcPr>
            <w:tcW w:w="1608" w:type="dxa"/>
            <w:shd w:val="clear" w:color="auto" w:fill="auto"/>
          </w:tcPr>
          <w:p w14:paraId="28BC524E"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BAS 322 20 I (batch: 1809022)</w:t>
            </w:r>
          </w:p>
          <w:p w14:paraId="5BAE4E2E" w14:textId="77777777" w:rsidR="00494651" w:rsidRPr="00494651" w:rsidRDefault="00494651" w:rsidP="00494651">
            <w:pPr>
              <w:autoSpaceDE w:val="0"/>
              <w:autoSpaceDN w:val="0"/>
              <w:adjustRightInd w:val="0"/>
              <w:rPr>
                <w:rFonts w:ascii="Verdana" w:eastAsia="Calibri" w:hAnsi="Verdana"/>
                <w:sz w:val="18"/>
                <w:szCs w:val="18"/>
                <w:lang w:val="en-US"/>
              </w:rPr>
            </w:pPr>
            <w:r w:rsidRPr="00494651">
              <w:rPr>
                <w:rFonts w:ascii="Verdana" w:eastAsia="Calibri" w:hAnsi="Verdana"/>
                <w:sz w:val="18"/>
                <w:szCs w:val="18"/>
                <w:lang w:val="en-US"/>
              </w:rPr>
              <w:t xml:space="preserve">0.0025% w/w </w:t>
            </w:r>
            <w:proofErr w:type="spellStart"/>
            <w:r w:rsidRPr="00494651">
              <w:rPr>
                <w:rFonts w:ascii="Verdana" w:eastAsia="Calibri" w:hAnsi="Verdana"/>
                <w:sz w:val="18"/>
                <w:szCs w:val="18"/>
                <w:lang w:val="en-US"/>
              </w:rPr>
              <w:t>flocoumafen</w:t>
            </w:r>
            <w:proofErr w:type="spellEnd"/>
          </w:p>
          <w:p w14:paraId="48FA1E5E" w14:textId="77777777" w:rsidR="00494651" w:rsidRPr="00494651" w:rsidRDefault="00494651" w:rsidP="00494651">
            <w:pPr>
              <w:autoSpaceDE w:val="0"/>
              <w:autoSpaceDN w:val="0"/>
              <w:adjustRightInd w:val="0"/>
              <w:rPr>
                <w:rFonts w:ascii="Verdana" w:hAnsi="Verdana"/>
                <w:sz w:val="18"/>
                <w:szCs w:val="18"/>
                <w:lang w:val="en-US"/>
              </w:rPr>
            </w:pPr>
          </w:p>
          <w:p w14:paraId="3E6BC5F4"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Flexible bag:</w:t>
            </w:r>
          </w:p>
          <w:p w14:paraId="4795F842"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stand-up pouch made from PET/PE</w:t>
            </w:r>
          </w:p>
        </w:tc>
        <w:tc>
          <w:tcPr>
            <w:tcW w:w="2495" w:type="dxa"/>
            <w:shd w:val="clear" w:color="auto" w:fill="auto"/>
          </w:tcPr>
          <w:p w14:paraId="5F61D4EA"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 xml:space="preserve">Stored at 54 °C for two weeks </w:t>
            </w:r>
          </w:p>
          <w:p w14:paraId="47320626" w14:textId="77777777" w:rsidR="00494651" w:rsidRPr="00494651" w:rsidRDefault="00494651" w:rsidP="00494651">
            <w:pPr>
              <w:pStyle w:val="Default"/>
              <w:rPr>
                <w:rFonts w:ascii="Verdana" w:hAnsi="Verdana"/>
                <w:color w:val="auto"/>
                <w:sz w:val="18"/>
                <w:szCs w:val="18"/>
                <w:lang w:val="en-US"/>
              </w:rPr>
            </w:pPr>
          </w:p>
          <w:p w14:paraId="6522C448"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Packaging material was found to be unchanged compared to initial in all samples.</w:t>
            </w:r>
          </w:p>
        </w:tc>
        <w:tc>
          <w:tcPr>
            <w:tcW w:w="2662" w:type="dxa"/>
            <w:shd w:val="clear" w:color="auto" w:fill="auto"/>
          </w:tcPr>
          <w:p w14:paraId="01D0EE41" w14:textId="77777777" w:rsidR="00494651" w:rsidRPr="00494651" w:rsidRDefault="00494651" w:rsidP="00494651">
            <w:pPr>
              <w:rPr>
                <w:rFonts w:ascii="Verdana" w:eastAsia="Calibri" w:hAnsi="Verdana"/>
                <w:sz w:val="18"/>
                <w:szCs w:val="18"/>
              </w:rPr>
            </w:pPr>
            <w:proofErr w:type="spellStart"/>
            <w:r w:rsidRPr="00494651">
              <w:rPr>
                <w:rFonts w:ascii="Verdana" w:eastAsia="Calibri" w:hAnsi="Verdana"/>
                <w:sz w:val="18"/>
                <w:szCs w:val="18"/>
              </w:rPr>
              <w:t>Hopley</w:t>
            </w:r>
            <w:proofErr w:type="spellEnd"/>
            <w:r w:rsidRPr="00494651">
              <w:rPr>
                <w:rFonts w:ascii="Verdana" w:eastAsia="Calibri" w:hAnsi="Verdana"/>
                <w:sz w:val="18"/>
                <w:szCs w:val="18"/>
              </w:rPr>
              <w:t>, W. (2020)</w:t>
            </w:r>
          </w:p>
          <w:p w14:paraId="4750DCE6" w14:textId="77777777" w:rsidR="00494651" w:rsidRPr="00494651" w:rsidRDefault="00494651" w:rsidP="00494651">
            <w:pPr>
              <w:pStyle w:val="Default"/>
              <w:rPr>
                <w:rFonts w:ascii="Verdana" w:hAnsi="Verdana"/>
                <w:color w:val="auto"/>
                <w:sz w:val="18"/>
                <w:szCs w:val="18"/>
              </w:rPr>
            </w:pPr>
            <w:proofErr w:type="spellStart"/>
            <w:r w:rsidRPr="00494651">
              <w:rPr>
                <w:rFonts w:ascii="Verdana" w:hAnsi="Verdana"/>
                <w:color w:val="auto"/>
                <w:sz w:val="18"/>
                <w:szCs w:val="18"/>
              </w:rPr>
              <w:t>DocID</w:t>
            </w:r>
            <w:proofErr w:type="spellEnd"/>
            <w:r w:rsidRPr="00494651">
              <w:rPr>
                <w:rFonts w:ascii="Verdana" w:hAnsi="Verdana"/>
                <w:color w:val="auto"/>
                <w:sz w:val="18"/>
                <w:szCs w:val="18"/>
              </w:rPr>
              <w:t>: 2020/2001505</w:t>
            </w:r>
          </w:p>
          <w:p w14:paraId="0437409F" w14:textId="77777777" w:rsidR="00494651" w:rsidRPr="00494651" w:rsidRDefault="00494651" w:rsidP="00494651">
            <w:pPr>
              <w:pStyle w:val="Default"/>
              <w:rPr>
                <w:rFonts w:ascii="Verdana" w:hAnsi="Verdana"/>
                <w:color w:val="auto"/>
                <w:sz w:val="18"/>
                <w:szCs w:val="18"/>
              </w:rPr>
            </w:pPr>
          </w:p>
        </w:tc>
      </w:tr>
      <w:tr w:rsidR="00494651" w:rsidRPr="00494651" w14:paraId="6CAEB8F0" w14:textId="77777777" w:rsidTr="0053695E">
        <w:trPr>
          <w:trHeight w:val="837"/>
        </w:trPr>
        <w:tc>
          <w:tcPr>
            <w:tcW w:w="1262" w:type="dxa"/>
            <w:vMerge/>
            <w:shd w:val="clear" w:color="auto" w:fill="auto"/>
          </w:tcPr>
          <w:p w14:paraId="3E2893C5" w14:textId="77777777" w:rsidR="00494651" w:rsidRPr="00494651" w:rsidRDefault="00494651" w:rsidP="00494651">
            <w:pPr>
              <w:rPr>
                <w:rFonts w:ascii="Verdana" w:eastAsia="Calibri" w:hAnsi="Verdana"/>
                <w:sz w:val="18"/>
                <w:szCs w:val="18"/>
              </w:rPr>
            </w:pPr>
          </w:p>
        </w:tc>
        <w:tc>
          <w:tcPr>
            <w:tcW w:w="3401" w:type="dxa"/>
            <w:vMerge/>
            <w:shd w:val="clear" w:color="auto" w:fill="auto"/>
          </w:tcPr>
          <w:p w14:paraId="35B9CBBA" w14:textId="77777777" w:rsidR="00494651" w:rsidRPr="00494651" w:rsidRDefault="00494651" w:rsidP="00494651">
            <w:pPr>
              <w:rPr>
                <w:rFonts w:ascii="Verdana" w:eastAsia="Calibri" w:hAnsi="Verdana"/>
                <w:sz w:val="18"/>
                <w:szCs w:val="18"/>
              </w:rPr>
            </w:pPr>
          </w:p>
        </w:tc>
        <w:tc>
          <w:tcPr>
            <w:tcW w:w="1915" w:type="dxa"/>
            <w:shd w:val="clear" w:color="auto" w:fill="auto"/>
          </w:tcPr>
          <w:p w14:paraId="33C96C46" w14:textId="77777777" w:rsidR="00494651" w:rsidRPr="00494651" w:rsidRDefault="00494651" w:rsidP="00494651">
            <w:pPr>
              <w:rPr>
                <w:rFonts w:ascii="Verdana" w:hAnsi="Verdana"/>
                <w:sz w:val="18"/>
                <w:szCs w:val="18"/>
                <w:lang w:val="en-US"/>
              </w:rPr>
            </w:pPr>
            <w:r w:rsidRPr="00494651">
              <w:rPr>
                <w:rFonts w:ascii="Verdana" w:hAnsi="Verdana"/>
                <w:sz w:val="18"/>
                <w:szCs w:val="18"/>
                <w:lang w:val="en-US"/>
              </w:rPr>
              <w:t xml:space="preserve">GLP </w:t>
            </w:r>
          </w:p>
          <w:p w14:paraId="514B7AC4" w14:textId="77777777" w:rsidR="00494651" w:rsidRPr="00494651" w:rsidRDefault="00494651" w:rsidP="00494651">
            <w:pPr>
              <w:rPr>
                <w:rFonts w:ascii="Verdana" w:hAnsi="Verdana"/>
                <w:sz w:val="18"/>
                <w:szCs w:val="18"/>
                <w:lang w:val="en-US"/>
              </w:rPr>
            </w:pPr>
            <w:r w:rsidRPr="00494651">
              <w:rPr>
                <w:rFonts w:ascii="Verdana" w:hAnsi="Verdana"/>
                <w:sz w:val="18"/>
                <w:szCs w:val="18"/>
                <w:lang w:val="en-US"/>
              </w:rPr>
              <w:t>Pack appearance/weight check (method AGF 0065.05)</w:t>
            </w:r>
          </w:p>
        </w:tc>
        <w:tc>
          <w:tcPr>
            <w:tcW w:w="1608" w:type="dxa"/>
            <w:shd w:val="clear" w:color="auto" w:fill="auto"/>
          </w:tcPr>
          <w:p w14:paraId="57B19A07"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BAS 322 20 I (batch: 1809022)</w:t>
            </w:r>
          </w:p>
          <w:p w14:paraId="536EDCCD" w14:textId="77777777" w:rsidR="00494651" w:rsidRPr="00494651" w:rsidRDefault="00494651" w:rsidP="00494651">
            <w:pPr>
              <w:autoSpaceDE w:val="0"/>
              <w:autoSpaceDN w:val="0"/>
              <w:adjustRightInd w:val="0"/>
              <w:rPr>
                <w:rFonts w:ascii="Verdana" w:eastAsia="Calibri" w:hAnsi="Verdana"/>
                <w:sz w:val="18"/>
                <w:szCs w:val="18"/>
                <w:lang w:val="en-US"/>
              </w:rPr>
            </w:pPr>
            <w:r w:rsidRPr="00494651">
              <w:rPr>
                <w:rFonts w:ascii="Verdana" w:eastAsia="Calibri" w:hAnsi="Verdana"/>
                <w:sz w:val="18"/>
                <w:szCs w:val="18"/>
                <w:lang w:val="en-US"/>
              </w:rPr>
              <w:t xml:space="preserve">0.0025% w/w </w:t>
            </w:r>
            <w:proofErr w:type="spellStart"/>
            <w:r w:rsidRPr="00494651">
              <w:rPr>
                <w:rFonts w:ascii="Verdana" w:eastAsia="Calibri" w:hAnsi="Verdana"/>
                <w:sz w:val="18"/>
                <w:szCs w:val="18"/>
                <w:lang w:val="en-US"/>
              </w:rPr>
              <w:t>flocoumafen</w:t>
            </w:r>
            <w:proofErr w:type="spellEnd"/>
          </w:p>
          <w:p w14:paraId="5F1991A4" w14:textId="77777777" w:rsidR="00494651" w:rsidRPr="00494651" w:rsidRDefault="00494651" w:rsidP="00494651">
            <w:pPr>
              <w:autoSpaceDE w:val="0"/>
              <w:autoSpaceDN w:val="0"/>
              <w:adjustRightInd w:val="0"/>
              <w:rPr>
                <w:rFonts w:ascii="Verdana" w:hAnsi="Verdana"/>
                <w:sz w:val="18"/>
                <w:szCs w:val="18"/>
                <w:lang w:val="en-US"/>
              </w:rPr>
            </w:pPr>
          </w:p>
          <w:p w14:paraId="72F5335E"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Flexible bag:</w:t>
            </w:r>
          </w:p>
          <w:p w14:paraId="43C0817A"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stand-up pouch made from PET/PE</w:t>
            </w:r>
          </w:p>
        </w:tc>
        <w:tc>
          <w:tcPr>
            <w:tcW w:w="2495" w:type="dxa"/>
            <w:shd w:val="clear" w:color="auto" w:fill="auto"/>
          </w:tcPr>
          <w:p w14:paraId="4B34078D"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 xml:space="preserve">Stored 104 and 156 weeks at 25°C. </w:t>
            </w:r>
          </w:p>
          <w:p w14:paraId="26128B15" w14:textId="77777777" w:rsidR="00494651" w:rsidRPr="00494651" w:rsidRDefault="00494651" w:rsidP="00494651">
            <w:pPr>
              <w:pStyle w:val="Default"/>
              <w:rPr>
                <w:rFonts w:ascii="Verdana" w:hAnsi="Verdana"/>
                <w:color w:val="auto"/>
                <w:sz w:val="18"/>
                <w:szCs w:val="18"/>
                <w:lang w:val="en-US"/>
              </w:rPr>
            </w:pPr>
          </w:p>
          <w:p w14:paraId="306E7CD2"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Packaging material was found to be unchanged compared to initial in all samples.</w:t>
            </w:r>
          </w:p>
        </w:tc>
        <w:tc>
          <w:tcPr>
            <w:tcW w:w="2662" w:type="dxa"/>
            <w:shd w:val="clear" w:color="auto" w:fill="auto"/>
          </w:tcPr>
          <w:p w14:paraId="19B7561D"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Hopley, W. (2022)</w:t>
            </w:r>
          </w:p>
          <w:p w14:paraId="296F5780" w14:textId="77777777" w:rsidR="00494651" w:rsidRPr="00494651" w:rsidRDefault="00494651" w:rsidP="00494651">
            <w:pPr>
              <w:pStyle w:val="Default"/>
              <w:rPr>
                <w:rFonts w:ascii="Verdana" w:hAnsi="Verdana"/>
                <w:color w:val="auto"/>
                <w:sz w:val="18"/>
                <w:szCs w:val="18"/>
                <w:lang w:val="en-US"/>
              </w:rPr>
            </w:pPr>
            <w:proofErr w:type="spellStart"/>
            <w:r w:rsidRPr="00494651">
              <w:rPr>
                <w:rFonts w:ascii="Verdana" w:hAnsi="Verdana"/>
                <w:color w:val="auto"/>
                <w:sz w:val="18"/>
                <w:szCs w:val="18"/>
                <w:lang w:val="en-US"/>
              </w:rPr>
              <w:t>DocID</w:t>
            </w:r>
            <w:proofErr w:type="spellEnd"/>
            <w:r w:rsidRPr="00494651">
              <w:rPr>
                <w:rFonts w:ascii="Verdana" w:hAnsi="Verdana"/>
                <w:color w:val="auto"/>
                <w:sz w:val="18"/>
                <w:szCs w:val="18"/>
                <w:lang w:val="en-US"/>
              </w:rPr>
              <w:t>: 2022/2001346</w:t>
            </w:r>
          </w:p>
          <w:p w14:paraId="2F7C8F7C" w14:textId="77777777" w:rsidR="00494651" w:rsidRPr="00494651" w:rsidRDefault="00494651" w:rsidP="00494651">
            <w:pPr>
              <w:pStyle w:val="Default"/>
              <w:rPr>
                <w:rFonts w:ascii="Verdana" w:hAnsi="Verdana"/>
                <w:color w:val="auto"/>
                <w:sz w:val="18"/>
                <w:szCs w:val="18"/>
                <w:lang w:val="en-US"/>
              </w:rPr>
            </w:pPr>
          </w:p>
          <w:p w14:paraId="5899548C"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Hopley, W. (2022)</w:t>
            </w:r>
          </w:p>
          <w:p w14:paraId="0D4D6A29" w14:textId="77777777" w:rsidR="00494651" w:rsidRPr="00494651" w:rsidRDefault="00494651" w:rsidP="00494651">
            <w:pPr>
              <w:pStyle w:val="Default"/>
              <w:rPr>
                <w:rFonts w:ascii="Verdana" w:hAnsi="Verdana"/>
                <w:color w:val="auto"/>
                <w:sz w:val="18"/>
                <w:szCs w:val="18"/>
              </w:rPr>
            </w:pPr>
            <w:proofErr w:type="spellStart"/>
            <w:r w:rsidRPr="00494651">
              <w:rPr>
                <w:rFonts w:ascii="Verdana" w:hAnsi="Verdana"/>
                <w:color w:val="auto"/>
                <w:sz w:val="18"/>
                <w:szCs w:val="18"/>
              </w:rPr>
              <w:t>DocID</w:t>
            </w:r>
            <w:proofErr w:type="spellEnd"/>
            <w:r w:rsidRPr="00494651">
              <w:rPr>
                <w:rFonts w:ascii="Verdana" w:hAnsi="Verdana"/>
                <w:color w:val="auto"/>
                <w:sz w:val="18"/>
                <w:szCs w:val="18"/>
              </w:rPr>
              <w:t>: 2022/2054635</w:t>
            </w:r>
          </w:p>
          <w:p w14:paraId="6DEE5E90" w14:textId="77777777" w:rsidR="00494651" w:rsidRPr="00494651" w:rsidRDefault="00494651" w:rsidP="00494651">
            <w:pPr>
              <w:pStyle w:val="Default"/>
              <w:rPr>
                <w:rFonts w:ascii="Verdana" w:hAnsi="Verdana"/>
                <w:color w:val="auto"/>
                <w:sz w:val="18"/>
                <w:szCs w:val="18"/>
              </w:rPr>
            </w:pPr>
          </w:p>
        </w:tc>
      </w:tr>
      <w:tr w:rsidR="00494651" w:rsidRPr="00E057C5" w14:paraId="1A6133F5" w14:textId="77777777" w:rsidTr="0053695E">
        <w:trPr>
          <w:trHeight w:val="240"/>
        </w:trPr>
        <w:tc>
          <w:tcPr>
            <w:tcW w:w="0" w:type="auto"/>
            <w:shd w:val="clear" w:color="auto" w:fill="D9D9D9" w:themeFill="background1" w:themeFillShade="D9"/>
          </w:tcPr>
          <w:p w14:paraId="05F9CE7F"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lastRenderedPageBreak/>
              <w:t>3.5.1.</w:t>
            </w:r>
          </w:p>
        </w:tc>
        <w:tc>
          <w:tcPr>
            <w:tcW w:w="3401" w:type="dxa"/>
            <w:shd w:val="clear" w:color="auto" w:fill="D9D9D9" w:themeFill="background1" w:themeFillShade="D9"/>
          </w:tcPr>
          <w:p w14:paraId="5B7382A0" w14:textId="77777777" w:rsidR="00494651" w:rsidRPr="00494651" w:rsidRDefault="00494651" w:rsidP="00494651">
            <w:pPr>
              <w:rPr>
                <w:rFonts w:ascii="Verdana" w:eastAsia="Calibri" w:hAnsi="Verdana"/>
                <w:sz w:val="18"/>
                <w:szCs w:val="18"/>
              </w:rPr>
            </w:pPr>
            <w:proofErr w:type="spellStart"/>
            <w:r w:rsidRPr="00494651">
              <w:rPr>
                <w:rFonts w:ascii="Verdana" w:eastAsia="Calibri" w:hAnsi="Verdana"/>
                <w:sz w:val="18"/>
                <w:szCs w:val="18"/>
              </w:rPr>
              <w:t>Wettability</w:t>
            </w:r>
            <w:proofErr w:type="spellEnd"/>
            <w:r w:rsidRPr="00494651">
              <w:rPr>
                <w:rFonts w:ascii="Verdana" w:eastAsia="Calibri" w:hAnsi="Verdana"/>
                <w:sz w:val="18"/>
                <w:szCs w:val="18"/>
              </w:rPr>
              <w:t xml:space="preserve"> </w:t>
            </w:r>
          </w:p>
        </w:tc>
        <w:tc>
          <w:tcPr>
            <w:tcW w:w="1915" w:type="dxa"/>
            <w:shd w:val="clear" w:color="auto" w:fill="D9D9D9" w:themeFill="background1" w:themeFillShade="D9"/>
          </w:tcPr>
          <w:p w14:paraId="79671F92" w14:textId="77777777" w:rsidR="00494651" w:rsidRPr="00494651" w:rsidRDefault="00494651" w:rsidP="00494651">
            <w:pPr>
              <w:rPr>
                <w:rFonts w:ascii="Verdana" w:eastAsia="Calibri" w:hAnsi="Verdana"/>
                <w:sz w:val="18"/>
                <w:szCs w:val="18"/>
              </w:rPr>
            </w:pPr>
          </w:p>
        </w:tc>
        <w:tc>
          <w:tcPr>
            <w:tcW w:w="1608" w:type="dxa"/>
            <w:shd w:val="clear" w:color="auto" w:fill="D9D9D9" w:themeFill="background1" w:themeFillShade="D9"/>
          </w:tcPr>
          <w:p w14:paraId="04331004" w14:textId="77777777" w:rsidR="00494651" w:rsidRPr="00494651" w:rsidRDefault="00494651" w:rsidP="00494651">
            <w:pPr>
              <w:rPr>
                <w:rFonts w:ascii="Verdana" w:eastAsia="Calibri" w:hAnsi="Verdana"/>
                <w:sz w:val="18"/>
                <w:szCs w:val="18"/>
              </w:rPr>
            </w:pPr>
          </w:p>
        </w:tc>
        <w:tc>
          <w:tcPr>
            <w:tcW w:w="2495" w:type="dxa"/>
            <w:shd w:val="clear" w:color="auto" w:fill="D9D9D9" w:themeFill="background1" w:themeFillShade="D9"/>
          </w:tcPr>
          <w:p w14:paraId="35FA1330"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Not required since the product is a ready for use solid bait.</w:t>
            </w:r>
          </w:p>
        </w:tc>
        <w:tc>
          <w:tcPr>
            <w:tcW w:w="2662" w:type="dxa"/>
            <w:shd w:val="clear" w:color="auto" w:fill="D9D9D9" w:themeFill="background1" w:themeFillShade="D9"/>
          </w:tcPr>
          <w:p w14:paraId="55BEF8F2"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r w:rsidR="00494651" w:rsidRPr="00E057C5" w14:paraId="4387EF29" w14:textId="77777777" w:rsidTr="0053695E">
        <w:trPr>
          <w:trHeight w:val="737"/>
        </w:trPr>
        <w:tc>
          <w:tcPr>
            <w:tcW w:w="0" w:type="auto"/>
            <w:shd w:val="clear" w:color="auto" w:fill="D9D9D9" w:themeFill="background1" w:themeFillShade="D9"/>
          </w:tcPr>
          <w:p w14:paraId="1E1301E4"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3.5.2.</w:t>
            </w:r>
          </w:p>
        </w:tc>
        <w:tc>
          <w:tcPr>
            <w:tcW w:w="3401" w:type="dxa"/>
            <w:shd w:val="clear" w:color="auto" w:fill="D9D9D9" w:themeFill="background1" w:themeFillShade="D9"/>
          </w:tcPr>
          <w:p w14:paraId="5A3C5108"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 xml:space="preserve">Suspensibility, spontaneity, and dispersion stability </w:t>
            </w:r>
          </w:p>
        </w:tc>
        <w:tc>
          <w:tcPr>
            <w:tcW w:w="1915" w:type="dxa"/>
            <w:shd w:val="clear" w:color="auto" w:fill="D9D9D9" w:themeFill="background1" w:themeFillShade="D9"/>
          </w:tcPr>
          <w:p w14:paraId="56FD8B81" w14:textId="77777777" w:rsidR="00494651" w:rsidRPr="00494651" w:rsidRDefault="00494651" w:rsidP="00494651">
            <w:pPr>
              <w:rPr>
                <w:rFonts w:ascii="Verdana" w:eastAsia="Calibri" w:hAnsi="Verdana"/>
                <w:sz w:val="18"/>
                <w:szCs w:val="18"/>
                <w:lang w:val="en-US"/>
              </w:rPr>
            </w:pPr>
          </w:p>
        </w:tc>
        <w:tc>
          <w:tcPr>
            <w:tcW w:w="1608" w:type="dxa"/>
            <w:shd w:val="clear" w:color="auto" w:fill="D9D9D9" w:themeFill="background1" w:themeFillShade="D9"/>
          </w:tcPr>
          <w:p w14:paraId="57DDA768" w14:textId="77777777" w:rsidR="00494651" w:rsidRPr="00494651" w:rsidRDefault="00494651" w:rsidP="00494651">
            <w:pPr>
              <w:rPr>
                <w:rFonts w:ascii="Verdana" w:eastAsia="Calibri" w:hAnsi="Verdana"/>
                <w:sz w:val="18"/>
                <w:szCs w:val="18"/>
                <w:lang w:val="en-US"/>
              </w:rPr>
            </w:pPr>
          </w:p>
        </w:tc>
        <w:tc>
          <w:tcPr>
            <w:tcW w:w="2495" w:type="dxa"/>
            <w:shd w:val="clear" w:color="auto" w:fill="D9D9D9" w:themeFill="background1" w:themeFillShade="D9"/>
          </w:tcPr>
          <w:p w14:paraId="6D6C2EEC"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Not required since the product is a ready for use solid bait.</w:t>
            </w:r>
          </w:p>
        </w:tc>
        <w:tc>
          <w:tcPr>
            <w:tcW w:w="2662" w:type="dxa"/>
            <w:shd w:val="clear" w:color="auto" w:fill="D9D9D9" w:themeFill="background1" w:themeFillShade="D9"/>
          </w:tcPr>
          <w:p w14:paraId="6A511462"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r w:rsidR="00494651" w:rsidRPr="00E057C5" w14:paraId="16207E7B" w14:textId="77777777" w:rsidTr="0053695E">
        <w:trPr>
          <w:trHeight w:val="481"/>
        </w:trPr>
        <w:tc>
          <w:tcPr>
            <w:tcW w:w="0" w:type="auto"/>
            <w:shd w:val="clear" w:color="auto" w:fill="D9D9D9" w:themeFill="background1" w:themeFillShade="D9"/>
          </w:tcPr>
          <w:p w14:paraId="50EEBF86"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3.5.3.</w:t>
            </w:r>
          </w:p>
        </w:tc>
        <w:tc>
          <w:tcPr>
            <w:tcW w:w="3401" w:type="dxa"/>
            <w:shd w:val="clear" w:color="auto" w:fill="D9D9D9" w:themeFill="background1" w:themeFillShade="D9"/>
          </w:tcPr>
          <w:p w14:paraId="72366A64"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 xml:space="preserve">Wet sieve analysis and dry sieve test </w:t>
            </w:r>
          </w:p>
        </w:tc>
        <w:tc>
          <w:tcPr>
            <w:tcW w:w="1915" w:type="dxa"/>
            <w:shd w:val="clear" w:color="auto" w:fill="D9D9D9" w:themeFill="background1" w:themeFillShade="D9"/>
          </w:tcPr>
          <w:p w14:paraId="2C9C820E" w14:textId="77777777" w:rsidR="00494651" w:rsidRPr="00494651" w:rsidRDefault="00494651" w:rsidP="00494651">
            <w:pPr>
              <w:rPr>
                <w:rFonts w:ascii="Verdana" w:eastAsia="Calibri" w:hAnsi="Verdana"/>
                <w:sz w:val="18"/>
                <w:szCs w:val="18"/>
                <w:lang w:val="en-US"/>
              </w:rPr>
            </w:pPr>
          </w:p>
        </w:tc>
        <w:tc>
          <w:tcPr>
            <w:tcW w:w="1608" w:type="dxa"/>
            <w:shd w:val="clear" w:color="auto" w:fill="D9D9D9" w:themeFill="background1" w:themeFillShade="D9"/>
          </w:tcPr>
          <w:p w14:paraId="0B361327" w14:textId="77777777" w:rsidR="00494651" w:rsidRPr="00494651" w:rsidRDefault="00494651" w:rsidP="00494651">
            <w:pPr>
              <w:rPr>
                <w:rFonts w:ascii="Verdana" w:eastAsia="Calibri" w:hAnsi="Verdana"/>
                <w:sz w:val="18"/>
                <w:szCs w:val="18"/>
                <w:lang w:val="en-US"/>
              </w:rPr>
            </w:pPr>
          </w:p>
        </w:tc>
        <w:tc>
          <w:tcPr>
            <w:tcW w:w="2495" w:type="dxa"/>
            <w:shd w:val="clear" w:color="auto" w:fill="D9D9D9" w:themeFill="background1" w:themeFillShade="D9"/>
          </w:tcPr>
          <w:p w14:paraId="34897E42"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Not required since the product is a ready for use solid bait.</w:t>
            </w:r>
          </w:p>
        </w:tc>
        <w:tc>
          <w:tcPr>
            <w:tcW w:w="2662" w:type="dxa"/>
            <w:shd w:val="clear" w:color="auto" w:fill="D9D9D9" w:themeFill="background1" w:themeFillShade="D9"/>
          </w:tcPr>
          <w:p w14:paraId="19BD8192"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r w:rsidR="00494651" w:rsidRPr="00E057C5" w14:paraId="5DC713DF" w14:textId="77777777" w:rsidTr="0053695E">
        <w:trPr>
          <w:trHeight w:val="722"/>
        </w:trPr>
        <w:tc>
          <w:tcPr>
            <w:tcW w:w="0" w:type="auto"/>
            <w:shd w:val="clear" w:color="auto" w:fill="D9D9D9" w:themeFill="background1" w:themeFillShade="D9"/>
          </w:tcPr>
          <w:p w14:paraId="77A0F040"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3.5.4.</w:t>
            </w:r>
          </w:p>
        </w:tc>
        <w:tc>
          <w:tcPr>
            <w:tcW w:w="3401" w:type="dxa"/>
            <w:shd w:val="clear" w:color="auto" w:fill="D9D9D9" w:themeFill="background1" w:themeFillShade="D9"/>
          </w:tcPr>
          <w:p w14:paraId="742DB099" w14:textId="77777777" w:rsidR="00494651" w:rsidRPr="00494651" w:rsidRDefault="00494651" w:rsidP="00494651">
            <w:pPr>
              <w:rPr>
                <w:rFonts w:ascii="Verdana" w:eastAsia="Calibri" w:hAnsi="Verdana"/>
                <w:sz w:val="18"/>
                <w:szCs w:val="18"/>
                <w:lang w:val="en-US"/>
              </w:rPr>
            </w:pPr>
            <w:proofErr w:type="spellStart"/>
            <w:r w:rsidRPr="00494651">
              <w:rPr>
                <w:rFonts w:ascii="Verdana" w:eastAsia="Calibri" w:hAnsi="Verdana"/>
                <w:sz w:val="18"/>
                <w:szCs w:val="18"/>
                <w:lang w:val="en-US"/>
              </w:rPr>
              <w:t>Emulsifiability</w:t>
            </w:r>
            <w:proofErr w:type="spellEnd"/>
            <w:r w:rsidRPr="00494651">
              <w:rPr>
                <w:rFonts w:ascii="Verdana" w:eastAsia="Calibri" w:hAnsi="Verdana"/>
                <w:sz w:val="18"/>
                <w:szCs w:val="18"/>
                <w:lang w:val="en-US"/>
              </w:rPr>
              <w:t>, re-</w:t>
            </w:r>
            <w:proofErr w:type="spellStart"/>
            <w:r w:rsidRPr="00494651">
              <w:rPr>
                <w:rFonts w:ascii="Verdana" w:eastAsia="Calibri" w:hAnsi="Verdana"/>
                <w:sz w:val="18"/>
                <w:szCs w:val="18"/>
                <w:lang w:val="en-US"/>
              </w:rPr>
              <w:t>emulsifiability</w:t>
            </w:r>
            <w:proofErr w:type="spellEnd"/>
            <w:r w:rsidRPr="00494651">
              <w:rPr>
                <w:rFonts w:ascii="Verdana" w:eastAsia="Calibri" w:hAnsi="Verdana"/>
                <w:sz w:val="18"/>
                <w:szCs w:val="18"/>
                <w:lang w:val="en-US"/>
              </w:rPr>
              <w:t xml:space="preserve"> and emulsion stability </w:t>
            </w:r>
          </w:p>
        </w:tc>
        <w:tc>
          <w:tcPr>
            <w:tcW w:w="1915" w:type="dxa"/>
            <w:shd w:val="clear" w:color="auto" w:fill="D9D9D9" w:themeFill="background1" w:themeFillShade="D9"/>
          </w:tcPr>
          <w:p w14:paraId="17DCC669" w14:textId="77777777" w:rsidR="00494651" w:rsidRPr="00494651" w:rsidRDefault="00494651" w:rsidP="00494651">
            <w:pPr>
              <w:rPr>
                <w:rFonts w:ascii="Verdana" w:eastAsia="Calibri" w:hAnsi="Verdana"/>
                <w:sz w:val="18"/>
                <w:szCs w:val="18"/>
                <w:lang w:val="en-US"/>
              </w:rPr>
            </w:pPr>
          </w:p>
        </w:tc>
        <w:tc>
          <w:tcPr>
            <w:tcW w:w="1608" w:type="dxa"/>
            <w:shd w:val="clear" w:color="auto" w:fill="D9D9D9" w:themeFill="background1" w:themeFillShade="D9"/>
          </w:tcPr>
          <w:p w14:paraId="0BB4621F" w14:textId="77777777" w:rsidR="00494651" w:rsidRPr="00494651" w:rsidRDefault="00494651" w:rsidP="00494651">
            <w:pPr>
              <w:rPr>
                <w:rFonts w:ascii="Verdana" w:eastAsia="Calibri" w:hAnsi="Verdana"/>
                <w:sz w:val="18"/>
                <w:szCs w:val="18"/>
                <w:lang w:val="en-US"/>
              </w:rPr>
            </w:pPr>
          </w:p>
        </w:tc>
        <w:tc>
          <w:tcPr>
            <w:tcW w:w="2495" w:type="dxa"/>
            <w:shd w:val="clear" w:color="auto" w:fill="D9D9D9" w:themeFill="background1" w:themeFillShade="D9"/>
          </w:tcPr>
          <w:p w14:paraId="2224E6AD"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Not required since the product is a ready for use solid bait.</w:t>
            </w:r>
          </w:p>
        </w:tc>
        <w:tc>
          <w:tcPr>
            <w:tcW w:w="2662" w:type="dxa"/>
            <w:shd w:val="clear" w:color="auto" w:fill="D9D9D9" w:themeFill="background1" w:themeFillShade="D9"/>
          </w:tcPr>
          <w:p w14:paraId="7CB24326"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r w:rsidR="00494651" w:rsidRPr="00E057C5" w14:paraId="4DEC7A92" w14:textId="77777777" w:rsidTr="0053695E">
        <w:trPr>
          <w:trHeight w:val="240"/>
        </w:trPr>
        <w:tc>
          <w:tcPr>
            <w:tcW w:w="0" w:type="auto"/>
            <w:shd w:val="clear" w:color="auto" w:fill="D9D9D9" w:themeFill="background1" w:themeFillShade="D9"/>
          </w:tcPr>
          <w:p w14:paraId="395230A6"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3.5.5.</w:t>
            </w:r>
          </w:p>
        </w:tc>
        <w:tc>
          <w:tcPr>
            <w:tcW w:w="3401" w:type="dxa"/>
            <w:shd w:val="clear" w:color="auto" w:fill="D9D9D9" w:themeFill="background1" w:themeFillShade="D9"/>
          </w:tcPr>
          <w:p w14:paraId="21211398" w14:textId="77777777" w:rsidR="00494651" w:rsidRPr="00494651" w:rsidRDefault="00494651" w:rsidP="00494651">
            <w:pPr>
              <w:rPr>
                <w:rFonts w:ascii="Verdana" w:eastAsia="Calibri" w:hAnsi="Verdana"/>
                <w:sz w:val="18"/>
                <w:szCs w:val="18"/>
              </w:rPr>
            </w:pPr>
            <w:proofErr w:type="spellStart"/>
            <w:r w:rsidRPr="00494651">
              <w:rPr>
                <w:rFonts w:ascii="Verdana" w:eastAsia="Calibri" w:hAnsi="Verdana"/>
                <w:sz w:val="18"/>
                <w:szCs w:val="18"/>
              </w:rPr>
              <w:t>Disintegration</w:t>
            </w:r>
            <w:proofErr w:type="spellEnd"/>
            <w:r w:rsidRPr="00494651">
              <w:rPr>
                <w:rFonts w:ascii="Verdana" w:eastAsia="Calibri" w:hAnsi="Verdana"/>
                <w:sz w:val="18"/>
                <w:szCs w:val="18"/>
              </w:rPr>
              <w:t xml:space="preserve"> time</w:t>
            </w:r>
          </w:p>
        </w:tc>
        <w:tc>
          <w:tcPr>
            <w:tcW w:w="1915" w:type="dxa"/>
            <w:shd w:val="clear" w:color="auto" w:fill="D9D9D9" w:themeFill="background1" w:themeFillShade="D9"/>
          </w:tcPr>
          <w:p w14:paraId="0CF9660B" w14:textId="77777777" w:rsidR="00494651" w:rsidRPr="00494651" w:rsidRDefault="00494651" w:rsidP="00494651">
            <w:pPr>
              <w:rPr>
                <w:rFonts w:ascii="Verdana" w:eastAsia="Calibri" w:hAnsi="Verdana"/>
                <w:sz w:val="18"/>
                <w:szCs w:val="18"/>
              </w:rPr>
            </w:pPr>
          </w:p>
        </w:tc>
        <w:tc>
          <w:tcPr>
            <w:tcW w:w="1608" w:type="dxa"/>
            <w:shd w:val="clear" w:color="auto" w:fill="D9D9D9" w:themeFill="background1" w:themeFillShade="D9"/>
          </w:tcPr>
          <w:p w14:paraId="56CC73D5" w14:textId="77777777" w:rsidR="00494651" w:rsidRPr="00494651" w:rsidRDefault="00494651" w:rsidP="00494651">
            <w:pPr>
              <w:rPr>
                <w:rFonts w:ascii="Verdana" w:eastAsia="Calibri" w:hAnsi="Verdana"/>
                <w:sz w:val="18"/>
                <w:szCs w:val="18"/>
              </w:rPr>
            </w:pPr>
          </w:p>
        </w:tc>
        <w:tc>
          <w:tcPr>
            <w:tcW w:w="2495" w:type="dxa"/>
            <w:shd w:val="clear" w:color="auto" w:fill="D9D9D9" w:themeFill="background1" w:themeFillShade="D9"/>
          </w:tcPr>
          <w:p w14:paraId="7C84A949"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Not required since the product is a ready for use solid bait.</w:t>
            </w:r>
          </w:p>
        </w:tc>
        <w:tc>
          <w:tcPr>
            <w:tcW w:w="2662" w:type="dxa"/>
            <w:shd w:val="clear" w:color="auto" w:fill="D9D9D9" w:themeFill="background1" w:themeFillShade="D9"/>
          </w:tcPr>
          <w:p w14:paraId="085F5FD7"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r w:rsidR="00494651" w:rsidRPr="00E057C5" w14:paraId="23E6A7C9" w14:textId="77777777" w:rsidTr="0053695E">
        <w:trPr>
          <w:trHeight w:val="963"/>
        </w:trPr>
        <w:tc>
          <w:tcPr>
            <w:tcW w:w="0" w:type="auto"/>
            <w:vMerge w:val="restart"/>
            <w:shd w:val="clear" w:color="auto" w:fill="D9D9D9" w:themeFill="background1" w:themeFillShade="D9"/>
          </w:tcPr>
          <w:p w14:paraId="0427071D"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3.5.6.</w:t>
            </w:r>
          </w:p>
        </w:tc>
        <w:tc>
          <w:tcPr>
            <w:tcW w:w="3401" w:type="dxa"/>
            <w:vMerge w:val="restart"/>
            <w:shd w:val="clear" w:color="auto" w:fill="D9D9D9" w:themeFill="background1" w:themeFillShade="D9"/>
          </w:tcPr>
          <w:p w14:paraId="68488F5E"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 xml:space="preserve">Particle size distribution, content of dust/fines, attrition, friability </w:t>
            </w:r>
          </w:p>
        </w:tc>
        <w:tc>
          <w:tcPr>
            <w:tcW w:w="1915" w:type="dxa"/>
            <w:shd w:val="clear" w:color="auto" w:fill="auto"/>
          </w:tcPr>
          <w:p w14:paraId="42B0ECF4" w14:textId="77777777" w:rsidR="00494651" w:rsidRPr="00494651" w:rsidRDefault="00494651" w:rsidP="00494651">
            <w:pPr>
              <w:rPr>
                <w:rFonts w:ascii="Verdana" w:eastAsia="Calibri" w:hAnsi="Verdana"/>
                <w:sz w:val="18"/>
                <w:szCs w:val="18"/>
                <w:lang w:val="en-US"/>
              </w:rPr>
            </w:pPr>
          </w:p>
        </w:tc>
        <w:tc>
          <w:tcPr>
            <w:tcW w:w="1608" w:type="dxa"/>
            <w:shd w:val="clear" w:color="auto" w:fill="auto"/>
          </w:tcPr>
          <w:p w14:paraId="187F2462" w14:textId="77777777" w:rsidR="00494651" w:rsidRPr="00494651" w:rsidRDefault="00494651" w:rsidP="00494651">
            <w:pPr>
              <w:rPr>
                <w:rFonts w:ascii="Verdana" w:eastAsia="Calibri" w:hAnsi="Verdana"/>
                <w:sz w:val="18"/>
                <w:szCs w:val="18"/>
                <w:lang w:val="en-US"/>
              </w:rPr>
            </w:pPr>
          </w:p>
        </w:tc>
        <w:tc>
          <w:tcPr>
            <w:tcW w:w="2495" w:type="dxa"/>
            <w:shd w:val="clear" w:color="auto" w:fill="auto"/>
          </w:tcPr>
          <w:p w14:paraId="60A391FA"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u w:val="single"/>
                <w:lang w:val="en-US"/>
              </w:rPr>
              <w:t>Particle size distribution, content of dust/fines</w:t>
            </w:r>
            <w:r w:rsidRPr="00494651">
              <w:rPr>
                <w:rFonts w:ascii="Verdana" w:eastAsia="Calibri" w:hAnsi="Verdana"/>
                <w:sz w:val="18"/>
                <w:szCs w:val="18"/>
                <w:lang w:val="en-US"/>
              </w:rPr>
              <w:t>:</w:t>
            </w:r>
          </w:p>
          <w:p w14:paraId="7E23FD82"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 xml:space="preserve">Not required since the product is a ready for use solid bait block and </w:t>
            </w:r>
            <w:r w:rsidRPr="00494651">
              <w:rPr>
                <w:rFonts w:ascii="Verdana" w:hAnsi="Verdana"/>
                <w:sz w:val="18"/>
                <w:szCs w:val="18"/>
                <w:lang w:val="en-US"/>
              </w:rPr>
              <w:t xml:space="preserve">not a powder or granule. </w:t>
            </w:r>
          </w:p>
        </w:tc>
        <w:tc>
          <w:tcPr>
            <w:tcW w:w="2662" w:type="dxa"/>
            <w:shd w:val="clear" w:color="auto" w:fill="auto"/>
          </w:tcPr>
          <w:p w14:paraId="45C14E53" w14:textId="77777777" w:rsidR="00494651" w:rsidRPr="00494651" w:rsidRDefault="00494651" w:rsidP="00494651">
            <w:pPr>
              <w:rPr>
                <w:rFonts w:ascii="Verdana" w:eastAsia="Calibri" w:hAnsi="Verdana"/>
                <w:sz w:val="18"/>
                <w:szCs w:val="18"/>
                <w:lang w:val="en-US"/>
              </w:rPr>
            </w:pPr>
          </w:p>
        </w:tc>
      </w:tr>
      <w:tr w:rsidR="00494651" w:rsidRPr="00E057C5" w14:paraId="4F54B5A9" w14:textId="77777777" w:rsidTr="0053695E">
        <w:trPr>
          <w:trHeight w:val="963"/>
        </w:trPr>
        <w:tc>
          <w:tcPr>
            <w:tcW w:w="0" w:type="auto"/>
            <w:vMerge/>
            <w:shd w:val="clear" w:color="auto" w:fill="D9D9D9" w:themeFill="background1" w:themeFillShade="D9"/>
          </w:tcPr>
          <w:p w14:paraId="62BF977E" w14:textId="77777777" w:rsidR="00494651" w:rsidRPr="00494651" w:rsidRDefault="00494651" w:rsidP="00494651">
            <w:pPr>
              <w:rPr>
                <w:rFonts w:ascii="Verdana" w:eastAsia="Calibri" w:hAnsi="Verdana"/>
                <w:sz w:val="18"/>
                <w:szCs w:val="18"/>
                <w:lang w:val="en-US"/>
              </w:rPr>
            </w:pPr>
          </w:p>
        </w:tc>
        <w:tc>
          <w:tcPr>
            <w:tcW w:w="3401" w:type="dxa"/>
            <w:vMerge/>
            <w:shd w:val="clear" w:color="auto" w:fill="D9D9D9" w:themeFill="background1" w:themeFillShade="D9"/>
          </w:tcPr>
          <w:p w14:paraId="6B23B5EE" w14:textId="77777777" w:rsidR="00494651" w:rsidRPr="00494651" w:rsidRDefault="00494651" w:rsidP="00494651">
            <w:pPr>
              <w:rPr>
                <w:rFonts w:ascii="Verdana" w:eastAsia="Calibri" w:hAnsi="Verdana"/>
                <w:sz w:val="18"/>
                <w:szCs w:val="18"/>
                <w:lang w:val="en-US"/>
              </w:rPr>
            </w:pPr>
          </w:p>
        </w:tc>
        <w:tc>
          <w:tcPr>
            <w:tcW w:w="1915" w:type="dxa"/>
            <w:shd w:val="clear" w:color="auto" w:fill="D9D9D9" w:themeFill="background1" w:themeFillShade="D9"/>
          </w:tcPr>
          <w:p w14:paraId="540760A6" w14:textId="77777777" w:rsidR="00494651" w:rsidRPr="00494651" w:rsidRDefault="00494651" w:rsidP="00494651">
            <w:pPr>
              <w:pStyle w:val="Default"/>
              <w:rPr>
                <w:rFonts w:ascii="Verdana" w:hAnsi="Verdana"/>
                <w:color w:val="auto"/>
                <w:sz w:val="18"/>
                <w:szCs w:val="18"/>
              </w:rPr>
            </w:pPr>
            <w:r w:rsidRPr="00494651">
              <w:rPr>
                <w:rFonts w:ascii="Verdana" w:hAnsi="Verdana"/>
                <w:color w:val="auto"/>
                <w:sz w:val="18"/>
                <w:szCs w:val="18"/>
              </w:rPr>
              <w:t xml:space="preserve">CIPAC MT178 </w:t>
            </w:r>
          </w:p>
          <w:p w14:paraId="3A139D71" w14:textId="77777777" w:rsidR="00494651" w:rsidRPr="00494651" w:rsidRDefault="00494651" w:rsidP="00494651">
            <w:pPr>
              <w:rPr>
                <w:rFonts w:ascii="Verdana" w:eastAsia="Calibri" w:hAnsi="Verdana"/>
                <w:sz w:val="18"/>
                <w:szCs w:val="18"/>
              </w:rPr>
            </w:pPr>
            <w:r w:rsidRPr="00494651">
              <w:rPr>
                <w:rFonts w:ascii="Verdana" w:hAnsi="Verdana"/>
                <w:sz w:val="18"/>
                <w:szCs w:val="18"/>
              </w:rPr>
              <w:t xml:space="preserve">GLP </w:t>
            </w:r>
          </w:p>
        </w:tc>
        <w:tc>
          <w:tcPr>
            <w:tcW w:w="1608" w:type="dxa"/>
            <w:shd w:val="clear" w:color="auto" w:fill="D9D9D9" w:themeFill="background1" w:themeFillShade="D9"/>
          </w:tcPr>
          <w:p w14:paraId="1D8BC96D" w14:textId="77777777" w:rsidR="00494651" w:rsidRPr="00494651" w:rsidRDefault="00494651" w:rsidP="00494651">
            <w:pPr>
              <w:pStyle w:val="Default"/>
              <w:rPr>
                <w:rFonts w:ascii="Verdana" w:eastAsia="Calibri" w:hAnsi="Verdana"/>
                <w:snapToGrid w:val="0"/>
                <w:color w:val="auto"/>
                <w:sz w:val="18"/>
                <w:szCs w:val="18"/>
                <w:lang w:val="en-US" w:eastAsia="fi-FI"/>
              </w:rPr>
            </w:pPr>
            <w:r w:rsidRPr="00494651">
              <w:rPr>
                <w:rFonts w:ascii="Verdana" w:eastAsia="Calibri" w:hAnsi="Verdana"/>
                <w:snapToGrid w:val="0"/>
                <w:color w:val="auto"/>
                <w:sz w:val="18"/>
                <w:szCs w:val="18"/>
                <w:lang w:val="en-US" w:eastAsia="fi-FI"/>
              </w:rPr>
              <w:t>BAS 322 20 I (batch: SXE05514/14)</w:t>
            </w:r>
          </w:p>
          <w:p w14:paraId="16BB181E"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 xml:space="preserve">0.0025% w/w </w:t>
            </w:r>
            <w:proofErr w:type="spellStart"/>
            <w:r w:rsidRPr="00494651">
              <w:rPr>
                <w:rFonts w:ascii="Verdana" w:eastAsia="Calibri" w:hAnsi="Verdana"/>
                <w:sz w:val="18"/>
                <w:szCs w:val="18"/>
                <w:lang w:val="en-US"/>
              </w:rPr>
              <w:t>flocoumafen</w:t>
            </w:r>
            <w:proofErr w:type="spellEnd"/>
            <w:r w:rsidRPr="00494651">
              <w:rPr>
                <w:rFonts w:ascii="Verdana" w:eastAsia="Calibri" w:hAnsi="Verdana"/>
                <w:sz w:val="18"/>
                <w:szCs w:val="18"/>
                <w:lang w:val="en-US"/>
              </w:rPr>
              <w:t xml:space="preserve"> )*</w:t>
            </w:r>
          </w:p>
        </w:tc>
        <w:tc>
          <w:tcPr>
            <w:tcW w:w="2495" w:type="dxa"/>
            <w:shd w:val="clear" w:color="auto" w:fill="D9D9D9" w:themeFill="background1" w:themeFillShade="D9"/>
          </w:tcPr>
          <w:p w14:paraId="2298EF3F" w14:textId="77777777" w:rsidR="00494651" w:rsidRPr="00494651" w:rsidRDefault="00494651" w:rsidP="00494651">
            <w:pPr>
              <w:pStyle w:val="Default"/>
              <w:rPr>
                <w:rFonts w:ascii="Verdana" w:hAnsi="Verdana"/>
                <w:color w:val="auto"/>
                <w:sz w:val="18"/>
                <w:szCs w:val="18"/>
                <w:u w:val="single"/>
              </w:rPr>
            </w:pPr>
            <w:proofErr w:type="spellStart"/>
            <w:r w:rsidRPr="00494651">
              <w:rPr>
                <w:rFonts w:ascii="Verdana" w:hAnsi="Verdana"/>
                <w:color w:val="auto"/>
                <w:sz w:val="18"/>
                <w:szCs w:val="18"/>
                <w:u w:val="single"/>
              </w:rPr>
              <w:t>Attrition</w:t>
            </w:r>
            <w:proofErr w:type="spellEnd"/>
            <w:r w:rsidRPr="00494651">
              <w:rPr>
                <w:rFonts w:ascii="Verdana" w:hAnsi="Verdana"/>
                <w:color w:val="auto"/>
                <w:sz w:val="18"/>
                <w:szCs w:val="18"/>
                <w:u w:val="single"/>
              </w:rPr>
              <w:t xml:space="preserve">, </w:t>
            </w:r>
            <w:proofErr w:type="spellStart"/>
            <w:r w:rsidRPr="00494651">
              <w:rPr>
                <w:rFonts w:ascii="Verdana" w:eastAsia="Calibri" w:hAnsi="Verdana"/>
                <w:color w:val="auto"/>
                <w:sz w:val="18"/>
                <w:szCs w:val="18"/>
                <w:u w:val="single"/>
              </w:rPr>
              <w:t>friability</w:t>
            </w:r>
            <w:proofErr w:type="spellEnd"/>
            <w:r w:rsidRPr="00494651">
              <w:rPr>
                <w:rFonts w:ascii="Verdana" w:hAnsi="Verdana"/>
                <w:color w:val="auto"/>
                <w:sz w:val="18"/>
                <w:szCs w:val="18"/>
                <w:u w:val="single"/>
              </w:rPr>
              <w:t>:</w:t>
            </w:r>
          </w:p>
          <w:p w14:paraId="601F0E24" w14:textId="77777777" w:rsidR="00494651" w:rsidRPr="00494651" w:rsidRDefault="00494651" w:rsidP="00494651">
            <w:pPr>
              <w:pStyle w:val="Default"/>
              <w:rPr>
                <w:rFonts w:ascii="Verdana" w:hAnsi="Verdana"/>
                <w:color w:val="auto"/>
                <w:sz w:val="18"/>
                <w:szCs w:val="18"/>
              </w:rPr>
            </w:pPr>
            <w:proofErr w:type="spellStart"/>
            <w:r w:rsidRPr="00494651">
              <w:rPr>
                <w:rFonts w:ascii="Verdana" w:hAnsi="Verdana"/>
                <w:color w:val="auto"/>
                <w:sz w:val="18"/>
                <w:szCs w:val="18"/>
              </w:rPr>
              <w:t>Attrition</w:t>
            </w:r>
            <w:proofErr w:type="spellEnd"/>
            <w:r w:rsidRPr="00494651">
              <w:rPr>
                <w:rFonts w:ascii="Verdana" w:hAnsi="Verdana"/>
                <w:color w:val="auto"/>
                <w:sz w:val="18"/>
                <w:szCs w:val="18"/>
              </w:rPr>
              <w:t xml:space="preserve"> </w:t>
            </w:r>
            <w:proofErr w:type="spellStart"/>
            <w:r w:rsidRPr="00494651">
              <w:rPr>
                <w:rFonts w:ascii="Verdana" w:hAnsi="Verdana"/>
                <w:color w:val="auto"/>
                <w:sz w:val="18"/>
                <w:szCs w:val="18"/>
              </w:rPr>
              <w:t>resistance</w:t>
            </w:r>
            <w:proofErr w:type="spellEnd"/>
            <w:r w:rsidRPr="00494651">
              <w:rPr>
                <w:rFonts w:ascii="Verdana" w:hAnsi="Verdana"/>
                <w:color w:val="auto"/>
                <w:sz w:val="18"/>
                <w:szCs w:val="18"/>
              </w:rPr>
              <w:t xml:space="preserve">: 100% </w:t>
            </w:r>
          </w:p>
          <w:p w14:paraId="226E5525" w14:textId="77777777" w:rsidR="00494651" w:rsidRPr="00494651" w:rsidRDefault="00494651" w:rsidP="00494651">
            <w:pPr>
              <w:pStyle w:val="Default"/>
              <w:rPr>
                <w:rFonts w:ascii="Verdana" w:hAnsi="Verdana"/>
                <w:color w:val="auto"/>
                <w:sz w:val="18"/>
                <w:szCs w:val="18"/>
              </w:rPr>
            </w:pPr>
          </w:p>
        </w:tc>
        <w:tc>
          <w:tcPr>
            <w:tcW w:w="2662" w:type="dxa"/>
            <w:shd w:val="clear" w:color="auto" w:fill="D9D9D9" w:themeFill="background1" w:themeFillShade="D9"/>
          </w:tcPr>
          <w:p w14:paraId="7DC52CA7" w14:textId="77777777" w:rsidR="00494651" w:rsidRPr="00494651" w:rsidRDefault="00494651" w:rsidP="00494651">
            <w:pPr>
              <w:pStyle w:val="Default"/>
              <w:rPr>
                <w:rFonts w:ascii="Verdana" w:hAnsi="Verdana"/>
                <w:color w:val="auto"/>
                <w:sz w:val="18"/>
                <w:szCs w:val="18"/>
                <w:lang w:val="en-US"/>
              </w:rPr>
            </w:pPr>
            <w:proofErr w:type="spellStart"/>
            <w:r w:rsidRPr="00494651">
              <w:rPr>
                <w:rFonts w:ascii="Verdana" w:hAnsi="Verdana"/>
                <w:color w:val="auto"/>
                <w:sz w:val="18"/>
                <w:szCs w:val="18"/>
                <w:lang w:val="en-US"/>
              </w:rPr>
              <w:t>Weatherhead</w:t>
            </w:r>
            <w:proofErr w:type="spellEnd"/>
            <w:r w:rsidRPr="00494651">
              <w:rPr>
                <w:rFonts w:ascii="Verdana" w:hAnsi="Verdana"/>
                <w:color w:val="auto"/>
                <w:sz w:val="18"/>
                <w:szCs w:val="18"/>
                <w:lang w:val="en-US"/>
              </w:rPr>
              <w:t xml:space="preserve">, P. (2015) </w:t>
            </w:r>
          </w:p>
          <w:p w14:paraId="104EF610"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 xml:space="preserve">Doc-ID: 2015/1178125 </w:t>
            </w:r>
          </w:p>
          <w:p w14:paraId="40426CCC"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r w:rsidR="00494651" w:rsidRPr="00E057C5" w14:paraId="27A75C4B" w14:textId="77777777" w:rsidTr="0053695E">
        <w:trPr>
          <w:trHeight w:val="240"/>
        </w:trPr>
        <w:tc>
          <w:tcPr>
            <w:tcW w:w="0" w:type="auto"/>
            <w:shd w:val="clear" w:color="auto" w:fill="D9D9D9" w:themeFill="background1" w:themeFillShade="D9"/>
          </w:tcPr>
          <w:p w14:paraId="7FC9EF47"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3.5.7.</w:t>
            </w:r>
          </w:p>
        </w:tc>
        <w:tc>
          <w:tcPr>
            <w:tcW w:w="3401" w:type="dxa"/>
            <w:shd w:val="clear" w:color="auto" w:fill="D9D9D9" w:themeFill="background1" w:themeFillShade="D9"/>
          </w:tcPr>
          <w:p w14:paraId="00ED83AA"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 xml:space="preserve">Persistent </w:t>
            </w:r>
            <w:proofErr w:type="spellStart"/>
            <w:r w:rsidRPr="00494651">
              <w:rPr>
                <w:rFonts w:ascii="Verdana" w:eastAsia="Calibri" w:hAnsi="Verdana"/>
                <w:sz w:val="18"/>
                <w:szCs w:val="18"/>
              </w:rPr>
              <w:t>foaming</w:t>
            </w:r>
            <w:proofErr w:type="spellEnd"/>
          </w:p>
        </w:tc>
        <w:tc>
          <w:tcPr>
            <w:tcW w:w="1915" w:type="dxa"/>
            <w:shd w:val="clear" w:color="auto" w:fill="D9D9D9" w:themeFill="background1" w:themeFillShade="D9"/>
          </w:tcPr>
          <w:p w14:paraId="32E0B074" w14:textId="77777777" w:rsidR="00494651" w:rsidRPr="00494651" w:rsidRDefault="00494651" w:rsidP="00494651">
            <w:pPr>
              <w:rPr>
                <w:rFonts w:ascii="Verdana" w:eastAsia="Calibri" w:hAnsi="Verdana"/>
                <w:sz w:val="18"/>
                <w:szCs w:val="18"/>
              </w:rPr>
            </w:pPr>
          </w:p>
        </w:tc>
        <w:tc>
          <w:tcPr>
            <w:tcW w:w="1608" w:type="dxa"/>
            <w:shd w:val="clear" w:color="auto" w:fill="D9D9D9" w:themeFill="background1" w:themeFillShade="D9"/>
          </w:tcPr>
          <w:p w14:paraId="70DE259C" w14:textId="77777777" w:rsidR="00494651" w:rsidRPr="00494651" w:rsidRDefault="00494651" w:rsidP="00494651">
            <w:pPr>
              <w:rPr>
                <w:rFonts w:ascii="Verdana" w:eastAsia="Calibri" w:hAnsi="Verdana"/>
                <w:sz w:val="18"/>
                <w:szCs w:val="18"/>
              </w:rPr>
            </w:pPr>
          </w:p>
        </w:tc>
        <w:tc>
          <w:tcPr>
            <w:tcW w:w="2495" w:type="dxa"/>
            <w:shd w:val="clear" w:color="auto" w:fill="D9D9D9" w:themeFill="background1" w:themeFillShade="D9"/>
          </w:tcPr>
          <w:p w14:paraId="1555C45A"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Not applicable as the product is a solid bait.</w:t>
            </w:r>
          </w:p>
        </w:tc>
        <w:tc>
          <w:tcPr>
            <w:tcW w:w="2662" w:type="dxa"/>
            <w:shd w:val="clear" w:color="auto" w:fill="D9D9D9" w:themeFill="background1" w:themeFillShade="D9"/>
          </w:tcPr>
          <w:p w14:paraId="165A7781"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r w:rsidR="00494651" w:rsidRPr="00E057C5" w14:paraId="76547C15" w14:textId="77777777" w:rsidTr="0053695E">
        <w:trPr>
          <w:trHeight w:val="240"/>
        </w:trPr>
        <w:tc>
          <w:tcPr>
            <w:tcW w:w="0" w:type="auto"/>
            <w:shd w:val="clear" w:color="auto" w:fill="D9D9D9" w:themeFill="background1" w:themeFillShade="D9"/>
          </w:tcPr>
          <w:p w14:paraId="5A8C6736"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3.5.8.</w:t>
            </w:r>
          </w:p>
        </w:tc>
        <w:tc>
          <w:tcPr>
            <w:tcW w:w="3401" w:type="dxa"/>
            <w:shd w:val="clear" w:color="auto" w:fill="D9D9D9" w:themeFill="background1" w:themeFillShade="D9"/>
          </w:tcPr>
          <w:p w14:paraId="576064C6" w14:textId="77777777" w:rsidR="00494651" w:rsidRPr="00494651" w:rsidRDefault="00494651" w:rsidP="00494651">
            <w:pPr>
              <w:rPr>
                <w:rFonts w:ascii="Verdana" w:eastAsia="Calibri" w:hAnsi="Verdana"/>
                <w:sz w:val="18"/>
                <w:szCs w:val="18"/>
              </w:rPr>
            </w:pPr>
            <w:proofErr w:type="spellStart"/>
            <w:r w:rsidRPr="00494651">
              <w:rPr>
                <w:rFonts w:ascii="Verdana" w:eastAsia="Calibri" w:hAnsi="Verdana"/>
                <w:sz w:val="18"/>
                <w:szCs w:val="18"/>
              </w:rPr>
              <w:t>Flowability</w:t>
            </w:r>
            <w:proofErr w:type="spellEnd"/>
            <w:r w:rsidRPr="00494651">
              <w:rPr>
                <w:rFonts w:ascii="Verdana" w:eastAsia="Calibri" w:hAnsi="Verdana"/>
                <w:sz w:val="18"/>
                <w:szCs w:val="18"/>
              </w:rPr>
              <w:t>/</w:t>
            </w:r>
            <w:proofErr w:type="spellStart"/>
            <w:r w:rsidRPr="00494651">
              <w:rPr>
                <w:rFonts w:ascii="Verdana" w:eastAsia="Calibri" w:hAnsi="Verdana"/>
                <w:sz w:val="18"/>
                <w:szCs w:val="18"/>
              </w:rPr>
              <w:t>pourability</w:t>
            </w:r>
            <w:proofErr w:type="spellEnd"/>
            <w:r w:rsidRPr="00494651">
              <w:rPr>
                <w:rFonts w:ascii="Verdana" w:eastAsia="Calibri" w:hAnsi="Verdana"/>
                <w:sz w:val="18"/>
                <w:szCs w:val="18"/>
              </w:rPr>
              <w:t>/</w:t>
            </w:r>
            <w:proofErr w:type="spellStart"/>
            <w:r w:rsidRPr="00494651">
              <w:rPr>
                <w:rFonts w:ascii="Verdana" w:eastAsia="Calibri" w:hAnsi="Verdana"/>
                <w:sz w:val="18"/>
                <w:szCs w:val="18"/>
              </w:rPr>
              <w:t>dustability</w:t>
            </w:r>
            <w:proofErr w:type="spellEnd"/>
          </w:p>
        </w:tc>
        <w:tc>
          <w:tcPr>
            <w:tcW w:w="1915" w:type="dxa"/>
            <w:shd w:val="clear" w:color="auto" w:fill="D9D9D9" w:themeFill="background1" w:themeFillShade="D9"/>
          </w:tcPr>
          <w:p w14:paraId="2806D7D3" w14:textId="77777777" w:rsidR="00494651" w:rsidRPr="00494651" w:rsidRDefault="00494651" w:rsidP="00494651">
            <w:pPr>
              <w:rPr>
                <w:rFonts w:ascii="Verdana" w:eastAsia="Calibri" w:hAnsi="Verdana"/>
                <w:sz w:val="18"/>
                <w:szCs w:val="18"/>
              </w:rPr>
            </w:pPr>
          </w:p>
        </w:tc>
        <w:tc>
          <w:tcPr>
            <w:tcW w:w="1608" w:type="dxa"/>
            <w:shd w:val="clear" w:color="auto" w:fill="D9D9D9" w:themeFill="background1" w:themeFillShade="D9"/>
          </w:tcPr>
          <w:p w14:paraId="29926F9A" w14:textId="77777777" w:rsidR="00494651" w:rsidRPr="00494651" w:rsidRDefault="00494651" w:rsidP="00494651">
            <w:pPr>
              <w:rPr>
                <w:rFonts w:ascii="Verdana" w:eastAsia="Calibri" w:hAnsi="Verdana"/>
                <w:sz w:val="18"/>
                <w:szCs w:val="18"/>
              </w:rPr>
            </w:pPr>
          </w:p>
        </w:tc>
        <w:tc>
          <w:tcPr>
            <w:tcW w:w="2495" w:type="dxa"/>
            <w:shd w:val="clear" w:color="auto" w:fill="D9D9D9" w:themeFill="background1" w:themeFillShade="D9"/>
          </w:tcPr>
          <w:p w14:paraId="71D03864"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Not applicable as the product is a solid bait.</w:t>
            </w:r>
          </w:p>
        </w:tc>
        <w:tc>
          <w:tcPr>
            <w:tcW w:w="2662" w:type="dxa"/>
            <w:shd w:val="clear" w:color="auto" w:fill="D9D9D9" w:themeFill="background1" w:themeFillShade="D9"/>
          </w:tcPr>
          <w:p w14:paraId="5C103F2D"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r w:rsidR="00494651" w:rsidRPr="00E057C5" w14:paraId="7E6AB93B" w14:textId="77777777" w:rsidTr="0053695E">
        <w:trPr>
          <w:trHeight w:val="481"/>
        </w:trPr>
        <w:tc>
          <w:tcPr>
            <w:tcW w:w="0" w:type="auto"/>
            <w:shd w:val="clear" w:color="auto" w:fill="D9D9D9" w:themeFill="background1" w:themeFillShade="D9"/>
          </w:tcPr>
          <w:p w14:paraId="2229308F"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3.5.9.</w:t>
            </w:r>
          </w:p>
        </w:tc>
        <w:tc>
          <w:tcPr>
            <w:tcW w:w="3401" w:type="dxa"/>
            <w:shd w:val="clear" w:color="auto" w:fill="D9D9D9" w:themeFill="background1" w:themeFillShade="D9"/>
          </w:tcPr>
          <w:p w14:paraId="2138AC67" w14:textId="77777777" w:rsidR="00494651" w:rsidRPr="00494651" w:rsidRDefault="00494651" w:rsidP="00494651">
            <w:pPr>
              <w:rPr>
                <w:rFonts w:ascii="Verdana" w:eastAsia="Calibri" w:hAnsi="Verdana"/>
                <w:sz w:val="18"/>
                <w:szCs w:val="18"/>
              </w:rPr>
            </w:pPr>
            <w:proofErr w:type="spellStart"/>
            <w:r w:rsidRPr="00494651">
              <w:rPr>
                <w:rFonts w:ascii="Verdana" w:eastAsia="Calibri" w:hAnsi="Verdana"/>
                <w:sz w:val="18"/>
                <w:szCs w:val="18"/>
              </w:rPr>
              <w:t>Burning</w:t>
            </w:r>
            <w:proofErr w:type="spellEnd"/>
            <w:r w:rsidRPr="00494651">
              <w:rPr>
                <w:rFonts w:ascii="Verdana" w:eastAsia="Calibri" w:hAnsi="Verdana"/>
                <w:sz w:val="18"/>
                <w:szCs w:val="18"/>
              </w:rPr>
              <w:t xml:space="preserve"> </w:t>
            </w:r>
            <w:proofErr w:type="spellStart"/>
            <w:r w:rsidRPr="00494651">
              <w:rPr>
                <w:rFonts w:ascii="Verdana" w:eastAsia="Calibri" w:hAnsi="Verdana"/>
                <w:sz w:val="18"/>
                <w:szCs w:val="18"/>
              </w:rPr>
              <w:t>rate</w:t>
            </w:r>
            <w:proofErr w:type="spellEnd"/>
            <w:r w:rsidRPr="00494651">
              <w:rPr>
                <w:rFonts w:ascii="Verdana" w:eastAsia="Calibri" w:hAnsi="Verdana"/>
                <w:sz w:val="18"/>
                <w:szCs w:val="18"/>
              </w:rPr>
              <w:t xml:space="preserve"> — </w:t>
            </w:r>
            <w:proofErr w:type="spellStart"/>
            <w:r w:rsidRPr="00494651">
              <w:rPr>
                <w:rFonts w:ascii="Verdana" w:eastAsia="Calibri" w:hAnsi="Verdana"/>
                <w:sz w:val="18"/>
                <w:szCs w:val="18"/>
              </w:rPr>
              <w:t>smoke</w:t>
            </w:r>
            <w:proofErr w:type="spellEnd"/>
            <w:r w:rsidRPr="00494651">
              <w:rPr>
                <w:rFonts w:ascii="Verdana" w:eastAsia="Calibri" w:hAnsi="Verdana"/>
                <w:sz w:val="18"/>
                <w:szCs w:val="18"/>
              </w:rPr>
              <w:t xml:space="preserve"> generators</w:t>
            </w:r>
          </w:p>
        </w:tc>
        <w:tc>
          <w:tcPr>
            <w:tcW w:w="1915" w:type="dxa"/>
            <w:shd w:val="clear" w:color="auto" w:fill="D9D9D9" w:themeFill="background1" w:themeFillShade="D9"/>
          </w:tcPr>
          <w:p w14:paraId="163AA5B7" w14:textId="77777777" w:rsidR="00494651" w:rsidRPr="00494651" w:rsidRDefault="00494651" w:rsidP="00494651">
            <w:pPr>
              <w:rPr>
                <w:rFonts w:ascii="Verdana" w:eastAsia="Calibri" w:hAnsi="Verdana"/>
                <w:sz w:val="18"/>
                <w:szCs w:val="18"/>
              </w:rPr>
            </w:pPr>
          </w:p>
        </w:tc>
        <w:tc>
          <w:tcPr>
            <w:tcW w:w="1608" w:type="dxa"/>
            <w:shd w:val="clear" w:color="auto" w:fill="D9D9D9" w:themeFill="background1" w:themeFillShade="D9"/>
          </w:tcPr>
          <w:p w14:paraId="62F41D18" w14:textId="77777777" w:rsidR="00494651" w:rsidRPr="00494651" w:rsidRDefault="00494651" w:rsidP="00494651">
            <w:pPr>
              <w:rPr>
                <w:rFonts w:ascii="Verdana" w:eastAsia="Calibri" w:hAnsi="Verdana"/>
                <w:sz w:val="18"/>
                <w:szCs w:val="18"/>
              </w:rPr>
            </w:pPr>
          </w:p>
        </w:tc>
        <w:tc>
          <w:tcPr>
            <w:tcW w:w="2495" w:type="dxa"/>
            <w:shd w:val="clear" w:color="auto" w:fill="D9D9D9" w:themeFill="background1" w:themeFillShade="D9"/>
          </w:tcPr>
          <w:p w14:paraId="4A0D03BA"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Not applicable as the product is a ready for use bait and not a smoke generator.</w:t>
            </w:r>
          </w:p>
        </w:tc>
        <w:tc>
          <w:tcPr>
            <w:tcW w:w="2662" w:type="dxa"/>
            <w:shd w:val="clear" w:color="auto" w:fill="D9D9D9" w:themeFill="background1" w:themeFillShade="D9"/>
          </w:tcPr>
          <w:p w14:paraId="7054C086"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r w:rsidR="00494651" w:rsidRPr="00E057C5" w14:paraId="4EA62E4C" w14:textId="77777777" w:rsidTr="0053695E">
        <w:trPr>
          <w:trHeight w:val="722"/>
        </w:trPr>
        <w:tc>
          <w:tcPr>
            <w:tcW w:w="0" w:type="auto"/>
            <w:shd w:val="clear" w:color="auto" w:fill="D9D9D9" w:themeFill="background1" w:themeFillShade="D9"/>
          </w:tcPr>
          <w:p w14:paraId="5F5103A5"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lastRenderedPageBreak/>
              <w:t>3.5.10.</w:t>
            </w:r>
          </w:p>
        </w:tc>
        <w:tc>
          <w:tcPr>
            <w:tcW w:w="3401" w:type="dxa"/>
            <w:shd w:val="clear" w:color="auto" w:fill="D9D9D9" w:themeFill="background1" w:themeFillShade="D9"/>
          </w:tcPr>
          <w:p w14:paraId="4205AA7B" w14:textId="77777777" w:rsidR="00494651" w:rsidRPr="00494651" w:rsidRDefault="00494651" w:rsidP="00494651">
            <w:pPr>
              <w:rPr>
                <w:rFonts w:ascii="Verdana" w:eastAsia="Calibri" w:hAnsi="Verdana"/>
                <w:sz w:val="18"/>
                <w:szCs w:val="18"/>
              </w:rPr>
            </w:pPr>
            <w:proofErr w:type="spellStart"/>
            <w:r w:rsidRPr="00494651">
              <w:rPr>
                <w:rFonts w:ascii="Verdana" w:eastAsia="Calibri" w:hAnsi="Verdana"/>
                <w:sz w:val="18"/>
                <w:szCs w:val="18"/>
              </w:rPr>
              <w:t>Burning</w:t>
            </w:r>
            <w:proofErr w:type="spellEnd"/>
            <w:r w:rsidRPr="00494651">
              <w:rPr>
                <w:rFonts w:ascii="Verdana" w:eastAsia="Calibri" w:hAnsi="Verdana"/>
                <w:sz w:val="18"/>
                <w:szCs w:val="18"/>
              </w:rPr>
              <w:t xml:space="preserve"> </w:t>
            </w:r>
            <w:proofErr w:type="spellStart"/>
            <w:r w:rsidRPr="00494651">
              <w:rPr>
                <w:rFonts w:ascii="Verdana" w:eastAsia="Calibri" w:hAnsi="Verdana"/>
                <w:sz w:val="18"/>
                <w:szCs w:val="18"/>
              </w:rPr>
              <w:t>completeness</w:t>
            </w:r>
            <w:proofErr w:type="spellEnd"/>
            <w:r w:rsidRPr="00494651">
              <w:rPr>
                <w:rFonts w:ascii="Verdana" w:eastAsia="Calibri" w:hAnsi="Verdana"/>
                <w:sz w:val="18"/>
                <w:szCs w:val="18"/>
              </w:rPr>
              <w:t xml:space="preserve"> — </w:t>
            </w:r>
            <w:proofErr w:type="spellStart"/>
            <w:r w:rsidRPr="00494651">
              <w:rPr>
                <w:rFonts w:ascii="Verdana" w:eastAsia="Calibri" w:hAnsi="Verdana"/>
                <w:sz w:val="18"/>
                <w:szCs w:val="18"/>
              </w:rPr>
              <w:t>smoke</w:t>
            </w:r>
            <w:proofErr w:type="spellEnd"/>
            <w:r w:rsidRPr="00494651">
              <w:rPr>
                <w:rFonts w:ascii="Verdana" w:eastAsia="Calibri" w:hAnsi="Verdana"/>
                <w:sz w:val="18"/>
                <w:szCs w:val="18"/>
              </w:rPr>
              <w:t xml:space="preserve"> generators</w:t>
            </w:r>
          </w:p>
        </w:tc>
        <w:tc>
          <w:tcPr>
            <w:tcW w:w="1915" w:type="dxa"/>
            <w:shd w:val="clear" w:color="auto" w:fill="D9D9D9" w:themeFill="background1" w:themeFillShade="D9"/>
          </w:tcPr>
          <w:p w14:paraId="6E6A0CD8" w14:textId="77777777" w:rsidR="00494651" w:rsidRPr="00494651" w:rsidRDefault="00494651" w:rsidP="00494651">
            <w:pPr>
              <w:rPr>
                <w:rFonts w:ascii="Verdana" w:eastAsia="Calibri" w:hAnsi="Verdana"/>
                <w:sz w:val="18"/>
                <w:szCs w:val="18"/>
              </w:rPr>
            </w:pPr>
          </w:p>
        </w:tc>
        <w:tc>
          <w:tcPr>
            <w:tcW w:w="1608" w:type="dxa"/>
            <w:shd w:val="clear" w:color="auto" w:fill="D9D9D9" w:themeFill="background1" w:themeFillShade="D9"/>
          </w:tcPr>
          <w:p w14:paraId="757BA457" w14:textId="77777777" w:rsidR="00494651" w:rsidRPr="00494651" w:rsidRDefault="00494651" w:rsidP="00494651">
            <w:pPr>
              <w:rPr>
                <w:rFonts w:ascii="Verdana" w:eastAsia="Calibri" w:hAnsi="Verdana"/>
                <w:sz w:val="18"/>
                <w:szCs w:val="18"/>
              </w:rPr>
            </w:pPr>
          </w:p>
        </w:tc>
        <w:tc>
          <w:tcPr>
            <w:tcW w:w="2495" w:type="dxa"/>
            <w:shd w:val="clear" w:color="auto" w:fill="D9D9D9" w:themeFill="background1" w:themeFillShade="D9"/>
          </w:tcPr>
          <w:p w14:paraId="235C90C6"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Not applicable as the product is a ready for use bait and not a smoke generator.</w:t>
            </w:r>
          </w:p>
        </w:tc>
        <w:tc>
          <w:tcPr>
            <w:tcW w:w="2662" w:type="dxa"/>
            <w:shd w:val="clear" w:color="auto" w:fill="D9D9D9" w:themeFill="background1" w:themeFillShade="D9"/>
          </w:tcPr>
          <w:p w14:paraId="312AB673"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r w:rsidR="00494651" w:rsidRPr="00E057C5" w14:paraId="632A15B2" w14:textId="77777777" w:rsidTr="0053695E">
        <w:trPr>
          <w:trHeight w:val="270"/>
        </w:trPr>
        <w:tc>
          <w:tcPr>
            <w:tcW w:w="0" w:type="auto"/>
            <w:shd w:val="clear" w:color="auto" w:fill="D9D9D9" w:themeFill="background1" w:themeFillShade="D9"/>
          </w:tcPr>
          <w:p w14:paraId="584AEF40"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3.5.11.</w:t>
            </w:r>
          </w:p>
        </w:tc>
        <w:tc>
          <w:tcPr>
            <w:tcW w:w="3401" w:type="dxa"/>
            <w:shd w:val="clear" w:color="auto" w:fill="D9D9D9" w:themeFill="background1" w:themeFillShade="D9"/>
          </w:tcPr>
          <w:p w14:paraId="4DC95BB1"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Composition of smoke — smoke generators</w:t>
            </w:r>
          </w:p>
        </w:tc>
        <w:tc>
          <w:tcPr>
            <w:tcW w:w="1915" w:type="dxa"/>
            <w:shd w:val="clear" w:color="auto" w:fill="D9D9D9" w:themeFill="background1" w:themeFillShade="D9"/>
          </w:tcPr>
          <w:p w14:paraId="40CF6F4A" w14:textId="77777777" w:rsidR="00494651" w:rsidRPr="00494651" w:rsidRDefault="00494651" w:rsidP="00494651">
            <w:pPr>
              <w:rPr>
                <w:rFonts w:ascii="Verdana" w:eastAsia="Calibri" w:hAnsi="Verdana"/>
                <w:sz w:val="18"/>
                <w:szCs w:val="18"/>
                <w:lang w:val="en-US"/>
              </w:rPr>
            </w:pPr>
          </w:p>
        </w:tc>
        <w:tc>
          <w:tcPr>
            <w:tcW w:w="1608" w:type="dxa"/>
            <w:shd w:val="clear" w:color="auto" w:fill="D9D9D9" w:themeFill="background1" w:themeFillShade="D9"/>
          </w:tcPr>
          <w:p w14:paraId="70ED497D" w14:textId="77777777" w:rsidR="00494651" w:rsidRPr="00494651" w:rsidRDefault="00494651" w:rsidP="00494651">
            <w:pPr>
              <w:rPr>
                <w:rFonts w:ascii="Verdana" w:eastAsia="Calibri" w:hAnsi="Verdana"/>
                <w:sz w:val="18"/>
                <w:szCs w:val="18"/>
                <w:lang w:val="en-US"/>
              </w:rPr>
            </w:pPr>
          </w:p>
        </w:tc>
        <w:tc>
          <w:tcPr>
            <w:tcW w:w="2495" w:type="dxa"/>
            <w:shd w:val="clear" w:color="auto" w:fill="D9D9D9" w:themeFill="background1" w:themeFillShade="D9"/>
          </w:tcPr>
          <w:p w14:paraId="5A2937EB" w14:textId="77777777" w:rsidR="00494651" w:rsidRPr="00494651" w:rsidRDefault="00494651" w:rsidP="00494651">
            <w:pPr>
              <w:rPr>
                <w:rFonts w:ascii="Verdana" w:eastAsia="Calibri" w:hAnsi="Verdana"/>
                <w:i/>
                <w:sz w:val="18"/>
                <w:szCs w:val="18"/>
                <w:lang w:val="en-US"/>
              </w:rPr>
            </w:pPr>
            <w:r w:rsidRPr="00494651">
              <w:rPr>
                <w:rFonts w:ascii="Verdana" w:eastAsia="Calibri" w:hAnsi="Verdana"/>
                <w:sz w:val="18"/>
                <w:szCs w:val="18"/>
                <w:lang w:val="en-US"/>
              </w:rPr>
              <w:t>Not applicable as the product is a ready for use bait and not a smoke generator.</w:t>
            </w:r>
          </w:p>
        </w:tc>
        <w:tc>
          <w:tcPr>
            <w:tcW w:w="2662" w:type="dxa"/>
            <w:shd w:val="clear" w:color="auto" w:fill="D9D9D9" w:themeFill="background1" w:themeFillShade="D9"/>
          </w:tcPr>
          <w:p w14:paraId="7A5327C8"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r w:rsidR="00494651" w:rsidRPr="00E057C5" w14:paraId="249F9264" w14:textId="77777777" w:rsidTr="0053695E">
        <w:trPr>
          <w:trHeight w:val="481"/>
        </w:trPr>
        <w:tc>
          <w:tcPr>
            <w:tcW w:w="0" w:type="auto"/>
            <w:shd w:val="clear" w:color="auto" w:fill="D9D9D9" w:themeFill="background1" w:themeFillShade="D9"/>
          </w:tcPr>
          <w:p w14:paraId="608F392F"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3.5.12.</w:t>
            </w:r>
          </w:p>
        </w:tc>
        <w:tc>
          <w:tcPr>
            <w:tcW w:w="3401" w:type="dxa"/>
            <w:shd w:val="clear" w:color="auto" w:fill="D9D9D9" w:themeFill="background1" w:themeFillShade="D9"/>
          </w:tcPr>
          <w:p w14:paraId="7191B303" w14:textId="77777777" w:rsidR="00494651" w:rsidRPr="00494651" w:rsidRDefault="00494651" w:rsidP="00494651">
            <w:pPr>
              <w:rPr>
                <w:rFonts w:ascii="Verdana" w:eastAsia="Calibri" w:hAnsi="Verdana"/>
                <w:sz w:val="18"/>
                <w:szCs w:val="18"/>
              </w:rPr>
            </w:pPr>
            <w:proofErr w:type="spellStart"/>
            <w:r w:rsidRPr="00494651">
              <w:rPr>
                <w:rFonts w:ascii="Verdana" w:eastAsia="Calibri" w:hAnsi="Verdana"/>
                <w:sz w:val="18"/>
                <w:szCs w:val="18"/>
              </w:rPr>
              <w:t>Spraying</w:t>
            </w:r>
            <w:proofErr w:type="spellEnd"/>
            <w:r w:rsidRPr="00494651">
              <w:rPr>
                <w:rFonts w:ascii="Verdana" w:eastAsia="Calibri" w:hAnsi="Verdana"/>
                <w:sz w:val="18"/>
                <w:szCs w:val="18"/>
              </w:rPr>
              <w:t xml:space="preserve"> </w:t>
            </w:r>
            <w:proofErr w:type="spellStart"/>
            <w:r w:rsidRPr="00494651">
              <w:rPr>
                <w:rFonts w:ascii="Verdana" w:eastAsia="Calibri" w:hAnsi="Verdana"/>
                <w:sz w:val="18"/>
                <w:szCs w:val="18"/>
              </w:rPr>
              <w:t>pattern</w:t>
            </w:r>
            <w:proofErr w:type="spellEnd"/>
            <w:r w:rsidRPr="00494651">
              <w:rPr>
                <w:rFonts w:ascii="Verdana" w:eastAsia="Calibri" w:hAnsi="Verdana"/>
                <w:sz w:val="18"/>
                <w:szCs w:val="18"/>
              </w:rPr>
              <w:t xml:space="preserve"> — </w:t>
            </w:r>
            <w:proofErr w:type="spellStart"/>
            <w:r w:rsidRPr="00494651">
              <w:rPr>
                <w:rFonts w:ascii="Verdana" w:eastAsia="Calibri" w:hAnsi="Verdana"/>
                <w:sz w:val="18"/>
                <w:szCs w:val="18"/>
              </w:rPr>
              <w:t>aerosols</w:t>
            </w:r>
            <w:proofErr w:type="spellEnd"/>
            <w:r w:rsidRPr="00494651">
              <w:rPr>
                <w:rFonts w:ascii="Verdana" w:eastAsia="Calibri" w:hAnsi="Verdana"/>
                <w:sz w:val="18"/>
                <w:szCs w:val="18"/>
              </w:rPr>
              <w:t xml:space="preserve"> / spray</w:t>
            </w:r>
          </w:p>
        </w:tc>
        <w:tc>
          <w:tcPr>
            <w:tcW w:w="1915" w:type="dxa"/>
            <w:shd w:val="clear" w:color="auto" w:fill="D9D9D9" w:themeFill="background1" w:themeFillShade="D9"/>
          </w:tcPr>
          <w:p w14:paraId="7D8D6C5A" w14:textId="77777777" w:rsidR="00494651" w:rsidRPr="00494651" w:rsidRDefault="00494651" w:rsidP="00494651">
            <w:pPr>
              <w:rPr>
                <w:rFonts w:ascii="Verdana" w:eastAsia="Calibri" w:hAnsi="Verdana"/>
                <w:sz w:val="18"/>
                <w:szCs w:val="18"/>
              </w:rPr>
            </w:pPr>
          </w:p>
        </w:tc>
        <w:tc>
          <w:tcPr>
            <w:tcW w:w="1608" w:type="dxa"/>
            <w:shd w:val="clear" w:color="auto" w:fill="D9D9D9" w:themeFill="background1" w:themeFillShade="D9"/>
          </w:tcPr>
          <w:p w14:paraId="3582B90C" w14:textId="77777777" w:rsidR="00494651" w:rsidRPr="00494651" w:rsidRDefault="00494651" w:rsidP="00494651">
            <w:pPr>
              <w:rPr>
                <w:rFonts w:ascii="Verdana" w:eastAsia="Calibri" w:hAnsi="Verdana"/>
                <w:sz w:val="18"/>
                <w:szCs w:val="18"/>
              </w:rPr>
            </w:pPr>
          </w:p>
        </w:tc>
        <w:tc>
          <w:tcPr>
            <w:tcW w:w="2495" w:type="dxa"/>
            <w:shd w:val="clear" w:color="auto" w:fill="D9D9D9" w:themeFill="background1" w:themeFillShade="D9"/>
          </w:tcPr>
          <w:p w14:paraId="7301E10A"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Not applicable as the product is a ready for use solid bait block and not an aerosol.</w:t>
            </w:r>
          </w:p>
        </w:tc>
        <w:tc>
          <w:tcPr>
            <w:tcW w:w="2662" w:type="dxa"/>
            <w:shd w:val="clear" w:color="auto" w:fill="D9D9D9" w:themeFill="background1" w:themeFillShade="D9"/>
          </w:tcPr>
          <w:p w14:paraId="2A233B1D"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r w:rsidR="00494651" w:rsidRPr="00E057C5" w14:paraId="099BB17B" w14:textId="77777777" w:rsidTr="0053695E">
        <w:trPr>
          <w:trHeight w:val="481"/>
        </w:trPr>
        <w:tc>
          <w:tcPr>
            <w:tcW w:w="0" w:type="auto"/>
            <w:shd w:val="clear" w:color="auto" w:fill="D9D9D9" w:themeFill="background1" w:themeFillShade="D9"/>
          </w:tcPr>
          <w:p w14:paraId="18BFCB6A"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3.6.1.</w:t>
            </w:r>
          </w:p>
        </w:tc>
        <w:tc>
          <w:tcPr>
            <w:tcW w:w="3401" w:type="dxa"/>
            <w:shd w:val="clear" w:color="auto" w:fill="D9D9D9" w:themeFill="background1" w:themeFillShade="D9"/>
          </w:tcPr>
          <w:p w14:paraId="10EB671F" w14:textId="77777777" w:rsidR="00494651" w:rsidRPr="00494651" w:rsidRDefault="00494651" w:rsidP="00494651">
            <w:pPr>
              <w:rPr>
                <w:rFonts w:ascii="Verdana" w:eastAsia="Calibri" w:hAnsi="Verdana"/>
                <w:sz w:val="18"/>
                <w:szCs w:val="18"/>
              </w:rPr>
            </w:pPr>
            <w:proofErr w:type="spellStart"/>
            <w:r w:rsidRPr="00494651">
              <w:rPr>
                <w:rFonts w:ascii="Verdana" w:eastAsia="Calibri" w:hAnsi="Verdana"/>
                <w:sz w:val="18"/>
                <w:szCs w:val="18"/>
              </w:rPr>
              <w:t>Physical</w:t>
            </w:r>
            <w:proofErr w:type="spellEnd"/>
            <w:r w:rsidRPr="00494651">
              <w:rPr>
                <w:rFonts w:ascii="Verdana" w:eastAsia="Calibri" w:hAnsi="Verdana"/>
                <w:sz w:val="18"/>
                <w:szCs w:val="18"/>
              </w:rPr>
              <w:t xml:space="preserve"> </w:t>
            </w:r>
            <w:proofErr w:type="spellStart"/>
            <w:r w:rsidRPr="00494651">
              <w:rPr>
                <w:rFonts w:ascii="Verdana" w:eastAsia="Calibri" w:hAnsi="Verdana"/>
                <w:sz w:val="18"/>
                <w:szCs w:val="18"/>
              </w:rPr>
              <w:t>compatibility</w:t>
            </w:r>
            <w:proofErr w:type="spellEnd"/>
          </w:p>
        </w:tc>
        <w:tc>
          <w:tcPr>
            <w:tcW w:w="1915" w:type="dxa"/>
            <w:shd w:val="clear" w:color="auto" w:fill="D9D9D9" w:themeFill="background1" w:themeFillShade="D9"/>
          </w:tcPr>
          <w:p w14:paraId="31DFB9EC" w14:textId="77777777" w:rsidR="00494651" w:rsidRPr="00494651" w:rsidRDefault="00494651" w:rsidP="00494651">
            <w:pPr>
              <w:rPr>
                <w:rFonts w:ascii="Verdana" w:eastAsia="Calibri" w:hAnsi="Verdana"/>
                <w:sz w:val="18"/>
                <w:szCs w:val="18"/>
              </w:rPr>
            </w:pPr>
          </w:p>
        </w:tc>
        <w:tc>
          <w:tcPr>
            <w:tcW w:w="1608" w:type="dxa"/>
            <w:shd w:val="clear" w:color="auto" w:fill="D9D9D9" w:themeFill="background1" w:themeFillShade="D9"/>
          </w:tcPr>
          <w:p w14:paraId="6EEC6C45" w14:textId="77777777" w:rsidR="00494651" w:rsidRPr="00494651" w:rsidRDefault="00494651" w:rsidP="00494651">
            <w:pPr>
              <w:rPr>
                <w:rFonts w:ascii="Verdana" w:eastAsia="Calibri" w:hAnsi="Verdana"/>
                <w:sz w:val="18"/>
                <w:szCs w:val="18"/>
              </w:rPr>
            </w:pPr>
          </w:p>
        </w:tc>
        <w:tc>
          <w:tcPr>
            <w:tcW w:w="2495" w:type="dxa"/>
            <w:shd w:val="clear" w:color="auto" w:fill="D9D9D9" w:themeFill="background1" w:themeFillShade="D9"/>
          </w:tcPr>
          <w:p w14:paraId="7F029597" w14:textId="77777777" w:rsidR="00494651" w:rsidRPr="00494651" w:rsidRDefault="00494651" w:rsidP="00494651">
            <w:pPr>
              <w:pStyle w:val="Default"/>
              <w:rPr>
                <w:rFonts w:ascii="Verdana" w:eastAsia="Calibri" w:hAnsi="Verdana"/>
                <w:color w:val="auto"/>
                <w:sz w:val="18"/>
                <w:szCs w:val="18"/>
                <w:lang w:val="en-US"/>
              </w:rPr>
            </w:pPr>
            <w:r w:rsidRPr="00494651">
              <w:rPr>
                <w:rFonts w:ascii="Verdana" w:hAnsi="Verdana"/>
                <w:color w:val="auto"/>
                <w:sz w:val="18"/>
                <w:szCs w:val="18"/>
                <w:lang w:val="en-US"/>
              </w:rPr>
              <w:t xml:space="preserve">Not applicable as the product is a ready for use bait and not intended to be mixed with other products. </w:t>
            </w:r>
          </w:p>
        </w:tc>
        <w:tc>
          <w:tcPr>
            <w:tcW w:w="2662" w:type="dxa"/>
            <w:shd w:val="clear" w:color="auto" w:fill="D9D9D9" w:themeFill="background1" w:themeFillShade="D9"/>
          </w:tcPr>
          <w:p w14:paraId="2131ABE2"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r w:rsidR="00494651" w:rsidRPr="00E057C5" w14:paraId="31EF70A0" w14:textId="77777777" w:rsidTr="0053695E">
        <w:trPr>
          <w:trHeight w:val="481"/>
        </w:trPr>
        <w:tc>
          <w:tcPr>
            <w:tcW w:w="0" w:type="auto"/>
            <w:shd w:val="clear" w:color="auto" w:fill="D9D9D9" w:themeFill="background1" w:themeFillShade="D9"/>
          </w:tcPr>
          <w:p w14:paraId="34F46DE3"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3.6.2.</w:t>
            </w:r>
          </w:p>
        </w:tc>
        <w:tc>
          <w:tcPr>
            <w:tcW w:w="3401" w:type="dxa"/>
            <w:shd w:val="clear" w:color="auto" w:fill="D9D9D9" w:themeFill="background1" w:themeFillShade="D9"/>
          </w:tcPr>
          <w:p w14:paraId="20286BC4"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 xml:space="preserve">Chemical </w:t>
            </w:r>
            <w:proofErr w:type="spellStart"/>
            <w:r w:rsidRPr="00494651">
              <w:rPr>
                <w:rFonts w:ascii="Verdana" w:eastAsia="Calibri" w:hAnsi="Verdana"/>
                <w:sz w:val="18"/>
                <w:szCs w:val="18"/>
              </w:rPr>
              <w:t>compatibility</w:t>
            </w:r>
            <w:proofErr w:type="spellEnd"/>
          </w:p>
        </w:tc>
        <w:tc>
          <w:tcPr>
            <w:tcW w:w="1915" w:type="dxa"/>
            <w:shd w:val="clear" w:color="auto" w:fill="D9D9D9" w:themeFill="background1" w:themeFillShade="D9"/>
          </w:tcPr>
          <w:p w14:paraId="49BB10EC" w14:textId="77777777" w:rsidR="00494651" w:rsidRPr="00494651" w:rsidRDefault="00494651" w:rsidP="00494651">
            <w:pPr>
              <w:rPr>
                <w:rFonts w:ascii="Verdana" w:eastAsia="Calibri" w:hAnsi="Verdana"/>
                <w:sz w:val="18"/>
                <w:szCs w:val="18"/>
              </w:rPr>
            </w:pPr>
          </w:p>
        </w:tc>
        <w:tc>
          <w:tcPr>
            <w:tcW w:w="1608" w:type="dxa"/>
            <w:shd w:val="clear" w:color="auto" w:fill="D9D9D9" w:themeFill="background1" w:themeFillShade="D9"/>
          </w:tcPr>
          <w:p w14:paraId="28851BF5" w14:textId="77777777" w:rsidR="00494651" w:rsidRPr="00494651" w:rsidRDefault="00494651" w:rsidP="00494651">
            <w:pPr>
              <w:rPr>
                <w:rFonts w:ascii="Verdana" w:eastAsia="Calibri" w:hAnsi="Verdana"/>
                <w:sz w:val="18"/>
                <w:szCs w:val="18"/>
              </w:rPr>
            </w:pPr>
          </w:p>
        </w:tc>
        <w:tc>
          <w:tcPr>
            <w:tcW w:w="2495" w:type="dxa"/>
            <w:shd w:val="clear" w:color="auto" w:fill="D9D9D9" w:themeFill="background1" w:themeFillShade="D9"/>
          </w:tcPr>
          <w:p w14:paraId="158E40E7" w14:textId="77777777" w:rsidR="00494651" w:rsidRPr="00494651" w:rsidRDefault="00494651" w:rsidP="00494651">
            <w:pPr>
              <w:rPr>
                <w:rFonts w:ascii="Verdana" w:eastAsia="Calibri" w:hAnsi="Verdana"/>
                <w:sz w:val="18"/>
                <w:szCs w:val="18"/>
                <w:lang w:val="en-US"/>
              </w:rPr>
            </w:pPr>
            <w:r w:rsidRPr="00494651">
              <w:rPr>
                <w:rFonts w:ascii="Verdana" w:hAnsi="Verdana"/>
                <w:sz w:val="18"/>
                <w:szCs w:val="18"/>
                <w:lang w:val="en-US"/>
              </w:rPr>
              <w:t>Not applicable as the product is a ready for use bait and not intended to be mixed with other products.</w:t>
            </w:r>
          </w:p>
        </w:tc>
        <w:tc>
          <w:tcPr>
            <w:tcW w:w="2662" w:type="dxa"/>
            <w:shd w:val="clear" w:color="auto" w:fill="D9D9D9" w:themeFill="background1" w:themeFillShade="D9"/>
          </w:tcPr>
          <w:p w14:paraId="0D5C888E"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r w:rsidR="00494651" w:rsidRPr="00E057C5" w14:paraId="7F86D113" w14:textId="77777777" w:rsidTr="0053695E">
        <w:trPr>
          <w:trHeight w:val="481"/>
        </w:trPr>
        <w:tc>
          <w:tcPr>
            <w:tcW w:w="0" w:type="auto"/>
            <w:shd w:val="clear" w:color="auto" w:fill="D9D9D9" w:themeFill="background1" w:themeFillShade="D9"/>
          </w:tcPr>
          <w:p w14:paraId="49C07713"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3.7.</w:t>
            </w:r>
          </w:p>
        </w:tc>
        <w:tc>
          <w:tcPr>
            <w:tcW w:w="3401" w:type="dxa"/>
            <w:shd w:val="clear" w:color="auto" w:fill="D9D9D9" w:themeFill="background1" w:themeFillShade="D9"/>
          </w:tcPr>
          <w:p w14:paraId="77A502A5"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 xml:space="preserve">Degree of dissolution and dilution stability </w:t>
            </w:r>
          </w:p>
        </w:tc>
        <w:tc>
          <w:tcPr>
            <w:tcW w:w="1915" w:type="dxa"/>
            <w:shd w:val="clear" w:color="auto" w:fill="D9D9D9" w:themeFill="background1" w:themeFillShade="D9"/>
          </w:tcPr>
          <w:p w14:paraId="10635F9E" w14:textId="77777777" w:rsidR="00494651" w:rsidRPr="00494651" w:rsidRDefault="00494651" w:rsidP="00494651">
            <w:pPr>
              <w:rPr>
                <w:rFonts w:ascii="Verdana" w:eastAsia="Calibri" w:hAnsi="Verdana"/>
                <w:sz w:val="18"/>
                <w:szCs w:val="18"/>
                <w:lang w:val="en-US"/>
              </w:rPr>
            </w:pPr>
          </w:p>
        </w:tc>
        <w:tc>
          <w:tcPr>
            <w:tcW w:w="1608" w:type="dxa"/>
            <w:shd w:val="clear" w:color="auto" w:fill="D9D9D9" w:themeFill="background1" w:themeFillShade="D9"/>
          </w:tcPr>
          <w:p w14:paraId="4F57E49F" w14:textId="77777777" w:rsidR="00494651" w:rsidRPr="00494651" w:rsidRDefault="00494651" w:rsidP="00494651">
            <w:pPr>
              <w:rPr>
                <w:rFonts w:ascii="Verdana" w:eastAsia="Calibri" w:hAnsi="Verdana"/>
                <w:sz w:val="18"/>
                <w:szCs w:val="18"/>
                <w:lang w:val="en-US"/>
              </w:rPr>
            </w:pPr>
          </w:p>
        </w:tc>
        <w:tc>
          <w:tcPr>
            <w:tcW w:w="2495" w:type="dxa"/>
            <w:shd w:val="clear" w:color="auto" w:fill="D9D9D9" w:themeFill="background1" w:themeFillShade="D9"/>
          </w:tcPr>
          <w:p w14:paraId="79EA98C0"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Not applicable as the product is a ready for use solid bait and not intended to be dissolved.</w:t>
            </w:r>
          </w:p>
        </w:tc>
        <w:tc>
          <w:tcPr>
            <w:tcW w:w="2662" w:type="dxa"/>
            <w:shd w:val="clear" w:color="auto" w:fill="D9D9D9" w:themeFill="background1" w:themeFillShade="D9"/>
          </w:tcPr>
          <w:p w14:paraId="37F2FAA8"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r w:rsidR="00494651" w:rsidRPr="00E057C5" w14:paraId="2C7BE5E1" w14:textId="77777777" w:rsidTr="0053695E">
        <w:trPr>
          <w:trHeight w:val="240"/>
        </w:trPr>
        <w:tc>
          <w:tcPr>
            <w:tcW w:w="0" w:type="auto"/>
            <w:shd w:val="clear" w:color="auto" w:fill="D9D9D9" w:themeFill="background1" w:themeFillShade="D9"/>
          </w:tcPr>
          <w:p w14:paraId="720FC221"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3.8.</w:t>
            </w:r>
          </w:p>
        </w:tc>
        <w:tc>
          <w:tcPr>
            <w:tcW w:w="3401" w:type="dxa"/>
            <w:shd w:val="clear" w:color="auto" w:fill="D9D9D9" w:themeFill="background1" w:themeFillShade="D9"/>
          </w:tcPr>
          <w:p w14:paraId="6197727C"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 xml:space="preserve">Surface </w:t>
            </w:r>
            <w:proofErr w:type="spellStart"/>
            <w:r w:rsidRPr="00494651">
              <w:rPr>
                <w:rFonts w:ascii="Verdana" w:eastAsia="Calibri" w:hAnsi="Verdana"/>
                <w:sz w:val="18"/>
                <w:szCs w:val="18"/>
              </w:rPr>
              <w:t>tension</w:t>
            </w:r>
            <w:proofErr w:type="spellEnd"/>
            <w:r w:rsidRPr="00494651">
              <w:rPr>
                <w:rFonts w:ascii="Verdana" w:eastAsia="Calibri" w:hAnsi="Verdana"/>
                <w:sz w:val="18"/>
                <w:szCs w:val="18"/>
              </w:rPr>
              <w:t xml:space="preserve"> </w:t>
            </w:r>
          </w:p>
        </w:tc>
        <w:tc>
          <w:tcPr>
            <w:tcW w:w="1915" w:type="dxa"/>
            <w:shd w:val="clear" w:color="auto" w:fill="D9D9D9" w:themeFill="background1" w:themeFillShade="D9"/>
          </w:tcPr>
          <w:p w14:paraId="0A0FDAB0" w14:textId="77777777" w:rsidR="00494651" w:rsidRPr="00494651" w:rsidRDefault="00494651" w:rsidP="00494651">
            <w:pPr>
              <w:rPr>
                <w:rFonts w:ascii="Verdana" w:eastAsia="Calibri" w:hAnsi="Verdana"/>
                <w:sz w:val="18"/>
                <w:szCs w:val="18"/>
              </w:rPr>
            </w:pPr>
          </w:p>
        </w:tc>
        <w:tc>
          <w:tcPr>
            <w:tcW w:w="1608" w:type="dxa"/>
            <w:shd w:val="clear" w:color="auto" w:fill="D9D9D9" w:themeFill="background1" w:themeFillShade="D9"/>
          </w:tcPr>
          <w:p w14:paraId="1D454B09" w14:textId="77777777" w:rsidR="00494651" w:rsidRPr="00494651" w:rsidRDefault="00494651" w:rsidP="00494651">
            <w:pPr>
              <w:rPr>
                <w:rFonts w:ascii="Verdana" w:eastAsia="Calibri" w:hAnsi="Verdana"/>
                <w:sz w:val="18"/>
                <w:szCs w:val="18"/>
              </w:rPr>
            </w:pPr>
          </w:p>
        </w:tc>
        <w:tc>
          <w:tcPr>
            <w:tcW w:w="2495" w:type="dxa"/>
            <w:shd w:val="clear" w:color="auto" w:fill="D9D9D9" w:themeFill="background1" w:themeFillShade="D9"/>
          </w:tcPr>
          <w:p w14:paraId="065C5B7C" w14:textId="77777777" w:rsidR="00494651" w:rsidRPr="00494651" w:rsidRDefault="00494651" w:rsidP="00494651">
            <w:pPr>
              <w:pStyle w:val="Default"/>
              <w:rPr>
                <w:rFonts w:ascii="Verdana" w:eastAsia="Calibri" w:hAnsi="Verdana"/>
                <w:color w:val="auto"/>
                <w:sz w:val="18"/>
                <w:szCs w:val="18"/>
                <w:lang w:val="en-US"/>
              </w:rPr>
            </w:pPr>
            <w:r w:rsidRPr="00494651">
              <w:rPr>
                <w:rFonts w:ascii="Verdana" w:hAnsi="Verdana"/>
                <w:color w:val="auto"/>
                <w:sz w:val="18"/>
                <w:szCs w:val="18"/>
                <w:lang w:val="en-US"/>
              </w:rPr>
              <w:t>Not applicable as the product is a ready for use bait not intended to be dispersed in water.</w:t>
            </w:r>
          </w:p>
        </w:tc>
        <w:tc>
          <w:tcPr>
            <w:tcW w:w="2662" w:type="dxa"/>
            <w:shd w:val="clear" w:color="auto" w:fill="D9D9D9" w:themeFill="background1" w:themeFillShade="D9"/>
          </w:tcPr>
          <w:p w14:paraId="202E54E7"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r w:rsidR="00494651" w:rsidRPr="00E057C5" w14:paraId="17EB74C7" w14:textId="77777777" w:rsidTr="0053695E">
        <w:trPr>
          <w:trHeight w:val="225"/>
        </w:trPr>
        <w:tc>
          <w:tcPr>
            <w:tcW w:w="0" w:type="auto"/>
            <w:shd w:val="clear" w:color="auto" w:fill="D9D9D9" w:themeFill="background1" w:themeFillShade="D9"/>
          </w:tcPr>
          <w:p w14:paraId="282EB8EA" w14:textId="77777777" w:rsidR="00494651" w:rsidRPr="00494651" w:rsidRDefault="00494651" w:rsidP="00494651">
            <w:pPr>
              <w:rPr>
                <w:rFonts w:ascii="Verdana" w:eastAsia="Calibri" w:hAnsi="Verdana"/>
                <w:sz w:val="18"/>
                <w:szCs w:val="18"/>
              </w:rPr>
            </w:pPr>
            <w:r w:rsidRPr="00494651">
              <w:rPr>
                <w:rFonts w:ascii="Verdana" w:eastAsia="Calibri" w:hAnsi="Verdana"/>
                <w:sz w:val="18"/>
                <w:szCs w:val="18"/>
              </w:rPr>
              <w:t>3.9.</w:t>
            </w:r>
          </w:p>
        </w:tc>
        <w:tc>
          <w:tcPr>
            <w:tcW w:w="3401" w:type="dxa"/>
            <w:shd w:val="clear" w:color="auto" w:fill="D9D9D9" w:themeFill="background1" w:themeFillShade="D9"/>
          </w:tcPr>
          <w:p w14:paraId="2378AA1F" w14:textId="77777777" w:rsidR="00494651" w:rsidRPr="00494651" w:rsidRDefault="00494651" w:rsidP="00494651">
            <w:pPr>
              <w:rPr>
                <w:rFonts w:ascii="Verdana" w:eastAsia="Calibri" w:hAnsi="Verdana"/>
                <w:sz w:val="18"/>
                <w:szCs w:val="18"/>
              </w:rPr>
            </w:pPr>
            <w:proofErr w:type="spellStart"/>
            <w:r w:rsidRPr="00494651">
              <w:rPr>
                <w:rFonts w:ascii="Verdana" w:eastAsia="Calibri" w:hAnsi="Verdana"/>
                <w:sz w:val="18"/>
                <w:szCs w:val="18"/>
              </w:rPr>
              <w:t>Viscosity</w:t>
            </w:r>
            <w:proofErr w:type="spellEnd"/>
            <w:r w:rsidRPr="00494651">
              <w:rPr>
                <w:rFonts w:ascii="Verdana" w:eastAsia="Calibri" w:hAnsi="Verdana"/>
                <w:sz w:val="18"/>
                <w:szCs w:val="18"/>
              </w:rPr>
              <w:t xml:space="preserve"> </w:t>
            </w:r>
          </w:p>
        </w:tc>
        <w:tc>
          <w:tcPr>
            <w:tcW w:w="1915" w:type="dxa"/>
            <w:shd w:val="clear" w:color="auto" w:fill="D9D9D9" w:themeFill="background1" w:themeFillShade="D9"/>
          </w:tcPr>
          <w:p w14:paraId="67233B2E" w14:textId="77777777" w:rsidR="00494651" w:rsidRPr="00494651" w:rsidRDefault="00494651" w:rsidP="00494651">
            <w:pPr>
              <w:rPr>
                <w:rFonts w:ascii="Verdana" w:eastAsia="Calibri" w:hAnsi="Verdana"/>
                <w:sz w:val="18"/>
                <w:szCs w:val="18"/>
              </w:rPr>
            </w:pPr>
          </w:p>
        </w:tc>
        <w:tc>
          <w:tcPr>
            <w:tcW w:w="1608" w:type="dxa"/>
            <w:shd w:val="clear" w:color="auto" w:fill="D9D9D9" w:themeFill="background1" w:themeFillShade="D9"/>
          </w:tcPr>
          <w:p w14:paraId="4DA23E55" w14:textId="77777777" w:rsidR="00494651" w:rsidRPr="00494651" w:rsidRDefault="00494651" w:rsidP="00494651">
            <w:pPr>
              <w:rPr>
                <w:rFonts w:ascii="Verdana" w:eastAsia="Calibri" w:hAnsi="Verdana"/>
                <w:sz w:val="18"/>
                <w:szCs w:val="18"/>
              </w:rPr>
            </w:pPr>
          </w:p>
        </w:tc>
        <w:tc>
          <w:tcPr>
            <w:tcW w:w="2495" w:type="dxa"/>
            <w:shd w:val="clear" w:color="auto" w:fill="D9D9D9" w:themeFill="background1" w:themeFillShade="D9"/>
          </w:tcPr>
          <w:p w14:paraId="643E2EEC" w14:textId="77777777" w:rsidR="00494651" w:rsidRPr="00494651" w:rsidRDefault="00494651" w:rsidP="00494651">
            <w:pPr>
              <w:pStyle w:val="Default"/>
              <w:rPr>
                <w:rFonts w:ascii="Verdana" w:hAnsi="Verdana"/>
                <w:color w:val="auto"/>
                <w:sz w:val="18"/>
                <w:szCs w:val="18"/>
                <w:lang w:val="en-US"/>
              </w:rPr>
            </w:pPr>
            <w:r w:rsidRPr="00494651">
              <w:rPr>
                <w:rFonts w:ascii="Verdana" w:hAnsi="Verdana"/>
                <w:color w:val="auto"/>
                <w:sz w:val="18"/>
                <w:szCs w:val="18"/>
                <w:lang w:val="en-US"/>
              </w:rPr>
              <w:t>Not applicable as the product is a ready for use solid bait.</w:t>
            </w:r>
          </w:p>
        </w:tc>
        <w:tc>
          <w:tcPr>
            <w:tcW w:w="2662" w:type="dxa"/>
            <w:shd w:val="clear" w:color="auto" w:fill="D9D9D9" w:themeFill="background1" w:themeFillShade="D9"/>
          </w:tcPr>
          <w:p w14:paraId="409B1117" w14:textId="77777777" w:rsidR="00494651" w:rsidRPr="00494651" w:rsidRDefault="00494651" w:rsidP="00494651">
            <w:pPr>
              <w:rPr>
                <w:rFonts w:ascii="Verdana" w:eastAsia="Calibri" w:hAnsi="Verdana"/>
                <w:sz w:val="18"/>
                <w:szCs w:val="18"/>
                <w:lang w:val="en-US"/>
              </w:rPr>
            </w:pPr>
            <w:r w:rsidRPr="00494651">
              <w:rPr>
                <w:rFonts w:ascii="Verdana" w:eastAsia="Calibri" w:hAnsi="Verdana"/>
                <w:sz w:val="18"/>
                <w:szCs w:val="18"/>
                <w:lang w:val="en-US"/>
              </w:rPr>
              <w:t>(already accepted in previous authorisation)</w:t>
            </w:r>
          </w:p>
        </w:tc>
      </w:tr>
    </w:tbl>
    <w:p w14:paraId="18F9AD0D" w14:textId="3EEBAC77" w:rsidR="00494651" w:rsidRPr="00494651" w:rsidRDefault="00494651" w:rsidP="008545E0">
      <w:pPr>
        <w:rPr>
          <w:rFonts w:ascii="Verdana" w:hAnsi="Verdana"/>
          <w:sz w:val="20"/>
          <w:szCs w:val="20"/>
          <w:lang w:val="en-US"/>
        </w:rPr>
      </w:pPr>
      <w:r w:rsidRPr="00494651">
        <w:rPr>
          <w:rStyle w:val="cf01"/>
          <w:lang w:val="en-US"/>
        </w:rPr>
        <w:t>)* the content was determined in the frame of the study as 0.03 g/kg (before storage).</w:t>
      </w:r>
    </w:p>
    <w:p w14:paraId="215E8D9F" w14:textId="77777777" w:rsidR="00C26FA4" w:rsidRPr="008545E0" w:rsidRDefault="00C26FA4" w:rsidP="008545E0">
      <w:pPr>
        <w:rPr>
          <w:rFonts w:ascii="Verdana" w:hAnsi="Verdana"/>
          <w:sz w:val="20"/>
          <w:szCs w:val="20"/>
          <w:lang w:val="en-GB"/>
        </w:rPr>
      </w:pPr>
    </w:p>
    <w:p w14:paraId="77E020B0" w14:textId="0801D46C" w:rsidR="002C121D" w:rsidRPr="00A45BB1" w:rsidRDefault="002C121D" w:rsidP="00A45BB1">
      <w:pPr>
        <w:pStyle w:val="Caption"/>
        <w:rPr>
          <w:rFonts w:ascii="Verdana" w:hAnsi="Verdana"/>
          <w:b/>
          <w:bCs/>
          <w:sz w:val="20"/>
        </w:rPr>
      </w:pPr>
      <w:r>
        <w:br w:type="page"/>
      </w:r>
      <w:r w:rsidRPr="00A45BB1">
        <w:rPr>
          <w:rFonts w:ascii="Verdana" w:hAnsi="Verdana"/>
          <w:b/>
          <w:bCs/>
          <w:sz w:val="20"/>
        </w:rPr>
        <w:lastRenderedPageBreak/>
        <w:t xml:space="preserve">Efficacy </w:t>
      </w:r>
      <w:proofErr w:type="spellStart"/>
      <w:r w:rsidRPr="00A45BB1">
        <w:rPr>
          <w:rFonts w:ascii="Verdana" w:hAnsi="Verdana"/>
          <w:b/>
          <w:bCs/>
          <w:sz w:val="20"/>
        </w:rPr>
        <w:t>data</w:t>
      </w:r>
      <w:proofErr w:type="spellEnd"/>
    </w:p>
    <w:p w14:paraId="4CF3B7BC" w14:textId="75E21411" w:rsidR="00DB47F0" w:rsidRDefault="00DB47F0" w:rsidP="0064145F">
      <w:pPr>
        <w:pStyle w:val="Default"/>
        <w:rPr>
          <w:rFonts w:ascii="Verdana" w:eastAsia="Calibri" w:hAnsi="Verdana"/>
          <w:snapToGrid w:val="0"/>
          <w:color w:val="auto"/>
          <w:sz w:val="20"/>
          <w:lang w:val="en-US"/>
        </w:rPr>
      </w:pPr>
      <w:r>
        <w:rPr>
          <w:rFonts w:ascii="Verdana" w:eastAsia="Calibri" w:hAnsi="Verdana"/>
          <w:snapToGrid w:val="0"/>
          <w:color w:val="auto"/>
          <w:sz w:val="20"/>
          <w:lang w:val="en-US"/>
        </w:rPr>
        <w:t xml:space="preserve">To be able to </w:t>
      </w:r>
      <w:proofErr w:type="spellStart"/>
      <w:r>
        <w:rPr>
          <w:rFonts w:ascii="Verdana" w:eastAsia="Calibri" w:hAnsi="Verdana"/>
          <w:snapToGrid w:val="0"/>
          <w:color w:val="auto"/>
          <w:sz w:val="20"/>
          <w:lang w:val="en-US"/>
        </w:rPr>
        <w:t>authorise</w:t>
      </w:r>
      <w:proofErr w:type="spellEnd"/>
      <w:r>
        <w:rPr>
          <w:rFonts w:ascii="Verdana" w:eastAsia="Calibri" w:hAnsi="Verdana"/>
          <w:snapToGrid w:val="0"/>
          <w:color w:val="auto"/>
          <w:sz w:val="20"/>
          <w:lang w:val="en-US"/>
        </w:rPr>
        <w:t xml:space="preserve"> a shelf life of 3 years, </w:t>
      </w:r>
      <w:r w:rsidR="0064145F">
        <w:rPr>
          <w:rFonts w:ascii="Verdana" w:eastAsia="Calibri" w:hAnsi="Verdana"/>
          <w:snapToGrid w:val="0"/>
          <w:color w:val="auto"/>
          <w:sz w:val="20"/>
          <w:lang w:val="en-US"/>
        </w:rPr>
        <w:t>3</w:t>
      </w:r>
      <w:r w:rsidR="001E635C">
        <w:rPr>
          <w:rFonts w:ascii="Verdana" w:eastAsia="Calibri" w:hAnsi="Verdana"/>
          <w:snapToGrid w:val="0"/>
          <w:color w:val="auto"/>
          <w:sz w:val="20"/>
          <w:lang w:val="en-US"/>
        </w:rPr>
        <w:t xml:space="preserve"> </w:t>
      </w:r>
      <w:r w:rsidR="0064145F" w:rsidRPr="0064145F">
        <w:rPr>
          <w:rFonts w:ascii="Verdana" w:eastAsia="Calibri" w:hAnsi="Verdana"/>
          <w:snapToGrid w:val="0"/>
          <w:color w:val="auto"/>
          <w:sz w:val="20"/>
          <w:lang w:val="en-US"/>
        </w:rPr>
        <w:t xml:space="preserve">new </w:t>
      </w:r>
      <w:r w:rsidR="0064145F">
        <w:rPr>
          <w:rFonts w:ascii="Verdana" w:eastAsia="Calibri" w:hAnsi="Verdana"/>
          <w:snapToGrid w:val="0"/>
          <w:color w:val="auto"/>
          <w:sz w:val="20"/>
          <w:lang w:val="en-US"/>
        </w:rPr>
        <w:t>palatability</w:t>
      </w:r>
      <w:r w:rsidR="0064145F" w:rsidRPr="0064145F">
        <w:rPr>
          <w:rFonts w:ascii="Verdana" w:eastAsia="Calibri" w:hAnsi="Verdana"/>
          <w:snapToGrid w:val="0"/>
          <w:color w:val="auto"/>
          <w:sz w:val="20"/>
          <w:lang w:val="en-US"/>
        </w:rPr>
        <w:t xml:space="preserve"> studies </w:t>
      </w:r>
      <w:r w:rsidR="002E67C9">
        <w:rPr>
          <w:rFonts w:ascii="Verdana" w:eastAsia="Calibri" w:hAnsi="Verdana"/>
          <w:snapToGrid w:val="0"/>
          <w:color w:val="auto"/>
          <w:sz w:val="20"/>
          <w:lang w:val="en-US"/>
        </w:rPr>
        <w:t>were</w:t>
      </w:r>
      <w:r w:rsidR="0064145F" w:rsidRPr="0064145F">
        <w:rPr>
          <w:rFonts w:ascii="Verdana" w:eastAsia="Calibri" w:hAnsi="Verdana"/>
          <w:snapToGrid w:val="0"/>
          <w:color w:val="auto"/>
          <w:sz w:val="20"/>
          <w:lang w:val="en-US"/>
        </w:rPr>
        <w:t xml:space="preserve"> conducted with 36-months aged product</w:t>
      </w:r>
      <w:r>
        <w:rPr>
          <w:rFonts w:ascii="Verdana" w:eastAsia="Calibri" w:hAnsi="Verdana"/>
          <w:snapToGrid w:val="0"/>
          <w:color w:val="auto"/>
          <w:sz w:val="20"/>
          <w:lang w:val="en-US"/>
        </w:rPr>
        <w:t xml:space="preserve"> with House mice, black rats and brown rats.</w:t>
      </w:r>
      <w:r w:rsidR="0064145F">
        <w:rPr>
          <w:rFonts w:ascii="Verdana" w:eastAsia="Calibri" w:hAnsi="Verdana"/>
          <w:snapToGrid w:val="0"/>
          <w:color w:val="auto"/>
          <w:sz w:val="20"/>
          <w:lang w:val="en-US"/>
        </w:rPr>
        <w:t xml:space="preserve"> </w:t>
      </w:r>
    </w:p>
    <w:p w14:paraId="730DC4FA" w14:textId="77777777" w:rsidR="00DB47F0" w:rsidRDefault="00DB47F0" w:rsidP="0064145F">
      <w:pPr>
        <w:pStyle w:val="Default"/>
        <w:rPr>
          <w:rFonts w:ascii="Verdana" w:eastAsia="Calibri" w:hAnsi="Verdana"/>
          <w:snapToGrid w:val="0"/>
          <w:color w:val="auto"/>
          <w:sz w:val="20"/>
          <w:lang w:val="en-US"/>
        </w:rPr>
      </w:pPr>
    </w:p>
    <w:p w14:paraId="454C72AA" w14:textId="1EEA9184" w:rsidR="0064145F" w:rsidRDefault="0064145F" w:rsidP="0064145F">
      <w:pPr>
        <w:pStyle w:val="Default"/>
        <w:rPr>
          <w:rFonts w:ascii="Verdana" w:eastAsia="Calibri" w:hAnsi="Verdana"/>
          <w:snapToGrid w:val="0"/>
          <w:color w:val="auto"/>
          <w:sz w:val="20"/>
          <w:lang w:val="en-US"/>
        </w:rPr>
      </w:pPr>
      <w:r>
        <w:rPr>
          <w:rFonts w:ascii="Verdana" w:eastAsia="Calibri" w:hAnsi="Verdana"/>
          <w:snapToGrid w:val="0"/>
          <w:color w:val="auto"/>
          <w:sz w:val="20"/>
          <w:lang w:val="en-US"/>
        </w:rPr>
        <w:t xml:space="preserve">These studies are not </w:t>
      </w:r>
      <w:r w:rsidR="002E67C9">
        <w:rPr>
          <w:rFonts w:ascii="Verdana" w:eastAsia="Calibri" w:hAnsi="Verdana"/>
          <w:snapToGrid w:val="0"/>
          <w:color w:val="auto"/>
          <w:sz w:val="20"/>
          <w:lang w:val="en-US"/>
        </w:rPr>
        <w:t>performed</w:t>
      </w:r>
      <w:r>
        <w:rPr>
          <w:rFonts w:ascii="Verdana" w:eastAsia="Calibri" w:hAnsi="Verdana"/>
          <w:snapToGrid w:val="0"/>
          <w:color w:val="auto"/>
          <w:sz w:val="20"/>
          <w:lang w:val="en-US"/>
        </w:rPr>
        <w:t xml:space="preserve"> with the new product composition included in this minor change application.</w:t>
      </w:r>
      <w:r w:rsidR="00DB47F0">
        <w:rPr>
          <w:rFonts w:ascii="Verdana" w:eastAsia="Calibri" w:hAnsi="Verdana"/>
          <w:snapToGrid w:val="0"/>
          <w:color w:val="auto"/>
          <w:sz w:val="20"/>
          <w:lang w:val="en-US"/>
        </w:rPr>
        <w:t xml:space="preserve"> </w:t>
      </w:r>
      <w:r w:rsidRPr="0064145F">
        <w:rPr>
          <w:rFonts w:ascii="Verdana" w:eastAsia="Calibri" w:hAnsi="Verdana"/>
          <w:snapToGrid w:val="0"/>
          <w:color w:val="auto"/>
          <w:sz w:val="20"/>
          <w:lang w:val="en-US"/>
        </w:rPr>
        <w:t xml:space="preserve">However, the new product composition is considered to have no influence on the palatability of the product as the only change is the removal of one of the two blue dyes. The product still contains a blue dye and the </w:t>
      </w:r>
      <w:proofErr w:type="spellStart"/>
      <w:r w:rsidRPr="0064145F">
        <w:rPr>
          <w:rFonts w:ascii="Verdana" w:eastAsia="Calibri" w:hAnsi="Verdana"/>
          <w:snapToGrid w:val="0"/>
          <w:color w:val="auto"/>
          <w:sz w:val="20"/>
          <w:lang w:val="en-US"/>
        </w:rPr>
        <w:t>colour</w:t>
      </w:r>
      <w:proofErr w:type="spellEnd"/>
      <w:r w:rsidRPr="0064145F">
        <w:rPr>
          <w:rFonts w:ascii="Verdana" w:eastAsia="Calibri" w:hAnsi="Verdana"/>
          <w:snapToGrid w:val="0"/>
          <w:color w:val="auto"/>
          <w:sz w:val="20"/>
          <w:lang w:val="en-US"/>
        </w:rPr>
        <w:t xml:space="preserve"> will change only slightly if at all. The blue dye is merely required to prevent non-target primary exposure and as a warning dye and has no influence o</w:t>
      </w:r>
      <w:r w:rsidR="002E67C9">
        <w:rPr>
          <w:rFonts w:ascii="Verdana" w:eastAsia="Calibri" w:hAnsi="Verdana"/>
          <w:snapToGrid w:val="0"/>
          <w:color w:val="auto"/>
          <w:sz w:val="20"/>
          <w:lang w:val="en-US"/>
        </w:rPr>
        <w:t>n</w:t>
      </w:r>
      <w:r w:rsidRPr="0064145F">
        <w:rPr>
          <w:rFonts w:ascii="Verdana" w:eastAsia="Calibri" w:hAnsi="Verdana"/>
          <w:snapToGrid w:val="0"/>
          <w:color w:val="auto"/>
          <w:sz w:val="20"/>
          <w:lang w:val="en-US"/>
        </w:rPr>
        <w:t xml:space="preserve"> mice and rats. Therefore, the </w:t>
      </w:r>
      <w:proofErr w:type="spellStart"/>
      <w:r w:rsidR="00DB47F0">
        <w:rPr>
          <w:rFonts w:ascii="Verdana" w:eastAsia="Calibri" w:hAnsi="Verdana"/>
          <w:snapToGrid w:val="0"/>
          <w:color w:val="auto"/>
          <w:sz w:val="20"/>
          <w:lang w:val="en-US"/>
        </w:rPr>
        <w:t>eCA</w:t>
      </w:r>
      <w:proofErr w:type="spellEnd"/>
      <w:r w:rsidR="00DB47F0">
        <w:rPr>
          <w:rFonts w:ascii="Verdana" w:eastAsia="Calibri" w:hAnsi="Verdana"/>
          <w:snapToGrid w:val="0"/>
          <w:color w:val="auto"/>
          <w:sz w:val="20"/>
          <w:lang w:val="en-US"/>
        </w:rPr>
        <w:t xml:space="preserve"> considers the </w:t>
      </w:r>
      <w:r w:rsidRPr="0064145F">
        <w:rPr>
          <w:rFonts w:ascii="Verdana" w:eastAsia="Calibri" w:hAnsi="Verdana"/>
          <w:snapToGrid w:val="0"/>
          <w:color w:val="auto"/>
          <w:sz w:val="20"/>
          <w:lang w:val="en-US"/>
        </w:rPr>
        <w:t>provided studies sufficiently reliable to reflect the efficacy of the new product compositio</w:t>
      </w:r>
      <w:r w:rsidR="00DB47F0">
        <w:rPr>
          <w:rFonts w:ascii="Verdana" w:eastAsia="Calibri" w:hAnsi="Verdana"/>
          <w:snapToGrid w:val="0"/>
          <w:color w:val="auto"/>
          <w:sz w:val="20"/>
          <w:lang w:val="en-US"/>
        </w:rPr>
        <w:t>n</w:t>
      </w:r>
      <w:r w:rsidRPr="0064145F">
        <w:rPr>
          <w:rFonts w:ascii="Verdana" w:eastAsia="Calibri" w:hAnsi="Verdana"/>
          <w:snapToGrid w:val="0"/>
          <w:color w:val="auto"/>
          <w:sz w:val="20"/>
          <w:lang w:val="en-US"/>
        </w:rPr>
        <w:t xml:space="preserve">. </w:t>
      </w:r>
    </w:p>
    <w:p w14:paraId="11872A77" w14:textId="0974BECC" w:rsidR="00DB47F0" w:rsidRDefault="00DB47F0" w:rsidP="0064145F">
      <w:pPr>
        <w:pStyle w:val="Default"/>
        <w:rPr>
          <w:rFonts w:ascii="Verdana" w:eastAsia="Calibri" w:hAnsi="Verdana"/>
          <w:snapToGrid w:val="0"/>
          <w:color w:val="auto"/>
          <w:sz w:val="20"/>
          <w:lang w:val="en-US"/>
        </w:rPr>
      </w:pPr>
    </w:p>
    <w:tbl>
      <w:tblPr>
        <w:tblW w:w="5000" w:type="pct"/>
        <w:tblCellMar>
          <w:left w:w="70" w:type="dxa"/>
          <w:right w:w="70" w:type="dxa"/>
        </w:tblCellMar>
        <w:tblLook w:val="0000" w:firstRow="0" w:lastRow="0" w:firstColumn="0" w:lastColumn="0" w:noHBand="0" w:noVBand="0"/>
      </w:tblPr>
      <w:tblGrid>
        <w:gridCol w:w="1154"/>
        <w:gridCol w:w="1409"/>
        <w:gridCol w:w="1924"/>
        <w:gridCol w:w="3713"/>
        <w:gridCol w:w="3416"/>
        <w:gridCol w:w="2373"/>
      </w:tblGrid>
      <w:tr w:rsidR="00DB47F0" w:rsidRPr="00FC70B7" w14:paraId="159CEEC6" w14:textId="77777777" w:rsidTr="00FC70B7">
        <w:tc>
          <w:tcPr>
            <w:tcW w:w="412" w:type="pct"/>
            <w:tcBorders>
              <w:top w:val="single" w:sz="6" w:space="0" w:color="000000"/>
              <w:left w:val="single" w:sz="6" w:space="0" w:color="000000"/>
              <w:bottom w:val="single" w:sz="6" w:space="0" w:color="000000"/>
            </w:tcBorders>
            <w:shd w:val="clear" w:color="auto" w:fill="auto"/>
          </w:tcPr>
          <w:p w14:paraId="1F27AB90" w14:textId="77777777" w:rsidR="00DB47F0" w:rsidRPr="00FC70B7" w:rsidRDefault="00DB47F0" w:rsidP="00DB47F0">
            <w:pPr>
              <w:spacing w:before="40" w:after="40" w:line="276" w:lineRule="auto"/>
              <w:rPr>
                <w:rFonts w:ascii="Verdana" w:hAnsi="Verdana"/>
                <w:sz w:val="18"/>
                <w:szCs w:val="18"/>
                <w:lang w:val="en-US"/>
                <w14:ligatures w14:val="standardContextual"/>
              </w:rPr>
            </w:pPr>
            <w:r w:rsidRPr="00FC70B7">
              <w:rPr>
                <w:rFonts w:ascii="Verdana" w:hAnsi="Verdana"/>
                <w:sz w:val="18"/>
                <w:szCs w:val="18"/>
                <w:lang w:val="en-US"/>
                <w14:ligatures w14:val="standardContextual"/>
              </w:rPr>
              <w:t>PT and use number</w:t>
            </w:r>
          </w:p>
        </w:tc>
        <w:tc>
          <w:tcPr>
            <w:tcW w:w="504" w:type="pct"/>
            <w:tcBorders>
              <w:top w:val="single" w:sz="4" w:space="0" w:color="auto"/>
              <w:left w:val="single" w:sz="6" w:space="0" w:color="000000"/>
              <w:bottom w:val="single" w:sz="4" w:space="0" w:color="auto"/>
            </w:tcBorders>
            <w:shd w:val="clear" w:color="auto" w:fill="auto"/>
          </w:tcPr>
          <w:p w14:paraId="4FED64EA" w14:textId="77777777" w:rsidR="00DB47F0" w:rsidRPr="00FC70B7" w:rsidRDefault="00DB47F0" w:rsidP="00DB47F0">
            <w:pPr>
              <w:spacing w:before="40" w:after="40" w:line="276" w:lineRule="auto"/>
              <w:rPr>
                <w:rFonts w:ascii="Verdana" w:hAnsi="Verdana"/>
                <w:sz w:val="18"/>
                <w:szCs w:val="18"/>
                <w:lang w:val="en-US"/>
                <w14:ligatures w14:val="standardContextual"/>
              </w:rPr>
            </w:pPr>
            <w:r w:rsidRPr="00FC70B7">
              <w:rPr>
                <w:rFonts w:ascii="Verdana" w:hAnsi="Verdana"/>
                <w:sz w:val="18"/>
                <w:szCs w:val="18"/>
                <w:lang w:val="en-US"/>
                <w14:ligatures w14:val="standardContextual"/>
              </w:rPr>
              <w:t>Test product</w:t>
            </w:r>
          </w:p>
        </w:tc>
        <w:tc>
          <w:tcPr>
            <w:tcW w:w="688" w:type="pct"/>
            <w:tcBorders>
              <w:top w:val="single" w:sz="4" w:space="0" w:color="auto"/>
              <w:left w:val="single" w:sz="6" w:space="0" w:color="000000"/>
              <w:bottom w:val="single" w:sz="4" w:space="0" w:color="auto"/>
            </w:tcBorders>
            <w:shd w:val="clear" w:color="auto" w:fill="auto"/>
          </w:tcPr>
          <w:p w14:paraId="61454849" w14:textId="77777777" w:rsidR="00DB47F0" w:rsidRPr="00FC70B7" w:rsidRDefault="00DB47F0" w:rsidP="00DB47F0">
            <w:pPr>
              <w:spacing w:before="40" w:after="40" w:line="276" w:lineRule="auto"/>
              <w:rPr>
                <w:rFonts w:ascii="Verdana" w:hAnsi="Verdana"/>
                <w:sz w:val="18"/>
                <w:szCs w:val="18"/>
                <w:lang w:val="en-US"/>
                <w14:ligatures w14:val="standardContextual"/>
              </w:rPr>
            </w:pPr>
            <w:r w:rsidRPr="00FC70B7">
              <w:rPr>
                <w:rFonts w:ascii="Verdana" w:hAnsi="Verdana"/>
                <w:sz w:val="18"/>
                <w:szCs w:val="18"/>
                <w:lang w:val="en-US"/>
                <w14:ligatures w14:val="standardContextual"/>
              </w:rPr>
              <w:t>Function / Test organism(s)</w:t>
            </w:r>
          </w:p>
        </w:tc>
        <w:tc>
          <w:tcPr>
            <w:tcW w:w="1327" w:type="pct"/>
            <w:tcBorders>
              <w:top w:val="single" w:sz="4" w:space="0" w:color="auto"/>
              <w:left w:val="single" w:sz="6" w:space="0" w:color="000000"/>
              <w:bottom w:val="single" w:sz="4" w:space="0" w:color="auto"/>
            </w:tcBorders>
            <w:shd w:val="clear" w:color="auto" w:fill="auto"/>
          </w:tcPr>
          <w:p w14:paraId="39F30C36" w14:textId="77777777" w:rsidR="00DB47F0" w:rsidRPr="00FC70B7" w:rsidRDefault="00DB47F0" w:rsidP="00DB47F0">
            <w:pPr>
              <w:snapToGrid w:val="0"/>
              <w:spacing w:before="40" w:after="40"/>
              <w:rPr>
                <w:rFonts w:ascii="Verdana" w:hAnsi="Verdana"/>
                <w:b/>
                <w:bCs/>
                <w:sz w:val="18"/>
                <w:szCs w:val="18"/>
                <w:u w:val="single"/>
                <w:lang w:val="en-US"/>
              </w:rPr>
            </w:pPr>
            <w:r w:rsidRPr="00FC70B7">
              <w:rPr>
                <w:rFonts w:ascii="Verdana" w:hAnsi="Verdana"/>
                <w:b/>
                <w:bCs/>
                <w:sz w:val="18"/>
                <w:szCs w:val="18"/>
                <w:u w:val="single"/>
                <w:lang w:val="en-US"/>
              </w:rPr>
              <w:t>Test method / Test system / concentrations applied / exposure time</w:t>
            </w:r>
          </w:p>
        </w:tc>
        <w:tc>
          <w:tcPr>
            <w:tcW w:w="1221" w:type="pct"/>
            <w:tcBorders>
              <w:top w:val="single" w:sz="6" w:space="0" w:color="000000"/>
              <w:left w:val="single" w:sz="6" w:space="0" w:color="000000"/>
              <w:bottom w:val="single" w:sz="6" w:space="0" w:color="000000"/>
            </w:tcBorders>
            <w:shd w:val="clear" w:color="auto" w:fill="auto"/>
          </w:tcPr>
          <w:p w14:paraId="3C28387A" w14:textId="77777777" w:rsidR="00DB47F0" w:rsidRPr="00FC70B7" w:rsidRDefault="00DB47F0" w:rsidP="00DB47F0">
            <w:pPr>
              <w:spacing w:before="40" w:after="40" w:line="276" w:lineRule="auto"/>
              <w:rPr>
                <w:rFonts w:ascii="Verdana" w:hAnsi="Verdana"/>
                <w:sz w:val="18"/>
                <w:szCs w:val="18"/>
                <w:lang w:val="en-US"/>
                <w14:ligatures w14:val="standardContextual"/>
              </w:rPr>
            </w:pPr>
            <w:r w:rsidRPr="00FC70B7">
              <w:rPr>
                <w:rFonts w:ascii="Verdana" w:hAnsi="Verdana"/>
                <w:sz w:val="18"/>
                <w:szCs w:val="18"/>
                <w:lang w:val="en-US"/>
                <w14:ligatures w14:val="standardContextual"/>
              </w:rPr>
              <w:t>Test results: effects</w:t>
            </w:r>
          </w:p>
          <w:p w14:paraId="6E0B7762" w14:textId="77777777" w:rsidR="00DB47F0" w:rsidRPr="00FC70B7" w:rsidRDefault="00DB47F0" w:rsidP="00DB47F0">
            <w:pPr>
              <w:spacing w:before="40" w:after="40" w:line="276" w:lineRule="auto"/>
              <w:rPr>
                <w:rFonts w:ascii="Verdana" w:hAnsi="Verdana"/>
                <w:sz w:val="18"/>
                <w:szCs w:val="18"/>
                <w:lang w:val="en-US"/>
                <w14:ligatures w14:val="standardContextual"/>
              </w:rPr>
            </w:pPr>
          </w:p>
        </w:tc>
        <w:tc>
          <w:tcPr>
            <w:tcW w:w="847" w:type="pct"/>
            <w:tcBorders>
              <w:top w:val="single" w:sz="6" w:space="0" w:color="000000"/>
              <w:left w:val="single" w:sz="6" w:space="0" w:color="000000"/>
              <w:bottom w:val="single" w:sz="6" w:space="0" w:color="000000"/>
              <w:right w:val="single" w:sz="4" w:space="0" w:color="000000"/>
            </w:tcBorders>
            <w:shd w:val="clear" w:color="auto" w:fill="auto"/>
          </w:tcPr>
          <w:p w14:paraId="48EFED5A" w14:textId="77777777" w:rsidR="00DB47F0" w:rsidRPr="00FC70B7" w:rsidRDefault="00DB47F0" w:rsidP="00DB47F0">
            <w:pPr>
              <w:spacing w:before="40" w:after="40" w:line="276" w:lineRule="auto"/>
              <w:rPr>
                <w:rFonts w:ascii="Verdana" w:hAnsi="Verdana"/>
                <w:sz w:val="18"/>
                <w:szCs w:val="18"/>
                <w14:ligatures w14:val="standardContextual"/>
              </w:rPr>
            </w:pPr>
            <w:r w:rsidRPr="00FC70B7">
              <w:rPr>
                <w:rFonts w:ascii="Verdana" w:hAnsi="Verdana"/>
                <w:sz w:val="18"/>
                <w:szCs w:val="18"/>
                <w14:ligatures w14:val="standardContextual"/>
              </w:rPr>
              <w:t xml:space="preserve">Reference </w:t>
            </w:r>
          </w:p>
        </w:tc>
      </w:tr>
      <w:tr w:rsidR="00DB47F0" w:rsidRPr="00FC70B7" w14:paraId="2914CDA1" w14:textId="77777777" w:rsidTr="00A45BB1">
        <w:tc>
          <w:tcPr>
            <w:tcW w:w="5000" w:type="pct"/>
            <w:gridSpan w:val="6"/>
            <w:tcBorders>
              <w:top w:val="single" w:sz="6" w:space="0" w:color="000000"/>
              <w:left w:val="single" w:sz="6" w:space="0" w:color="000000"/>
              <w:bottom w:val="single" w:sz="6" w:space="0" w:color="000000"/>
              <w:right w:val="single" w:sz="4" w:space="0" w:color="000000"/>
            </w:tcBorders>
            <w:shd w:val="clear" w:color="auto" w:fill="auto"/>
          </w:tcPr>
          <w:p w14:paraId="4080D269" w14:textId="4E2E5A27" w:rsidR="00DB47F0" w:rsidRPr="00FC70B7" w:rsidRDefault="00DB47F0" w:rsidP="002A4727">
            <w:pPr>
              <w:snapToGrid w:val="0"/>
              <w:spacing w:before="40" w:after="40"/>
              <w:rPr>
                <w:rFonts w:ascii="Verdana" w:hAnsi="Verdana"/>
                <w:b/>
                <w:bCs/>
                <w:sz w:val="18"/>
                <w:szCs w:val="18"/>
              </w:rPr>
            </w:pPr>
            <w:r w:rsidRPr="00FC70B7">
              <w:rPr>
                <w:rFonts w:ascii="Verdana" w:hAnsi="Verdana"/>
                <w:b/>
                <w:bCs/>
                <w:sz w:val="18"/>
                <w:szCs w:val="18"/>
              </w:rPr>
              <w:t>Black rat (</w:t>
            </w:r>
            <w:proofErr w:type="spellStart"/>
            <w:r w:rsidRPr="00FC70B7">
              <w:rPr>
                <w:rFonts w:ascii="Verdana" w:hAnsi="Verdana"/>
                <w:b/>
                <w:bCs/>
                <w:i/>
                <w:iCs/>
                <w:sz w:val="18"/>
                <w:szCs w:val="18"/>
              </w:rPr>
              <w:t>Rattus</w:t>
            </w:r>
            <w:proofErr w:type="spellEnd"/>
            <w:r w:rsidRPr="00FC70B7">
              <w:rPr>
                <w:rFonts w:ascii="Verdana" w:hAnsi="Verdana"/>
                <w:b/>
                <w:bCs/>
                <w:i/>
                <w:iCs/>
                <w:sz w:val="18"/>
                <w:szCs w:val="18"/>
              </w:rPr>
              <w:t xml:space="preserve"> </w:t>
            </w:r>
            <w:proofErr w:type="spellStart"/>
            <w:r w:rsidRPr="00FC70B7">
              <w:rPr>
                <w:rFonts w:ascii="Verdana" w:hAnsi="Verdana"/>
                <w:b/>
                <w:bCs/>
                <w:i/>
                <w:iCs/>
                <w:sz w:val="18"/>
                <w:szCs w:val="18"/>
              </w:rPr>
              <w:t>rattus</w:t>
            </w:r>
            <w:proofErr w:type="spellEnd"/>
            <w:r w:rsidRPr="00FC70B7">
              <w:rPr>
                <w:rFonts w:ascii="Verdana" w:hAnsi="Verdana"/>
                <w:b/>
                <w:bCs/>
                <w:sz w:val="18"/>
                <w:szCs w:val="18"/>
              </w:rPr>
              <w:t>)</w:t>
            </w:r>
          </w:p>
        </w:tc>
      </w:tr>
      <w:tr w:rsidR="00DB47F0" w:rsidRPr="00FC70B7" w14:paraId="6A2566FA" w14:textId="77777777" w:rsidTr="00FC70B7">
        <w:tc>
          <w:tcPr>
            <w:tcW w:w="412" w:type="pct"/>
            <w:tcBorders>
              <w:top w:val="single" w:sz="6" w:space="0" w:color="000000"/>
              <w:left w:val="single" w:sz="6" w:space="0" w:color="000000"/>
              <w:bottom w:val="single" w:sz="6" w:space="0" w:color="000000"/>
            </w:tcBorders>
            <w:shd w:val="clear" w:color="auto" w:fill="auto"/>
          </w:tcPr>
          <w:p w14:paraId="19A27EAC" w14:textId="77777777" w:rsidR="00DB47F0" w:rsidRPr="00FC70B7" w:rsidRDefault="00DB47F0" w:rsidP="002A4727">
            <w:pPr>
              <w:spacing w:before="40" w:after="40" w:line="276" w:lineRule="auto"/>
              <w:rPr>
                <w:rFonts w:ascii="Verdana" w:hAnsi="Verdana"/>
                <w:sz w:val="18"/>
                <w:szCs w:val="18"/>
                <w:lang w:val="en-US"/>
                <w14:ligatures w14:val="standardContextual"/>
              </w:rPr>
            </w:pPr>
            <w:r w:rsidRPr="00FC70B7">
              <w:rPr>
                <w:rFonts w:ascii="Verdana" w:hAnsi="Verdana"/>
                <w:sz w:val="18"/>
                <w:szCs w:val="18"/>
                <w:lang w:val="en-US"/>
                <w14:ligatures w14:val="standardContextual"/>
              </w:rPr>
              <w:t>PT 14</w:t>
            </w:r>
          </w:p>
          <w:p w14:paraId="09E25E29"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14:ligatures w14:val="standardContextual"/>
              </w:rPr>
              <w:t>Indoor</w:t>
            </w:r>
            <w:r w:rsidRPr="00FC70B7">
              <w:rPr>
                <w:rFonts w:ascii="Verdana" w:hAnsi="Verdana"/>
                <w:sz w:val="18"/>
                <w:szCs w:val="18"/>
                <w:lang w:val="en-US"/>
                <w14:ligatures w14:val="standardContextual"/>
              </w:rPr>
              <w:br/>
              <w:t>Outdoor around buildings, use numbers 2,3,5,6,7,8</w:t>
            </w:r>
          </w:p>
        </w:tc>
        <w:tc>
          <w:tcPr>
            <w:tcW w:w="504" w:type="pct"/>
            <w:tcBorders>
              <w:top w:val="single" w:sz="4" w:space="0" w:color="auto"/>
              <w:left w:val="single" w:sz="6" w:space="0" w:color="000000"/>
              <w:bottom w:val="single" w:sz="4" w:space="0" w:color="auto"/>
            </w:tcBorders>
            <w:shd w:val="clear" w:color="auto" w:fill="auto"/>
          </w:tcPr>
          <w:p w14:paraId="4C42FDEC" w14:textId="77777777" w:rsidR="00DB47F0" w:rsidRPr="00FC70B7" w:rsidRDefault="00DB47F0" w:rsidP="002A4727">
            <w:pPr>
              <w:spacing w:before="40" w:after="40" w:line="276" w:lineRule="auto"/>
              <w:rPr>
                <w:rFonts w:ascii="Verdana" w:hAnsi="Verdana"/>
                <w:sz w:val="18"/>
                <w:szCs w:val="18"/>
                <w:lang w:val="en-US"/>
                <w14:ligatures w14:val="standardContextual"/>
              </w:rPr>
            </w:pPr>
            <w:r w:rsidRPr="00FC70B7">
              <w:rPr>
                <w:rFonts w:ascii="Verdana" w:hAnsi="Verdana"/>
                <w:sz w:val="18"/>
                <w:szCs w:val="18"/>
                <w:lang w:val="en-US"/>
                <w14:ligatures w14:val="standardContextual"/>
              </w:rPr>
              <w:t xml:space="preserve">RB Bait </w:t>
            </w:r>
          </w:p>
          <w:p w14:paraId="411414F6" w14:textId="77777777" w:rsidR="00DB47F0" w:rsidRPr="00FC70B7" w:rsidRDefault="00DB47F0" w:rsidP="002A4727">
            <w:pPr>
              <w:spacing w:before="40" w:after="40" w:line="276" w:lineRule="auto"/>
              <w:rPr>
                <w:rFonts w:ascii="Verdana" w:hAnsi="Verdana"/>
                <w:sz w:val="18"/>
                <w:szCs w:val="18"/>
                <w:lang w:val="en-US"/>
                <w14:ligatures w14:val="standardContextual"/>
              </w:rPr>
            </w:pPr>
            <w:r w:rsidRPr="00FC70B7">
              <w:rPr>
                <w:rFonts w:ascii="Verdana" w:hAnsi="Verdana"/>
                <w:sz w:val="18"/>
                <w:szCs w:val="18"/>
                <w:lang w:val="en-US"/>
                <w14:ligatures w14:val="standardContextual"/>
              </w:rPr>
              <w:t>Storm Ultra Block Rodenticide Bait (BAS 322 20 I)</w:t>
            </w:r>
          </w:p>
          <w:p w14:paraId="3A74ED1F" w14:textId="77777777" w:rsidR="00DB47F0" w:rsidRPr="00FC70B7" w:rsidRDefault="00DB47F0" w:rsidP="002A4727">
            <w:pPr>
              <w:spacing w:before="40" w:after="40" w:line="276" w:lineRule="auto"/>
              <w:rPr>
                <w:rFonts w:ascii="Verdana" w:hAnsi="Verdana"/>
                <w:sz w:val="18"/>
                <w:szCs w:val="18"/>
                <w:lang w:val="en-US"/>
                <w14:ligatures w14:val="standardContextual"/>
              </w:rPr>
            </w:pPr>
            <w:r w:rsidRPr="00FC70B7">
              <w:rPr>
                <w:rFonts w:ascii="Verdana" w:hAnsi="Verdana"/>
                <w:sz w:val="18"/>
                <w:szCs w:val="18"/>
                <w:lang w:val="en-US"/>
                <w14:ligatures w14:val="standardContextual"/>
              </w:rPr>
              <w:t xml:space="preserve">0.0025 % (w/w) </w:t>
            </w:r>
            <w:proofErr w:type="spellStart"/>
            <w:r w:rsidRPr="00FC70B7">
              <w:rPr>
                <w:rFonts w:ascii="Verdana" w:hAnsi="Verdana"/>
                <w:sz w:val="18"/>
                <w:szCs w:val="18"/>
                <w:lang w:val="en-US"/>
                <w14:ligatures w14:val="standardContextual"/>
              </w:rPr>
              <w:t>flocoumafen</w:t>
            </w:r>
            <w:proofErr w:type="spellEnd"/>
          </w:p>
          <w:p w14:paraId="32B98A3D"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14:ligatures w14:val="standardContextual"/>
              </w:rPr>
              <w:t>36 months stored bait (5 g block size).</w:t>
            </w:r>
          </w:p>
        </w:tc>
        <w:tc>
          <w:tcPr>
            <w:tcW w:w="688" w:type="pct"/>
            <w:tcBorders>
              <w:top w:val="single" w:sz="4" w:space="0" w:color="auto"/>
              <w:left w:val="single" w:sz="6" w:space="0" w:color="000000"/>
              <w:bottom w:val="single" w:sz="4" w:space="0" w:color="auto"/>
            </w:tcBorders>
            <w:shd w:val="clear" w:color="auto" w:fill="auto"/>
          </w:tcPr>
          <w:p w14:paraId="12F9270C" w14:textId="77777777" w:rsidR="00DB47F0" w:rsidRPr="00FC70B7" w:rsidRDefault="00DB47F0" w:rsidP="002A4727">
            <w:pPr>
              <w:spacing w:before="40" w:after="40" w:line="276" w:lineRule="auto"/>
              <w:rPr>
                <w:rFonts w:ascii="Verdana" w:hAnsi="Verdana"/>
                <w:sz w:val="18"/>
                <w:szCs w:val="18"/>
                <w:lang w:val="en-US"/>
                <w14:ligatures w14:val="standardContextual"/>
              </w:rPr>
            </w:pPr>
            <w:r w:rsidRPr="00FC70B7">
              <w:rPr>
                <w:rFonts w:ascii="Verdana" w:hAnsi="Verdana"/>
                <w:sz w:val="18"/>
                <w:szCs w:val="18"/>
                <w:lang w:val="en-US"/>
                <w14:ligatures w14:val="standardContextual"/>
              </w:rPr>
              <w:t>Black rat (</w:t>
            </w:r>
            <w:r w:rsidRPr="00FC70B7">
              <w:rPr>
                <w:rFonts w:ascii="Verdana" w:hAnsi="Verdana"/>
                <w:i/>
                <w:iCs/>
                <w:sz w:val="18"/>
                <w:szCs w:val="18"/>
                <w:lang w:val="en-US"/>
                <w14:ligatures w14:val="standardContextual"/>
              </w:rPr>
              <w:t xml:space="preserve">Rattus </w:t>
            </w:r>
            <w:proofErr w:type="spellStart"/>
            <w:r w:rsidRPr="00FC70B7">
              <w:rPr>
                <w:rFonts w:ascii="Verdana" w:hAnsi="Verdana"/>
                <w:i/>
                <w:iCs/>
                <w:sz w:val="18"/>
                <w:szCs w:val="18"/>
                <w:lang w:val="en-US"/>
                <w14:ligatures w14:val="standardContextual"/>
              </w:rPr>
              <w:t>rattus</w:t>
            </w:r>
            <w:proofErr w:type="spellEnd"/>
            <w:r w:rsidRPr="00FC70B7">
              <w:rPr>
                <w:rFonts w:ascii="Verdana" w:hAnsi="Verdana"/>
                <w:sz w:val="18"/>
                <w:szCs w:val="18"/>
                <w:lang w:val="en-US"/>
                <w14:ligatures w14:val="standardContextual"/>
              </w:rPr>
              <w:t>)</w:t>
            </w:r>
          </w:p>
          <w:p w14:paraId="7B5BA583" w14:textId="77777777" w:rsidR="00DB47F0" w:rsidRPr="00FC70B7" w:rsidRDefault="00DB47F0" w:rsidP="002A4727">
            <w:pPr>
              <w:spacing w:before="40" w:after="40" w:line="276" w:lineRule="auto"/>
              <w:rPr>
                <w:rFonts w:ascii="Verdana" w:hAnsi="Verdana"/>
                <w:sz w:val="18"/>
                <w:szCs w:val="18"/>
                <w:lang w:val="en-US"/>
                <w14:ligatures w14:val="standardContextual"/>
              </w:rPr>
            </w:pPr>
            <w:r w:rsidRPr="00FC70B7">
              <w:rPr>
                <w:rFonts w:ascii="Verdana" w:hAnsi="Verdana"/>
                <w:sz w:val="18"/>
                <w:szCs w:val="18"/>
                <w:lang w:val="en-US"/>
                <w14:ligatures w14:val="standardContextual"/>
              </w:rPr>
              <w:t>Wild derived</w:t>
            </w:r>
          </w:p>
          <w:p w14:paraId="05E98E9A" w14:textId="77777777" w:rsidR="00DB47F0" w:rsidRPr="00FC70B7" w:rsidRDefault="00DB47F0" w:rsidP="002A4727">
            <w:pPr>
              <w:snapToGrid w:val="0"/>
              <w:spacing w:before="40" w:after="40"/>
              <w:rPr>
                <w:rFonts w:ascii="Verdana" w:hAnsi="Verdana"/>
                <w:sz w:val="18"/>
                <w:szCs w:val="18"/>
                <w:lang w:val="en-US"/>
                <w14:ligatures w14:val="standardContextual"/>
              </w:rPr>
            </w:pPr>
            <w:r w:rsidRPr="00FC70B7">
              <w:rPr>
                <w:rFonts w:ascii="Verdana" w:hAnsi="Verdana"/>
                <w:sz w:val="18"/>
                <w:szCs w:val="18"/>
                <w:lang w:val="en-US"/>
                <w14:ligatures w14:val="standardContextual"/>
              </w:rPr>
              <w:t>2 subpopulations (5 males/5 females)</w:t>
            </w:r>
          </w:p>
          <w:p w14:paraId="6C104EBC" w14:textId="77777777" w:rsidR="00DB47F0" w:rsidRPr="00FC70B7" w:rsidRDefault="00DB47F0" w:rsidP="002A4727">
            <w:pPr>
              <w:snapToGrid w:val="0"/>
              <w:spacing w:before="40" w:after="40"/>
              <w:rPr>
                <w:rFonts w:ascii="Verdana" w:hAnsi="Verdana"/>
                <w:sz w:val="18"/>
                <w:szCs w:val="18"/>
                <w:lang w:val="en-US"/>
                <w14:ligatures w14:val="standardContextual"/>
              </w:rPr>
            </w:pPr>
          </w:p>
          <w:p w14:paraId="48A96341" w14:textId="77777777" w:rsidR="00DB47F0" w:rsidRPr="00FC70B7" w:rsidRDefault="00DB47F0" w:rsidP="002A4727">
            <w:pPr>
              <w:snapToGrid w:val="0"/>
              <w:spacing w:before="40" w:after="40"/>
              <w:rPr>
                <w:rFonts w:ascii="Verdana" w:hAnsi="Verdana"/>
                <w:sz w:val="18"/>
                <w:szCs w:val="18"/>
              </w:rPr>
            </w:pPr>
            <w:r w:rsidRPr="00FC70B7">
              <w:rPr>
                <w:rFonts w:ascii="Verdana" w:hAnsi="Verdana"/>
                <w:sz w:val="18"/>
                <w:szCs w:val="18"/>
                <w:lang w:val="en-US"/>
              </w:rPr>
              <w:t xml:space="preserve">Three test pens (each measuring 69 x 60 x 58 cm, L x W x H) consisting of white polypropylene and were connected by stainless-steel tunnels. All pens contained bedding, pen 1 contained a shelter, pen 3 contained the feeding bowls. </w:t>
            </w:r>
            <w:r w:rsidRPr="00FC70B7">
              <w:rPr>
                <w:rFonts w:ascii="Verdana" w:hAnsi="Verdana"/>
                <w:sz w:val="18"/>
                <w:szCs w:val="18"/>
              </w:rPr>
              <w:t xml:space="preserve">Control </w:t>
            </w:r>
            <w:proofErr w:type="spellStart"/>
            <w:r w:rsidRPr="00FC70B7">
              <w:rPr>
                <w:rFonts w:ascii="Verdana" w:hAnsi="Verdana"/>
                <w:sz w:val="18"/>
                <w:szCs w:val="18"/>
              </w:rPr>
              <w:t>diet</w:t>
            </w:r>
            <w:proofErr w:type="spellEnd"/>
            <w:r w:rsidRPr="00FC70B7">
              <w:rPr>
                <w:rFonts w:ascii="Verdana" w:hAnsi="Verdana"/>
                <w:sz w:val="18"/>
                <w:szCs w:val="18"/>
              </w:rPr>
              <w:t xml:space="preserve"> </w:t>
            </w:r>
            <w:proofErr w:type="spellStart"/>
            <w:r w:rsidRPr="00FC70B7">
              <w:rPr>
                <w:rFonts w:ascii="Verdana" w:hAnsi="Verdana"/>
                <w:sz w:val="18"/>
                <w:szCs w:val="18"/>
              </w:rPr>
              <w:t>and</w:t>
            </w:r>
            <w:proofErr w:type="spellEnd"/>
            <w:r w:rsidRPr="00FC70B7">
              <w:rPr>
                <w:rFonts w:ascii="Verdana" w:hAnsi="Verdana"/>
                <w:sz w:val="18"/>
                <w:szCs w:val="18"/>
              </w:rPr>
              <w:t xml:space="preserve"> </w:t>
            </w:r>
            <w:r w:rsidRPr="00FC70B7">
              <w:rPr>
                <w:rFonts w:ascii="Verdana" w:hAnsi="Verdana"/>
                <w:sz w:val="18"/>
                <w:szCs w:val="18"/>
              </w:rPr>
              <w:lastRenderedPageBreak/>
              <w:t xml:space="preserve">water was </w:t>
            </w:r>
            <w:proofErr w:type="spellStart"/>
            <w:r w:rsidRPr="00FC70B7">
              <w:rPr>
                <w:rFonts w:ascii="Verdana" w:hAnsi="Verdana"/>
                <w:sz w:val="18"/>
                <w:szCs w:val="18"/>
              </w:rPr>
              <w:t>available</w:t>
            </w:r>
            <w:proofErr w:type="spellEnd"/>
            <w:r w:rsidRPr="00FC70B7">
              <w:rPr>
                <w:rFonts w:ascii="Verdana" w:hAnsi="Verdana"/>
                <w:sz w:val="18"/>
                <w:szCs w:val="18"/>
              </w:rPr>
              <w:t xml:space="preserve"> at </w:t>
            </w:r>
            <w:proofErr w:type="spellStart"/>
            <w:r w:rsidRPr="00FC70B7">
              <w:rPr>
                <w:rFonts w:ascii="Verdana" w:hAnsi="Verdana"/>
                <w:sz w:val="18"/>
                <w:szCs w:val="18"/>
              </w:rPr>
              <w:t>libitum</w:t>
            </w:r>
            <w:proofErr w:type="spellEnd"/>
            <w:r w:rsidRPr="00FC70B7">
              <w:rPr>
                <w:rFonts w:ascii="Verdana" w:hAnsi="Verdana"/>
                <w:sz w:val="18"/>
                <w:szCs w:val="18"/>
              </w:rPr>
              <w:t>.</w:t>
            </w:r>
          </w:p>
        </w:tc>
        <w:tc>
          <w:tcPr>
            <w:tcW w:w="1327" w:type="pct"/>
            <w:tcBorders>
              <w:top w:val="single" w:sz="4" w:space="0" w:color="auto"/>
              <w:left w:val="single" w:sz="6" w:space="0" w:color="000000"/>
              <w:bottom w:val="single" w:sz="4" w:space="0" w:color="auto"/>
            </w:tcBorders>
            <w:shd w:val="clear" w:color="auto" w:fill="auto"/>
          </w:tcPr>
          <w:p w14:paraId="25519041" w14:textId="77777777" w:rsidR="00DB47F0" w:rsidRPr="00FC70B7" w:rsidRDefault="00DB47F0" w:rsidP="002A4727">
            <w:pPr>
              <w:snapToGrid w:val="0"/>
              <w:spacing w:before="40" w:after="40"/>
              <w:rPr>
                <w:rFonts w:ascii="Verdana" w:hAnsi="Verdana"/>
                <w:b/>
                <w:bCs/>
                <w:sz w:val="18"/>
                <w:szCs w:val="18"/>
                <w:u w:val="single"/>
                <w:lang w:val="en-US"/>
              </w:rPr>
            </w:pPr>
            <w:r w:rsidRPr="00FC70B7">
              <w:rPr>
                <w:rFonts w:ascii="Verdana" w:hAnsi="Verdana"/>
                <w:b/>
                <w:bCs/>
                <w:sz w:val="18"/>
                <w:szCs w:val="18"/>
                <w:u w:val="single"/>
                <w:lang w:val="en-US"/>
              </w:rPr>
              <w:lastRenderedPageBreak/>
              <w:t>Laboratory test (choice feeding, aged bait)</w:t>
            </w:r>
          </w:p>
          <w:p w14:paraId="4517C6B5" w14:textId="77777777" w:rsidR="00DB47F0" w:rsidRPr="00FC70B7" w:rsidRDefault="00DB47F0" w:rsidP="002A4727">
            <w:pPr>
              <w:spacing w:before="40" w:after="40" w:line="276" w:lineRule="auto"/>
              <w:rPr>
                <w:rFonts w:ascii="Verdana" w:hAnsi="Verdana"/>
                <w:sz w:val="18"/>
                <w:szCs w:val="18"/>
                <w:lang w:val="en-US"/>
                <w14:ligatures w14:val="standardContextual"/>
              </w:rPr>
            </w:pPr>
            <w:r w:rsidRPr="00FC70B7">
              <w:rPr>
                <w:rFonts w:ascii="Verdana" w:hAnsi="Verdana"/>
                <w:sz w:val="18"/>
                <w:szCs w:val="18"/>
                <w:lang w:val="en-US"/>
              </w:rPr>
              <w:t xml:space="preserve">Pre-treatment: </w:t>
            </w:r>
            <w:r w:rsidRPr="00FC70B7">
              <w:rPr>
                <w:rFonts w:ascii="Verdana" w:hAnsi="Verdana"/>
                <w:sz w:val="18"/>
                <w:szCs w:val="18"/>
                <w:lang w:val="en-US"/>
                <w14:ligatures w14:val="standardContextual"/>
              </w:rPr>
              <w:t xml:space="preserve">7-day </w:t>
            </w:r>
            <w:proofErr w:type="spellStart"/>
            <w:r w:rsidRPr="00FC70B7">
              <w:rPr>
                <w:rFonts w:ascii="Verdana" w:hAnsi="Verdana"/>
                <w:sz w:val="18"/>
                <w:szCs w:val="18"/>
                <w:lang w:val="en-US"/>
                <w14:ligatures w14:val="standardContextual"/>
              </w:rPr>
              <w:t>acclimatisation</w:t>
            </w:r>
            <w:proofErr w:type="spellEnd"/>
            <w:r w:rsidRPr="00FC70B7">
              <w:rPr>
                <w:rFonts w:ascii="Verdana" w:hAnsi="Verdana"/>
                <w:sz w:val="18"/>
                <w:szCs w:val="18"/>
                <w:lang w:val="en-US"/>
                <w14:ligatures w14:val="standardContextual"/>
              </w:rPr>
              <w:t xml:space="preserve"> period, 3 d pre-test diet take assessment; </w:t>
            </w:r>
          </w:p>
          <w:p w14:paraId="3C2EF754" w14:textId="77777777" w:rsidR="00DB47F0" w:rsidRPr="00FC70B7" w:rsidRDefault="00DB47F0" w:rsidP="002A4727">
            <w:pPr>
              <w:spacing w:before="40" w:after="40" w:line="276" w:lineRule="auto"/>
              <w:rPr>
                <w:rFonts w:ascii="Verdana" w:hAnsi="Verdana"/>
                <w:sz w:val="18"/>
                <w:szCs w:val="18"/>
                <w:lang w:val="en-US"/>
                <w14:ligatures w14:val="standardContextual"/>
              </w:rPr>
            </w:pPr>
            <w:r w:rsidRPr="00FC70B7">
              <w:rPr>
                <w:rFonts w:ascii="Verdana" w:hAnsi="Verdana"/>
                <w:sz w:val="18"/>
                <w:szCs w:val="18"/>
                <w:lang w:val="en-US"/>
              </w:rPr>
              <w:t>Treatment period:</w:t>
            </w:r>
            <w:r w:rsidRPr="00FC70B7">
              <w:rPr>
                <w:rFonts w:ascii="Verdana" w:hAnsi="Verdana"/>
                <w:sz w:val="18"/>
                <w:szCs w:val="18"/>
                <w:lang w:val="en-US"/>
                <w14:ligatures w14:val="standardContextual"/>
              </w:rPr>
              <w:t xml:space="preserve">10 d choice feeding period; </w:t>
            </w:r>
          </w:p>
          <w:p w14:paraId="70D328BB" w14:textId="77777777" w:rsidR="00DB47F0" w:rsidRPr="00FC70B7" w:rsidRDefault="00DB47F0" w:rsidP="002C121D">
            <w:pPr>
              <w:pStyle w:val="ListParagraph"/>
              <w:widowControl w:val="0"/>
              <w:numPr>
                <w:ilvl w:val="0"/>
                <w:numId w:val="50"/>
              </w:numPr>
              <w:suppressAutoHyphens w:val="0"/>
              <w:spacing w:before="40" w:after="40" w:line="276" w:lineRule="auto"/>
              <w:contextualSpacing/>
              <w:rPr>
                <w:sz w:val="18"/>
                <w:szCs w:val="18"/>
                <w14:ligatures w14:val="standardContextual"/>
              </w:rPr>
            </w:pPr>
            <w:r w:rsidRPr="00FC70B7">
              <w:rPr>
                <w:sz w:val="18"/>
                <w:szCs w:val="18"/>
                <w14:ligatures w14:val="standardContextual"/>
              </w:rPr>
              <w:t>1 test bait point, 100 g (20 blocks, secured) of test item, refilling took place on day 3, day 7 and 14.</w:t>
            </w:r>
          </w:p>
          <w:p w14:paraId="6FCE7841" w14:textId="77777777" w:rsidR="00DB47F0" w:rsidRPr="00FC70B7" w:rsidRDefault="00DB47F0" w:rsidP="002C121D">
            <w:pPr>
              <w:pStyle w:val="ListParagraph"/>
              <w:widowControl w:val="0"/>
              <w:numPr>
                <w:ilvl w:val="0"/>
                <w:numId w:val="50"/>
              </w:numPr>
              <w:suppressAutoHyphens w:val="0"/>
              <w:spacing w:before="40" w:after="40" w:line="276" w:lineRule="auto"/>
              <w:contextualSpacing/>
              <w:rPr>
                <w:sz w:val="18"/>
                <w:szCs w:val="18"/>
                <w14:ligatures w14:val="standardContextual"/>
              </w:rPr>
            </w:pPr>
            <w:r w:rsidRPr="00FC70B7">
              <w:rPr>
                <w:sz w:val="18"/>
                <w:szCs w:val="18"/>
                <w14:ligatures w14:val="standardContextual"/>
              </w:rPr>
              <w:t>Control diet and water ad libitum</w:t>
            </w:r>
          </w:p>
          <w:p w14:paraId="5EE84C39" w14:textId="77777777" w:rsidR="00DB47F0" w:rsidRPr="00FC70B7" w:rsidRDefault="00DB47F0" w:rsidP="002A4727">
            <w:pPr>
              <w:pStyle w:val="ListParagraph"/>
              <w:spacing w:before="40" w:after="40" w:line="276" w:lineRule="auto"/>
              <w:rPr>
                <w:sz w:val="18"/>
                <w:szCs w:val="18"/>
                <w14:ligatures w14:val="standardContextual"/>
              </w:rPr>
            </w:pPr>
          </w:p>
          <w:p w14:paraId="10C1153B" w14:textId="77777777" w:rsidR="00DB47F0" w:rsidRPr="00FC70B7" w:rsidRDefault="00DB47F0" w:rsidP="002A4727">
            <w:pPr>
              <w:spacing w:before="40" w:after="40" w:line="276" w:lineRule="auto"/>
              <w:rPr>
                <w:rFonts w:ascii="Verdana" w:hAnsi="Verdana"/>
                <w:sz w:val="18"/>
                <w:szCs w:val="18"/>
                <w:lang w:val="en-US"/>
                <w14:ligatures w14:val="standardContextual"/>
              </w:rPr>
            </w:pPr>
            <w:r w:rsidRPr="00FC70B7">
              <w:rPr>
                <w:rFonts w:ascii="Verdana" w:hAnsi="Verdana"/>
                <w:sz w:val="18"/>
                <w:szCs w:val="18"/>
                <w:lang w:val="en-US"/>
              </w:rPr>
              <w:t xml:space="preserve">At the conclusion of the choice feeding period, the rats were maintained for a further 14-day period with food and tap water available </w:t>
            </w:r>
            <w:r w:rsidRPr="00FC70B7">
              <w:rPr>
                <w:rFonts w:ascii="Verdana" w:hAnsi="Verdana"/>
                <w:i/>
                <w:sz w:val="18"/>
                <w:szCs w:val="18"/>
                <w:lang w:val="en-US"/>
              </w:rPr>
              <w:t>ad libitum.</w:t>
            </w:r>
            <w:r w:rsidRPr="00FC70B7">
              <w:rPr>
                <w:rFonts w:ascii="Verdana" w:hAnsi="Verdana"/>
                <w:sz w:val="18"/>
                <w:szCs w:val="18"/>
                <w:lang w:val="en-US"/>
              </w:rPr>
              <w:t xml:space="preserve"> The rats were observed at least once a day and any toxic signs and mortality recorded.</w:t>
            </w:r>
          </w:p>
          <w:p w14:paraId="5A5828D6" w14:textId="77777777" w:rsidR="00DB47F0" w:rsidRPr="00FC70B7" w:rsidRDefault="00DB47F0" w:rsidP="002A4727">
            <w:pPr>
              <w:snapToGrid w:val="0"/>
              <w:spacing w:before="40" w:after="40"/>
              <w:rPr>
                <w:rFonts w:ascii="Verdana" w:hAnsi="Verdana"/>
                <w:b/>
                <w:bCs/>
                <w:sz w:val="18"/>
                <w:szCs w:val="18"/>
                <w:u w:val="single"/>
                <w:lang w:val="en-US"/>
              </w:rPr>
            </w:pPr>
          </w:p>
        </w:tc>
        <w:tc>
          <w:tcPr>
            <w:tcW w:w="1221" w:type="pct"/>
            <w:tcBorders>
              <w:top w:val="single" w:sz="6" w:space="0" w:color="000000"/>
              <w:left w:val="single" w:sz="6" w:space="0" w:color="000000"/>
              <w:bottom w:val="single" w:sz="6" w:space="0" w:color="000000"/>
            </w:tcBorders>
            <w:shd w:val="clear" w:color="auto" w:fill="auto"/>
          </w:tcPr>
          <w:p w14:paraId="0323809F" w14:textId="77777777" w:rsidR="00DB47F0" w:rsidRPr="00FC70B7" w:rsidRDefault="00DB47F0" w:rsidP="002A4727">
            <w:pPr>
              <w:spacing w:before="40" w:after="40" w:line="276" w:lineRule="auto"/>
              <w:rPr>
                <w:rFonts w:ascii="Verdana" w:hAnsi="Verdana"/>
                <w:sz w:val="18"/>
                <w:szCs w:val="18"/>
                <w:lang w:val="en-US"/>
                <w14:ligatures w14:val="standardContextual"/>
              </w:rPr>
            </w:pPr>
            <w:r w:rsidRPr="00FC70B7">
              <w:rPr>
                <w:rFonts w:ascii="Verdana" w:hAnsi="Verdana"/>
                <w:sz w:val="18"/>
                <w:szCs w:val="18"/>
                <w:lang w:val="en-US"/>
                <w14:ligatures w14:val="standardContextual"/>
              </w:rPr>
              <w:lastRenderedPageBreak/>
              <w:t>Mean diet take: 19.1 g or 11.5 g (males and females, respectively.</w:t>
            </w:r>
          </w:p>
          <w:p w14:paraId="040A164D" w14:textId="77777777" w:rsidR="00DB47F0" w:rsidRPr="00FC70B7" w:rsidRDefault="00DB47F0" w:rsidP="002A4727">
            <w:pPr>
              <w:spacing w:before="40" w:after="40" w:line="276" w:lineRule="auto"/>
              <w:rPr>
                <w:rFonts w:ascii="Verdana" w:hAnsi="Verdana"/>
                <w:sz w:val="18"/>
                <w:szCs w:val="18"/>
                <w:lang w:val="en-US"/>
                <w14:ligatures w14:val="standardContextual"/>
              </w:rPr>
            </w:pPr>
            <w:r w:rsidRPr="00FC70B7">
              <w:rPr>
                <w:rFonts w:ascii="Verdana" w:hAnsi="Verdana"/>
                <w:sz w:val="18"/>
                <w:szCs w:val="18"/>
                <w:lang w:val="en-US"/>
                <w14:ligatures w14:val="standardContextual"/>
              </w:rPr>
              <w:t>Palatability ratios were 2.35 (range 0.41 - 3.57) and 3.00 (range 0.57 - 3.42) in male and female rats, respectively.</w:t>
            </w:r>
          </w:p>
          <w:p w14:paraId="120646D8" w14:textId="77777777" w:rsidR="00DB47F0" w:rsidRPr="00FC70B7" w:rsidRDefault="00DB47F0" w:rsidP="002A4727">
            <w:pPr>
              <w:snapToGrid w:val="0"/>
              <w:spacing w:before="40" w:after="40"/>
              <w:rPr>
                <w:rFonts w:ascii="Verdana" w:hAnsi="Verdana"/>
                <w:sz w:val="18"/>
                <w:szCs w:val="18"/>
                <w:lang w:val="en-US"/>
                <w14:ligatures w14:val="standardContextual"/>
              </w:rPr>
            </w:pPr>
            <w:r w:rsidRPr="00FC70B7">
              <w:rPr>
                <w:rFonts w:ascii="Verdana" w:hAnsi="Verdana"/>
                <w:b/>
                <w:bCs/>
                <w:sz w:val="18"/>
                <w:szCs w:val="18"/>
                <w:lang w:val="en-US"/>
                <w14:ligatures w14:val="standardContextual"/>
              </w:rPr>
              <w:t>100 % mortality</w:t>
            </w:r>
            <w:r w:rsidRPr="00FC70B7">
              <w:rPr>
                <w:rFonts w:ascii="Verdana" w:hAnsi="Verdana"/>
                <w:sz w:val="18"/>
                <w:szCs w:val="18"/>
                <w:lang w:val="en-US"/>
                <w14:ligatures w14:val="standardContextual"/>
              </w:rPr>
              <w:t xml:space="preserve"> was effected. The mean times to death were 6.8 (range 5-8) days and 8.6 (range 6-10) days for the males and females, respectively.</w:t>
            </w:r>
          </w:p>
          <w:p w14:paraId="15D87FCA" w14:textId="77777777" w:rsidR="00DB47F0" w:rsidRPr="00FC70B7" w:rsidRDefault="00DB47F0" w:rsidP="002A4727">
            <w:pPr>
              <w:snapToGrid w:val="0"/>
              <w:spacing w:before="40" w:after="40"/>
              <w:rPr>
                <w:rFonts w:ascii="Verdana" w:hAnsi="Verdana"/>
                <w:sz w:val="18"/>
                <w:szCs w:val="18"/>
                <w:lang w:val="en-US"/>
                <w14:ligatures w14:val="standardContextual"/>
              </w:rPr>
            </w:pPr>
          </w:p>
          <w:p w14:paraId="2DAB1CDF"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The test is considered to be valid with regards to the intended use and according to principles set in Guidance on the BPR: Volume II Parts B+C (2018).</w:t>
            </w:r>
          </w:p>
        </w:tc>
        <w:tc>
          <w:tcPr>
            <w:tcW w:w="847" w:type="pct"/>
            <w:tcBorders>
              <w:top w:val="single" w:sz="6" w:space="0" w:color="000000"/>
              <w:left w:val="single" w:sz="6" w:space="0" w:color="000000"/>
              <w:bottom w:val="single" w:sz="6" w:space="0" w:color="000000"/>
              <w:right w:val="single" w:sz="4" w:space="0" w:color="000000"/>
            </w:tcBorders>
            <w:shd w:val="clear" w:color="auto" w:fill="auto"/>
          </w:tcPr>
          <w:p w14:paraId="187F66DA" w14:textId="77777777" w:rsidR="00DB47F0" w:rsidRPr="00FC70B7" w:rsidRDefault="00DB47F0" w:rsidP="002A4727">
            <w:pPr>
              <w:spacing w:before="40" w:after="40" w:line="276" w:lineRule="auto"/>
              <w:rPr>
                <w:rFonts w:ascii="Verdana" w:hAnsi="Verdana"/>
                <w:sz w:val="18"/>
                <w:szCs w:val="18"/>
                <w14:ligatures w14:val="standardContextual"/>
              </w:rPr>
            </w:pPr>
            <w:r w:rsidRPr="00FC70B7">
              <w:rPr>
                <w:rFonts w:ascii="Verdana" w:hAnsi="Verdana"/>
                <w:sz w:val="18"/>
                <w:szCs w:val="18"/>
                <w14:ligatures w14:val="standardContextual"/>
              </w:rPr>
              <w:t>Richter D. (2018)</w:t>
            </w:r>
          </w:p>
          <w:p w14:paraId="6A996E21" w14:textId="77777777" w:rsidR="00DB47F0" w:rsidRPr="00FC70B7" w:rsidRDefault="00DB47F0" w:rsidP="002A4727">
            <w:pPr>
              <w:spacing w:before="40" w:after="40" w:line="276" w:lineRule="auto"/>
              <w:rPr>
                <w:rFonts w:ascii="Verdana" w:hAnsi="Verdana"/>
                <w:sz w:val="18"/>
                <w:szCs w:val="18"/>
                <w14:ligatures w14:val="standardContextual"/>
              </w:rPr>
            </w:pPr>
            <w:r w:rsidRPr="00FC70B7">
              <w:rPr>
                <w:rFonts w:ascii="Verdana" w:hAnsi="Verdana"/>
                <w:sz w:val="18"/>
                <w:szCs w:val="18"/>
                <w14:ligatures w14:val="standardContextual"/>
              </w:rPr>
              <w:t xml:space="preserve">BASF </w:t>
            </w:r>
            <w:proofErr w:type="spellStart"/>
            <w:r w:rsidRPr="00FC70B7">
              <w:rPr>
                <w:rFonts w:ascii="Verdana" w:hAnsi="Verdana"/>
                <w:sz w:val="18"/>
                <w:szCs w:val="18"/>
                <w14:ligatures w14:val="standardContextual"/>
              </w:rPr>
              <w:t>DocID</w:t>
            </w:r>
            <w:proofErr w:type="spellEnd"/>
            <w:r w:rsidRPr="00FC70B7">
              <w:rPr>
                <w:rFonts w:ascii="Verdana" w:hAnsi="Verdana"/>
                <w:sz w:val="18"/>
                <w:szCs w:val="18"/>
                <w14:ligatures w14:val="standardContextual"/>
              </w:rPr>
              <w:t>: 2023/2049684</w:t>
            </w:r>
          </w:p>
          <w:p w14:paraId="430593F4" w14:textId="77777777" w:rsidR="00DB47F0" w:rsidRPr="00FC70B7" w:rsidRDefault="00DB47F0" w:rsidP="002A4727">
            <w:pPr>
              <w:snapToGrid w:val="0"/>
              <w:spacing w:before="40" w:after="40"/>
              <w:rPr>
                <w:rFonts w:ascii="Verdana" w:hAnsi="Verdana"/>
                <w:sz w:val="18"/>
                <w:szCs w:val="18"/>
              </w:rPr>
            </w:pPr>
          </w:p>
          <w:p w14:paraId="1B22E1A3" w14:textId="3BB71B48" w:rsidR="00DB47F0" w:rsidRPr="00FC70B7" w:rsidRDefault="00DB47F0" w:rsidP="002A4727">
            <w:pPr>
              <w:snapToGrid w:val="0"/>
              <w:spacing w:before="40" w:after="40"/>
              <w:rPr>
                <w:rFonts w:ascii="Verdana" w:hAnsi="Verdana"/>
                <w:sz w:val="18"/>
                <w:szCs w:val="18"/>
                <w:lang w:val="en-US"/>
              </w:rPr>
            </w:pPr>
          </w:p>
        </w:tc>
      </w:tr>
      <w:tr w:rsidR="002C121D" w:rsidRPr="00FC70B7" w14:paraId="043FD0D1" w14:textId="77777777" w:rsidTr="00A45BB1">
        <w:tc>
          <w:tcPr>
            <w:tcW w:w="5000" w:type="pct"/>
            <w:gridSpan w:val="6"/>
            <w:tcBorders>
              <w:top w:val="single" w:sz="6" w:space="0" w:color="000000"/>
              <w:left w:val="single" w:sz="6" w:space="0" w:color="000000"/>
              <w:bottom w:val="single" w:sz="6" w:space="0" w:color="000000"/>
              <w:right w:val="single" w:sz="4" w:space="0" w:color="000000"/>
            </w:tcBorders>
            <w:shd w:val="clear" w:color="auto" w:fill="auto"/>
          </w:tcPr>
          <w:p w14:paraId="37EC6DDF" w14:textId="77777777" w:rsidR="002C121D" w:rsidRPr="00FC70B7" w:rsidRDefault="002C121D" w:rsidP="002A4727">
            <w:pPr>
              <w:snapToGrid w:val="0"/>
              <w:spacing w:before="40" w:after="40"/>
              <w:rPr>
                <w:rFonts w:ascii="Verdana" w:hAnsi="Verdana"/>
                <w:sz w:val="18"/>
                <w:szCs w:val="18"/>
              </w:rPr>
            </w:pPr>
            <w:r w:rsidRPr="00FC70B7">
              <w:rPr>
                <w:rFonts w:ascii="Verdana" w:hAnsi="Verdana"/>
                <w:b/>
                <w:bCs/>
                <w:sz w:val="18"/>
                <w:szCs w:val="18"/>
              </w:rPr>
              <w:t>Brown rat (</w:t>
            </w:r>
            <w:proofErr w:type="spellStart"/>
            <w:r w:rsidRPr="00FC70B7">
              <w:rPr>
                <w:rFonts w:ascii="Verdana" w:hAnsi="Verdana"/>
                <w:b/>
                <w:bCs/>
                <w:i/>
                <w:iCs/>
                <w:sz w:val="18"/>
                <w:szCs w:val="18"/>
              </w:rPr>
              <w:t>Rattus</w:t>
            </w:r>
            <w:proofErr w:type="spellEnd"/>
            <w:r w:rsidRPr="00FC70B7">
              <w:rPr>
                <w:rFonts w:ascii="Verdana" w:hAnsi="Verdana"/>
                <w:b/>
                <w:bCs/>
                <w:i/>
                <w:iCs/>
                <w:sz w:val="18"/>
                <w:szCs w:val="18"/>
              </w:rPr>
              <w:t xml:space="preserve"> </w:t>
            </w:r>
            <w:proofErr w:type="spellStart"/>
            <w:r w:rsidRPr="00FC70B7">
              <w:rPr>
                <w:rFonts w:ascii="Verdana" w:hAnsi="Verdana"/>
                <w:b/>
                <w:bCs/>
                <w:i/>
                <w:iCs/>
                <w:sz w:val="18"/>
                <w:szCs w:val="18"/>
              </w:rPr>
              <w:t>norvegicus</w:t>
            </w:r>
            <w:proofErr w:type="spellEnd"/>
            <w:r w:rsidRPr="00FC70B7">
              <w:rPr>
                <w:rFonts w:ascii="Verdana" w:hAnsi="Verdana"/>
                <w:b/>
                <w:bCs/>
                <w:sz w:val="18"/>
                <w:szCs w:val="18"/>
              </w:rPr>
              <w:t>)</w:t>
            </w:r>
          </w:p>
        </w:tc>
      </w:tr>
      <w:tr w:rsidR="00DB47F0" w:rsidRPr="00FC70B7" w14:paraId="6DAA2B28" w14:textId="77777777" w:rsidTr="00FC70B7">
        <w:tc>
          <w:tcPr>
            <w:tcW w:w="412" w:type="pct"/>
            <w:tcBorders>
              <w:top w:val="single" w:sz="6" w:space="0" w:color="000000"/>
              <w:left w:val="single" w:sz="6" w:space="0" w:color="000000"/>
              <w:bottom w:val="single" w:sz="6" w:space="0" w:color="000000"/>
            </w:tcBorders>
            <w:shd w:val="clear" w:color="auto" w:fill="auto"/>
          </w:tcPr>
          <w:p w14:paraId="1F3A9C5F"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PT 14</w:t>
            </w:r>
          </w:p>
          <w:p w14:paraId="268DB610"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Indoor</w:t>
            </w:r>
            <w:r w:rsidRPr="00FC70B7">
              <w:rPr>
                <w:rFonts w:ascii="Verdana" w:hAnsi="Verdana"/>
                <w:sz w:val="18"/>
                <w:szCs w:val="18"/>
                <w:lang w:val="en-US"/>
              </w:rPr>
              <w:br/>
              <w:t>Outdoor around buildings, use numbers 2,3,5,6,7,8</w:t>
            </w:r>
          </w:p>
        </w:tc>
        <w:tc>
          <w:tcPr>
            <w:tcW w:w="504" w:type="pct"/>
            <w:tcBorders>
              <w:top w:val="single" w:sz="4" w:space="0" w:color="auto"/>
              <w:left w:val="single" w:sz="6" w:space="0" w:color="000000"/>
              <w:bottom w:val="single" w:sz="4" w:space="0" w:color="auto"/>
            </w:tcBorders>
            <w:shd w:val="clear" w:color="auto" w:fill="auto"/>
          </w:tcPr>
          <w:p w14:paraId="258E5D94"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BAS 322 20 I</w:t>
            </w:r>
          </w:p>
          <w:p w14:paraId="61A8C178"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 xml:space="preserve">0.0025 % (w/w) </w:t>
            </w:r>
            <w:proofErr w:type="spellStart"/>
            <w:r w:rsidRPr="00FC70B7">
              <w:rPr>
                <w:rFonts w:ascii="Verdana" w:hAnsi="Verdana"/>
                <w:sz w:val="18"/>
                <w:szCs w:val="18"/>
                <w:lang w:val="en-US"/>
              </w:rPr>
              <w:t>flocoumafen</w:t>
            </w:r>
            <w:proofErr w:type="spellEnd"/>
          </w:p>
          <w:p w14:paraId="2212F61B"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36-months aged bait in flexible bags.</w:t>
            </w:r>
          </w:p>
        </w:tc>
        <w:tc>
          <w:tcPr>
            <w:tcW w:w="688" w:type="pct"/>
            <w:tcBorders>
              <w:top w:val="single" w:sz="4" w:space="0" w:color="auto"/>
              <w:left w:val="single" w:sz="6" w:space="0" w:color="000000"/>
              <w:bottom w:val="single" w:sz="4" w:space="0" w:color="auto"/>
            </w:tcBorders>
            <w:shd w:val="clear" w:color="auto" w:fill="auto"/>
          </w:tcPr>
          <w:p w14:paraId="4C7837A9"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Brown rat (</w:t>
            </w:r>
            <w:r w:rsidRPr="00FC70B7">
              <w:rPr>
                <w:rFonts w:ascii="Verdana" w:hAnsi="Verdana"/>
                <w:i/>
                <w:iCs/>
                <w:sz w:val="18"/>
                <w:szCs w:val="18"/>
                <w:lang w:val="en-US"/>
              </w:rPr>
              <w:t>Rattus norvegicus</w:t>
            </w:r>
            <w:r w:rsidRPr="00FC70B7">
              <w:rPr>
                <w:rFonts w:ascii="Verdana" w:hAnsi="Verdana"/>
                <w:sz w:val="18"/>
                <w:szCs w:val="18"/>
                <w:lang w:val="en-US"/>
              </w:rPr>
              <w:t>)</w:t>
            </w:r>
          </w:p>
          <w:p w14:paraId="3AFC1DAB"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Wistar Han strain</w:t>
            </w:r>
          </w:p>
          <w:p w14:paraId="750B09B3" w14:textId="77777777" w:rsidR="00DB47F0" w:rsidRPr="00FC70B7" w:rsidRDefault="00DB47F0" w:rsidP="002A4727">
            <w:pPr>
              <w:snapToGrid w:val="0"/>
              <w:spacing w:before="40" w:after="40"/>
              <w:rPr>
                <w:rFonts w:ascii="Verdana" w:hAnsi="Verdana"/>
                <w:sz w:val="18"/>
                <w:szCs w:val="18"/>
                <w:lang w:val="en-US"/>
              </w:rPr>
            </w:pPr>
          </w:p>
          <w:p w14:paraId="43801D66"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5 females and 5 males</w:t>
            </w:r>
          </w:p>
          <w:p w14:paraId="24F4B82F" w14:textId="77777777" w:rsidR="00DB47F0" w:rsidRPr="00FC70B7" w:rsidRDefault="00DB47F0" w:rsidP="002A4727">
            <w:pPr>
              <w:snapToGrid w:val="0"/>
              <w:spacing w:before="40" w:after="40"/>
              <w:rPr>
                <w:rFonts w:ascii="Verdana" w:hAnsi="Verdana"/>
                <w:sz w:val="18"/>
                <w:szCs w:val="18"/>
                <w:lang w:val="en-US"/>
              </w:rPr>
            </w:pPr>
          </w:p>
          <w:p w14:paraId="5B4AACA7"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individual caged in polypropylene cages 40.0 x 25.0 x 20.0 cm (l x w x h) with stainless steel wire mesh lid and base, over a tray containing a paper liner.</w:t>
            </w:r>
          </w:p>
        </w:tc>
        <w:tc>
          <w:tcPr>
            <w:tcW w:w="1327" w:type="pct"/>
            <w:tcBorders>
              <w:top w:val="single" w:sz="4" w:space="0" w:color="auto"/>
              <w:left w:val="single" w:sz="6" w:space="0" w:color="000000"/>
              <w:bottom w:val="single" w:sz="4" w:space="0" w:color="auto"/>
            </w:tcBorders>
            <w:shd w:val="clear" w:color="auto" w:fill="auto"/>
          </w:tcPr>
          <w:p w14:paraId="5ACE6ABE" w14:textId="77777777" w:rsidR="00DB47F0" w:rsidRPr="00FC70B7" w:rsidRDefault="00DB47F0" w:rsidP="002A4727">
            <w:pPr>
              <w:snapToGrid w:val="0"/>
              <w:spacing w:before="40" w:after="40"/>
              <w:rPr>
                <w:rFonts w:ascii="Verdana" w:hAnsi="Verdana"/>
                <w:b/>
                <w:bCs/>
                <w:sz w:val="18"/>
                <w:szCs w:val="18"/>
                <w:u w:val="single"/>
                <w:lang w:val="en-US"/>
              </w:rPr>
            </w:pPr>
            <w:r w:rsidRPr="00FC70B7">
              <w:rPr>
                <w:rFonts w:ascii="Verdana" w:hAnsi="Verdana"/>
                <w:b/>
                <w:bCs/>
                <w:sz w:val="18"/>
                <w:szCs w:val="18"/>
                <w:u w:val="single"/>
                <w:lang w:val="en-US"/>
              </w:rPr>
              <w:t>Laboratory test (choice feeding, aged bait)</w:t>
            </w:r>
          </w:p>
          <w:p w14:paraId="3BE1E054"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 xml:space="preserve">Pre-treatment: </w:t>
            </w:r>
            <w:proofErr w:type="spellStart"/>
            <w:r w:rsidRPr="00FC70B7">
              <w:rPr>
                <w:rFonts w:ascii="Verdana" w:hAnsi="Verdana"/>
                <w:sz w:val="18"/>
                <w:szCs w:val="18"/>
                <w:lang w:val="en-US"/>
              </w:rPr>
              <w:t>Acclimatisation</w:t>
            </w:r>
            <w:proofErr w:type="spellEnd"/>
            <w:r w:rsidRPr="00FC70B7">
              <w:rPr>
                <w:rFonts w:ascii="Verdana" w:hAnsi="Verdana"/>
                <w:sz w:val="18"/>
                <w:szCs w:val="18"/>
                <w:lang w:val="en-US"/>
              </w:rPr>
              <w:t xml:space="preserve"> period of 3 days in individual cage at room temperature, which included a 24h pre-test diet take assessment.</w:t>
            </w:r>
          </w:p>
          <w:p w14:paraId="6367C02B"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Treatment period:4 days, control diet and test item (pre-treated by ageing for 36 months at ambient temperature n flexible bags) were given:</w:t>
            </w:r>
          </w:p>
          <w:p w14:paraId="1E4420AB" w14:textId="77777777" w:rsidR="00DB47F0" w:rsidRPr="00FC70B7" w:rsidRDefault="00DB47F0" w:rsidP="002C121D">
            <w:pPr>
              <w:widowControl w:val="0"/>
              <w:numPr>
                <w:ilvl w:val="0"/>
                <w:numId w:val="49"/>
              </w:numPr>
              <w:snapToGrid w:val="0"/>
              <w:spacing w:before="40" w:after="40"/>
              <w:ind w:left="204" w:hanging="204"/>
              <w:rPr>
                <w:rFonts w:ascii="Verdana" w:hAnsi="Verdana"/>
                <w:sz w:val="18"/>
                <w:szCs w:val="18"/>
                <w:lang w:val="en-US"/>
              </w:rPr>
            </w:pPr>
            <w:r w:rsidRPr="00FC70B7">
              <w:rPr>
                <w:rFonts w:ascii="Verdana" w:hAnsi="Verdana"/>
                <w:sz w:val="18"/>
                <w:szCs w:val="18"/>
                <w:lang w:val="en-US"/>
              </w:rPr>
              <w:t>50 g per animal of reference food for the assessment of palatability,</w:t>
            </w:r>
          </w:p>
          <w:p w14:paraId="36A5FAF1" w14:textId="77777777" w:rsidR="00DB47F0" w:rsidRPr="00FC70B7" w:rsidRDefault="00DB47F0" w:rsidP="002C121D">
            <w:pPr>
              <w:widowControl w:val="0"/>
              <w:numPr>
                <w:ilvl w:val="0"/>
                <w:numId w:val="49"/>
              </w:numPr>
              <w:snapToGrid w:val="0"/>
              <w:spacing w:before="40" w:after="40"/>
              <w:ind w:left="204" w:hanging="204"/>
              <w:rPr>
                <w:rFonts w:ascii="Verdana" w:hAnsi="Verdana"/>
                <w:sz w:val="18"/>
                <w:szCs w:val="18"/>
                <w:lang w:val="en-US"/>
              </w:rPr>
            </w:pPr>
            <w:r w:rsidRPr="00FC70B7">
              <w:rPr>
                <w:rFonts w:ascii="Verdana" w:hAnsi="Verdana"/>
                <w:sz w:val="18"/>
                <w:szCs w:val="18"/>
                <w:lang w:val="en-US"/>
              </w:rPr>
              <w:t>50 g per animal of test item during 4 consecutive days with daily consumption measurements.</w:t>
            </w:r>
          </w:p>
          <w:p w14:paraId="1898B995" w14:textId="77777777" w:rsidR="00DB47F0" w:rsidRPr="00FC70B7" w:rsidRDefault="00DB47F0" w:rsidP="002C121D">
            <w:pPr>
              <w:widowControl w:val="0"/>
              <w:numPr>
                <w:ilvl w:val="0"/>
                <w:numId w:val="49"/>
              </w:numPr>
              <w:snapToGrid w:val="0"/>
              <w:spacing w:before="40" w:after="40"/>
              <w:ind w:left="204" w:hanging="204"/>
              <w:rPr>
                <w:rFonts w:ascii="Verdana" w:hAnsi="Verdana"/>
                <w:sz w:val="18"/>
                <w:szCs w:val="18"/>
                <w:lang w:val="en-US"/>
              </w:rPr>
            </w:pPr>
            <w:r w:rsidRPr="00FC70B7">
              <w:rPr>
                <w:rFonts w:ascii="Verdana" w:hAnsi="Verdana"/>
                <w:sz w:val="18"/>
                <w:szCs w:val="18"/>
                <w:lang w:val="en-US"/>
              </w:rPr>
              <w:t>Test bait and control diet were replaced daily with freshly treated bait and fresh control diet.</w:t>
            </w:r>
          </w:p>
          <w:p w14:paraId="36144E4A" w14:textId="77777777" w:rsidR="00DB47F0" w:rsidRPr="00FC70B7" w:rsidRDefault="00DB47F0" w:rsidP="002A4727">
            <w:pPr>
              <w:snapToGrid w:val="0"/>
              <w:spacing w:before="40" w:after="40"/>
              <w:ind w:left="204"/>
              <w:rPr>
                <w:rFonts w:ascii="Verdana" w:hAnsi="Verdana"/>
                <w:sz w:val="18"/>
                <w:szCs w:val="18"/>
                <w:lang w:val="en-US"/>
              </w:rPr>
            </w:pPr>
          </w:p>
          <w:p w14:paraId="440C3976" w14:textId="77777777" w:rsidR="00DB47F0" w:rsidRPr="00FC70B7" w:rsidRDefault="00DB47F0" w:rsidP="002A4727">
            <w:pPr>
              <w:snapToGrid w:val="0"/>
              <w:spacing w:before="40" w:after="40"/>
              <w:rPr>
                <w:rFonts w:ascii="Verdana" w:hAnsi="Verdana"/>
                <w:b/>
                <w:bCs/>
                <w:sz w:val="18"/>
                <w:szCs w:val="18"/>
                <w:u w:val="single"/>
                <w:lang w:val="en-US"/>
              </w:rPr>
            </w:pPr>
            <w:r w:rsidRPr="00FC70B7">
              <w:rPr>
                <w:rFonts w:ascii="Verdana" w:hAnsi="Verdana"/>
                <w:sz w:val="18"/>
                <w:szCs w:val="18"/>
                <w:lang w:val="en-US"/>
              </w:rPr>
              <w:t xml:space="preserve">At the conclusion of the choice feeding period, the rats were maintained for a further 14-day period with food and tap water available </w:t>
            </w:r>
            <w:r w:rsidRPr="00FC70B7">
              <w:rPr>
                <w:rFonts w:ascii="Verdana" w:hAnsi="Verdana"/>
                <w:i/>
                <w:sz w:val="18"/>
                <w:szCs w:val="18"/>
                <w:lang w:val="en-US"/>
              </w:rPr>
              <w:t>ad libitum.</w:t>
            </w:r>
            <w:r w:rsidRPr="00FC70B7">
              <w:rPr>
                <w:rFonts w:ascii="Verdana" w:hAnsi="Verdana"/>
                <w:sz w:val="18"/>
                <w:szCs w:val="18"/>
                <w:lang w:val="en-US"/>
              </w:rPr>
              <w:t xml:space="preserve"> The rats were observed at least once a day and any toxic signs and mortality recorded.</w:t>
            </w:r>
          </w:p>
        </w:tc>
        <w:tc>
          <w:tcPr>
            <w:tcW w:w="1221" w:type="pct"/>
            <w:tcBorders>
              <w:top w:val="single" w:sz="6" w:space="0" w:color="000000"/>
              <w:left w:val="single" w:sz="6" w:space="0" w:color="000000"/>
              <w:bottom w:val="single" w:sz="6" w:space="0" w:color="000000"/>
            </w:tcBorders>
            <w:shd w:val="clear" w:color="auto" w:fill="auto"/>
          </w:tcPr>
          <w:p w14:paraId="24052FC6"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 xml:space="preserve">Palatability ratio= </w:t>
            </w:r>
            <w:r w:rsidRPr="00FC70B7">
              <w:rPr>
                <w:rFonts w:ascii="Verdana" w:hAnsi="Verdana"/>
                <w:b/>
                <w:bCs/>
                <w:sz w:val="18"/>
                <w:szCs w:val="18"/>
                <w:lang w:val="en-US"/>
              </w:rPr>
              <w:t>0.49</w:t>
            </w:r>
          </w:p>
          <w:p w14:paraId="7606727A"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Mortality = 100</w:t>
            </w:r>
            <w:r w:rsidRPr="00FC70B7">
              <w:rPr>
                <w:rFonts w:ascii="Verdana" w:hAnsi="Verdana"/>
                <w:b/>
                <w:bCs/>
                <w:sz w:val="18"/>
                <w:szCs w:val="18"/>
                <w:lang w:val="en-US"/>
              </w:rPr>
              <w:t xml:space="preserve"> %</w:t>
            </w:r>
          </w:p>
          <w:p w14:paraId="7062B152" w14:textId="77777777" w:rsidR="00DB47F0" w:rsidRPr="00FC70B7" w:rsidRDefault="00DB47F0" w:rsidP="002A4727">
            <w:pPr>
              <w:snapToGrid w:val="0"/>
              <w:spacing w:before="40" w:after="40"/>
              <w:rPr>
                <w:rFonts w:ascii="Verdana" w:hAnsi="Verdana"/>
                <w:sz w:val="18"/>
                <w:szCs w:val="18"/>
                <w:lang w:val="en-US"/>
              </w:rPr>
            </w:pPr>
          </w:p>
          <w:p w14:paraId="15399280" w14:textId="77777777" w:rsidR="00DB47F0" w:rsidRPr="00FC70B7" w:rsidRDefault="00DB47F0" w:rsidP="002A4727">
            <w:pPr>
              <w:snapToGrid w:val="0"/>
              <w:spacing w:before="40" w:after="40"/>
              <w:rPr>
                <w:rFonts w:ascii="Verdana" w:hAnsi="Verdana"/>
                <w:sz w:val="18"/>
                <w:szCs w:val="18"/>
                <w:lang w:val="en-US"/>
                <w14:ligatures w14:val="standardContextual"/>
              </w:rPr>
            </w:pPr>
            <w:r w:rsidRPr="00FC70B7">
              <w:rPr>
                <w:rFonts w:ascii="Verdana" w:hAnsi="Verdana"/>
                <w:sz w:val="18"/>
                <w:szCs w:val="18"/>
                <w:lang w:val="en-US"/>
                <w14:ligatures w14:val="standardContextual"/>
              </w:rPr>
              <w:t>The mean times to death were 7.3 (range 5-14) days.</w:t>
            </w:r>
          </w:p>
          <w:p w14:paraId="5CB5E7C7" w14:textId="77777777" w:rsidR="00DB47F0" w:rsidRPr="00FC70B7" w:rsidRDefault="00DB47F0" w:rsidP="002A4727">
            <w:pPr>
              <w:snapToGrid w:val="0"/>
              <w:spacing w:before="40" w:after="40"/>
              <w:rPr>
                <w:rFonts w:ascii="Verdana" w:hAnsi="Verdana"/>
                <w:sz w:val="18"/>
                <w:szCs w:val="18"/>
                <w:lang w:val="en-US"/>
              </w:rPr>
            </w:pPr>
          </w:p>
          <w:p w14:paraId="4989AEBC" w14:textId="32FD1B01"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 xml:space="preserve">The test is considered to be valid according to principles set in Guidance on the BPR: Volume II Parts B+C (2022). </w:t>
            </w:r>
          </w:p>
        </w:tc>
        <w:tc>
          <w:tcPr>
            <w:tcW w:w="847" w:type="pct"/>
            <w:tcBorders>
              <w:top w:val="single" w:sz="6" w:space="0" w:color="000000"/>
              <w:left w:val="single" w:sz="6" w:space="0" w:color="000000"/>
              <w:bottom w:val="single" w:sz="6" w:space="0" w:color="000000"/>
              <w:right w:val="single" w:sz="4" w:space="0" w:color="000000"/>
            </w:tcBorders>
            <w:shd w:val="clear" w:color="auto" w:fill="auto"/>
          </w:tcPr>
          <w:p w14:paraId="42013C49" w14:textId="77777777" w:rsidR="00DB47F0" w:rsidRPr="00FC70B7" w:rsidRDefault="00DB47F0" w:rsidP="002A4727">
            <w:pPr>
              <w:snapToGrid w:val="0"/>
              <w:spacing w:before="40" w:after="40"/>
              <w:rPr>
                <w:rFonts w:ascii="Verdana" w:hAnsi="Verdana"/>
                <w:sz w:val="18"/>
                <w:szCs w:val="18"/>
              </w:rPr>
            </w:pPr>
            <w:r w:rsidRPr="00FC70B7">
              <w:rPr>
                <w:rFonts w:ascii="Verdana" w:hAnsi="Verdana"/>
                <w:sz w:val="18"/>
                <w:szCs w:val="18"/>
              </w:rPr>
              <w:t>Richter, D., 2022</w:t>
            </w:r>
          </w:p>
          <w:p w14:paraId="44729C21" w14:textId="77777777" w:rsidR="00DB47F0" w:rsidRPr="00FC70B7" w:rsidRDefault="00DB47F0" w:rsidP="002A4727">
            <w:pPr>
              <w:snapToGrid w:val="0"/>
              <w:spacing w:before="40" w:after="40"/>
              <w:rPr>
                <w:rFonts w:ascii="Verdana" w:hAnsi="Verdana"/>
                <w:sz w:val="18"/>
                <w:szCs w:val="18"/>
              </w:rPr>
            </w:pPr>
            <w:r w:rsidRPr="00FC70B7">
              <w:rPr>
                <w:rFonts w:ascii="Verdana" w:hAnsi="Verdana"/>
                <w:sz w:val="18"/>
                <w:szCs w:val="18"/>
              </w:rPr>
              <w:t xml:space="preserve">BASF </w:t>
            </w:r>
            <w:proofErr w:type="spellStart"/>
            <w:r w:rsidRPr="00FC70B7">
              <w:rPr>
                <w:rFonts w:ascii="Verdana" w:hAnsi="Verdana"/>
                <w:sz w:val="18"/>
                <w:szCs w:val="18"/>
              </w:rPr>
              <w:t>DocID</w:t>
            </w:r>
            <w:proofErr w:type="spellEnd"/>
            <w:r w:rsidRPr="00FC70B7">
              <w:rPr>
                <w:rFonts w:ascii="Verdana" w:hAnsi="Verdana"/>
                <w:sz w:val="18"/>
                <w:szCs w:val="18"/>
              </w:rPr>
              <w:t>:</w:t>
            </w:r>
          </w:p>
          <w:p w14:paraId="6628B714" w14:textId="77777777" w:rsidR="00DB47F0" w:rsidRPr="00FC70B7" w:rsidRDefault="00DB47F0" w:rsidP="002A4727">
            <w:pPr>
              <w:snapToGrid w:val="0"/>
              <w:spacing w:before="40" w:after="40"/>
              <w:rPr>
                <w:rFonts w:ascii="Verdana" w:hAnsi="Verdana"/>
                <w:sz w:val="18"/>
                <w:szCs w:val="18"/>
              </w:rPr>
            </w:pPr>
            <w:r w:rsidRPr="00FC70B7">
              <w:rPr>
                <w:rFonts w:ascii="Verdana" w:hAnsi="Verdana"/>
                <w:sz w:val="18"/>
                <w:szCs w:val="18"/>
              </w:rPr>
              <w:t>2022/2053956</w:t>
            </w:r>
          </w:p>
          <w:p w14:paraId="196E9239" w14:textId="77777777" w:rsidR="00DB47F0" w:rsidRPr="00FC70B7" w:rsidRDefault="00DB47F0" w:rsidP="002A4727">
            <w:pPr>
              <w:snapToGrid w:val="0"/>
              <w:spacing w:before="40" w:after="40"/>
              <w:rPr>
                <w:rFonts w:ascii="Verdana" w:hAnsi="Verdana"/>
                <w:sz w:val="18"/>
                <w:szCs w:val="18"/>
              </w:rPr>
            </w:pPr>
          </w:p>
          <w:p w14:paraId="7BDC6F22" w14:textId="2265F00E" w:rsidR="00DB47F0" w:rsidRPr="00FC70B7" w:rsidRDefault="00DB47F0" w:rsidP="002A4727">
            <w:pPr>
              <w:snapToGrid w:val="0"/>
              <w:spacing w:before="40" w:after="40"/>
              <w:rPr>
                <w:rFonts w:ascii="Verdana" w:hAnsi="Verdana"/>
                <w:sz w:val="18"/>
                <w:szCs w:val="18"/>
                <w:lang w:val="en-US"/>
              </w:rPr>
            </w:pPr>
          </w:p>
        </w:tc>
      </w:tr>
      <w:tr w:rsidR="002C121D" w:rsidRPr="00FC70B7" w14:paraId="13B3ABE8" w14:textId="77777777" w:rsidTr="00A45BB1">
        <w:tc>
          <w:tcPr>
            <w:tcW w:w="5000" w:type="pct"/>
            <w:gridSpan w:val="6"/>
            <w:tcBorders>
              <w:top w:val="single" w:sz="6" w:space="0" w:color="000000"/>
              <w:left w:val="single" w:sz="6" w:space="0" w:color="000000"/>
              <w:bottom w:val="single" w:sz="6" w:space="0" w:color="000000"/>
              <w:right w:val="single" w:sz="4" w:space="0" w:color="000000"/>
            </w:tcBorders>
            <w:shd w:val="clear" w:color="auto" w:fill="auto"/>
          </w:tcPr>
          <w:p w14:paraId="34469AF6" w14:textId="77777777" w:rsidR="002C121D" w:rsidRPr="00FC70B7" w:rsidRDefault="002C121D" w:rsidP="002A4727">
            <w:pPr>
              <w:snapToGrid w:val="0"/>
              <w:spacing w:before="40" w:after="40"/>
              <w:rPr>
                <w:rFonts w:ascii="Verdana" w:hAnsi="Verdana"/>
                <w:sz w:val="18"/>
                <w:szCs w:val="18"/>
              </w:rPr>
            </w:pPr>
            <w:r w:rsidRPr="00FC70B7">
              <w:rPr>
                <w:rFonts w:ascii="Verdana" w:hAnsi="Verdana"/>
                <w:b/>
                <w:bCs/>
                <w:sz w:val="18"/>
                <w:szCs w:val="18"/>
              </w:rPr>
              <w:t>House mouse (</w:t>
            </w:r>
            <w:r w:rsidRPr="00FC70B7">
              <w:rPr>
                <w:rFonts w:ascii="Verdana" w:hAnsi="Verdana"/>
                <w:b/>
                <w:bCs/>
                <w:i/>
                <w:iCs/>
                <w:sz w:val="18"/>
                <w:szCs w:val="18"/>
              </w:rPr>
              <w:t>Mus musculus</w:t>
            </w:r>
            <w:r w:rsidRPr="00FC70B7">
              <w:rPr>
                <w:rFonts w:ascii="Verdana" w:hAnsi="Verdana"/>
                <w:b/>
                <w:bCs/>
                <w:sz w:val="18"/>
                <w:szCs w:val="18"/>
              </w:rPr>
              <w:t>)</w:t>
            </w:r>
          </w:p>
        </w:tc>
      </w:tr>
      <w:tr w:rsidR="00DB47F0" w:rsidRPr="00FC70B7" w14:paraId="3F7AF37A" w14:textId="77777777" w:rsidTr="00FC70B7">
        <w:tc>
          <w:tcPr>
            <w:tcW w:w="412" w:type="pct"/>
            <w:tcBorders>
              <w:top w:val="single" w:sz="6" w:space="0" w:color="000000"/>
              <w:left w:val="single" w:sz="6" w:space="0" w:color="000000"/>
              <w:bottom w:val="single" w:sz="6" w:space="0" w:color="000000"/>
            </w:tcBorders>
            <w:shd w:val="clear" w:color="auto" w:fill="auto"/>
          </w:tcPr>
          <w:p w14:paraId="6ED6A344"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PT 14</w:t>
            </w:r>
          </w:p>
          <w:p w14:paraId="3B426C8D"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Indoor</w:t>
            </w:r>
            <w:r w:rsidRPr="00FC70B7">
              <w:rPr>
                <w:rFonts w:ascii="Verdana" w:hAnsi="Verdana"/>
                <w:sz w:val="18"/>
                <w:szCs w:val="18"/>
                <w:lang w:val="en-US"/>
              </w:rPr>
              <w:br/>
              <w:t xml:space="preserve">Outdoor around buildings, use </w:t>
            </w:r>
            <w:r w:rsidRPr="00FC70B7">
              <w:rPr>
                <w:rFonts w:ascii="Verdana" w:hAnsi="Verdana"/>
                <w:sz w:val="18"/>
                <w:szCs w:val="18"/>
                <w:lang w:val="en-US"/>
              </w:rPr>
              <w:lastRenderedPageBreak/>
              <w:t>numbers 2,3,5,6,7,8</w:t>
            </w:r>
          </w:p>
        </w:tc>
        <w:tc>
          <w:tcPr>
            <w:tcW w:w="504" w:type="pct"/>
            <w:tcBorders>
              <w:top w:val="single" w:sz="4" w:space="0" w:color="auto"/>
              <w:left w:val="single" w:sz="6" w:space="0" w:color="000000"/>
              <w:bottom w:val="single" w:sz="6" w:space="0" w:color="000000"/>
            </w:tcBorders>
            <w:shd w:val="clear" w:color="auto" w:fill="auto"/>
          </w:tcPr>
          <w:p w14:paraId="7E4B3902"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lastRenderedPageBreak/>
              <w:t>BAS 322 20 I</w:t>
            </w:r>
          </w:p>
          <w:p w14:paraId="26D6EF20"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 xml:space="preserve">0.0025 % (w/w) </w:t>
            </w:r>
            <w:proofErr w:type="spellStart"/>
            <w:r w:rsidRPr="00FC70B7">
              <w:rPr>
                <w:rFonts w:ascii="Verdana" w:hAnsi="Verdana"/>
                <w:sz w:val="18"/>
                <w:szCs w:val="18"/>
                <w:lang w:val="en-US"/>
              </w:rPr>
              <w:t>flocoumafen</w:t>
            </w:r>
            <w:proofErr w:type="spellEnd"/>
          </w:p>
          <w:p w14:paraId="1EA05999"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36-months aged bait in flexible bags.</w:t>
            </w:r>
          </w:p>
        </w:tc>
        <w:tc>
          <w:tcPr>
            <w:tcW w:w="688" w:type="pct"/>
            <w:tcBorders>
              <w:top w:val="single" w:sz="4" w:space="0" w:color="auto"/>
              <w:left w:val="single" w:sz="6" w:space="0" w:color="000000"/>
              <w:bottom w:val="single" w:sz="6" w:space="0" w:color="000000"/>
            </w:tcBorders>
            <w:shd w:val="clear" w:color="auto" w:fill="auto"/>
          </w:tcPr>
          <w:p w14:paraId="0899F430"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House mouse (</w:t>
            </w:r>
            <w:r w:rsidRPr="00FC70B7">
              <w:rPr>
                <w:rFonts w:ascii="Verdana" w:hAnsi="Verdana"/>
                <w:i/>
                <w:iCs/>
                <w:sz w:val="18"/>
                <w:szCs w:val="18"/>
                <w:lang w:val="en-US"/>
              </w:rPr>
              <w:t>Mus musculus</w:t>
            </w:r>
            <w:r w:rsidRPr="00FC70B7">
              <w:rPr>
                <w:rFonts w:ascii="Verdana" w:hAnsi="Verdana"/>
                <w:sz w:val="18"/>
                <w:szCs w:val="18"/>
                <w:lang w:val="en-US"/>
              </w:rPr>
              <w:t>)</w:t>
            </w:r>
          </w:p>
          <w:p w14:paraId="1539925B"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Horst strain (wild derived)</w:t>
            </w:r>
          </w:p>
          <w:p w14:paraId="5CB07A62" w14:textId="77777777" w:rsidR="00DB47F0" w:rsidRPr="00FC70B7" w:rsidRDefault="00DB47F0" w:rsidP="002A4727">
            <w:pPr>
              <w:snapToGrid w:val="0"/>
              <w:spacing w:before="40" w:after="40"/>
              <w:rPr>
                <w:rFonts w:ascii="Verdana" w:hAnsi="Verdana"/>
                <w:sz w:val="18"/>
                <w:szCs w:val="18"/>
                <w:lang w:val="en-US"/>
              </w:rPr>
            </w:pPr>
          </w:p>
          <w:p w14:paraId="7953ECD2" w14:textId="77777777" w:rsidR="00DB47F0" w:rsidRPr="00FC70B7" w:rsidRDefault="00DB47F0" w:rsidP="002A4727">
            <w:pPr>
              <w:snapToGrid w:val="0"/>
              <w:spacing w:before="40" w:after="40"/>
              <w:rPr>
                <w:rFonts w:ascii="Verdana" w:hAnsi="Verdana"/>
                <w:sz w:val="18"/>
                <w:szCs w:val="18"/>
              </w:rPr>
            </w:pPr>
            <w:r w:rsidRPr="00FC70B7">
              <w:rPr>
                <w:rFonts w:ascii="Verdana" w:hAnsi="Verdana"/>
                <w:sz w:val="18"/>
                <w:szCs w:val="18"/>
              </w:rPr>
              <w:t xml:space="preserve">6 </w:t>
            </w:r>
            <w:proofErr w:type="spellStart"/>
            <w:r w:rsidRPr="00FC70B7">
              <w:rPr>
                <w:rFonts w:ascii="Verdana" w:hAnsi="Verdana"/>
                <w:sz w:val="18"/>
                <w:szCs w:val="18"/>
              </w:rPr>
              <w:t>females</w:t>
            </w:r>
            <w:proofErr w:type="spellEnd"/>
            <w:r w:rsidRPr="00FC70B7">
              <w:rPr>
                <w:rFonts w:ascii="Verdana" w:hAnsi="Verdana"/>
                <w:sz w:val="18"/>
                <w:szCs w:val="18"/>
              </w:rPr>
              <w:t xml:space="preserve"> </w:t>
            </w:r>
            <w:proofErr w:type="spellStart"/>
            <w:r w:rsidRPr="00FC70B7">
              <w:rPr>
                <w:rFonts w:ascii="Verdana" w:hAnsi="Verdana"/>
                <w:sz w:val="18"/>
                <w:szCs w:val="18"/>
              </w:rPr>
              <w:t>and</w:t>
            </w:r>
            <w:proofErr w:type="spellEnd"/>
            <w:r w:rsidRPr="00FC70B7">
              <w:rPr>
                <w:rFonts w:ascii="Verdana" w:hAnsi="Verdana"/>
                <w:sz w:val="18"/>
                <w:szCs w:val="18"/>
              </w:rPr>
              <w:t xml:space="preserve"> 6 </w:t>
            </w:r>
            <w:proofErr w:type="spellStart"/>
            <w:r w:rsidRPr="00FC70B7">
              <w:rPr>
                <w:rFonts w:ascii="Verdana" w:hAnsi="Verdana"/>
                <w:sz w:val="18"/>
                <w:szCs w:val="18"/>
              </w:rPr>
              <w:t>males</w:t>
            </w:r>
            <w:proofErr w:type="spellEnd"/>
          </w:p>
          <w:p w14:paraId="23B131B9" w14:textId="77777777" w:rsidR="00DB47F0" w:rsidRPr="00FC70B7" w:rsidRDefault="00DB47F0" w:rsidP="002A4727">
            <w:pPr>
              <w:snapToGrid w:val="0"/>
              <w:spacing w:before="40" w:after="40"/>
              <w:rPr>
                <w:rFonts w:ascii="Verdana" w:hAnsi="Verdana"/>
                <w:sz w:val="18"/>
                <w:szCs w:val="18"/>
              </w:rPr>
            </w:pPr>
          </w:p>
        </w:tc>
        <w:tc>
          <w:tcPr>
            <w:tcW w:w="1327" w:type="pct"/>
            <w:tcBorders>
              <w:top w:val="single" w:sz="4" w:space="0" w:color="auto"/>
              <w:left w:val="single" w:sz="6" w:space="0" w:color="000000"/>
              <w:bottom w:val="single" w:sz="6" w:space="0" w:color="000000"/>
            </w:tcBorders>
            <w:shd w:val="clear" w:color="auto" w:fill="auto"/>
          </w:tcPr>
          <w:p w14:paraId="5FCD3C61" w14:textId="77777777" w:rsidR="00DB47F0" w:rsidRPr="00FC70B7" w:rsidRDefault="00DB47F0" w:rsidP="002A4727">
            <w:pPr>
              <w:snapToGrid w:val="0"/>
              <w:spacing w:before="40" w:after="40"/>
              <w:rPr>
                <w:rFonts w:ascii="Verdana" w:hAnsi="Verdana"/>
                <w:b/>
                <w:bCs/>
                <w:sz w:val="18"/>
                <w:szCs w:val="18"/>
                <w:u w:val="single"/>
                <w:lang w:val="en-US"/>
              </w:rPr>
            </w:pPr>
            <w:r w:rsidRPr="00FC70B7">
              <w:rPr>
                <w:rFonts w:ascii="Verdana" w:hAnsi="Verdana"/>
                <w:b/>
                <w:bCs/>
                <w:sz w:val="18"/>
                <w:szCs w:val="18"/>
                <w:u w:val="single"/>
                <w:lang w:val="en-US"/>
              </w:rPr>
              <w:lastRenderedPageBreak/>
              <w:t>Semi-field (choice feeding pen trial) test</w:t>
            </w:r>
          </w:p>
          <w:p w14:paraId="5F923B97"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 xml:space="preserve">Pre-treatment 7 days subpopulation of 12 individuals caged in a test pen (measuring 69 x 60 x 58 cm (l x w x h) consisting of white polypropylene. The pen contained bedding, 2 shelters and a bridge made from stainless-steel </w:t>
            </w:r>
            <w:r w:rsidRPr="00FC70B7">
              <w:rPr>
                <w:rFonts w:ascii="Verdana" w:hAnsi="Verdana"/>
                <w:sz w:val="18"/>
                <w:szCs w:val="18"/>
                <w:lang w:val="en-US"/>
              </w:rPr>
              <w:lastRenderedPageBreak/>
              <w:t>mesh on which metal feed container may be fastened.</w:t>
            </w:r>
          </w:p>
          <w:p w14:paraId="0804EE58" w14:textId="77777777" w:rsidR="00DB47F0" w:rsidRPr="00FC70B7" w:rsidRDefault="00DB47F0" w:rsidP="002A4727">
            <w:pPr>
              <w:snapToGrid w:val="0"/>
              <w:spacing w:before="40" w:after="40"/>
              <w:rPr>
                <w:rFonts w:ascii="Verdana" w:hAnsi="Verdana"/>
                <w:sz w:val="18"/>
                <w:szCs w:val="18"/>
                <w:lang w:val="en-US"/>
              </w:rPr>
            </w:pPr>
          </w:p>
          <w:p w14:paraId="40385B51"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 xml:space="preserve">Pre-treatment: </w:t>
            </w:r>
            <w:proofErr w:type="spellStart"/>
            <w:r w:rsidRPr="00FC70B7">
              <w:rPr>
                <w:rFonts w:ascii="Verdana" w:hAnsi="Verdana"/>
                <w:sz w:val="18"/>
                <w:szCs w:val="18"/>
                <w:lang w:val="en-US"/>
              </w:rPr>
              <w:t>Acclimatisation</w:t>
            </w:r>
            <w:proofErr w:type="spellEnd"/>
            <w:r w:rsidRPr="00FC70B7">
              <w:rPr>
                <w:rFonts w:ascii="Verdana" w:hAnsi="Verdana"/>
                <w:sz w:val="18"/>
                <w:szCs w:val="18"/>
                <w:lang w:val="en-US"/>
              </w:rPr>
              <w:t xml:space="preserve"> period of 7 days followed by a 3 day pre-census period.</w:t>
            </w:r>
          </w:p>
          <w:p w14:paraId="4D1418DA"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Treatment period: control diet and bait have been given:</w:t>
            </w:r>
          </w:p>
          <w:p w14:paraId="170A48A7" w14:textId="77777777" w:rsidR="00DB47F0" w:rsidRPr="00FC70B7" w:rsidRDefault="00DB47F0" w:rsidP="002C121D">
            <w:pPr>
              <w:widowControl w:val="0"/>
              <w:numPr>
                <w:ilvl w:val="0"/>
                <w:numId w:val="49"/>
              </w:numPr>
              <w:snapToGrid w:val="0"/>
              <w:spacing w:before="40" w:after="40"/>
              <w:ind w:left="204" w:hanging="204"/>
              <w:rPr>
                <w:rFonts w:ascii="Verdana" w:hAnsi="Verdana"/>
                <w:sz w:val="18"/>
                <w:szCs w:val="18"/>
              </w:rPr>
            </w:pPr>
            <w:r w:rsidRPr="00FC70B7">
              <w:rPr>
                <w:rFonts w:ascii="Verdana" w:hAnsi="Verdana"/>
                <w:sz w:val="18"/>
                <w:szCs w:val="18"/>
              </w:rPr>
              <w:t xml:space="preserve">250 g of control </w:t>
            </w:r>
            <w:proofErr w:type="spellStart"/>
            <w:r w:rsidRPr="00FC70B7">
              <w:rPr>
                <w:rFonts w:ascii="Verdana" w:hAnsi="Verdana"/>
                <w:sz w:val="18"/>
                <w:szCs w:val="18"/>
              </w:rPr>
              <w:t>diet</w:t>
            </w:r>
            <w:proofErr w:type="spellEnd"/>
            <w:r w:rsidRPr="00FC70B7">
              <w:rPr>
                <w:rFonts w:ascii="Verdana" w:hAnsi="Verdana"/>
                <w:sz w:val="18"/>
                <w:szCs w:val="18"/>
              </w:rPr>
              <w:t>,</w:t>
            </w:r>
          </w:p>
          <w:p w14:paraId="0091DFE6" w14:textId="77777777" w:rsidR="00DB47F0" w:rsidRPr="00FC70B7" w:rsidRDefault="00DB47F0" w:rsidP="002C121D">
            <w:pPr>
              <w:widowControl w:val="0"/>
              <w:numPr>
                <w:ilvl w:val="0"/>
                <w:numId w:val="49"/>
              </w:numPr>
              <w:snapToGrid w:val="0"/>
              <w:spacing w:before="40" w:after="40"/>
              <w:ind w:left="204" w:hanging="204"/>
              <w:rPr>
                <w:rFonts w:ascii="Verdana" w:hAnsi="Verdana"/>
                <w:sz w:val="18"/>
                <w:szCs w:val="18"/>
                <w:lang w:val="en-US"/>
              </w:rPr>
            </w:pPr>
            <w:r w:rsidRPr="00FC70B7">
              <w:rPr>
                <w:rFonts w:ascii="Verdana" w:hAnsi="Verdana"/>
                <w:sz w:val="18"/>
                <w:szCs w:val="18"/>
                <w:lang w:val="en-US"/>
              </w:rPr>
              <w:t>24 g (1 blocks) of test item with bait replenished on days 3, 7, 14.</w:t>
            </w:r>
          </w:p>
          <w:p w14:paraId="77473AFD" w14:textId="77777777" w:rsidR="00DB47F0" w:rsidRPr="00FC70B7" w:rsidRDefault="00DB47F0" w:rsidP="002A4727">
            <w:pPr>
              <w:snapToGrid w:val="0"/>
              <w:spacing w:before="40" w:after="40"/>
              <w:rPr>
                <w:rFonts w:ascii="Verdana" w:hAnsi="Verdana"/>
                <w:b/>
                <w:bCs/>
                <w:sz w:val="18"/>
                <w:szCs w:val="18"/>
                <w:u w:val="single"/>
                <w:lang w:val="en-US"/>
              </w:rPr>
            </w:pPr>
            <w:r w:rsidRPr="00FC70B7">
              <w:rPr>
                <w:rFonts w:ascii="Verdana" w:hAnsi="Verdana"/>
                <w:sz w:val="18"/>
                <w:szCs w:val="18"/>
                <w:lang w:val="en-US"/>
              </w:rPr>
              <w:t xml:space="preserve">Mortality was observed during 21 days (test period) and 14 days post treatment observation every 24 hours </w:t>
            </w:r>
          </w:p>
        </w:tc>
        <w:tc>
          <w:tcPr>
            <w:tcW w:w="1221" w:type="pct"/>
            <w:tcBorders>
              <w:top w:val="single" w:sz="6" w:space="0" w:color="000000"/>
              <w:left w:val="single" w:sz="6" w:space="0" w:color="000000"/>
              <w:bottom w:val="single" w:sz="6" w:space="0" w:color="000000"/>
            </w:tcBorders>
            <w:shd w:val="clear" w:color="auto" w:fill="auto"/>
          </w:tcPr>
          <w:p w14:paraId="02AF0436"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lastRenderedPageBreak/>
              <w:t xml:space="preserve">Mortality = </w:t>
            </w:r>
            <w:r w:rsidRPr="00FC70B7">
              <w:rPr>
                <w:rFonts w:ascii="Verdana" w:hAnsi="Verdana"/>
                <w:b/>
                <w:bCs/>
                <w:sz w:val="18"/>
                <w:szCs w:val="18"/>
                <w:lang w:val="en-US"/>
              </w:rPr>
              <w:t>100 %</w:t>
            </w:r>
            <w:r w:rsidRPr="00FC70B7">
              <w:rPr>
                <w:rFonts w:ascii="Verdana" w:hAnsi="Verdana"/>
                <w:sz w:val="18"/>
                <w:szCs w:val="18"/>
                <w:lang w:val="en-US"/>
              </w:rPr>
              <w:t xml:space="preserve"> mortality by day 10 of the bait treatment period</w:t>
            </w:r>
          </w:p>
          <w:p w14:paraId="0F4133DB"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 xml:space="preserve">Mean time to death = 6.3 </w:t>
            </w:r>
            <w:r w:rsidRPr="00FC70B7">
              <w:rPr>
                <w:rFonts w:ascii="Verdana" w:hAnsi="Verdana"/>
                <w:sz w:val="18"/>
                <w:szCs w:val="18"/>
                <w:lang w:val="en-US"/>
                <w14:ligatures w14:val="standardContextual"/>
              </w:rPr>
              <w:t xml:space="preserve">(range 4-10) </w:t>
            </w:r>
            <w:r w:rsidRPr="00FC70B7">
              <w:rPr>
                <w:rFonts w:ascii="Verdana" w:hAnsi="Verdana"/>
                <w:sz w:val="18"/>
                <w:szCs w:val="18"/>
                <w:lang w:val="en-US"/>
              </w:rPr>
              <w:t>days</w:t>
            </w:r>
          </w:p>
          <w:p w14:paraId="536F20CA" w14:textId="77777777" w:rsidR="00DB47F0" w:rsidRPr="00FC70B7" w:rsidRDefault="00DB47F0" w:rsidP="002A4727">
            <w:pPr>
              <w:snapToGrid w:val="0"/>
              <w:spacing w:before="40" w:after="40"/>
              <w:rPr>
                <w:rFonts w:ascii="Verdana" w:hAnsi="Verdana"/>
                <w:sz w:val="18"/>
                <w:szCs w:val="18"/>
                <w:lang w:val="en-US"/>
              </w:rPr>
            </w:pPr>
          </w:p>
          <w:p w14:paraId="6949DA1E"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 xml:space="preserve">The Days 1 + 2 and Day 4 palatability ratios recorded for the </w:t>
            </w:r>
            <w:r w:rsidRPr="00FC70B7">
              <w:rPr>
                <w:rFonts w:ascii="Verdana" w:hAnsi="Verdana"/>
                <w:sz w:val="18"/>
                <w:szCs w:val="18"/>
                <w:lang w:val="en-US"/>
              </w:rPr>
              <w:lastRenderedPageBreak/>
              <w:t>rodenticide bait were 0.43 and 4.32, respectively. The mean palatability ratio throughout the test period was 3.86.</w:t>
            </w:r>
          </w:p>
          <w:p w14:paraId="5141B0F3" w14:textId="77777777" w:rsidR="00DB47F0" w:rsidRPr="00FC70B7" w:rsidRDefault="00DB47F0" w:rsidP="002A4727">
            <w:pPr>
              <w:snapToGrid w:val="0"/>
              <w:spacing w:before="40" w:after="40"/>
              <w:rPr>
                <w:rFonts w:ascii="Verdana" w:hAnsi="Verdana"/>
                <w:sz w:val="18"/>
                <w:szCs w:val="18"/>
                <w:lang w:val="en-US"/>
              </w:rPr>
            </w:pPr>
          </w:p>
          <w:p w14:paraId="602E4460" w14:textId="77777777" w:rsidR="00DB47F0" w:rsidRPr="00FC70B7" w:rsidRDefault="00DB47F0" w:rsidP="002A4727">
            <w:pPr>
              <w:snapToGrid w:val="0"/>
              <w:spacing w:before="40" w:after="40"/>
              <w:rPr>
                <w:rFonts w:ascii="Verdana" w:hAnsi="Verdana"/>
                <w:sz w:val="18"/>
                <w:szCs w:val="18"/>
                <w:lang w:val="en-US"/>
              </w:rPr>
            </w:pPr>
            <w:r w:rsidRPr="00FC70B7">
              <w:rPr>
                <w:rFonts w:ascii="Verdana" w:hAnsi="Verdana"/>
                <w:sz w:val="18"/>
                <w:szCs w:val="18"/>
                <w:lang w:val="en-US"/>
              </w:rPr>
              <w:t>The test is considered to be valid according to principles set in Guidance on the BPR: Volume II Parts B+C (2022).</w:t>
            </w:r>
          </w:p>
        </w:tc>
        <w:tc>
          <w:tcPr>
            <w:tcW w:w="847" w:type="pct"/>
            <w:tcBorders>
              <w:top w:val="single" w:sz="6" w:space="0" w:color="000000"/>
              <w:left w:val="single" w:sz="6" w:space="0" w:color="000000"/>
              <w:bottom w:val="single" w:sz="6" w:space="0" w:color="000000"/>
              <w:right w:val="single" w:sz="4" w:space="0" w:color="000000"/>
            </w:tcBorders>
            <w:shd w:val="clear" w:color="auto" w:fill="auto"/>
          </w:tcPr>
          <w:p w14:paraId="6A01F881" w14:textId="77777777" w:rsidR="00DB47F0" w:rsidRPr="00FC70B7" w:rsidRDefault="00DB47F0" w:rsidP="002A4727">
            <w:pPr>
              <w:snapToGrid w:val="0"/>
              <w:spacing w:before="40" w:after="40"/>
              <w:rPr>
                <w:rFonts w:ascii="Verdana" w:hAnsi="Verdana"/>
                <w:sz w:val="18"/>
                <w:szCs w:val="18"/>
              </w:rPr>
            </w:pPr>
            <w:r w:rsidRPr="00FC70B7">
              <w:rPr>
                <w:rFonts w:ascii="Verdana" w:hAnsi="Verdana"/>
                <w:sz w:val="18"/>
                <w:szCs w:val="18"/>
              </w:rPr>
              <w:lastRenderedPageBreak/>
              <w:t>Richter, D., 2022</w:t>
            </w:r>
          </w:p>
          <w:p w14:paraId="68A760B3" w14:textId="77777777" w:rsidR="00DB47F0" w:rsidRPr="00FC70B7" w:rsidRDefault="00DB47F0" w:rsidP="002A4727">
            <w:pPr>
              <w:snapToGrid w:val="0"/>
              <w:spacing w:before="40" w:after="40"/>
              <w:rPr>
                <w:rFonts w:ascii="Verdana" w:hAnsi="Verdana"/>
                <w:sz w:val="18"/>
                <w:szCs w:val="18"/>
              </w:rPr>
            </w:pPr>
            <w:r w:rsidRPr="00FC70B7">
              <w:rPr>
                <w:rFonts w:ascii="Verdana" w:hAnsi="Verdana"/>
                <w:sz w:val="18"/>
                <w:szCs w:val="18"/>
              </w:rPr>
              <w:t xml:space="preserve">BASF </w:t>
            </w:r>
            <w:proofErr w:type="spellStart"/>
            <w:r w:rsidRPr="00FC70B7">
              <w:rPr>
                <w:rFonts w:ascii="Verdana" w:hAnsi="Verdana"/>
                <w:sz w:val="18"/>
                <w:szCs w:val="18"/>
              </w:rPr>
              <w:t>DocID</w:t>
            </w:r>
            <w:proofErr w:type="spellEnd"/>
            <w:r w:rsidRPr="00FC70B7">
              <w:rPr>
                <w:rFonts w:ascii="Verdana" w:hAnsi="Verdana"/>
                <w:sz w:val="18"/>
                <w:szCs w:val="18"/>
              </w:rPr>
              <w:t>:</w:t>
            </w:r>
          </w:p>
          <w:p w14:paraId="7835AC2F" w14:textId="77777777" w:rsidR="00DB47F0" w:rsidRPr="00FC70B7" w:rsidRDefault="00DB47F0" w:rsidP="002A4727">
            <w:pPr>
              <w:snapToGrid w:val="0"/>
              <w:spacing w:before="40" w:after="40"/>
              <w:rPr>
                <w:rFonts w:ascii="Verdana" w:hAnsi="Verdana"/>
                <w:sz w:val="18"/>
                <w:szCs w:val="18"/>
              </w:rPr>
            </w:pPr>
            <w:r w:rsidRPr="00FC70B7">
              <w:rPr>
                <w:rFonts w:ascii="Verdana" w:hAnsi="Verdana"/>
                <w:sz w:val="18"/>
                <w:szCs w:val="18"/>
              </w:rPr>
              <w:t>2022/2054439</w:t>
            </w:r>
          </w:p>
        </w:tc>
      </w:tr>
    </w:tbl>
    <w:p w14:paraId="6ADB60B1" w14:textId="77777777" w:rsidR="002C121D" w:rsidRPr="002C121D" w:rsidRDefault="002C121D" w:rsidP="002C121D">
      <w:pPr>
        <w:rPr>
          <w:rFonts w:eastAsia="Calibri"/>
          <w:color w:val="44546A" w:themeColor="text2"/>
          <w:lang w:val="en-US" w:eastAsia="en-US"/>
        </w:rPr>
      </w:pPr>
    </w:p>
    <w:p w14:paraId="0F98133E" w14:textId="1F51B2FE" w:rsidR="00DE221C" w:rsidRPr="00A45BB1" w:rsidRDefault="001E635C" w:rsidP="001E635C">
      <w:pPr>
        <w:tabs>
          <w:tab w:val="left" w:pos="0"/>
        </w:tabs>
        <w:jc w:val="both"/>
        <w:rPr>
          <w:rFonts w:ascii="Verdana" w:hAnsi="Verdana" w:cs="Verdana"/>
          <w:sz w:val="20"/>
          <w:szCs w:val="20"/>
          <w:lang w:val="en-US" w:eastAsia="en-US"/>
        </w:rPr>
      </w:pPr>
      <w:r w:rsidRPr="00A45BB1">
        <w:rPr>
          <w:rFonts w:ascii="Verdana" w:hAnsi="Verdana" w:cs="Verdana"/>
          <w:sz w:val="20"/>
          <w:szCs w:val="20"/>
          <w:lang w:val="en-US" w:eastAsia="en-US"/>
        </w:rPr>
        <w:t xml:space="preserve">The newly submitted efficacy studies of 36-month aged Storm Ultra baits show sufficient efficacy against </w:t>
      </w:r>
      <w:r w:rsidRPr="00A45BB1">
        <w:rPr>
          <w:rFonts w:ascii="Verdana" w:hAnsi="Verdana" w:cs="Verdana"/>
          <w:i/>
          <w:iCs/>
          <w:sz w:val="20"/>
          <w:szCs w:val="20"/>
          <w:lang w:val="en-US" w:eastAsia="en-US"/>
        </w:rPr>
        <w:t xml:space="preserve">Rattus norvegicus, Rattus </w:t>
      </w:r>
      <w:proofErr w:type="spellStart"/>
      <w:r w:rsidRPr="00A45BB1">
        <w:rPr>
          <w:rFonts w:ascii="Verdana" w:hAnsi="Verdana" w:cs="Verdana"/>
          <w:i/>
          <w:iCs/>
          <w:sz w:val="20"/>
          <w:szCs w:val="20"/>
          <w:lang w:val="en-US" w:eastAsia="en-US"/>
        </w:rPr>
        <w:t>rattus</w:t>
      </w:r>
      <w:proofErr w:type="spellEnd"/>
      <w:r w:rsidRPr="00A45BB1">
        <w:rPr>
          <w:rFonts w:ascii="Verdana" w:hAnsi="Verdana" w:cs="Verdana"/>
          <w:sz w:val="20"/>
          <w:szCs w:val="20"/>
          <w:lang w:val="en-US" w:eastAsia="en-US"/>
        </w:rPr>
        <w:t xml:space="preserve"> and </w:t>
      </w:r>
      <w:r w:rsidRPr="00A45BB1">
        <w:rPr>
          <w:rFonts w:ascii="Verdana" w:hAnsi="Verdana" w:cs="Verdana"/>
          <w:i/>
          <w:iCs/>
          <w:sz w:val="20"/>
          <w:szCs w:val="20"/>
          <w:lang w:val="en-US" w:eastAsia="en-US"/>
        </w:rPr>
        <w:t>Mus musculus</w:t>
      </w:r>
      <w:r w:rsidRPr="00A45BB1">
        <w:rPr>
          <w:rFonts w:ascii="Verdana" w:hAnsi="Verdana" w:cs="Verdana"/>
          <w:sz w:val="20"/>
          <w:szCs w:val="20"/>
          <w:lang w:val="en-US" w:eastAsia="en-US"/>
        </w:rPr>
        <w:t xml:space="preserve"> in choice feeding trials. </w:t>
      </w:r>
    </w:p>
    <w:p w14:paraId="6700E49C" w14:textId="77777777" w:rsidR="00DE221C" w:rsidRPr="00A45BB1" w:rsidRDefault="00DE221C" w:rsidP="001E635C">
      <w:pPr>
        <w:tabs>
          <w:tab w:val="left" w:pos="0"/>
        </w:tabs>
        <w:jc w:val="both"/>
        <w:rPr>
          <w:rFonts w:ascii="Verdana" w:hAnsi="Verdana" w:cs="Verdana"/>
          <w:sz w:val="20"/>
          <w:szCs w:val="20"/>
          <w:lang w:val="en-US" w:eastAsia="en-US"/>
        </w:rPr>
      </w:pPr>
    </w:p>
    <w:p w14:paraId="7F5F018E" w14:textId="77777777" w:rsidR="00DE221C" w:rsidRPr="00A45BB1" w:rsidRDefault="00DE221C" w:rsidP="001E635C">
      <w:pPr>
        <w:tabs>
          <w:tab w:val="left" w:pos="0"/>
        </w:tabs>
        <w:jc w:val="both"/>
        <w:rPr>
          <w:rFonts w:ascii="Verdana" w:hAnsi="Verdana" w:cs="Verdana"/>
          <w:sz w:val="20"/>
          <w:szCs w:val="20"/>
          <w:lang w:val="en-US" w:eastAsia="en-US"/>
        </w:rPr>
      </w:pPr>
    </w:p>
    <w:p w14:paraId="75DD481A" w14:textId="77777777" w:rsidR="00DE221C" w:rsidRPr="00A45BB1" w:rsidRDefault="00DE221C" w:rsidP="00A45BB1">
      <w:pPr>
        <w:pStyle w:val="Caption"/>
        <w:rPr>
          <w:rFonts w:ascii="Verdana" w:hAnsi="Verdana"/>
          <w:b/>
          <w:bCs/>
          <w:sz w:val="20"/>
        </w:rPr>
      </w:pPr>
      <w:bookmarkStart w:id="27" w:name="_Toc40273853"/>
      <w:bookmarkStart w:id="28" w:name="_Toc41555062"/>
      <w:bookmarkStart w:id="29" w:name="_Toc41565183"/>
      <w:bookmarkStart w:id="30" w:name="_Toc101447386"/>
      <w:r w:rsidRPr="00A45BB1">
        <w:rPr>
          <w:rFonts w:ascii="Verdana" w:hAnsi="Verdana"/>
          <w:b/>
          <w:bCs/>
          <w:sz w:val="20"/>
        </w:rPr>
        <w:t>Conclusion on efficacy</w:t>
      </w:r>
      <w:bookmarkEnd w:id="27"/>
      <w:bookmarkEnd w:id="28"/>
      <w:bookmarkEnd w:id="29"/>
      <w:bookmarkEnd w:id="30"/>
    </w:p>
    <w:p w14:paraId="5C085037" w14:textId="3162332A" w:rsidR="001E635C" w:rsidRPr="00A45BB1" w:rsidRDefault="00DE221C" w:rsidP="00DB47F0">
      <w:pPr>
        <w:autoSpaceDE w:val="0"/>
        <w:autoSpaceDN w:val="0"/>
        <w:adjustRightInd w:val="0"/>
        <w:jc w:val="both"/>
        <w:rPr>
          <w:rFonts w:ascii="Verdana" w:hAnsi="Verdana" w:cs="Verdana"/>
          <w:sz w:val="20"/>
          <w:szCs w:val="20"/>
          <w:lang w:val="en-US" w:eastAsia="en-US"/>
        </w:rPr>
      </w:pPr>
      <w:r w:rsidRPr="00A45BB1">
        <w:rPr>
          <w:rFonts w:ascii="Verdana" w:hAnsi="Verdana" w:cs="Verdana"/>
          <w:sz w:val="20"/>
          <w:szCs w:val="20"/>
          <w:lang w:val="en-US" w:eastAsia="en-US"/>
        </w:rPr>
        <w:t xml:space="preserve">Storm Ultra is palatable for </w:t>
      </w:r>
      <w:r w:rsidRPr="00A45BB1">
        <w:rPr>
          <w:rFonts w:ascii="Verdana" w:hAnsi="Verdana" w:cs="Verdana"/>
          <w:i/>
          <w:iCs/>
          <w:sz w:val="20"/>
          <w:szCs w:val="20"/>
          <w:lang w:val="en-US" w:eastAsia="en-US"/>
        </w:rPr>
        <w:t>Rattus norvegicus</w:t>
      </w:r>
      <w:r w:rsidRPr="00A45BB1">
        <w:rPr>
          <w:rFonts w:ascii="Verdana" w:hAnsi="Verdana" w:cs="Verdana"/>
          <w:sz w:val="20"/>
          <w:szCs w:val="20"/>
          <w:lang w:val="en-US" w:eastAsia="en-US"/>
        </w:rPr>
        <w:t xml:space="preserve">, </w:t>
      </w:r>
      <w:r w:rsidRPr="00A45BB1">
        <w:rPr>
          <w:rFonts w:ascii="Verdana" w:hAnsi="Verdana" w:cs="Verdana"/>
          <w:i/>
          <w:iCs/>
          <w:sz w:val="20"/>
          <w:szCs w:val="20"/>
          <w:lang w:val="en-US" w:eastAsia="en-US"/>
        </w:rPr>
        <w:t xml:space="preserve">Rattus </w:t>
      </w:r>
      <w:proofErr w:type="spellStart"/>
      <w:r w:rsidRPr="00A45BB1">
        <w:rPr>
          <w:rFonts w:ascii="Verdana" w:hAnsi="Verdana" w:cs="Verdana"/>
          <w:i/>
          <w:iCs/>
          <w:sz w:val="20"/>
          <w:szCs w:val="20"/>
          <w:lang w:val="en-US" w:eastAsia="en-US"/>
        </w:rPr>
        <w:t>rattus</w:t>
      </w:r>
      <w:proofErr w:type="spellEnd"/>
      <w:r w:rsidRPr="00A45BB1">
        <w:rPr>
          <w:rFonts w:ascii="Verdana" w:hAnsi="Verdana" w:cs="Verdana"/>
          <w:i/>
          <w:iCs/>
          <w:sz w:val="20"/>
          <w:szCs w:val="20"/>
          <w:lang w:val="en-US" w:eastAsia="en-US"/>
        </w:rPr>
        <w:t xml:space="preserve"> </w:t>
      </w:r>
      <w:r w:rsidRPr="00A45BB1">
        <w:rPr>
          <w:rFonts w:ascii="Verdana" w:hAnsi="Verdana" w:cs="Verdana"/>
          <w:sz w:val="20"/>
          <w:szCs w:val="20"/>
          <w:lang w:val="en-US" w:eastAsia="en-US"/>
        </w:rPr>
        <w:t xml:space="preserve">and </w:t>
      </w:r>
      <w:r w:rsidRPr="00A45BB1">
        <w:rPr>
          <w:rFonts w:ascii="Verdana" w:hAnsi="Verdana" w:cs="Verdana"/>
          <w:i/>
          <w:iCs/>
          <w:sz w:val="20"/>
          <w:szCs w:val="20"/>
          <w:lang w:val="en-US" w:eastAsia="en-US"/>
        </w:rPr>
        <w:t xml:space="preserve">Mus musculus </w:t>
      </w:r>
      <w:r w:rsidRPr="00A45BB1">
        <w:rPr>
          <w:rFonts w:ascii="Verdana" w:hAnsi="Verdana" w:cs="Verdana"/>
          <w:sz w:val="20"/>
          <w:szCs w:val="20"/>
          <w:lang w:val="en-US" w:eastAsia="en-US"/>
        </w:rPr>
        <w:t>and causes mortality as required for satisfactory control of rodent infestations</w:t>
      </w:r>
      <w:r w:rsidR="00DB47F0" w:rsidRPr="00A45BB1">
        <w:rPr>
          <w:rFonts w:ascii="Verdana" w:hAnsi="Verdana" w:cs="Verdana"/>
          <w:sz w:val="20"/>
          <w:szCs w:val="20"/>
          <w:lang w:val="en-US" w:eastAsia="en-US"/>
        </w:rPr>
        <w:t xml:space="preserve"> after 36 months of storage. </w:t>
      </w:r>
      <w:r w:rsidR="001E635C" w:rsidRPr="00A45BB1">
        <w:rPr>
          <w:rFonts w:ascii="Verdana" w:eastAsia="Calibri" w:hAnsi="Verdana"/>
          <w:iCs/>
          <w:sz w:val="20"/>
          <w:szCs w:val="20"/>
          <w:lang w:val="en-US" w:eastAsia="en-US"/>
        </w:rPr>
        <w:t>The current label claims remain supported and shelf-life is extended to 3 years.</w:t>
      </w:r>
    </w:p>
    <w:p w14:paraId="056A7A40" w14:textId="45FA3947" w:rsidR="001E635C" w:rsidRPr="00A45BB1" w:rsidRDefault="001E635C" w:rsidP="001E635C">
      <w:pPr>
        <w:autoSpaceDE w:val="0"/>
        <w:autoSpaceDN w:val="0"/>
        <w:adjustRightInd w:val="0"/>
        <w:spacing w:after="120"/>
        <w:jc w:val="both"/>
        <w:rPr>
          <w:rFonts w:ascii="Verdana" w:hAnsi="Verdana" w:cs="Verdana"/>
          <w:sz w:val="20"/>
          <w:szCs w:val="20"/>
          <w:lang w:val="en-US" w:eastAsia="en-US"/>
        </w:rPr>
      </w:pPr>
    </w:p>
    <w:p w14:paraId="6D0F778E" w14:textId="77777777" w:rsidR="001E635C" w:rsidRPr="00A45BB1" w:rsidRDefault="001E635C" w:rsidP="008545E0">
      <w:pPr>
        <w:rPr>
          <w:rFonts w:ascii="Verdana" w:hAnsi="Verdana"/>
          <w:sz w:val="20"/>
          <w:szCs w:val="20"/>
          <w:lang w:val="en-US"/>
        </w:rPr>
      </w:pPr>
    </w:p>
    <w:sectPr w:rsidR="001E635C" w:rsidRPr="00A45BB1" w:rsidSect="001E635C">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D0FF" w14:textId="77777777" w:rsidR="00A14E4D" w:rsidRDefault="00A14E4D">
      <w:r>
        <w:separator/>
      </w:r>
    </w:p>
  </w:endnote>
  <w:endnote w:type="continuationSeparator" w:id="0">
    <w:p w14:paraId="2A5A3E22" w14:textId="77777777" w:rsidR="00A14E4D" w:rsidRDefault="00A1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59BC" w14:textId="77777777" w:rsidR="0019423F" w:rsidRDefault="0019423F" w:rsidP="0091530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1D86" w14:textId="77777777" w:rsidR="0019423F" w:rsidRDefault="0019423F" w:rsidP="0091530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E987" w14:textId="77777777" w:rsidR="00A14E4D" w:rsidRDefault="00A14E4D">
      <w:r>
        <w:separator/>
      </w:r>
    </w:p>
  </w:footnote>
  <w:footnote w:type="continuationSeparator" w:id="0">
    <w:p w14:paraId="25B3A38A" w14:textId="77777777" w:rsidR="00A14E4D" w:rsidRDefault="00A14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BD60" w14:textId="77777777" w:rsidR="0019423F" w:rsidRPr="008B4668" w:rsidRDefault="0019423F" w:rsidP="00915300">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96C1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4BA783E"/>
    <w:lvl w:ilvl="0">
      <w:numFmt w:val="bullet"/>
      <w:lvlText w:val="*"/>
      <w:lvlJc w:val="left"/>
    </w:lvl>
  </w:abstractNum>
  <w:abstractNum w:abstractNumId="2"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3" w15:restartNumberingAfterBreak="0">
    <w:nsid w:val="07EB6868"/>
    <w:multiLevelType w:val="hybridMultilevel"/>
    <w:tmpl w:val="40C4EE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26606"/>
    <w:multiLevelType w:val="hybridMultilevel"/>
    <w:tmpl w:val="07B87EA8"/>
    <w:lvl w:ilvl="0" w:tplc="76A2878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D04B1"/>
    <w:multiLevelType w:val="hybridMultilevel"/>
    <w:tmpl w:val="3DCE8ECA"/>
    <w:lvl w:ilvl="0" w:tplc="E71C9BD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A4DBC"/>
    <w:multiLevelType w:val="hybridMultilevel"/>
    <w:tmpl w:val="DCA89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410B7"/>
    <w:multiLevelType w:val="hybridMultilevel"/>
    <w:tmpl w:val="EE0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72D3E"/>
    <w:multiLevelType w:val="hybridMultilevel"/>
    <w:tmpl w:val="B71E9810"/>
    <w:lvl w:ilvl="0" w:tplc="CAB8840E">
      <w:numFmt w:val="bullet"/>
      <w:lvlText w:val="-"/>
      <w:lvlJc w:val="left"/>
      <w:pPr>
        <w:ind w:left="720" w:hanging="360"/>
      </w:pPr>
      <w:rPr>
        <w:rFonts w:ascii="Verdana" w:eastAsia="Calibri" w:hAnsi="Verdana"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DA02F6"/>
    <w:multiLevelType w:val="hybridMultilevel"/>
    <w:tmpl w:val="9ABCCC2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1383E47"/>
    <w:multiLevelType w:val="hybridMultilevel"/>
    <w:tmpl w:val="EB2C751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A775A"/>
    <w:multiLevelType w:val="hybridMultilevel"/>
    <w:tmpl w:val="104C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35EF6"/>
    <w:multiLevelType w:val="hybridMultilevel"/>
    <w:tmpl w:val="A4283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7705100"/>
    <w:multiLevelType w:val="hybridMultilevel"/>
    <w:tmpl w:val="C94AD2EE"/>
    <w:lvl w:ilvl="0" w:tplc="6B3EBDF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9B0199B"/>
    <w:multiLevelType w:val="hybridMultilevel"/>
    <w:tmpl w:val="7434894E"/>
    <w:lvl w:ilvl="0" w:tplc="CAB8840E">
      <w:numFmt w:val="bullet"/>
      <w:lvlText w:val="-"/>
      <w:lvlJc w:val="left"/>
      <w:pPr>
        <w:ind w:left="720" w:hanging="360"/>
      </w:pPr>
      <w:rPr>
        <w:rFonts w:ascii="Verdana" w:eastAsia="Calibri" w:hAnsi="Verdana" w:cs="Time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9BC052C"/>
    <w:multiLevelType w:val="hybridMultilevel"/>
    <w:tmpl w:val="994C70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A05DCD"/>
    <w:multiLevelType w:val="hybridMultilevel"/>
    <w:tmpl w:val="8BE425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534D6C"/>
    <w:multiLevelType w:val="hybridMultilevel"/>
    <w:tmpl w:val="C76E3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3704612"/>
    <w:multiLevelType w:val="hybridMultilevel"/>
    <w:tmpl w:val="C0B8D514"/>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3653A1"/>
    <w:multiLevelType w:val="multilevel"/>
    <w:tmpl w:val="67C0B54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7EC46FF"/>
    <w:multiLevelType w:val="multilevel"/>
    <w:tmpl w:val="1EB6AC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A6808B8"/>
    <w:multiLevelType w:val="multilevel"/>
    <w:tmpl w:val="4384782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246E70"/>
    <w:multiLevelType w:val="hybridMultilevel"/>
    <w:tmpl w:val="1BF01F7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2E761FCB"/>
    <w:multiLevelType w:val="hybridMultilevel"/>
    <w:tmpl w:val="CE04E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EBF1AD7"/>
    <w:multiLevelType w:val="multilevel"/>
    <w:tmpl w:val="32F43138"/>
    <w:lvl w:ilvl="0">
      <w:start w:val="2"/>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FCF4DE9"/>
    <w:multiLevelType w:val="hybridMultilevel"/>
    <w:tmpl w:val="DABAB12E"/>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02B158B"/>
    <w:multiLevelType w:val="hybridMultilevel"/>
    <w:tmpl w:val="03B47A20"/>
    <w:lvl w:ilvl="0" w:tplc="1B8E9D1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925B7"/>
    <w:multiLevelType w:val="hybridMultilevel"/>
    <w:tmpl w:val="1EB43688"/>
    <w:lvl w:ilvl="0" w:tplc="58342E70">
      <w:start w:val="5"/>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435789"/>
    <w:multiLevelType w:val="hybridMultilevel"/>
    <w:tmpl w:val="994C70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053CC7"/>
    <w:multiLevelType w:val="hybridMultilevel"/>
    <w:tmpl w:val="AE846902"/>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C321A06"/>
    <w:multiLevelType w:val="hybridMultilevel"/>
    <w:tmpl w:val="108E6F12"/>
    <w:lvl w:ilvl="0" w:tplc="041D0001">
      <w:start w:val="1"/>
      <w:numFmt w:val="bullet"/>
      <w:lvlText w:val=""/>
      <w:lvlJc w:val="left"/>
      <w:pPr>
        <w:ind w:left="825" w:hanging="360"/>
      </w:pPr>
      <w:rPr>
        <w:rFonts w:ascii="Symbol" w:hAnsi="Symbol" w:hint="default"/>
      </w:rPr>
    </w:lvl>
    <w:lvl w:ilvl="1" w:tplc="041D0003" w:tentative="1">
      <w:start w:val="1"/>
      <w:numFmt w:val="bullet"/>
      <w:lvlText w:val="o"/>
      <w:lvlJc w:val="left"/>
      <w:pPr>
        <w:ind w:left="1545" w:hanging="360"/>
      </w:pPr>
      <w:rPr>
        <w:rFonts w:ascii="Courier New" w:hAnsi="Courier New" w:hint="default"/>
      </w:rPr>
    </w:lvl>
    <w:lvl w:ilvl="2" w:tplc="041D0005" w:tentative="1">
      <w:start w:val="1"/>
      <w:numFmt w:val="bullet"/>
      <w:lvlText w:val=""/>
      <w:lvlJc w:val="left"/>
      <w:pPr>
        <w:ind w:left="2265" w:hanging="360"/>
      </w:pPr>
      <w:rPr>
        <w:rFonts w:ascii="Wingdings" w:hAnsi="Wingdings" w:hint="default"/>
      </w:rPr>
    </w:lvl>
    <w:lvl w:ilvl="3" w:tplc="041D0001" w:tentative="1">
      <w:start w:val="1"/>
      <w:numFmt w:val="bullet"/>
      <w:lvlText w:val=""/>
      <w:lvlJc w:val="left"/>
      <w:pPr>
        <w:ind w:left="2985" w:hanging="360"/>
      </w:pPr>
      <w:rPr>
        <w:rFonts w:ascii="Symbol" w:hAnsi="Symbol" w:hint="default"/>
      </w:rPr>
    </w:lvl>
    <w:lvl w:ilvl="4" w:tplc="041D0003" w:tentative="1">
      <w:start w:val="1"/>
      <w:numFmt w:val="bullet"/>
      <w:lvlText w:val="o"/>
      <w:lvlJc w:val="left"/>
      <w:pPr>
        <w:ind w:left="3705" w:hanging="360"/>
      </w:pPr>
      <w:rPr>
        <w:rFonts w:ascii="Courier New" w:hAnsi="Courier New" w:hint="default"/>
      </w:rPr>
    </w:lvl>
    <w:lvl w:ilvl="5" w:tplc="041D0005" w:tentative="1">
      <w:start w:val="1"/>
      <w:numFmt w:val="bullet"/>
      <w:lvlText w:val=""/>
      <w:lvlJc w:val="left"/>
      <w:pPr>
        <w:ind w:left="4425" w:hanging="360"/>
      </w:pPr>
      <w:rPr>
        <w:rFonts w:ascii="Wingdings" w:hAnsi="Wingdings" w:hint="default"/>
      </w:rPr>
    </w:lvl>
    <w:lvl w:ilvl="6" w:tplc="041D0001" w:tentative="1">
      <w:start w:val="1"/>
      <w:numFmt w:val="bullet"/>
      <w:lvlText w:val=""/>
      <w:lvlJc w:val="left"/>
      <w:pPr>
        <w:ind w:left="5145" w:hanging="360"/>
      </w:pPr>
      <w:rPr>
        <w:rFonts w:ascii="Symbol" w:hAnsi="Symbol" w:hint="default"/>
      </w:rPr>
    </w:lvl>
    <w:lvl w:ilvl="7" w:tplc="041D0003" w:tentative="1">
      <w:start w:val="1"/>
      <w:numFmt w:val="bullet"/>
      <w:lvlText w:val="o"/>
      <w:lvlJc w:val="left"/>
      <w:pPr>
        <w:ind w:left="5865" w:hanging="360"/>
      </w:pPr>
      <w:rPr>
        <w:rFonts w:ascii="Courier New" w:hAnsi="Courier New" w:hint="default"/>
      </w:rPr>
    </w:lvl>
    <w:lvl w:ilvl="8" w:tplc="041D0005" w:tentative="1">
      <w:start w:val="1"/>
      <w:numFmt w:val="bullet"/>
      <w:lvlText w:val=""/>
      <w:lvlJc w:val="left"/>
      <w:pPr>
        <w:ind w:left="6585" w:hanging="360"/>
      </w:pPr>
      <w:rPr>
        <w:rFonts w:ascii="Wingdings" w:hAnsi="Wingdings" w:hint="default"/>
      </w:rPr>
    </w:lvl>
  </w:abstractNum>
  <w:abstractNum w:abstractNumId="31" w15:restartNumberingAfterBreak="0">
    <w:nsid w:val="3D897286"/>
    <w:multiLevelType w:val="hybridMultilevel"/>
    <w:tmpl w:val="994C70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462B6A"/>
    <w:multiLevelType w:val="hybridMultilevel"/>
    <w:tmpl w:val="9A868832"/>
    <w:lvl w:ilvl="0" w:tplc="A36E5796">
      <w:start w:val="3"/>
      <w:numFmt w:val="lowerLetter"/>
      <w:lvlText w:val="(%1)"/>
      <w:lvlJc w:val="left"/>
      <w:pPr>
        <w:tabs>
          <w:tab w:val="num" w:pos="567"/>
        </w:tabs>
        <w:ind w:left="567" w:hanging="567"/>
      </w:pPr>
      <w:rPr>
        <w:rFonts w:ascii="Times New Roman" w:hAnsi="Times New Roman" w:hint="default"/>
        <w:sz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B0D024B"/>
    <w:multiLevelType w:val="hybridMultilevel"/>
    <w:tmpl w:val="279AC63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4B245C1F"/>
    <w:multiLevelType w:val="hybridMultilevel"/>
    <w:tmpl w:val="D51E5736"/>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37656C"/>
    <w:multiLevelType w:val="hybridMultilevel"/>
    <w:tmpl w:val="6458F45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26D6771"/>
    <w:multiLevelType w:val="hybridMultilevel"/>
    <w:tmpl w:val="FB7665E6"/>
    <w:lvl w:ilvl="0" w:tplc="9FCCCB9C">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3DF560A"/>
    <w:multiLevelType w:val="hybridMultilevel"/>
    <w:tmpl w:val="E97A8F90"/>
    <w:lvl w:ilvl="0" w:tplc="6B3EBDF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46B5F68"/>
    <w:multiLevelType w:val="hybridMultilevel"/>
    <w:tmpl w:val="C9C663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8A205A7"/>
    <w:multiLevelType w:val="hybridMultilevel"/>
    <w:tmpl w:val="1DB4F7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086789"/>
    <w:multiLevelType w:val="hybridMultilevel"/>
    <w:tmpl w:val="F49825F0"/>
    <w:lvl w:ilvl="0" w:tplc="3A7E55DA">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30666F"/>
    <w:multiLevelType w:val="hybridMultilevel"/>
    <w:tmpl w:val="1AD26B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62FB7FD4"/>
    <w:multiLevelType w:val="hybridMultilevel"/>
    <w:tmpl w:val="897CE3D0"/>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F94AD6"/>
    <w:multiLevelType w:val="multilevel"/>
    <w:tmpl w:val="0C380830"/>
    <w:lvl w:ilvl="0">
      <w:start w:val="1"/>
      <w:numFmt w:val="decimal"/>
      <w:lvlText w:val="%1"/>
      <w:lvlJc w:val="left"/>
      <w:pPr>
        <w:ind w:left="432" w:hanging="432"/>
      </w:pPr>
      <w:rPr>
        <w:rFonts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b/>
        <w:sz w:val="24"/>
        <w:lang w:val="de-DE"/>
      </w:rPr>
    </w:lvl>
    <w:lvl w:ilvl="2">
      <w:start w:val="1"/>
      <w:numFmt w:val="decimal"/>
      <w:lvlText w:val="%1.%2.%3"/>
      <w:lvlJc w:val="left"/>
      <w:pPr>
        <w:ind w:left="720" w:hanging="720"/>
      </w:p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68E7369D"/>
    <w:multiLevelType w:val="hybridMultilevel"/>
    <w:tmpl w:val="B7E2D38A"/>
    <w:lvl w:ilvl="0" w:tplc="F3909E4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6D343427"/>
    <w:multiLevelType w:val="hybridMultilevel"/>
    <w:tmpl w:val="74A09A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2C41465"/>
    <w:multiLevelType w:val="hybridMultilevel"/>
    <w:tmpl w:val="277AE3E8"/>
    <w:lvl w:ilvl="0" w:tplc="041D0001">
      <w:start w:val="1"/>
      <w:numFmt w:val="bullet"/>
      <w:lvlText w:val=""/>
      <w:lvlJc w:val="left"/>
      <w:pPr>
        <w:tabs>
          <w:tab w:val="num" w:pos="390"/>
        </w:tabs>
        <w:ind w:left="390" w:hanging="390"/>
      </w:pPr>
      <w:rPr>
        <w:rFonts w:ascii="Symbol" w:hAnsi="Symbol" w:hint="default"/>
      </w:rPr>
    </w:lvl>
    <w:lvl w:ilvl="1" w:tplc="041D0003">
      <w:start w:val="1"/>
      <w:numFmt w:val="decimal"/>
      <w:lvlText w:val="%2."/>
      <w:lvlJc w:val="left"/>
      <w:pPr>
        <w:tabs>
          <w:tab w:val="num" w:pos="1080"/>
        </w:tabs>
        <w:ind w:left="1080" w:hanging="360"/>
      </w:pPr>
      <w:rPr>
        <w:rFonts w:cs="Times New Roman"/>
      </w:rPr>
    </w:lvl>
    <w:lvl w:ilvl="2" w:tplc="041D0005">
      <w:start w:val="1"/>
      <w:numFmt w:val="decimal"/>
      <w:lvlText w:val="%3."/>
      <w:lvlJc w:val="left"/>
      <w:pPr>
        <w:tabs>
          <w:tab w:val="num" w:pos="1800"/>
        </w:tabs>
        <w:ind w:left="1800" w:hanging="360"/>
      </w:pPr>
      <w:rPr>
        <w:rFonts w:cs="Times New Roman"/>
      </w:rPr>
    </w:lvl>
    <w:lvl w:ilvl="3" w:tplc="041D0001">
      <w:start w:val="1"/>
      <w:numFmt w:val="decimal"/>
      <w:lvlText w:val="%4."/>
      <w:lvlJc w:val="left"/>
      <w:pPr>
        <w:tabs>
          <w:tab w:val="num" w:pos="2520"/>
        </w:tabs>
        <w:ind w:left="2520" w:hanging="360"/>
      </w:pPr>
      <w:rPr>
        <w:rFonts w:cs="Times New Roman"/>
      </w:rPr>
    </w:lvl>
    <w:lvl w:ilvl="4" w:tplc="041D0003">
      <w:start w:val="1"/>
      <w:numFmt w:val="decimal"/>
      <w:lvlText w:val="%5."/>
      <w:lvlJc w:val="left"/>
      <w:pPr>
        <w:tabs>
          <w:tab w:val="num" w:pos="3240"/>
        </w:tabs>
        <w:ind w:left="3240" w:hanging="360"/>
      </w:pPr>
      <w:rPr>
        <w:rFonts w:cs="Times New Roman"/>
      </w:rPr>
    </w:lvl>
    <w:lvl w:ilvl="5" w:tplc="041D0005">
      <w:start w:val="1"/>
      <w:numFmt w:val="decimal"/>
      <w:lvlText w:val="%6."/>
      <w:lvlJc w:val="left"/>
      <w:pPr>
        <w:tabs>
          <w:tab w:val="num" w:pos="3960"/>
        </w:tabs>
        <w:ind w:left="3960" w:hanging="360"/>
      </w:pPr>
      <w:rPr>
        <w:rFonts w:cs="Times New Roman"/>
      </w:rPr>
    </w:lvl>
    <w:lvl w:ilvl="6" w:tplc="041D0001">
      <w:start w:val="1"/>
      <w:numFmt w:val="decimal"/>
      <w:lvlText w:val="%7."/>
      <w:lvlJc w:val="left"/>
      <w:pPr>
        <w:tabs>
          <w:tab w:val="num" w:pos="4680"/>
        </w:tabs>
        <w:ind w:left="4680" w:hanging="360"/>
      </w:pPr>
      <w:rPr>
        <w:rFonts w:cs="Times New Roman"/>
      </w:rPr>
    </w:lvl>
    <w:lvl w:ilvl="7" w:tplc="041D0003">
      <w:start w:val="1"/>
      <w:numFmt w:val="decimal"/>
      <w:lvlText w:val="%8."/>
      <w:lvlJc w:val="left"/>
      <w:pPr>
        <w:tabs>
          <w:tab w:val="num" w:pos="5400"/>
        </w:tabs>
        <w:ind w:left="5400" w:hanging="360"/>
      </w:pPr>
      <w:rPr>
        <w:rFonts w:cs="Times New Roman"/>
      </w:rPr>
    </w:lvl>
    <w:lvl w:ilvl="8" w:tplc="041D0005">
      <w:start w:val="1"/>
      <w:numFmt w:val="decimal"/>
      <w:lvlText w:val="%9."/>
      <w:lvlJc w:val="left"/>
      <w:pPr>
        <w:tabs>
          <w:tab w:val="num" w:pos="6120"/>
        </w:tabs>
        <w:ind w:left="6120" w:hanging="360"/>
      </w:pPr>
      <w:rPr>
        <w:rFonts w:cs="Times New Roman"/>
      </w:rPr>
    </w:lvl>
  </w:abstractNum>
  <w:abstractNum w:abstractNumId="47"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48" w15:restartNumberingAfterBreak="0">
    <w:nsid w:val="7BF12409"/>
    <w:multiLevelType w:val="hybridMultilevel"/>
    <w:tmpl w:val="47446C2A"/>
    <w:lvl w:ilvl="0" w:tplc="CAB8840E">
      <w:numFmt w:val="bullet"/>
      <w:lvlText w:val="-"/>
      <w:lvlJc w:val="left"/>
      <w:pPr>
        <w:ind w:left="720" w:hanging="360"/>
      </w:pPr>
      <w:rPr>
        <w:rFonts w:ascii="Verdana" w:eastAsia="Calibri" w:hAnsi="Verdana"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5230889">
    <w:abstractNumId w:val="46"/>
  </w:num>
  <w:num w:numId="2" w16cid:durableId="1056858433">
    <w:abstractNumId w:val="47"/>
  </w:num>
  <w:num w:numId="3" w16cid:durableId="1276059444">
    <w:abstractNumId w:val="35"/>
  </w:num>
  <w:num w:numId="4" w16cid:durableId="243608043">
    <w:abstractNumId w:val="18"/>
  </w:num>
  <w:num w:numId="5" w16cid:durableId="1083989584">
    <w:abstractNumId w:val="38"/>
  </w:num>
  <w:num w:numId="6" w16cid:durableId="1748727155">
    <w:abstractNumId w:val="30"/>
  </w:num>
  <w:num w:numId="7" w16cid:durableId="332681660">
    <w:abstractNumId w:val="3"/>
  </w:num>
  <w:num w:numId="8" w16cid:durableId="859389205">
    <w:abstractNumId w:val="16"/>
  </w:num>
  <w:num w:numId="9" w16cid:durableId="1063527340">
    <w:abstractNumId w:val="32"/>
  </w:num>
  <w:num w:numId="10" w16cid:durableId="1038967668">
    <w:abstractNumId w:val="0"/>
  </w:num>
  <w:num w:numId="11" w16cid:durableId="935793245">
    <w:abstractNumId w:val="22"/>
  </w:num>
  <w:num w:numId="12" w16cid:durableId="1363627209">
    <w:abstractNumId w:val="41"/>
  </w:num>
  <w:num w:numId="13" w16cid:durableId="1257253626">
    <w:abstractNumId w:val="25"/>
  </w:num>
  <w:num w:numId="14" w16cid:durableId="1048380086">
    <w:abstractNumId w:val="1"/>
    <w:lvlOverride w:ilvl="0">
      <w:lvl w:ilvl="0">
        <w:numFmt w:val="bullet"/>
        <w:lvlText w:val=""/>
        <w:legacy w:legacy="1" w:legacySpace="0" w:legacyIndent="363"/>
        <w:lvlJc w:val="left"/>
        <w:rPr>
          <w:rFonts w:ascii="Symbol" w:hAnsi="Symbol" w:hint="default"/>
        </w:rPr>
      </w:lvl>
    </w:lvlOverride>
  </w:num>
  <w:num w:numId="15" w16cid:durableId="1516654146">
    <w:abstractNumId w:val="1"/>
    <w:lvlOverride w:ilvl="0">
      <w:lvl w:ilvl="0">
        <w:numFmt w:val="bullet"/>
        <w:lvlText w:val=""/>
        <w:legacy w:legacy="1" w:legacySpace="0" w:legacyIndent="363"/>
        <w:lvlJc w:val="left"/>
        <w:rPr>
          <w:rFonts w:ascii="Symbol" w:hAnsi="Symbol" w:hint="default"/>
        </w:rPr>
      </w:lvl>
    </w:lvlOverride>
  </w:num>
  <w:num w:numId="16" w16cid:durableId="877283178">
    <w:abstractNumId w:val="24"/>
  </w:num>
  <w:num w:numId="17" w16cid:durableId="906769925">
    <w:abstractNumId w:val="39"/>
  </w:num>
  <w:num w:numId="18" w16cid:durableId="1064376119">
    <w:abstractNumId w:val="9"/>
  </w:num>
  <w:num w:numId="19" w16cid:durableId="1923417455">
    <w:abstractNumId w:val="21"/>
  </w:num>
  <w:num w:numId="20" w16cid:durableId="1440292928">
    <w:abstractNumId w:val="19"/>
  </w:num>
  <w:num w:numId="21" w16cid:durableId="2012904661">
    <w:abstractNumId w:val="6"/>
  </w:num>
  <w:num w:numId="22" w16cid:durableId="607272178">
    <w:abstractNumId w:val="4"/>
  </w:num>
  <w:num w:numId="23" w16cid:durableId="543059376">
    <w:abstractNumId w:val="44"/>
  </w:num>
  <w:num w:numId="24" w16cid:durableId="552543402">
    <w:abstractNumId w:val="36"/>
  </w:num>
  <w:num w:numId="25" w16cid:durableId="2056198762">
    <w:abstractNumId w:val="17"/>
  </w:num>
  <w:num w:numId="26" w16cid:durableId="413404151">
    <w:abstractNumId w:val="12"/>
  </w:num>
  <w:num w:numId="27" w16cid:durableId="54012281">
    <w:abstractNumId w:val="2"/>
  </w:num>
  <w:num w:numId="28" w16cid:durableId="2033804616">
    <w:abstractNumId w:val="42"/>
  </w:num>
  <w:num w:numId="29" w16cid:durableId="67963396">
    <w:abstractNumId w:val="7"/>
  </w:num>
  <w:num w:numId="30" w16cid:durableId="375351390">
    <w:abstractNumId w:val="33"/>
  </w:num>
  <w:num w:numId="31" w16cid:durableId="1689523356">
    <w:abstractNumId w:val="14"/>
  </w:num>
  <w:num w:numId="32" w16cid:durableId="1600212159">
    <w:abstractNumId w:val="31"/>
  </w:num>
  <w:num w:numId="33" w16cid:durableId="1377705394">
    <w:abstractNumId w:val="28"/>
  </w:num>
  <w:num w:numId="34" w16cid:durableId="1093206136">
    <w:abstractNumId w:val="15"/>
  </w:num>
  <w:num w:numId="35" w16cid:durableId="746802191">
    <w:abstractNumId w:val="20"/>
  </w:num>
  <w:num w:numId="36" w16cid:durableId="1701976903">
    <w:abstractNumId w:val="26"/>
  </w:num>
  <w:num w:numId="37" w16cid:durableId="1117220122">
    <w:abstractNumId w:val="5"/>
  </w:num>
  <w:num w:numId="38" w16cid:durableId="2079816814">
    <w:abstractNumId w:val="43"/>
  </w:num>
  <w:num w:numId="39" w16cid:durableId="804199273">
    <w:abstractNumId w:val="48"/>
  </w:num>
  <w:num w:numId="40" w16cid:durableId="1375882665">
    <w:abstractNumId w:val="8"/>
  </w:num>
  <w:num w:numId="41" w16cid:durableId="2057191500">
    <w:abstractNumId w:val="40"/>
  </w:num>
  <w:num w:numId="42" w16cid:durableId="1462723282">
    <w:abstractNumId w:val="34"/>
  </w:num>
  <w:num w:numId="43" w16cid:durableId="2127430547">
    <w:abstractNumId w:val="23"/>
  </w:num>
  <w:num w:numId="44" w16cid:durableId="1495680848">
    <w:abstractNumId w:val="13"/>
  </w:num>
  <w:num w:numId="45" w16cid:durableId="1293057844">
    <w:abstractNumId w:val="37"/>
  </w:num>
  <w:num w:numId="46" w16cid:durableId="1554660678">
    <w:abstractNumId w:val="29"/>
  </w:num>
  <w:num w:numId="47" w16cid:durableId="683746249">
    <w:abstractNumId w:val="11"/>
  </w:num>
  <w:num w:numId="48" w16cid:durableId="1991597366">
    <w:abstractNumId w:val="45"/>
  </w:num>
  <w:num w:numId="49" w16cid:durableId="819886891">
    <w:abstractNumId w:val="10"/>
  </w:num>
  <w:num w:numId="50" w16cid:durableId="656890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5F"/>
    <w:rsid w:val="000033B0"/>
    <w:rsid w:val="00013B2D"/>
    <w:rsid w:val="000151A9"/>
    <w:rsid w:val="00015F5B"/>
    <w:rsid w:val="00025029"/>
    <w:rsid w:val="00032734"/>
    <w:rsid w:val="000336C2"/>
    <w:rsid w:val="00033BED"/>
    <w:rsid w:val="00036487"/>
    <w:rsid w:val="00044A21"/>
    <w:rsid w:val="00045AAD"/>
    <w:rsid w:val="00057667"/>
    <w:rsid w:val="000650BB"/>
    <w:rsid w:val="00067C3A"/>
    <w:rsid w:val="00070D06"/>
    <w:rsid w:val="00071142"/>
    <w:rsid w:val="00074430"/>
    <w:rsid w:val="00085EDA"/>
    <w:rsid w:val="000A3F0C"/>
    <w:rsid w:val="000A658A"/>
    <w:rsid w:val="000C6E06"/>
    <w:rsid w:val="000D0527"/>
    <w:rsid w:val="000D3774"/>
    <w:rsid w:val="000D53F6"/>
    <w:rsid w:val="000E001C"/>
    <w:rsid w:val="000E2A6E"/>
    <w:rsid w:val="000E6396"/>
    <w:rsid w:val="000F3C1A"/>
    <w:rsid w:val="000F4CCC"/>
    <w:rsid w:val="000F6345"/>
    <w:rsid w:val="000F6749"/>
    <w:rsid w:val="000F7577"/>
    <w:rsid w:val="000F77EB"/>
    <w:rsid w:val="00100ACF"/>
    <w:rsid w:val="00102E49"/>
    <w:rsid w:val="00103203"/>
    <w:rsid w:val="00103932"/>
    <w:rsid w:val="00104C04"/>
    <w:rsid w:val="00106082"/>
    <w:rsid w:val="001072D1"/>
    <w:rsid w:val="001124E0"/>
    <w:rsid w:val="0011432F"/>
    <w:rsid w:val="00116B35"/>
    <w:rsid w:val="00122103"/>
    <w:rsid w:val="0012281F"/>
    <w:rsid w:val="00122A89"/>
    <w:rsid w:val="00132C7E"/>
    <w:rsid w:val="00133EA8"/>
    <w:rsid w:val="00135AB4"/>
    <w:rsid w:val="00141819"/>
    <w:rsid w:val="001425B1"/>
    <w:rsid w:val="00144987"/>
    <w:rsid w:val="001508E6"/>
    <w:rsid w:val="001521AE"/>
    <w:rsid w:val="00153F4B"/>
    <w:rsid w:val="0015516D"/>
    <w:rsid w:val="00162E68"/>
    <w:rsid w:val="001635C3"/>
    <w:rsid w:val="00165BAD"/>
    <w:rsid w:val="00173D55"/>
    <w:rsid w:val="00173F28"/>
    <w:rsid w:val="00184E21"/>
    <w:rsid w:val="00185D4A"/>
    <w:rsid w:val="00187E18"/>
    <w:rsid w:val="00191EE8"/>
    <w:rsid w:val="00193770"/>
    <w:rsid w:val="001937A8"/>
    <w:rsid w:val="0019423F"/>
    <w:rsid w:val="00194907"/>
    <w:rsid w:val="00195971"/>
    <w:rsid w:val="00195992"/>
    <w:rsid w:val="00197C01"/>
    <w:rsid w:val="00197F17"/>
    <w:rsid w:val="001A0FEA"/>
    <w:rsid w:val="001A2814"/>
    <w:rsid w:val="001A39FB"/>
    <w:rsid w:val="001A6619"/>
    <w:rsid w:val="001A6CBA"/>
    <w:rsid w:val="001A7642"/>
    <w:rsid w:val="001A7A3E"/>
    <w:rsid w:val="001B2D83"/>
    <w:rsid w:val="001B39C7"/>
    <w:rsid w:val="001B3ADD"/>
    <w:rsid w:val="001B5009"/>
    <w:rsid w:val="001B7274"/>
    <w:rsid w:val="001C5EC3"/>
    <w:rsid w:val="001D264A"/>
    <w:rsid w:val="001D3EDB"/>
    <w:rsid w:val="001D6034"/>
    <w:rsid w:val="001E2D64"/>
    <w:rsid w:val="001E635C"/>
    <w:rsid w:val="001F0372"/>
    <w:rsid w:val="001F698E"/>
    <w:rsid w:val="00200280"/>
    <w:rsid w:val="002075A2"/>
    <w:rsid w:val="002116D5"/>
    <w:rsid w:val="00211F48"/>
    <w:rsid w:val="002128CE"/>
    <w:rsid w:val="0021691C"/>
    <w:rsid w:val="0022125E"/>
    <w:rsid w:val="00223E2B"/>
    <w:rsid w:val="002241D1"/>
    <w:rsid w:val="00224522"/>
    <w:rsid w:val="002274DA"/>
    <w:rsid w:val="002306E3"/>
    <w:rsid w:val="002329F9"/>
    <w:rsid w:val="00233CCF"/>
    <w:rsid w:val="00237394"/>
    <w:rsid w:val="0024122B"/>
    <w:rsid w:val="002422C6"/>
    <w:rsid w:val="002432ED"/>
    <w:rsid w:val="00243411"/>
    <w:rsid w:val="0024510B"/>
    <w:rsid w:val="00250C18"/>
    <w:rsid w:val="0025279F"/>
    <w:rsid w:val="00253042"/>
    <w:rsid w:val="00256ED0"/>
    <w:rsid w:val="00257BDD"/>
    <w:rsid w:val="0026230E"/>
    <w:rsid w:val="002630C2"/>
    <w:rsid w:val="00265318"/>
    <w:rsid w:val="002715CE"/>
    <w:rsid w:val="0027331A"/>
    <w:rsid w:val="00277495"/>
    <w:rsid w:val="00287D89"/>
    <w:rsid w:val="00290C16"/>
    <w:rsid w:val="00291E17"/>
    <w:rsid w:val="0029531B"/>
    <w:rsid w:val="00295373"/>
    <w:rsid w:val="002A2F77"/>
    <w:rsid w:val="002A3EFF"/>
    <w:rsid w:val="002B16B0"/>
    <w:rsid w:val="002C0403"/>
    <w:rsid w:val="002C0FCF"/>
    <w:rsid w:val="002C121D"/>
    <w:rsid w:val="002C5456"/>
    <w:rsid w:val="002D61AA"/>
    <w:rsid w:val="002E330E"/>
    <w:rsid w:val="002E67C9"/>
    <w:rsid w:val="003043C3"/>
    <w:rsid w:val="003052C9"/>
    <w:rsid w:val="003124DF"/>
    <w:rsid w:val="003131CE"/>
    <w:rsid w:val="00315153"/>
    <w:rsid w:val="00315E38"/>
    <w:rsid w:val="00316CDE"/>
    <w:rsid w:val="00322A1B"/>
    <w:rsid w:val="003278FD"/>
    <w:rsid w:val="00331329"/>
    <w:rsid w:val="00333F21"/>
    <w:rsid w:val="00347780"/>
    <w:rsid w:val="00347E21"/>
    <w:rsid w:val="003551E6"/>
    <w:rsid w:val="003634D6"/>
    <w:rsid w:val="00363FBD"/>
    <w:rsid w:val="00364ECD"/>
    <w:rsid w:val="00370E61"/>
    <w:rsid w:val="00375591"/>
    <w:rsid w:val="00382884"/>
    <w:rsid w:val="003868F2"/>
    <w:rsid w:val="00391121"/>
    <w:rsid w:val="003942EB"/>
    <w:rsid w:val="003A15BD"/>
    <w:rsid w:val="003A53E7"/>
    <w:rsid w:val="003B1659"/>
    <w:rsid w:val="003B3CD6"/>
    <w:rsid w:val="003B4741"/>
    <w:rsid w:val="003B4F6F"/>
    <w:rsid w:val="003B5AEE"/>
    <w:rsid w:val="003C6324"/>
    <w:rsid w:val="003D05B8"/>
    <w:rsid w:val="003D5F9B"/>
    <w:rsid w:val="003E3034"/>
    <w:rsid w:val="003E4D9D"/>
    <w:rsid w:val="003E55B0"/>
    <w:rsid w:val="003E566A"/>
    <w:rsid w:val="003E7978"/>
    <w:rsid w:val="003F5FFB"/>
    <w:rsid w:val="0040202C"/>
    <w:rsid w:val="0040268D"/>
    <w:rsid w:val="00404171"/>
    <w:rsid w:val="00405FA4"/>
    <w:rsid w:val="00422746"/>
    <w:rsid w:val="0042398E"/>
    <w:rsid w:val="0042795A"/>
    <w:rsid w:val="00427C68"/>
    <w:rsid w:val="004316A2"/>
    <w:rsid w:val="0043719B"/>
    <w:rsid w:val="004434B3"/>
    <w:rsid w:val="004457CB"/>
    <w:rsid w:val="004531B7"/>
    <w:rsid w:val="00454760"/>
    <w:rsid w:val="00454A7C"/>
    <w:rsid w:val="0045616B"/>
    <w:rsid w:val="00460D2A"/>
    <w:rsid w:val="004664A1"/>
    <w:rsid w:val="004664B8"/>
    <w:rsid w:val="0047713A"/>
    <w:rsid w:val="00480399"/>
    <w:rsid w:val="00487415"/>
    <w:rsid w:val="00487710"/>
    <w:rsid w:val="00487938"/>
    <w:rsid w:val="0049132A"/>
    <w:rsid w:val="00493800"/>
    <w:rsid w:val="00494651"/>
    <w:rsid w:val="0049667D"/>
    <w:rsid w:val="004976D8"/>
    <w:rsid w:val="004A5122"/>
    <w:rsid w:val="004A5AB8"/>
    <w:rsid w:val="004A5F70"/>
    <w:rsid w:val="004B1124"/>
    <w:rsid w:val="004B4F8B"/>
    <w:rsid w:val="004C014C"/>
    <w:rsid w:val="004C0D8F"/>
    <w:rsid w:val="004C38E2"/>
    <w:rsid w:val="004C6D84"/>
    <w:rsid w:val="004D1326"/>
    <w:rsid w:val="004D1F19"/>
    <w:rsid w:val="004D6DD0"/>
    <w:rsid w:val="004E2629"/>
    <w:rsid w:val="004E7EAD"/>
    <w:rsid w:val="004F072C"/>
    <w:rsid w:val="00500FB6"/>
    <w:rsid w:val="00503476"/>
    <w:rsid w:val="00511473"/>
    <w:rsid w:val="005162DE"/>
    <w:rsid w:val="00521223"/>
    <w:rsid w:val="005212C5"/>
    <w:rsid w:val="005257D2"/>
    <w:rsid w:val="00526E0E"/>
    <w:rsid w:val="005333B9"/>
    <w:rsid w:val="00537CB5"/>
    <w:rsid w:val="00542370"/>
    <w:rsid w:val="00547FD1"/>
    <w:rsid w:val="0055061A"/>
    <w:rsid w:val="00556723"/>
    <w:rsid w:val="00557D5F"/>
    <w:rsid w:val="00561E4F"/>
    <w:rsid w:val="00564FF9"/>
    <w:rsid w:val="00566EDC"/>
    <w:rsid w:val="00575CB5"/>
    <w:rsid w:val="005767BF"/>
    <w:rsid w:val="0058189A"/>
    <w:rsid w:val="00586B25"/>
    <w:rsid w:val="00590741"/>
    <w:rsid w:val="005913D8"/>
    <w:rsid w:val="005A077C"/>
    <w:rsid w:val="005A58EB"/>
    <w:rsid w:val="005A7E92"/>
    <w:rsid w:val="005C146C"/>
    <w:rsid w:val="005C3229"/>
    <w:rsid w:val="005D037B"/>
    <w:rsid w:val="005D1ABD"/>
    <w:rsid w:val="005D32AB"/>
    <w:rsid w:val="005F1B9C"/>
    <w:rsid w:val="005F5070"/>
    <w:rsid w:val="00602973"/>
    <w:rsid w:val="006107D4"/>
    <w:rsid w:val="00611570"/>
    <w:rsid w:val="0062014F"/>
    <w:rsid w:val="00630781"/>
    <w:rsid w:val="00631E3B"/>
    <w:rsid w:val="006360F7"/>
    <w:rsid w:val="006412EC"/>
    <w:rsid w:val="0064145F"/>
    <w:rsid w:val="0064317E"/>
    <w:rsid w:val="0064423F"/>
    <w:rsid w:val="00644927"/>
    <w:rsid w:val="00646325"/>
    <w:rsid w:val="00647F8B"/>
    <w:rsid w:val="006513BA"/>
    <w:rsid w:val="00653CEF"/>
    <w:rsid w:val="00660458"/>
    <w:rsid w:val="00661C5D"/>
    <w:rsid w:val="00662FC5"/>
    <w:rsid w:val="00663295"/>
    <w:rsid w:val="00666F40"/>
    <w:rsid w:val="00670366"/>
    <w:rsid w:val="006708EF"/>
    <w:rsid w:val="00673FE7"/>
    <w:rsid w:val="00680D67"/>
    <w:rsid w:val="00686653"/>
    <w:rsid w:val="0069474A"/>
    <w:rsid w:val="006A763C"/>
    <w:rsid w:val="006B2A03"/>
    <w:rsid w:val="006C3ECF"/>
    <w:rsid w:val="006C46D9"/>
    <w:rsid w:val="006C77E1"/>
    <w:rsid w:val="006D03F2"/>
    <w:rsid w:val="006E0591"/>
    <w:rsid w:val="006E0A59"/>
    <w:rsid w:val="006E25FB"/>
    <w:rsid w:val="006F3E7B"/>
    <w:rsid w:val="006F7AC0"/>
    <w:rsid w:val="00706AFA"/>
    <w:rsid w:val="00707B87"/>
    <w:rsid w:val="007150FB"/>
    <w:rsid w:val="00717F45"/>
    <w:rsid w:val="0072092E"/>
    <w:rsid w:val="00720CCF"/>
    <w:rsid w:val="00723138"/>
    <w:rsid w:val="0072791B"/>
    <w:rsid w:val="007335ED"/>
    <w:rsid w:val="00735056"/>
    <w:rsid w:val="00736DD4"/>
    <w:rsid w:val="00740481"/>
    <w:rsid w:val="00742295"/>
    <w:rsid w:val="007479BF"/>
    <w:rsid w:val="00747CE2"/>
    <w:rsid w:val="007633DF"/>
    <w:rsid w:val="00766FF4"/>
    <w:rsid w:val="007774E5"/>
    <w:rsid w:val="007808E3"/>
    <w:rsid w:val="0078601A"/>
    <w:rsid w:val="00786FD4"/>
    <w:rsid w:val="007926C7"/>
    <w:rsid w:val="0079787C"/>
    <w:rsid w:val="007A7AAC"/>
    <w:rsid w:val="007B0192"/>
    <w:rsid w:val="007B21AD"/>
    <w:rsid w:val="007B29EA"/>
    <w:rsid w:val="007B3FCB"/>
    <w:rsid w:val="007B4CD4"/>
    <w:rsid w:val="007B64BF"/>
    <w:rsid w:val="007C02B4"/>
    <w:rsid w:val="007C23C1"/>
    <w:rsid w:val="007E122B"/>
    <w:rsid w:val="007E2135"/>
    <w:rsid w:val="007E759D"/>
    <w:rsid w:val="007F63CF"/>
    <w:rsid w:val="00803E5F"/>
    <w:rsid w:val="00805E38"/>
    <w:rsid w:val="00807A08"/>
    <w:rsid w:val="00820EFE"/>
    <w:rsid w:val="00825048"/>
    <w:rsid w:val="00827626"/>
    <w:rsid w:val="0083059A"/>
    <w:rsid w:val="008326DB"/>
    <w:rsid w:val="00834ABB"/>
    <w:rsid w:val="00837C82"/>
    <w:rsid w:val="00842B59"/>
    <w:rsid w:val="00845422"/>
    <w:rsid w:val="008503EF"/>
    <w:rsid w:val="0085130B"/>
    <w:rsid w:val="00852B24"/>
    <w:rsid w:val="008545E0"/>
    <w:rsid w:val="0085584F"/>
    <w:rsid w:val="00855AE6"/>
    <w:rsid w:val="00860F69"/>
    <w:rsid w:val="008634F8"/>
    <w:rsid w:val="0087148B"/>
    <w:rsid w:val="00874C5C"/>
    <w:rsid w:val="00876428"/>
    <w:rsid w:val="008807AD"/>
    <w:rsid w:val="0088098F"/>
    <w:rsid w:val="008818F5"/>
    <w:rsid w:val="00884EBC"/>
    <w:rsid w:val="0088515F"/>
    <w:rsid w:val="00885E8F"/>
    <w:rsid w:val="00893DE1"/>
    <w:rsid w:val="008A3B8D"/>
    <w:rsid w:val="008A3C43"/>
    <w:rsid w:val="008A4EFA"/>
    <w:rsid w:val="008B434B"/>
    <w:rsid w:val="008B594B"/>
    <w:rsid w:val="008B6BB1"/>
    <w:rsid w:val="008B7604"/>
    <w:rsid w:val="008C0ECF"/>
    <w:rsid w:val="008C156D"/>
    <w:rsid w:val="008C6AE7"/>
    <w:rsid w:val="008C6EC7"/>
    <w:rsid w:val="008D595F"/>
    <w:rsid w:val="008E1756"/>
    <w:rsid w:val="008E471A"/>
    <w:rsid w:val="008F1399"/>
    <w:rsid w:val="008F1585"/>
    <w:rsid w:val="008F340E"/>
    <w:rsid w:val="008F4262"/>
    <w:rsid w:val="008F7C11"/>
    <w:rsid w:val="00903B63"/>
    <w:rsid w:val="00912218"/>
    <w:rsid w:val="00914E53"/>
    <w:rsid w:val="00915300"/>
    <w:rsid w:val="00932975"/>
    <w:rsid w:val="00933EE6"/>
    <w:rsid w:val="00934F7B"/>
    <w:rsid w:val="00937B1C"/>
    <w:rsid w:val="0094082F"/>
    <w:rsid w:val="009416B9"/>
    <w:rsid w:val="0094239A"/>
    <w:rsid w:val="00942921"/>
    <w:rsid w:val="0094522F"/>
    <w:rsid w:val="0094781B"/>
    <w:rsid w:val="00953640"/>
    <w:rsid w:val="009542A9"/>
    <w:rsid w:val="00970A2C"/>
    <w:rsid w:val="00971A36"/>
    <w:rsid w:val="00973183"/>
    <w:rsid w:val="0098697C"/>
    <w:rsid w:val="00990361"/>
    <w:rsid w:val="0099468C"/>
    <w:rsid w:val="00994AFC"/>
    <w:rsid w:val="009A05B7"/>
    <w:rsid w:val="009A16AF"/>
    <w:rsid w:val="009A36F2"/>
    <w:rsid w:val="009A5B98"/>
    <w:rsid w:val="009B3A9B"/>
    <w:rsid w:val="009B4E49"/>
    <w:rsid w:val="009C45AB"/>
    <w:rsid w:val="009C5D17"/>
    <w:rsid w:val="009C7474"/>
    <w:rsid w:val="009D26CD"/>
    <w:rsid w:val="009E0F3B"/>
    <w:rsid w:val="009E5A40"/>
    <w:rsid w:val="009F0720"/>
    <w:rsid w:val="00A00B42"/>
    <w:rsid w:val="00A03AFD"/>
    <w:rsid w:val="00A042D7"/>
    <w:rsid w:val="00A05AE9"/>
    <w:rsid w:val="00A07ABA"/>
    <w:rsid w:val="00A11DBD"/>
    <w:rsid w:val="00A126CC"/>
    <w:rsid w:val="00A14E4D"/>
    <w:rsid w:val="00A165C0"/>
    <w:rsid w:val="00A16B53"/>
    <w:rsid w:val="00A21CE5"/>
    <w:rsid w:val="00A22B16"/>
    <w:rsid w:val="00A354DC"/>
    <w:rsid w:val="00A403D9"/>
    <w:rsid w:val="00A40E45"/>
    <w:rsid w:val="00A43A8D"/>
    <w:rsid w:val="00A453EA"/>
    <w:rsid w:val="00A45BB1"/>
    <w:rsid w:val="00A51DE1"/>
    <w:rsid w:val="00A52BF5"/>
    <w:rsid w:val="00A549EC"/>
    <w:rsid w:val="00A557F1"/>
    <w:rsid w:val="00A6007F"/>
    <w:rsid w:val="00A60531"/>
    <w:rsid w:val="00A62CDA"/>
    <w:rsid w:val="00A7013E"/>
    <w:rsid w:val="00A71C64"/>
    <w:rsid w:val="00A73FBF"/>
    <w:rsid w:val="00A74901"/>
    <w:rsid w:val="00A74DD8"/>
    <w:rsid w:val="00A75135"/>
    <w:rsid w:val="00A75C9C"/>
    <w:rsid w:val="00A779FD"/>
    <w:rsid w:val="00A827C5"/>
    <w:rsid w:val="00AA2188"/>
    <w:rsid w:val="00AA4967"/>
    <w:rsid w:val="00AA4E85"/>
    <w:rsid w:val="00AA770F"/>
    <w:rsid w:val="00AB059C"/>
    <w:rsid w:val="00AB2644"/>
    <w:rsid w:val="00AB3411"/>
    <w:rsid w:val="00AB37D8"/>
    <w:rsid w:val="00AB606A"/>
    <w:rsid w:val="00AE37E3"/>
    <w:rsid w:val="00AE74E3"/>
    <w:rsid w:val="00AF3899"/>
    <w:rsid w:val="00AF4BE5"/>
    <w:rsid w:val="00AF6999"/>
    <w:rsid w:val="00B059D2"/>
    <w:rsid w:val="00B05BE1"/>
    <w:rsid w:val="00B062D4"/>
    <w:rsid w:val="00B063BB"/>
    <w:rsid w:val="00B06C3F"/>
    <w:rsid w:val="00B07D2A"/>
    <w:rsid w:val="00B07DF7"/>
    <w:rsid w:val="00B1009F"/>
    <w:rsid w:val="00B15D3E"/>
    <w:rsid w:val="00B20A28"/>
    <w:rsid w:val="00B2300A"/>
    <w:rsid w:val="00B23A9B"/>
    <w:rsid w:val="00B27265"/>
    <w:rsid w:val="00B30781"/>
    <w:rsid w:val="00B3299C"/>
    <w:rsid w:val="00B3788B"/>
    <w:rsid w:val="00B640EB"/>
    <w:rsid w:val="00B679F6"/>
    <w:rsid w:val="00B76033"/>
    <w:rsid w:val="00B80A04"/>
    <w:rsid w:val="00B820DE"/>
    <w:rsid w:val="00B83F29"/>
    <w:rsid w:val="00B874E3"/>
    <w:rsid w:val="00B95168"/>
    <w:rsid w:val="00B95792"/>
    <w:rsid w:val="00B958CE"/>
    <w:rsid w:val="00BA06FD"/>
    <w:rsid w:val="00BA2EC1"/>
    <w:rsid w:val="00BA77BF"/>
    <w:rsid w:val="00BA7C81"/>
    <w:rsid w:val="00BB544E"/>
    <w:rsid w:val="00BB5F5B"/>
    <w:rsid w:val="00BD00D2"/>
    <w:rsid w:val="00BD2DE2"/>
    <w:rsid w:val="00BE1483"/>
    <w:rsid w:val="00BE1486"/>
    <w:rsid w:val="00BE2120"/>
    <w:rsid w:val="00BF066C"/>
    <w:rsid w:val="00C026BD"/>
    <w:rsid w:val="00C03C85"/>
    <w:rsid w:val="00C042C5"/>
    <w:rsid w:val="00C07DB6"/>
    <w:rsid w:val="00C12041"/>
    <w:rsid w:val="00C21301"/>
    <w:rsid w:val="00C232C0"/>
    <w:rsid w:val="00C24352"/>
    <w:rsid w:val="00C2479E"/>
    <w:rsid w:val="00C26FA4"/>
    <w:rsid w:val="00C30F6B"/>
    <w:rsid w:val="00C325AE"/>
    <w:rsid w:val="00C3330A"/>
    <w:rsid w:val="00C33A29"/>
    <w:rsid w:val="00C37287"/>
    <w:rsid w:val="00C40C00"/>
    <w:rsid w:val="00C416E9"/>
    <w:rsid w:val="00C46045"/>
    <w:rsid w:val="00C46640"/>
    <w:rsid w:val="00C51D50"/>
    <w:rsid w:val="00C52047"/>
    <w:rsid w:val="00C52894"/>
    <w:rsid w:val="00C5411A"/>
    <w:rsid w:val="00C55187"/>
    <w:rsid w:val="00C55310"/>
    <w:rsid w:val="00C55EA3"/>
    <w:rsid w:val="00C60E03"/>
    <w:rsid w:val="00C62020"/>
    <w:rsid w:val="00C74B25"/>
    <w:rsid w:val="00C7660F"/>
    <w:rsid w:val="00C807F8"/>
    <w:rsid w:val="00C84626"/>
    <w:rsid w:val="00C848B3"/>
    <w:rsid w:val="00C95365"/>
    <w:rsid w:val="00C97554"/>
    <w:rsid w:val="00C97DBB"/>
    <w:rsid w:val="00CA051D"/>
    <w:rsid w:val="00CA2027"/>
    <w:rsid w:val="00CA45AB"/>
    <w:rsid w:val="00CA4686"/>
    <w:rsid w:val="00CB4106"/>
    <w:rsid w:val="00CC6DAE"/>
    <w:rsid w:val="00CC7330"/>
    <w:rsid w:val="00CD1444"/>
    <w:rsid w:val="00CD299F"/>
    <w:rsid w:val="00CD2CDA"/>
    <w:rsid w:val="00CD2D18"/>
    <w:rsid w:val="00CD2E4F"/>
    <w:rsid w:val="00CD5B9D"/>
    <w:rsid w:val="00CE0058"/>
    <w:rsid w:val="00CE2F68"/>
    <w:rsid w:val="00CE2F98"/>
    <w:rsid w:val="00CE43C1"/>
    <w:rsid w:val="00CF5676"/>
    <w:rsid w:val="00CF7B1A"/>
    <w:rsid w:val="00D110F3"/>
    <w:rsid w:val="00D13813"/>
    <w:rsid w:val="00D1463A"/>
    <w:rsid w:val="00D17A28"/>
    <w:rsid w:val="00D17B65"/>
    <w:rsid w:val="00D3028A"/>
    <w:rsid w:val="00D3040F"/>
    <w:rsid w:val="00D3121C"/>
    <w:rsid w:val="00D3421F"/>
    <w:rsid w:val="00D34979"/>
    <w:rsid w:val="00D3586B"/>
    <w:rsid w:val="00D35D37"/>
    <w:rsid w:val="00D37819"/>
    <w:rsid w:val="00D37E50"/>
    <w:rsid w:val="00D449F8"/>
    <w:rsid w:val="00D47D93"/>
    <w:rsid w:val="00D51A55"/>
    <w:rsid w:val="00D53192"/>
    <w:rsid w:val="00D54C66"/>
    <w:rsid w:val="00D61B55"/>
    <w:rsid w:val="00D7008B"/>
    <w:rsid w:val="00D757A3"/>
    <w:rsid w:val="00D8134A"/>
    <w:rsid w:val="00D82263"/>
    <w:rsid w:val="00D82DBB"/>
    <w:rsid w:val="00D90F25"/>
    <w:rsid w:val="00D96E13"/>
    <w:rsid w:val="00DA36C9"/>
    <w:rsid w:val="00DA45D2"/>
    <w:rsid w:val="00DB3F29"/>
    <w:rsid w:val="00DB47F0"/>
    <w:rsid w:val="00DB764F"/>
    <w:rsid w:val="00DC09D8"/>
    <w:rsid w:val="00DC105E"/>
    <w:rsid w:val="00DC3EB5"/>
    <w:rsid w:val="00DD02E5"/>
    <w:rsid w:val="00DD2D8F"/>
    <w:rsid w:val="00DE221C"/>
    <w:rsid w:val="00DE3E97"/>
    <w:rsid w:val="00DE6FD6"/>
    <w:rsid w:val="00DF0DD2"/>
    <w:rsid w:val="00DF36A8"/>
    <w:rsid w:val="00DF5CAE"/>
    <w:rsid w:val="00E01199"/>
    <w:rsid w:val="00E0243D"/>
    <w:rsid w:val="00E030E4"/>
    <w:rsid w:val="00E057C5"/>
    <w:rsid w:val="00E05DFB"/>
    <w:rsid w:val="00E06A24"/>
    <w:rsid w:val="00E10E2E"/>
    <w:rsid w:val="00E1135A"/>
    <w:rsid w:val="00E13587"/>
    <w:rsid w:val="00E148F9"/>
    <w:rsid w:val="00E21A35"/>
    <w:rsid w:val="00E32783"/>
    <w:rsid w:val="00E345C8"/>
    <w:rsid w:val="00E35839"/>
    <w:rsid w:val="00E448CE"/>
    <w:rsid w:val="00E475AD"/>
    <w:rsid w:val="00E50328"/>
    <w:rsid w:val="00E5218C"/>
    <w:rsid w:val="00E52D20"/>
    <w:rsid w:val="00E533B1"/>
    <w:rsid w:val="00E543AD"/>
    <w:rsid w:val="00E71AE0"/>
    <w:rsid w:val="00E72B6D"/>
    <w:rsid w:val="00E7449E"/>
    <w:rsid w:val="00E763BC"/>
    <w:rsid w:val="00E869B3"/>
    <w:rsid w:val="00E92A14"/>
    <w:rsid w:val="00EA1982"/>
    <w:rsid w:val="00EB22E7"/>
    <w:rsid w:val="00EB374C"/>
    <w:rsid w:val="00EB4607"/>
    <w:rsid w:val="00EB4D5C"/>
    <w:rsid w:val="00EB4F92"/>
    <w:rsid w:val="00EB79B6"/>
    <w:rsid w:val="00EC3E9F"/>
    <w:rsid w:val="00EC43E8"/>
    <w:rsid w:val="00ED06B0"/>
    <w:rsid w:val="00ED07FB"/>
    <w:rsid w:val="00ED55A8"/>
    <w:rsid w:val="00EE084F"/>
    <w:rsid w:val="00EE1341"/>
    <w:rsid w:val="00EE1E0A"/>
    <w:rsid w:val="00EF039E"/>
    <w:rsid w:val="00EF0B40"/>
    <w:rsid w:val="00EF3CFE"/>
    <w:rsid w:val="00F0030D"/>
    <w:rsid w:val="00F04CB3"/>
    <w:rsid w:val="00F1197D"/>
    <w:rsid w:val="00F1505F"/>
    <w:rsid w:val="00F213E1"/>
    <w:rsid w:val="00F27FE9"/>
    <w:rsid w:val="00F368CA"/>
    <w:rsid w:val="00F36BA2"/>
    <w:rsid w:val="00F44D9A"/>
    <w:rsid w:val="00F6284F"/>
    <w:rsid w:val="00F67475"/>
    <w:rsid w:val="00F760C8"/>
    <w:rsid w:val="00F77233"/>
    <w:rsid w:val="00F81A85"/>
    <w:rsid w:val="00F8534A"/>
    <w:rsid w:val="00F92F30"/>
    <w:rsid w:val="00F93B24"/>
    <w:rsid w:val="00FA1622"/>
    <w:rsid w:val="00FA4FA8"/>
    <w:rsid w:val="00FA6676"/>
    <w:rsid w:val="00FB017D"/>
    <w:rsid w:val="00FB0AE3"/>
    <w:rsid w:val="00FB169D"/>
    <w:rsid w:val="00FC6CD7"/>
    <w:rsid w:val="00FC70B7"/>
    <w:rsid w:val="00FD7CB5"/>
    <w:rsid w:val="00FE566F"/>
    <w:rsid w:val="00FF00F8"/>
    <w:rsid w:val="00FF12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03738A"/>
  <w15:chartTrackingRefBased/>
  <w15:docId w15:val="{4ABC303E-8A84-438A-B6A6-00B36542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99"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10B"/>
    <w:rPr>
      <w:rFonts w:ascii="Arial" w:hAnsi="Arial"/>
      <w:sz w:val="22"/>
      <w:szCs w:val="24"/>
    </w:rPr>
  </w:style>
  <w:style w:type="paragraph" w:styleId="Heading1">
    <w:name w:val="heading 1"/>
    <w:basedOn w:val="Normal"/>
    <w:next w:val="Normal"/>
    <w:link w:val="Heading1Char"/>
    <w:qFormat/>
    <w:rsid w:val="00915300"/>
    <w:pPr>
      <w:keepNext/>
      <w:widowControl w:val="0"/>
      <w:tabs>
        <w:tab w:val="left" w:pos="1304"/>
      </w:tabs>
      <w:suppressAutoHyphens/>
      <w:autoSpaceDE w:val="0"/>
      <w:autoSpaceDN w:val="0"/>
      <w:adjustRightInd w:val="0"/>
      <w:spacing w:before="480" w:after="120" w:line="400" w:lineRule="atLeast"/>
      <w:ind w:left="1304" w:hanging="1304"/>
      <w:outlineLvl w:val="0"/>
    </w:pPr>
    <w:rPr>
      <w:rFonts w:eastAsia="Calibri"/>
      <w:b/>
      <w:bCs/>
      <w:sz w:val="32"/>
      <w:lang w:val="sv-SE" w:eastAsia="sv-SE"/>
    </w:rPr>
  </w:style>
  <w:style w:type="paragraph" w:styleId="Heading2">
    <w:name w:val="heading 2"/>
    <w:aliases w:val="ECHA Heading 2"/>
    <w:basedOn w:val="Normal"/>
    <w:next w:val="Normal"/>
    <w:link w:val="Heading2Char"/>
    <w:qFormat/>
    <w:rsid w:val="00915300"/>
    <w:pPr>
      <w:keepNext/>
      <w:tabs>
        <w:tab w:val="left" w:pos="1304"/>
      </w:tabs>
      <w:spacing w:before="240" w:after="60" w:line="280" w:lineRule="atLeast"/>
      <w:ind w:left="1304" w:hanging="1304"/>
      <w:outlineLvl w:val="1"/>
    </w:pPr>
    <w:rPr>
      <w:rFonts w:eastAsia="Calibri" w:cs="Arial"/>
      <w:b/>
      <w:bCs/>
      <w:iCs/>
      <w:sz w:val="28"/>
      <w:szCs w:val="28"/>
      <w:lang w:val="sv-SE" w:eastAsia="sv-SE"/>
    </w:rPr>
  </w:style>
  <w:style w:type="paragraph" w:styleId="Heading3">
    <w:name w:val="heading 3"/>
    <w:basedOn w:val="Normal"/>
    <w:next w:val="Normal"/>
    <w:link w:val="Heading3Char"/>
    <w:qFormat/>
    <w:rsid w:val="0024510B"/>
    <w:pPr>
      <w:keepNext/>
      <w:spacing w:before="240" w:after="60"/>
      <w:outlineLvl w:val="2"/>
    </w:pPr>
    <w:rPr>
      <w:rFonts w:cs="Arial"/>
      <w:b/>
      <w:bCs/>
      <w:sz w:val="26"/>
      <w:szCs w:val="26"/>
    </w:rPr>
  </w:style>
  <w:style w:type="paragraph" w:styleId="Heading4">
    <w:name w:val="heading 4"/>
    <w:basedOn w:val="Normal"/>
    <w:next w:val="Normal"/>
    <w:link w:val="Heading4Char"/>
    <w:qFormat/>
    <w:rsid w:val="00915300"/>
    <w:pPr>
      <w:keepNext/>
      <w:tabs>
        <w:tab w:val="left" w:pos="1304"/>
      </w:tabs>
      <w:spacing w:before="240" w:after="60" w:line="240" w:lineRule="atLeast"/>
      <w:ind w:left="1304" w:hanging="1304"/>
      <w:outlineLvl w:val="3"/>
    </w:pPr>
    <w:rPr>
      <w:rFonts w:eastAsia="Calibri"/>
      <w:b/>
      <w:bCs/>
      <w:sz w:val="20"/>
      <w:szCs w:val="28"/>
      <w:lang w:val="sv-SE" w:eastAsia="sv-SE"/>
    </w:rPr>
  </w:style>
  <w:style w:type="paragraph" w:styleId="Heading5">
    <w:name w:val="heading 5"/>
    <w:basedOn w:val="Normal"/>
    <w:next w:val="Normal"/>
    <w:link w:val="Heading5Char"/>
    <w:qFormat/>
    <w:rsid w:val="00915300"/>
    <w:pPr>
      <w:spacing w:before="240" w:after="60" w:line="240" w:lineRule="atLeast"/>
      <w:ind w:left="1304" w:hanging="1304"/>
      <w:outlineLvl w:val="4"/>
    </w:pPr>
    <w:rPr>
      <w:rFonts w:eastAsia="Calibri"/>
      <w:b/>
      <w:bCs/>
      <w:i/>
      <w:iCs/>
      <w:sz w:val="20"/>
      <w:szCs w:val="26"/>
      <w:lang w:val="sv-SE" w:eastAsia="sv-SE"/>
    </w:rPr>
  </w:style>
  <w:style w:type="paragraph" w:styleId="Heading6">
    <w:name w:val="heading 6"/>
    <w:basedOn w:val="Normal"/>
    <w:next w:val="BodyText"/>
    <w:link w:val="Heading6Char"/>
    <w:qFormat/>
    <w:rsid w:val="00915300"/>
    <w:pPr>
      <w:spacing w:before="240" w:after="60" w:line="260" w:lineRule="atLeast"/>
      <w:ind w:left="1304" w:hanging="1304"/>
      <w:outlineLvl w:val="5"/>
    </w:pPr>
    <w:rPr>
      <w:rFonts w:eastAsia="Calibri"/>
      <w:iCs/>
      <w:sz w:val="20"/>
      <w:szCs w:val="22"/>
      <w:lang w:val="fr-FR" w:eastAsia="sv-SE"/>
    </w:rPr>
  </w:style>
  <w:style w:type="paragraph" w:styleId="Heading7">
    <w:name w:val="heading 7"/>
    <w:basedOn w:val="Normal"/>
    <w:next w:val="BodyText"/>
    <w:link w:val="Heading7Char"/>
    <w:qFormat/>
    <w:rsid w:val="00915300"/>
    <w:pPr>
      <w:spacing w:before="240" w:after="60" w:line="260" w:lineRule="atLeast"/>
      <w:ind w:left="1304" w:hanging="1304"/>
      <w:outlineLvl w:val="6"/>
    </w:pPr>
    <w:rPr>
      <w:rFonts w:ascii="Times New Roman" w:eastAsia="Calibri" w:hAnsi="Times New Roman"/>
      <w:i/>
      <w:szCs w:val="20"/>
      <w:lang w:val="fr-FR" w:eastAsia="sv-SE"/>
    </w:rPr>
  </w:style>
  <w:style w:type="paragraph" w:styleId="Heading8">
    <w:name w:val="heading 8"/>
    <w:basedOn w:val="Normal"/>
    <w:next w:val="Normal"/>
    <w:link w:val="Heading8Char"/>
    <w:qFormat/>
    <w:rsid w:val="00915300"/>
    <w:pPr>
      <w:spacing w:before="120" w:line="260" w:lineRule="atLeast"/>
      <w:ind w:left="1304" w:hanging="1304"/>
      <w:outlineLvl w:val="7"/>
    </w:pPr>
    <w:rPr>
      <w:rFonts w:ascii="Times New Roman" w:eastAsia="Calibri" w:hAnsi="Times New Roman"/>
      <w:iCs/>
      <w:szCs w:val="20"/>
      <w:u w:val="single"/>
      <w:lang w:val="fr-FR" w:eastAsia="sv-SE"/>
    </w:rPr>
  </w:style>
  <w:style w:type="paragraph" w:styleId="Heading9">
    <w:name w:val="heading 9"/>
    <w:basedOn w:val="Normal"/>
    <w:next w:val="Normal"/>
    <w:link w:val="Heading9Char"/>
    <w:qFormat/>
    <w:rsid w:val="00915300"/>
    <w:pPr>
      <w:spacing w:before="360" w:after="240" w:line="260" w:lineRule="atLeast"/>
      <w:ind w:left="1304" w:hanging="1304"/>
      <w:outlineLvl w:val="8"/>
    </w:pPr>
    <w:rPr>
      <w:rFonts w:ascii="Times New Roman" w:eastAsia="Calibri" w:hAnsi="Times New Roman"/>
      <w:b/>
      <w:bCs/>
      <w:iCs/>
      <w:szCs w:val="18"/>
      <w:lang w:val="fr-FR"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15300"/>
    <w:rPr>
      <w:rFonts w:ascii="Arial" w:eastAsia="Calibri" w:hAnsi="Arial"/>
      <w:b/>
      <w:bCs/>
      <w:sz w:val="32"/>
      <w:szCs w:val="24"/>
      <w:lang w:val="sv-SE" w:eastAsia="sv-SE" w:bidi="ar-SA"/>
    </w:rPr>
  </w:style>
  <w:style w:type="character" w:customStyle="1" w:styleId="Heading2Char">
    <w:name w:val="Heading 2 Char"/>
    <w:aliases w:val="ECHA Heading 2 Char"/>
    <w:link w:val="Heading2"/>
    <w:locked/>
    <w:rsid w:val="00915300"/>
    <w:rPr>
      <w:rFonts w:ascii="Arial" w:eastAsia="Calibri" w:hAnsi="Arial" w:cs="Arial"/>
      <w:b/>
      <w:bCs/>
      <w:iCs/>
      <w:sz w:val="28"/>
      <w:szCs w:val="28"/>
      <w:lang w:val="sv-SE" w:eastAsia="sv-SE" w:bidi="ar-SA"/>
    </w:rPr>
  </w:style>
  <w:style w:type="character" w:customStyle="1" w:styleId="Heading3Char">
    <w:name w:val="Heading 3 Char"/>
    <w:link w:val="Heading3"/>
    <w:locked/>
    <w:rsid w:val="00915300"/>
    <w:rPr>
      <w:rFonts w:ascii="Arial" w:hAnsi="Arial" w:cs="Arial"/>
      <w:b/>
      <w:bCs/>
      <w:sz w:val="26"/>
      <w:szCs w:val="26"/>
      <w:lang w:val="nl-NL" w:eastAsia="nl-NL" w:bidi="ar-SA"/>
    </w:rPr>
  </w:style>
  <w:style w:type="character" w:customStyle="1" w:styleId="Heading4Char">
    <w:name w:val="Heading 4 Char"/>
    <w:link w:val="Heading4"/>
    <w:locked/>
    <w:rsid w:val="00915300"/>
    <w:rPr>
      <w:rFonts w:ascii="Arial" w:eastAsia="Calibri" w:hAnsi="Arial"/>
      <w:b/>
      <w:bCs/>
      <w:szCs w:val="28"/>
      <w:lang w:val="sv-SE" w:eastAsia="sv-SE" w:bidi="ar-SA"/>
    </w:rPr>
  </w:style>
  <w:style w:type="character" w:customStyle="1" w:styleId="Heading5Char">
    <w:name w:val="Heading 5 Char"/>
    <w:link w:val="Heading5"/>
    <w:locked/>
    <w:rsid w:val="00915300"/>
    <w:rPr>
      <w:rFonts w:ascii="Arial" w:eastAsia="Calibri" w:hAnsi="Arial"/>
      <w:b/>
      <w:bCs/>
      <w:i/>
      <w:iCs/>
      <w:szCs w:val="26"/>
      <w:lang w:val="sv-SE" w:eastAsia="sv-SE" w:bidi="ar-SA"/>
    </w:rPr>
  </w:style>
  <w:style w:type="paragraph" w:styleId="BodyText">
    <w:name w:val="Body Text"/>
    <w:basedOn w:val="Normal"/>
    <w:link w:val="BodyTextChar"/>
    <w:rsid w:val="00915300"/>
    <w:pPr>
      <w:spacing w:line="360" w:lineRule="auto"/>
    </w:pPr>
    <w:rPr>
      <w:rFonts w:ascii="Times New Roman" w:eastAsia="Calibri" w:hAnsi="Times New Roman"/>
      <w:bCs/>
      <w:szCs w:val="48"/>
      <w:lang w:val="sv-SE" w:eastAsia="sv-SE"/>
    </w:rPr>
  </w:style>
  <w:style w:type="character" w:customStyle="1" w:styleId="BodyTextChar">
    <w:name w:val="Body Text Char"/>
    <w:link w:val="BodyText"/>
    <w:locked/>
    <w:rsid w:val="00915300"/>
    <w:rPr>
      <w:rFonts w:eastAsia="Calibri"/>
      <w:bCs/>
      <w:sz w:val="22"/>
      <w:szCs w:val="48"/>
      <w:lang w:val="sv-SE" w:eastAsia="sv-SE" w:bidi="ar-SA"/>
    </w:rPr>
  </w:style>
  <w:style w:type="character" w:customStyle="1" w:styleId="Heading6Char">
    <w:name w:val="Heading 6 Char"/>
    <w:link w:val="Heading6"/>
    <w:locked/>
    <w:rsid w:val="00915300"/>
    <w:rPr>
      <w:rFonts w:ascii="Arial" w:eastAsia="Calibri" w:hAnsi="Arial"/>
      <w:iCs/>
      <w:szCs w:val="22"/>
      <w:lang w:val="fr-FR" w:eastAsia="sv-SE" w:bidi="ar-SA"/>
    </w:rPr>
  </w:style>
  <w:style w:type="character" w:customStyle="1" w:styleId="Heading7Char">
    <w:name w:val="Heading 7 Char"/>
    <w:link w:val="Heading7"/>
    <w:locked/>
    <w:rsid w:val="00915300"/>
    <w:rPr>
      <w:rFonts w:eastAsia="Calibri"/>
      <w:i/>
      <w:sz w:val="22"/>
      <w:lang w:val="fr-FR" w:eastAsia="sv-SE" w:bidi="ar-SA"/>
    </w:rPr>
  </w:style>
  <w:style w:type="character" w:customStyle="1" w:styleId="Heading8Char">
    <w:name w:val="Heading 8 Char"/>
    <w:link w:val="Heading8"/>
    <w:locked/>
    <w:rsid w:val="00915300"/>
    <w:rPr>
      <w:rFonts w:eastAsia="Calibri"/>
      <w:iCs/>
      <w:sz w:val="22"/>
      <w:u w:val="single"/>
      <w:lang w:val="fr-FR" w:eastAsia="sv-SE" w:bidi="ar-SA"/>
    </w:rPr>
  </w:style>
  <w:style w:type="character" w:customStyle="1" w:styleId="Heading9Char">
    <w:name w:val="Heading 9 Char"/>
    <w:link w:val="Heading9"/>
    <w:locked/>
    <w:rsid w:val="00915300"/>
    <w:rPr>
      <w:rFonts w:eastAsia="Calibri"/>
      <w:b/>
      <w:bCs/>
      <w:iCs/>
      <w:sz w:val="22"/>
      <w:szCs w:val="18"/>
      <w:lang w:val="fr-FR" w:eastAsia="sv-SE" w:bidi="ar-SA"/>
    </w:rPr>
  </w:style>
  <w:style w:type="paragraph" w:styleId="TOC2">
    <w:name w:val="toc 2"/>
    <w:basedOn w:val="Normal"/>
    <w:next w:val="Normal"/>
    <w:autoRedefine/>
    <w:uiPriority w:val="39"/>
    <w:qFormat/>
    <w:rsid w:val="00915300"/>
    <w:pPr>
      <w:tabs>
        <w:tab w:val="left" w:pos="567"/>
        <w:tab w:val="right" w:leader="dot" w:pos="8364"/>
      </w:tabs>
      <w:spacing w:before="40" w:line="260" w:lineRule="atLeast"/>
      <w:ind w:left="567" w:right="567" w:hanging="567"/>
    </w:pPr>
    <w:rPr>
      <w:rFonts w:eastAsia="Calibri"/>
      <w:noProof/>
      <w:sz w:val="20"/>
      <w:lang w:val="sv-SE" w:eastAsia="sv-SE"/>
    </w:rPr>
  </w:style>
  <w:style w:type="paragraph" w:styleId="TOC1">
    <w:name w:val="toc 1"/>
    <w:basedOn w:val="Normal"/>
    <w:next w:val="Normal"/>
    <w:autoRedefine/>
    <w:uiPriority w:val="39"/>
    <w:qFormat/>
    <w:rsid w:val="00915300"/>
    <w:pPr>
      <w:tabs>
        <w:tab w:val="left" w:pos="567"/>
        <w:tab w:val="right" w:leader="dot" w:pos="8364"/>
      </w:tabs>
      <w:spacing w:before="240" w:line="260" w:lineRule="atLeast"/>
      <w:ind w:left="567" w:right="567" w:hanging="567"/>
    </w:pPr>
    <w:rPr>
      <w:rFonts w:eastAsia="Calibri"/>
      <w:b/>
      <w:noProof/>
      <w:sz w:val="26"/>
      <w:lang w:val="sv-SE" w:eastAsia="sv-SE"/>
    </w:rPr>
  </w:style>
  <w:style w:type="paragraph" w:styleId="TOC3">
    <w:name w:val="toc 3"/>
    <w:basedOn w:val="Normal"/>
    <w:next w:val="Normal"/>
    <w:autoRedefine/>
    <w:uiPriority w:val="39"/>
    <w:qFormat/>
    <w:rsid w:val="00915300"/>
    <w:pPr>
      <w:tabs>
        <w:tab w:val="left" w:pos="1276"/>
        <w:tab w:val="right" w:leader="dot" w:pos="8364"/>
      </w:tabs>
      <w:spacing w:line="260" w:lineRule="atLeast"/>
      <w:ind w:left="1276" w:right="567" w:hanging="709"/>
    </w:pPr>
    <w:rPr>
      <w:rFonts w:eastAsia="Calibri"/>
      <w:noProof/>
      <w:sz w:val="20"/>
      <w:lang w:val="sv-SE" w:eastAsia="sv-SE"/>
    </w:rPr>
  </w:style>
  <w:style w:type="character" w:styleId="Hyperlink">
    <w:name w:val="Hyperlink"/>
    <w:uiPriority w:val="99"/>
    <w:rsid w:val="00915300"/>
    <w:rPr>
      <w:rFonts w:ascii="Arial" w:hAnsi="Arial" w:cs="Times New Roman"/>
      <w:color w:val="0000FF"/>
      <w:u w:val="single"/>
    </w:rPr>
  </w:style>
  <w:style w:type="paragraph" w:customStyle="1" w:styleId="Titel1">
    <w:name w:val="Titel 1"/>
    <w:basedOn w:val="Heading1"/>
    <w:next w:val="Normal"/>
    <w:rsid w:val="00915300"/>
    <w:pPr>
      <w:ind w:left="0" w:firstLine="0"/>
      <w:outlineLvl w:val="9"/>
    </w:pPr>
  </w:style>
  <w:style w:type="paragraph" w:styleId="BalloonText">
    <w:name w:val="Balloon Text"/>
    <w:basedOn w:val="Normal"/>
    <w:link w:val="BalloonTextChar"/>
    <w:rsid w:val="00915300"/>
    <w:rPr>
      <w:rFonts w:ascii="Tahoma" w:eastAsia="Calibri" w:hAnsi="Tahoma" w:cs="Tahoma"/>
      <w:sz w:val="16"/>
      <w:szCs w:val="16"/>
      <w:lang w:val="sv-SE" w:eastAsia="sv-SE"/>
    </w:rPr>
  </w:style>
  <w:style w:type="character" w:customStyle="1" w:styleId="BalloonTextChar">
    <w:name w:val="Balloon Text Char"/>
    <w:link w:val="BalloonText"/>
    <w:locked/>
    <w:rsid w:val="00915300"/>
    <w:rPr>
      <w:rFonts w:ascii="Tahoma" w:eastAsia="Calibri" w:hAnsi="Tahoma" w:cs="Tahoma"/>
      <w:sz w:val="16"/>
      <w:szCs w:val="16"/>
      <w:lang w:val="sv-SE" w:eastAsia="sv-SE" w:bidi="ar-SA"/>
    </w:rPr>
  </w:style>
  <w:style w:type="paragraph" w:styleId="FootnoteText">
    <w:name w:val="footnote text"/>
    <w:basedOn w:val="Normal"/>
    <w:link w:val="FootnoteTextChar"/>
    <w:semiHidden/>
    <w:rsid w:val="00915300"/>
    <w:rPr>
      <w:rFonts w:ascii="Times New Roman" w:eastAsia="Calibri" w:hAnsi="Times New Roman"/>
      <w:sz w:val="20"/>
      <w:szCs w:val="20"/>
      <w:lang w:val="sv-SE" w:eastAsia="sv-SE"/>
    </w:rPr>
  </w:style>
  <w:style w:type="character" w:customStyle="1" w:styleId="FootnoteTextChar">
    <w:name w:val="Footnote Text Char"/>
    <w:link w:val="FootnoteText"/>
    <w:semiHidden/>
    <w:locked/>
    <w:rsid w:val="00915300"/>
    <w:rPr>
      <w:rFonts w:eastAsia="Calibri"/>
      <w:lang w:val="sv-SE" w:eastAsia="sv-SE" w:bidi="ar-SA"/>
    </w:rPr>
  </w:style>
  <w:style w:type="character" w:styleId="FootnoteReference">
    <w:name w:val="footnote reference"/>
    <w:rsid w:val="00915300"/>
    <w:rPr>
      <w:rFonts w:cs="Times New Roman"/>
      <w:vertAlign w:val="superscript"/>
    </w:rPr>
  </w:style>
  <w:style w:type="paragraph" w:styleId="Header">
    <w:name w:val="header"/>
    <w:aliases w:val="header protocols,Header 1"/>
    <w:basedOn w:val="Normal"/>
    <w:link w:val="HeaderChar"/>
    <w:uiPriority w:val="99"/>
    <w:rsid w:val="00915300"/>
    <w:pPr>
      <w:tabs>
        <w:tab w:val="center" w:pos="4536"/>
        <w:tab w:val="right" w:pos="9072"/>
      </w:tabs>
    </w:pPr>
    <w:rPr>
      <w:rFonts w:ascii="Times New Roman" w:eastAsia="Calibri" w:hAnsi="Times New Roman"/>
      <w:lang w:val="sv-SE" w:eastAsia="sv-SE"/>
    </w:rPr>
  </w:style>
  <w:style w:type="character" w:customStyle="1" w:styleId="HeaderChar">
    <w:name w:val="Header Char"/>
    <w:aliases w:val="header protocols Char,Header 1 Char"/>
    <w:link w:val="Header"/>
    <w:uiPriority w:val="99"/>
    <w:locked/>
    <w:rsid w:val="00915300"/>
    <w:rPr>
      <w:rFonts w:eastAsia="Calibri"/>
      <w:sz w:val="22"/>
      <w:szCs w:val="24"/>
      <w:lang w:val="sv-SE" w:eastAsia="sv-SE" w:bidi="ar-SA"/>
    </w:rPr>
  </w:style>
  <w:style w:type="paragraph" w:styleId="Footer">
    <w:name w:val="footer"/>
    <w:basedOn w:val="Normal"/>
    <w:link w:val="FooterChar"/>
    <w:rsid w:val="00915300"/>
    <w:pPr>
      <w:tabs>
        <w:tab w:val="center" w:pos="4536"/>
        <w:tab w:val="right" w:pos="9072"/>
      </w:tabs>
    </w:pPr>
    <w:rPr>
      <w:rFonts w:ascii="Times New Roman" w:eastAsia="Calibri" w:hAnsi="Times New Roman"/>
      <w:lang w:val="sv-SE" w:eastAsia="sv-SE"/>
    </w:rPr>
  </w:style>
  <w:style w:type="character" w:customStyle="1" w:styleId="FooterChar">
    <w:name w:val="Footer Char"/>
    <w:link w:val="Footer"/>
    <w:locked/>
    <w:rsid w:val="00915300"/>
    <w:rPr>
      <w:rFonts w:eastAsia="Calibri"/>
      <w:sz w:val="22"/>
      <w:szCs w:val="24"/>
      <w:lang w:val="sv-SE" w:eastAsia="sv-SE" w:bidi="ar-SA"/>
    </w:rPr>
  </w:style>
  <w:style w:type="paragraph" w:styleId="CommentText">
    <w:name w:val="annotation text"/>
    <w:basedOn w:val="Normal"/>
    <w:link w:val="CommentTextChar"/>
    <w:uiPriority w:val="99"/>
    <w:rsid w:val="00915300"/>
    <w:rPr>
      <w:rFonts w:ascii="Times New Roman" w:eastAsia="Calibri" w:hAnsi="Times New Roman"/>
      <w:sz w:val="20"/>
      <w:szCs w:val="20"/>
      <w:lang w:val="sv-SE" w:eastAsia="sv-SE"/>
    </w:rPr>
  </w:style>
  <w:style w:type="character" w:customStyle="1" w:styleId="CommentTextChar">
    <w:name w:val="Comment Text Char"/>
    <w:link w:val="CommentText"/>
    <w:uiPriority w:val="99"/>
    <w:locked/>
    <w:rsid w:val="00915300"/>
    <w:rPr>
      <w:rFonts w:eastAsia="Calibri"/>
      <w:lang w:val="sv-SE" w:eastAsia="sv-SE" w:bidi="ar-SA"/>
    </w:rPr>
  </w:style>
  <w:style w:type="paragraph" w:styleId="CommentSubject">
    <w:name w:val="annotation subject"/>
    <w:basedOn w:val="CommentText"/>
    <w:next w:val="CommentText"/>
    <w:link w:val="CommentSubjectChar"/>
    <w:rsid w:val="00915300"/>
    <w:rPr>
      <w:b/>
      <w:bCs/>
    </w:rPr>
  </w:style>
  <w:style w:type="character" w:customStyle="1" w:styleId="CommentSubjectChar">
    <w:name w:val="Comment Subject Char"/>
    <w:link w:val="CommentSubject"/>
    <w:locked/>
    <w:rsid w:val="00915300"/>
    <w:rPr>
      <w:rFonts w:eastAsia="Calibri"/>
      <w:b/>
      <w:bCs/>
      <w:lang w:val="sv-SE" w:eastAsia="sv-SE" w:bidi="ar-SA"/>
    </w:rPr>
  </w:style>
  <w:style w:type="paragraph" w:customStyle="1" w:styleId="Punkt-Liste">
    <w:name w:val="Punkt-Liste"/>
    <w:basedOn w:val="Normal"/>
    <w:rsid w:val="00915300"/>
    <w:pPr>
      <w:numPr>
        <w:numId w:val="2"/>
      </w:numPr>
      <w:spacing w:before="60" w:after="60" w:line="360" w:lineRule="auto"/>
      <w:ind w:left="2013" w:hanging="284"/>
    </w:pPr>
    <w:rPr>
      <w:rFonts w:ascii="Times New Roman" w:eastAsia="Calibri" w:hAnsi="Times New Roman"/>
      <w:szCs w:val="20"/>
      <w:lang w:val="de-DE" w:eastAsia="en-US"/>
    </w:rPr>
  </w:style>
  <w:style w:type="paragraph" w:customStyle="1" w:styleId="Tablehead">
    <w:name w:val="Tablehead"/>
    <w:basedOn w:val="Normal"/>
    <w:link w:val="TableheadZchn"/>
    <w:rsid w:val="00915300"/>
    <w:rPr>
      <w:rFonts w:ascii="Times New Roman" w:eastAsia="Calibri" w:hAnsi="Times New Roman"/>
      <w:b/>
      <w:sz w:val="20"/>
      <w:lang w:val="en-US" w:eastAsia="de-DE"/>
    </w:rPr>
  </w:style>
  <w:style w:type="character" w:customStyle="1" w:styleId="TableheadZchn">
    <w:name w:val="Tablehead Zchn"/>
    <w:link w:val="Tablehead"/>
    <w:locked/>
    <w:rsid w:val="00915300"/>
    <w:rPr>
      <w:rFonts w:eastAsia="Calibri"/>
      <w:b/>
      <w:szCs w:val="24"/>
      <w:lang w:val="en-US" w:eastAsia="de-DE" w:bidi="ar-SA"/>
    </w:rPr>
  </w:style>
  <w:style w:type="paragraph" w:customStyle="1" w:styleId="Tablebody">
    <w:name w:val="Tablebody"/>
    <w:basedOn w:val="Normal"/>
    <w:link w:val="TablebodyZchn"/>
    <w:rsid w:val="00915300"/>
    <w:rPr>
      <w:rFonts w:ascii="Times New Roman" w:eastAsia="Calibri" w:hAnsi="Times New Roman"/>
      <w:sz w:val="20"/>
      <w:lang w:val="en-US" w:eastAsia="de-DE"/>
    </w:rPr>
  </w:style>
  <w:style w:type="paragraph" w:customStyle="1" w:styleId="Tabpclist">
    <w:name w:val="Tab_pc_list"/>
    <w:basedOn w:val="Tablehead"/>
    <w:rsid w:val="00915300"/>
  </w:style>
  <w:style w:type="paragraph" w:customStyle="1" w:styleId="BfRBBStandard">
    <w:name w:val="BfR BB Standard"/>
    <w:link w:val="BfRBBStandardZchn"/>
    <w:rsid w:val="00915300"/>
    <w:pPr>
      <w:autoSpaceDE w:val="0"/>
      <w:autoSpaceDN w:val="0"/>
      <w:jc w:val="both"/>
    </w:pPr>
    <w:rPr>
      <w:rFonts w:ascii="Arial" w:eastAsia="Calibri" w:hAnsi="Arial" w:cs="Arial"/>
      <w:noProof/>
      <w:sz w:val="22"/>
      <w:szCs w:val="22"/>
      <w:lang w:val="en-US" w:eastAsia="de-DE"/>
    </w:rPr>
  </w:style>
  <w:style w:type="character" w:customStyle="1" w:styleId="BfRBBStandardZchn">
    <w:name w:val="BfR BB Standard Zchn"/>
    <w:link w:val="BfRBBStandard"/>
    <w:locked/>
    <w:rsid w:val="00915300"/>
    <w:rPr>
      <w:rFonts w:ascii="Arial" w:eastAsia="Calibri" w:hAnsi="Arial" w:cs="Arial"/>
      <w:noProof/>
      <w:sz w:val="22"/>
      <w:szCs w:val="22"/>
      <w:lang w:val="en-US" w:eastAsia="de-DE" w:bidi="ar-SA"/>
    </w:rPr>
  </w:style>
  <w:style w:type="paragraph" w:customStyle="1" w:styleId="BfRBBberschrift2">
    <w:name w:val="BfR BB Überschrift 2"/>
    <w:next w:val="BfRBBStandard"/>
    <w:rsid w:val="0091530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paragraph" w:customStyle="1" w:styleId="BfRBBberschrift3">
    <w:name w:val="BfR BB Überschrift 3"/>
    <w:basedOn w:val="Normal"/>
    <w:next w:val="BfRBBStandard"/>
    <w:rsid w:val="00915300"/>
    <w:pPr>
      <w:tabs>
        <w:tab w:val="num" w:pos="643"/>
        <w:tab w:val="num" w:pos="720"/>
      </w:tabs>
      <w:autoSpaceDE w:val="0"/>
      <w:autoSpaceDN w:val="0"/>
      <w:ind w:left="720" w:hanging="720"/>
      <w:jc w:val="both"/>
      <w:outlineLvl w:val="2"/>
    </w:pPr>
    <w:rPr>
      <w:rFonts w:eastAsia="Calibri" w:cs="Arial"/>
      <w:i/>
      <w:iCs/>
      <w:szCs w:val="22"/>
      <w:lang w:val="de-DE" w:eastAsia="de-DE"/>
    </w:rPr>
  </w:style>
  <w:style w:type="paragraph" w:customStyle="1" w:styleId="ListParagraph1">
    <w:name w:val="List Paragraph1"/>
    <w:basedOn w:val="Normal"/>
    <w:rsid w:val="00915300"/>
    <w:pPr>
      <w:spacing w:line="260" w:lineRule="atLeast"/>
      <w:ind w:left="720"/>
      <w:contextualSpacing/>
    </w:pPr>
    <w:rPr>
      <w:rFonts w:ascii="Times New Roman" w:eastAsia="Calibri" w:hAnsi="Times New Roman"/>
      <w:lang w:val="sv-SE" w:eastAsia="sv-SE"/>
    </w:rPr>
  </w:style>
  <w:style w:type="paragraph" w:customStyle="1" w:styleId="Revision1">
    <w:name w:val="Revision1"/>
    <w:hidden/>
    <w:semiHidden/>
    <w:rsid w:val="00915300"/>
    <w:rPr>
      <w:rFonts w:eastAsia="Calibri"/>
      <w:sz w:val="22"/>
      <w:szCs w:val="24"/>
      <w:lang w:val="sv-SE" w:eastAsia="sv-SE"/>
    </w:rPr>
  </w:style>
  <w:style w:type="paragraph" w:customStyle="1" w:styleId="BfRBBTabelle">
    <w:name w:val="BfR BB Tabelle"/>
    <w:rsid w:val="00915300"/>
    <w:pPr>
      <w:autoSpaceDE w:val="0"/>
      <w:autoSpaceDN w:val="0"/>
      <w:spacing w:before="60" w:after="60"/>
      <w:ind w:left="57" w:right="57"/>
    </w:pPr>
    <w:rPr>
      <w:rFonts w:ascii="Arial" w:eastAsia="Calibri" w:hAnsi="Arial" w:cs="Arial"/>
      <w:noProof/>
      <w:lang w:val="en-US" w:eastAsia="de-DE"/>
    </w:rPr>
  </w:style>
  <w:style w:type="paragraph" w:customStyle="1" w:styleId="BfRBBTitel">
    <w:name w:val="BfR BB Titel"/>
    <w:rsid w:val="0091530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91530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LoEheadingboldChar">
    <w:name w:val="_LoE_heading_bold Char"/>
    <w:rsid w:val="00915300"/>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customStyle="1" w:styleId="LoEtextChar">
    <w:name w:val="_LoE_text Char"/>
    <w:rsid w:val="00915300"/>
    <w:pPr>
      <w:numPr>
        <w:ilvl w:val="12"/>
      </w:numPr>
      <w:autoSpaceDE w:val="0"/>
      <w:autoSpaceDN w:val="0"/>
      <w:spacing w:line="240" w:lineRule="atLeast"/>
    </w:pPr>
    <w:rPr>
      <w:rFonts w:ascii="Arial" w:eastAsia="Calibri" w:hAnsi="Arial" w:cs="Arial"/>
      <w:lang w:val="en-GB" w:eastAsia="de-DE"/>
    </w:rPr>
  </w:style>
  <w:style w:type="paragraph" w:customStyle="1" w:styleId="BfRBBberschrift1">
    <w:name w:val="BfR BB Überschrift 1"/>
    <w:next w:val="BfRBBStandard"/>
    <w:rsid w:val="0091530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915300"/>
    <w:pPr>
      <w:autoSpaceDE w:val="0"/>
      <w:autoSpaceDN w:val="0"/>
      <w:jc w:val="both"/>
    </w:pPr>
    <w:rPr>
      <w:rFonts w:ascii="Arial" w:eastAsia="Calibri" w:hAnsi="Arial" w:cs="Arial"/>
      <w:b/>
      <w:bCs/>
      <w:noProof/>
      <w:lang w:val="en-US" w:eastAsia="de-DE"/>
    </w:rPr>
  </w:style>
  <w:style w:type="paragraph" w:styleId="TOC4">
    <w:name w:val="toc 4"/>
    <w:basedOn w:val="Normal"/>
    <w:next w:val="Normal"/>
    <w:autoRedefine/>
    <w:uiPriority w:val="39"/>
    <w:rsid w:val="00915300"/>
    <w:pPr>
      <w:spacing w:after="100" w:line="276" w:lineRule="auto"/>
      <w:ind w:left="660"/>
    </w:pPr>
    <w:rPr>
      <w:rFonts w:ascii="Calibri" w:eastAsia="Calibri" w:hAnsi="Calibri"/>
      <w:szCs w:val="22"/>
      <w:lang w:val="sv-SE" w:eastAsia="sv-SE"/>
    </w:rPr>
  </w:style>
  <w:style w:type="paragraph" w:styleId="TOC5">
    <w:name w:val="toc 5"/>
    <w:basedOn w:val="Normal"/>
    <w:next w:val="Normal"/>
    <w:autoRedefine/>
    <w:uiPriority w:val="39"/>
    <w:rsid w:val="00915300"/>
    <w:pPr>
      <w:spacing w:after="100" w:line="276" w:lineRule="auto"/>
      <w:ind w:left="880"/>
    </w:pPr>
    <w:rPr>
      <w:rFonts w:ascii="Calibri" w:eastAsia="Calibri" w:hAnsi="Calibri"/>
      <w:szCs w:val="22"/>
      <w:lang w:val="sv-SE" w:eastAsia="sv-SE"/>
    </w:rPr>
  </w:style>
  <w:style w:type="paragraph" w:styleId="TOC6">
    <w:name w:val="toc 6"/>
    <w:basedOn w:val="Normal"/>
    <w:next w:val="Normal"/>
    <w:autoRedefine/>
    <w:uiPriority w:val="39"/>
    <w:rsid w:val="00915300"/>
    <w:pPr>
      <w:spacing w:after="100" w:line="276" w:lineRule="auto"/>
      <w:ind w:left="1100"/>
    </w:pPr>
    <w:rPr>
      <w:rFonts w:ascii="Calibri" w:eastAsia="Calibri" w:hAnsi="Calibri"/>
      <w:szCs w:val="22"/>
      <w:lang w:val="sv-SE" w:eastAsia="sv-SE"/>
    </w:rPr>
  </w:style>
  <w:style w:type="paragraph" w:styleId="TOC7">
    <w:name w:val="toc 7"/>
    <w:basedOn w:val="Normal"/>
    <w:next w:val="Normal"/>
    <w:autoRedefine/>
    <w:uiPriority w:val="39"/>
    <w:rsid w:val="00915300"/>
    <w:pPr>
      <w:spacing w:after="100" w:line="276" w:lineRule="auto"/>
      <w:ind w:left="1320"/>
    </w:pPr>
    <w:rPr>
      <w:rFonts w:ascii="Calibri" w:eastAsia="Calibri" w:hAnsi="Calibri"/>
      <w:szCs w:val="22"/>
      <w:lang w:val="sv-SE" w:eastAsia="sv-SE"/>
    </w:rPr>
  </w:style>
  <w:style w:type="paragraph" w:styleId="TOC8">
    <w:name w:val="toc 8"/>
    <w:basedOn w:val="Normal"/>
    <w:next w:val="Normal"/>
    <w:autoRedefine/>
    <w:uiPriority w:val="39"/>
    <w:rsid w:val="00915300"/>
    <w:pPr>
      <w:spacing w:after="100" w:line="276" w:lineRule="auto"/>
      <w:ind w:left="1540"/>
    </w:pPr>
    <w:rPr>
      <w:rFonts w:ascii="Calibri" w:eastAsia="Calibri" w:hAnsi="Calibri"/>
      <w:szCs w:val="22"/>
      <w:lang w:val="sv-SE" w:eastAsia="sv-SE"/>
    </w:rPr>
  </w:style>
  <w:style w:type="paragraph" w:styleId="TOC9">
    <w:name w:val="toc 9"/>
    <w:basedOn w:val="Normal"/>
    <w:next w:val="Normal"/>
    <w:autoRedefine/>
    <w:uiPriority w:val="39"/>
    <w:rsid w:val="00915300"/>
    <w:pPr>
      <w:spacing w:after="100" w:line="276" w:lineRule="auto"/>
      <w:ind w:left="1760"/>
    </w:pPr>
    <w:rPr>
      <w:rFonts w:ascii="Calibri" w:eastAsia="Calibri" w:hAnsi="Calibri"/>
      <w:szCs w:val="22"/>
      <w:lang w:val="sv-SE" w:eastAsia="sv-SE"/>
    </w:rPr>
  </w:style>
  <w:style w:type="paragraph" w:customStyle="1" w:styleId="Point1">
    <w:name w:val="Point 1"/>
    <w:basedOn w:val="Normal"/>
    <w:rsid w:val="00915300"/>
    <w:pPr>
      <w:spacing w:before="120" w:after="120"/>
      <w:ind w:left="1417" w:hanging="567"/>
      <w:jc w:val="both"/>
    </w:pPr>
    <w:rPr>
      <w:rFonts w:ascii="Times New Roman" w:hAnsi="Times New Roman"/>
      <w:sz w:val="24"/>
      <w:lang w:val="en-GB" w:eastAsia="de-DE"/>
    </w:rPr>
  </w:style>
  <w:style w:type="paragraph" w:styleId="BodyTextIndent2">
    <w:name w:val="Body Text Indent 2"/>
    <w:basedOn w:val="Normal"/>
    <w:link w:val="BodyTextIndent2Char"/>
    <w:rsid w:val="00915300"/>
    <w:pPr>
      <w:spacing w:after="120" w:line="480" w:lineRule="auto"/>
      <w:ind w:left="283"/>
      <w:jc w:val="both"/>
    </w:pPr>
    <w:rPr>
      <w:rFonts w:ascii="Times New Roman" w:hAnsi="Times New Roman"/>
      <w:sz w:val="24"/>
      <w:szCs w:val="20"/>
      <w:lang w:val="en-GB" w:eastAsia="en-US"/>
    </w:rPr>
  </w:style>
  <w:style w:type="paragraph" w:styleId="NormalWeb">
    <w:name w:val="Normal (Web)"/>
    <w:basedOn w:val="Normal"/>
    <w:uiPriority w:val="99"/>
    <w:rsid w:val="00915300"/>
    <w:pPr>
      <w:spacing w:before="100" w:beforeAutospacing="1" w:after="119"/>
    </w:pPr>
    <w:rPr>
      <w:rFonts w:ascii="Arial Unicode MS" w:eastAsia="Arial Unicode MS" w:hAnsi="Arial Unicode MS" w:cs="Arial Unicode MS"/>
      <w:sz w:val="24"/>
      <w:lang w:val="en-GB" w:eastAsia="en-US"/>
    </w:rPr>
  </w:style>
  <w:style w:type="paragraph" w:customStyle="1" w:styleId="CharChar2">
    <w:name w:val="Char Char2"/>
    <w:basedOn w:val="Normal"/>
    <w:rsid w:val="004316A2"/>
    <w:rPr>
      <w:rFonts w:ascii="Times New Roman" w:hAnsi="Times New Roman"/>
      <w:sz w:val="24"/>
      <w:lang w:val="pl-PL" w:eastAsia="pl-PL"/>
    </w:rPr>
  </w:style>
  <w:style w:type="character" w:customStyle="1" w:styleId="center">
    <w:name w:val="center"/>
    <w:basedOn w:val="DefaultParagraphFont"/>
    <w:rsid w:val="004316A2"/>
  </w:style>
  <w:style w:type="character" w:styleId="CommentReference">
    <w:name w:val="annotation reference"/>
    <w:uiPriority w:val="99"/>
    <w:semiHidden/>
    <w:rsid w:val="00805E38"/>
    <w:rPr>
      <w:sz w:val="16"/>
      <w:szCs w:val="16"/>
    </w:rPr>
  </w:style>
  <w:style w:type="paragraph" w:customStyle="1" w:styleId="Default">
    <w:name w:val="Default"/>
    <w:rsid w:val="00934F7B"/>
    <w:pPr>
      <w:autoSpaceDE w:val="0"/>
      <w:autoSpaceDN w:val="0"/>
      <w:adjustRightInd w:val="0"/>
    </w:pPr>
    <w:rPr>
      <w:color w:val="000000"/>
      <w:sz w:val="24"/>
      <w:szCs w:val="24"/>
    </w:rPr>
  </w:style>
  <w:style w:type="character" w:styleId="FollowedHyperlink">
    <w:name w:val="FollowedHyperlink"/>
    <w:rsid w:val="005333B9"/>
    <w:rPr>
      <w:color w:val="800080"/>
      <w:u w:val="single"/>
    </w:rPr>
  </w:style>
  <w:style w:type="paragraph" w:styleId="Revision">
    <w:name w:val="Revision"/>
    <w:hidden/>
    <w:semiHidden/>
    <w:rsid w:val="00256ED0"/>
    <w:rPr>
      <w:rFonts w:ascii="Arial" w:hAnsi="Arial"/>
      <w:sz w:val="22"/>
      <w:szCs w:val="24"/>
    </w:rPr>
  </w:style>
  <w:style w:type="table" w:styleId="TableGrid">
    <w:name w:val="Table Grid"/>
    <w:basedOn w:val="TableNormal"/>
    <w:rsid w:val="00074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C51D50"/>
    <w:pPr>
      <w:tabs>
        <w:tab w:val="left" w:pos="1418"/>
      </w:tabs>
      <w:spacing w:after="255"/>
      <w:ind w:left="1418" w:hanging="1418"/>
    </w:pPr>
    <w:rPr>
      <w:rFonts w:ascii="Times New Roman" w:hAnsi="Times New Roman"/>
      <w:szCs w:val="20"/>
      <w:lang w:val="de-DE" w:eastAsia="de-DE"/>
    </w:rPr>
  </w:style>
  <w:style w:type="character" w:customStyle="1" w:styleId="CaptionChar">
    <w:name w:val="Caption Char"/>
    <w:link w:val="Caption"/>
    <w:rsid w:val="00C51D50"/>
    <w:rPr>
      <w:sz w:val="22"/>
      <w:lang w:val="de-DE" w:eastAsia="de-DE"/>
    </w:rPr>
  </w:style>
  <w:style w:type="character" w:styleId="Strong">
    <w:name w:val="Strong"/>
    <w:qFormat/>
    <w:rsid w:val="002D61AA"/>
    <w:rPr>
      <w:b/>
      <w:bCs/>
    </w:rPr>
  </w:style>
  <w:style w:type="paragraph" w:customStyle="1" w:styleId="AnderhalveWitRegelVoor">
    <w:name w:val="AnderhalveWitRegelVoor"/>
    <w:basedOn w:val="Normal"/>
    <w:rsid w:val="00132C7E"/>
    <w:pPr>
      <w:overflowPunct w:val="0"/>
      <w:autoSpaceDE w:val="0"/>
      <w:autoSpaceDN w:val="0"/>
      <w:adjustRightInd w:val="0"/>
      <w:spacing w:before="360"/>
      <w:textAlignment w:val="baseline"/>
    </w:pPr>
    <w:rPr>
      <w:szCs w:val="20"/>
      <w:lang w:val="nl"/>
    </w:rPr>
  </w:style>
  <w:style w:type="paragraph" w:styleId="ListParagraph">
    <w:name w:val="List Paragraph"/>
    <w:basedOn w:val="Normal"/>
    <w:link w:val="ListParagraphChar"/>
    <w:uiPriority w:val="1"/>
    <w:qFormat/>
    <w:rsid w:val="004A5F70"/>
    <w:pPr>
      <w:suppressAutoHyphens/>
      <w:ind w:left="720"/>
    </w:pPr>
    <w:rPr>
      <w:rFonts w:ascii="Verdana" w:hAnsi="Verdana" w:cs="Verdana"/>
      <w:sz w:val="20"/>
      <w:szCs w:val="20"/>
      <w:lang w:val="en-GB" w:eastAsia="zh-CN"/>
    </w:rPr>
  </w:style>
  <w:style w:type="paragraph" w:customStyle="1" w:styleId="Absatz">
    <w:name w:val="Absatz"/>
    <w:basedOn w:val="Normal"/>
    <w:rsid w:val="00EA1982"/>
    <w:pPr>
      <w:ind w:left="1729"/>
    </w:pPr>
    <w:rPr>
      <w:rFonts w:ascii="Times New Roman" w:hAnsi="Times New Roman"/>
      <w:sz w:val="20"/>
      <w:szCs w:val="20"/>
      <w:lang w:val="en-GB" w:eastAsia="de-DE"/>
    </w:rPr>
  </w:style>
  <w:style w:type="paragraph" w:customStyle="1" w:styleId="Paginalinks">
    <w:name w:val="Pagina links"/>
    <w:rsid w:val="00EA1982"/>
    <w:pPr>
      <w:framePr w:w="459" w:h="284" w:hRule="exact" w:wrap="around" w:vAnchor="page" w:hAnchor="page" w:x="1248" w:y="15735"/>
    </w:pPr>
    <w:rPr>
      <w:sz w:val="22"/>
      <w:lang w:val="de-DE" w:eastAsia="de-DE"/>
    </w:rPr>
  </w:style>
  <w:style w:type="paragraph" w:customStyle="1" w:styleId="MarginalenebenLinie">
    <w:name w:val="Marginale neben Linie"/>
    <w:basedOn w:val="Marginale"/>
    <w:rsid w:val="00EA1982"/>
    <w:pPr>
      <w:spacing w:before="60"/>
    </w:pPr>
  </w:style>
  <w:style w:type="paragraph" w:customStyle="1" w:styleId="Marginale">
    <w:name w:val="Marginale"/>
    <w:basedOn w:val="Normal"/>
    <w:rsid w:val="00EA1982"/>
    <w:pPr>
      <w:spacing w:line="255" w:lineRule="exact"/>
    </w:pPr>
    <w:rPr>
      <w:rFonts w:ascii="Times New Roman" w:hAnsi="Times New Roman"/>
      <w:b/>
      <w:sz w:val="20"/>
      <w:szCs w:val="20"/>
      <w:lang w:val="en-GB" w:eastAsia="de-DE"/>
    </w:rPr>
  </w:style>
  <w:style w:type="paragraph" w:customStyle="1" w:styleId="Strich-Liste">
    <w:name w:val="Strich-Liste"/>
    <w:basedOn w:val="Normal"/>
    <w:rsid w:val="00EA1982"/>
    <w:pPr>
      <w:spacing w:line="255" w:lineRule="exact"/>
      <w:ind w:left="2013" w:hanging="284"/>
    </w:pPr>
    <w:rPr>
      <w:rFonts w:ascii="Verdana" w:hAnsi="Verdana"/>
      <w:sz w:val="20"/>
      <w:szCs w:val="20"/>
      <w:lang w:val="en-GB" w:eastAsia="de-DE"/>
    </w:rPr>
  </w:style>
  <w:style w:type="paragraph" w:customStyle="1" w:styleId="Strich-ListeEbene2">
    <w:name w:val="Strich-Liste (Ebene 2)"/>
    <w:basedOn w:val="Strich-Liste"/>
    <w:rsid w:val="00EA1982"/>
    <w:pPr>
      <w:tabs>
        <w:tab w:val="left" w:pos="284"/>
        <w:tab w:val="left" w:pos="2013"/>
        <w:tab w:val="left" w:pos="3742"/>
        <w:tab w:val="left" w:pos="5472"/>
      </w:tabs>
      <w:ind w:left="2297"/>
    </w:pPr>
  </w:style>
  <w:style w:type="paragraph" w:customStyle="1" w:styleId="Text-Liste">
    <w:name w:val="Text-Liste"/>
    <w:basedOn w:val="Normal"/>
    <w:rsid w:val="00EA1982"/>
    <w:pPr>
      <w:spacing w:line="255" w:lineRule="exact"/>
      <w:ind w:left="3458" w:hanging="1729"/>
    </w:pPr>
    <w:rPr>
      <w:rFonts w:ascii="Verdana" w:hAnsi="Verdana"/>
      <w:sz w:val="20"/>
      <w:szCs w:val="20"/>
      <w:lang w:val="en-GB" w:eastAsia="de-DE"/>
    </w:rPr>
  </w:style>
  <w:style w:type="paragraph" w:customStyle="1" w:styleId="berschriftimText">
    <w:name w:val="Überschrift im Text"/>
    <w:basedOn w:val="Normal"/>
    <w:next w:val="Absatz"/>
    <w:rsid w:val="00EA1982"/>
    <w:pPr>
      <w:spacing w:after="255" w:line="255" w:lineRule="exact"/>
      <w:ind w:left="1729"/>
    </w:pPr>
    <w:rPr>
      <w:rFonts w:ascii="Verdana" w:hAnsi="Verdana"/>
      <w:b/>
      <w:sz w:val="20"/>
      <w:szCs w:val="20"/>
      <w:u w:val="single"/>
      <w:lang w:val="en-GB" w:eastAsia="de-DE"/>
    </w:rPr>
  </w:style>
  <w:style w:type="paragraph" w:customStyle="1" w:styleId="Einrckung">
    <w:name w:val="Einrückung"/>
    <w:basedOn w:val="Normal"/>
    <w:rsid w:val="00EA1982"/>
    <w:pPr>
      <w:tabs>
        <w:tab w:val="left" w:pos="567"/>
        <w:tab w:val="left" w:pos="2296"/>
        <w:tab w:val="left" w:pos="4026"/>
        <w:tab w:val="left" w:pos="5755"/>
      </w:tabs>
      <w:spacing w:line="255" w:lineRule="exact"/>
      <w:ind w:left="2296"/>
    </w:pPr>
    <w:rPr>
      <w:rFonts w:ascii="Times New Roman" w:hAnsi="Times New Roman"/>
      <w:sz w:val="20"/>
      <w:szCs w:val="20"/>
      <w:lang w:val="en-GB" w:eastAsia="de-DE"/>
    </w:rPr>
  </w:style>
  <w:style w:type="paragraph" w:styleId="Index1">
    <w:name w:val="index 1"/>
    <w:basedOn w:val="Normal"/>
    <w:next w:val="Normal"/>
    <w:rsid w:val="00EA1982"/>
    <w:pPr>
      <w:spacing w:line="198" w:lineRule="exact"/>
      <w:ind w:left="221" w:hanging="221"/>
    </w:pPr>
    <w:rPr>
      <w:rFonts w:ascii="Times New Roman" w:hAnsi="Times New Roman"/>
      <w:sz w:val="20"/>
      <w:szCs w:val="20"/>
      <w:lang w:val="en-GB" w:eastAsia="de-DE"/>
    </w:rPr>
  </w:style>
  <w:style w:type="paragraph" w:customStyle="1" w:styleId="berschriftAS">
    <w:name w:val="Überschrift AS"/>
    <w:basedOn w:val="Normal"/>
    <w:next w:val="Normal"/>
    <w:rsid w:val="00EA1982"/>
    <w:pPr>
      <w:keepNext/>
      <w:spacing w:after="1020" w:line="383" w:lineRule="exact"/>
    </w:pPr>
    <w:rPr>
      <w:rFonts w:ascii="Verdana" w:hAnsi="Verdana"/>
      <w:sz w:val="30"/>
      <w:szCs w:val="20"/>
      <w:lang w:val="en-GB" w:eastAsia="de-DE"/>
    </w:rPr>
  </w:style>
  <w:style w:type="paragraph" w:customStyle="1" w:styleId="Abkrzungen">
    <w:name w:val="Abkürzungen"/>
    <w:basedOn w:val="Normal"/>
    <w:rsid w:val="00EA1982"/>
    <w:pPr>
      <w:spacing w:line="255" w:lineRule="exact"/>
    </w:pPr>
    <w:rPr>
      <w:rFonts w:ascii="Times New Roman" w:hAnsi="Times New Roman"/>
      <w:sz w:val="20"/>
      <w:szCs w:val="20"/>
      <w:lang w:val="en-GB" w:eastAsia="de-DE"/>
    </w:rPr>
  </w:style>
  <w:style w:type="paragraph" w:customStyle="1" w:styleId="HalbeLeerzeile">
    <w:name w:val="Halbe Leerzeile"/>
    <w:basedOn w:val="Normal"/>
    <w:rsid w:val="00EA1982"/>
    <w:pPr>
      <w:spacing w:line="128" w:lineRule="exact"/>
      <w:ind w:left="1729"/>
    </w:pPr>
    <w:rPr>
      <w:rFonts w:ascii="Times New Roman" w:hAnsi="Times New Roman"/>
      <w:sz w:val="16"/>
      <w:szCs w:val="20"/>
      <w:lang w:val="en-GB" w:eastAsia="de-DE"/>
    </w:rPr>
  </w:style>
  <w:style w:type="paragraph" w:styleId="Index2">
    <w:name w:val="index 2"/>
    <w:basedOn w:val="Index1"/>
    <w:next w:val="Normal"/>
    <w:rsid w:val="00EA1982"/>
    <w:pPr>
      <w:ind w:left="442"/>
    </w:pPr>
  </w:style>
  <w:style w:type="paragraph" w:styleId="IndexHeading">
    <w:name w:val="index heading"/>
    <w:basedOn w:val="Normal"/>
    <w:next w:val="Index1"/>
    <w:rsid w:val="00EA1982"/>
    <w:pPr>
      <w:spacing w:line="198" w:lineRule="exact"/>
    </w:pPr>
    <w:rPr>
      <w:rFonts w:ascii="Times New Roman" w:hAnsi="Times New Roman"/>
      <w:b/>
      <w:sz w:val="20"/>
      <w:szCs w:val="20"/>
      <w:lang w:val="en-GB" w:eastAsia="de-DE"/>
    </w:rPr>
  </w:style>
  <w:style w:type="paragraph" w:customStyle="1" w:styleId="Gliederungslinie">
    <w:name w:val="Gliederungslinie"/>
    <w:basedOn w:val="Normal"/>
    <w:next w:val="Absatz"/>
    <w:rsid w:val="00EA1982"/>
    <w:pPr>
      <w:pBdr>
        <w:top w:val="single" w:sz="6" w:space="3" w:color="auto"/>
      </w:pBdr>
      <w:spacing w:line="255" w:lineRule="exact"/>
      <w:ind w:left="1729"/>
    </w:pPr>
    <w:rPr>
      <w:rFonts w:ascii="Times New Roman" w:hAnsi="Times New Roman"/>
      <w:sz w:val="20"/>
      <w:szCs w:val="20"/>
      <w:lang w:val="en-GB" w:eastAsia="de-DE"/>
    </w:rPr>
  </w:style>
  <w:style w:type="paragraph" w:customStyle="1" w:styleId="ToterKolumnentitellinks">
    <w:name w:val="Toter Kolumnentitellinks"/>
    <w:rsid w:val="00EA1982"/>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rsid w:val="00EA1982"/>
    <w:pPr>
      <w:framePr w:w="2313" w:wrap="around" w:vAnchor="page" w:hAnchor="page" w:x="8166" w:y="15735"/>
    </w:pPr>
    <w:rPr>
      <w:sz w:val="16"/>
      <w:lang w:val="de-DE" w:eastAsia="de-DE"/>
    </w:rPr>
  </w:style>
  <w:style w:type="paragraph" w:customStyle="1" w:styleId="Dokumentnamerechts">
    <w:name w:val="Dokumentname rechts"/>
    <w:rsid w:val="00EA1982"/>
    <w:pPr>
      <w:framePr w:w="2313" w:wrap="around" w:vAnchor="page" w:hAnchor="page" w:x="1447" w:y="15735"/>
    </w:pPr>
    <w:rPr>
      <w:sz w:val="16"/>
      <w:lang w:val="de-DE" w:eastAsia="de-DE"/>
    </w:rPr>
  </w:style>
  <w:style w:type="paragraph" w:customStyle="1" w:styleId="ToterKolumnentitelrechts">
    <w:name w:val="Toter Kolumnentitelrechts"/>
    <w:rsid w:val="00EA1982"/>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rsid w:val="00EA1982"/>
    <w:pPr>
      <w:framePr w:w="459" w:h="284" w:hRule="exact" w:wrap="around" w:vAnchor="page" w:hAnchor="page" w:x="10218" w:y="15735"/>
      <w:jc w:val="right"/>
    </w:pPr>
    <w:rPr>
      <w:sz w:val="22"/>
      <w:lang w:val="de-DE" w:eastAsia="de-DE"/>
    </w:rPr>
  </w:style>
  <w:style w:type="paragraph" w:styleId="List">
    <w:name w:val="List"/>
    <w:basedOn w:val="Normal"/>
    <w:rsid w:val="00EA1982"/>
    <w:pPr>
      <w:spacing w:after="255" w:line="255" w:lineRule="exact"/>
      <w:ind w:left="2013" w:hanging="284"/>
    </w:pPr>
    <w:rPr>
      <w:rFonts w:ascii="Times New Roman" w:hAnsi="Times New Roman"/>
      <w:sz w:val="20"/>
      <w:szCs w:val="20"/>
      <w:lang w:val="en-GB" w:eastAsia="de-DE"/>
    </w:rPr>
  </w:style>
  <w:style w:type="paragraph" w:customStyle="1" w:styleId="berschriftInhalt">
    <w:name w:val="Überschrift Inhalt"/>
    <w:basedOn w:val="Normal"/>
    <w:next w:val="Normal"/>
    <w:rsid w:val="00EA1982"/>
    <w:pPr>
      <w:keepNext/>
      <w:spacing w:after="1020" w:line="383" w:lineRule="exact"/>
    </w:pPr>
    <w:rPr>
      <w:rFonts w:ascii="Verdana" w:hAnsi="Verdana"/>
      <w:sz w:val="30"/>
      <w:szCs w:val="20"/>
      <w:lang w:val="en-GB" w:eastAsia="de-DE"/>
    </w:rPr>
  </w:style>
  <w:style w:type="paragraph" w:styleId="EndnoteText">
    <w:name w:val="endnote text"/>
    <w:basedOn w:val="Normal"/>
    <w:link w:val="EndnoteTextChar"/>
    <w:rsid w:val="00EA1982"/>
    <w:pPr>
      <w:spacing w:line="198" w:lineRule="exact"/>
      <w:ind w:left="284" w:hanging="284"/>
    </w:pPr>
    <w:rPr>
      <w:rFonts w:ascii="Times New Roman" w:hAnsi="Times New Roman"/>
      <w:position w:val="4"/>
      <w:sz w:val="20"/>
      <w:szCs w:val="20"/>
      <w:lang w:val="en-GB" w:eastAsia="de-DE"/>
    </w:rPr>
  </w:style>
  <w:style w:type="character" w:customStyle="1" w:styleId="EndnoteTextChar">
    <w:name w:val="Endnote Text Char"/>
    <w:link w:val="EndnoteText"/>
    <w:rsid w:val="00EA1982"/>
    <w:rPr>
      <w:position w:val="4"/>
      <w:lang w:val="en-GB" w:eastAsia="de-DE"/>
    </w:rPr>
  </w:style>
  <w:style w:type="character" w:styleId="EndnoteReference">
    <w:name w:val="endnote reference"/>
    <w:rsid w:val="00EA1982"/>
    <w:rPr>
      <w:position w:val="8"/>
      <w:sz w:val="16"/>
    </w:rPr>
  </w:style>
  <w:style w:type="paragraph" w:customStyle="1" w:styleId="AbsatzohneAbstandnach">
    <w:name w:val="Absatz ohne Abstand nach"/>
    <w:basedOn w:val="Absatz"/>
    <w:rsid w:val="00EA1982"/>
  </w:style>
  <w:style w:type="paragraph" w:customStyle="1" w:styleId="Bildunterschrift">
    <w:name w:val="Bildunterschrift"/>
    <w:basedOn w:val="Normal"/>
    <w:rsid w:val="00EA1982"/>
    <w:pPr>
      <w:spacing w:line="198" w:lineRule="exact"/>
    </w:pPr>
    <w:rPr>
      <w:rFonts w:ascii="Times New Roman" w:hAnsi="Times New Roman"/>
      <w:sz w:val="20"/>
      <w:szCs w:val="20"/>
      <w:lang w:val="en-GB" w:eastAsia="de-DE"/>
    </w:rPr>
  </w:style>
  <w:style w:type="paragraph" w:styleId="TableofFigures">
    <w:name w:val="table of figures"/>
    <w:basedOn w:val="Normal"/>
    <w:next w:val="Normal"/>
    <w:rsid w:val="00EA1982"/>
    <w:pPr>
      <w:tabs>
        <w:tab w:val="right" w:pos="9214"/>
      </w:tabs>
      <w:spacing w:line="255" w:lineRule="exact"/>
      <w:ind w:left="1729"/>
    </w:pPr>
    <w:rPr>
      <w:rFonts w:ascii="Times New Roman" w:hAnsi="Times New Roman"/>
      <w:sz w:val="20"/>
      <w:szCs w:val="20"/>
      <w:lang w:val="en-GB" w:eastAsia="de-DE"/>
    </w:rPr>
  </w:style>
  <w:style w:type="paragraph" w:customStyle="1" w:styleId="Tabellenformat">
    <w:name w:val="Tabellenformat"/>
    <w:basedOn w:val="Normal"/>
    <w:rsid w:val="00EA1982"/>
    <w:pPr>
      <w:spacing w:before="100" w:after="100"/>
    </w:pPr>
    <w:rPr>
      <w:rFonts w:ascii="Verdana" w:hAnsi="Verdana"/>
      <w:sz w:val="20"/>
      <w:szCs w:val="20"/>
      <w:lang w:val="en-GB" w:eastAsia="de-DE"/>
    </w:rPr>
  </w:style>
  <w:style w:type="character" w:styleId="LineNumber">
    <w:name w:val="line number"/>
    <w:basedOn w:val="DefaultParagraphFont"/>
    <w:rsid w:val="00EA1982"/>
  </w:style>
  <w:style w:type="paragraph" w:styleId="DocumentMap">
    <w:name w:val="Document Map"/>
    <w:basedOn w:val="Normal"/>
    <w:link w:val="DocumentMapChar"/>
    <w:rsid w:val="00EA1982"/>
    <w:pPr>
      <w:shd w:val="clear" w:color="auto" w:fill="000080"/>
    </w:pPr>
    <w:rPr>
      <w:rFonts w:ascii="Tahoma" w:hAnsi="Tahoma"/>
      <w:sz w:val="20"/>
      <w:szCs w:val="20"/>
      <w:lang w:val="en-GB" w:eastAsia="de-DE"/>
    </w:rPr>
  </w:style>
  <w:style w:type="character" w:customStyle="1" w:styleId="DocumentMapChar">
    <w:name w:val="Document Map Char"/>
    <w:link w:val="DocumentMap"/>
    <w:rsid w:val="00EA1982"/>
    <w:rPr>
      <w:rFonts w:ascii="Tahoma" w:hAnsi="Tahoma"/>
      <w:shd w:val="clear" w:color="auto" w:fill="000080"/>
      <w:lang w:val="en-GB" w:eastAsia="de-DE"/>
    </w:rPr>
  </w:style>
  <w:style w:type="character" w:styleId="PageNumber">
    <w:name w:val="page number"/>
    <w:basedOn w:val="DefaultParagraphFont"/>
    <w:rsid w:val="00EA1982"/>
  </w:style>
  <w:style w:type="paragraph" w:styleId="BodyTextIndent">
    <w:name w:val="Body Text Indent"/>
    <w:basedOn w:val="Normal"/>
    <w:link w:val="BodyTextIndentChar"/>
    <w:rsid w:val="00EA1982"/>
    <w:pPr>
      <w:ind w:left="567"/>
    </w:pPr>
    <w:rPr>
      <w:rFonts w:ascii="Verdana" w:hAnsi="Verdana"/>
      <w:sz w:val="24"/>
      <w:szCs w:val="20"/>
      <w:lang w:val="en-GB" w:eastAsia="de-DE"/>
    </w:rPr>
  </w:style>
  <w:style w:type="character" w:customStyle="1" w:styleId="BodyTextIndentChar">
    <w:name w:val="Body Text Indent Char"/>
    <w:link w:val="BodyTextIndent"/>
    <w:rsid w:val="00EA1982"/>
    <w:rPr>
      <w:rFonts w:ascii="Verdana" w:hAnsi="Verdana"/>
      <w:sz w:val="24"/>
      <w:lang w:val="en-GB" w:eastAsia="de-DE"/>
    </w:rPr>
  </w:style>
  <w:style w:type="paragraph" w:customStyle="1" w:styleId="Kopzeile-fett">
    <w:name w:val="Kopzeile-fett"/>
    <w:basedOn w:val="Header"/>
    <w:rsid w:val="00EA1982"/>
    <w:pPr>
      <w:spacing w:after="120"/>
    </w:pPr>
    <w:rPr>
      <w:rFonts w:eastAsia="Times New Roman"/>
      <w:b/>
      <w:sz w:val="20"/>
      <w:szCs w:val="20"/>
      <w:lang w:val="de-DE" w:eastAsia="de-DE"/>
    </w:rPr>
  </w:style>
  <w:style w:type="paragraph" w:styleId="BodyText2">
    <w:name w:val="Body Text 2"/>
    <w:basedOn w:val="Normal"/>
    <w:link w:val="BodyText2Char"/>
    <w:rsid w:val="00EA1982"/>
    <w:pPr>
      <w:spacing w:before="60" w:after="60"/>
    </w:pPr>
    <w:rPr>
      <w:rFonts w:ascii="Verdana" w:hAnsi="Verdana"/>
      <w:i/>
      <w:color w:val="0000FF"/>
      <w:sz w:val="20"/>
      <w:szCs w:val="20"/>
      <w:lang w:val="en-GB" w:eastAsia="de-DE"/>
    </w:rPr>
  </w:style>
  <w:style w:type="character" w:customStyle="1" w:styleId="BodyText2Char">
    <w:name w:val="Body Text 2 Char"/>
    <w:link w:val="BodyText2"/>
    <w:rsid w:val="00EA1982"/>
    <w:rPr>
      <w:rFonts w:ascii="Verdana" w:hAnsi="Verdana"/>
      <w:i/>
      <w:color w:val="0000FF"/>
      <w:lang w:val="en-GB" w:eastAsia="de-DE"/>
    </w:rPr>
  </w:style>
  <w:style w:type="paragraph" w:customStyle="1" w:styleId="Standard-fett">
    <w:name w:val="Standard-fett"/>
    <w:basedOn w:val="Normal"/>
    <w:rsid w:val="00EA1982"/>
    <w:pPr>
      <w:spacing w:before="60" w:after="60"/>
    </w:pPr>
    <w:rPr>
      <w:rFonts w:ascii="Verdana" w:hAnsi="Verdana"/>
      <w:b/>
      <w:sz w:val="20"/>
      <w:szCs w:val="20"/>
      <w:lang w:val="en-GB" w:eastAsia="de-DE"/>
    </w:rPr>
  </w:style>
  <w:style w:type="paragraph" w:customStyle="1" w:styleId="Official-Use">
    <w:name w:val="Official-Use"/>
    <w:basedOn w:val="Normal"/>
    <w:rsid w:val="00EA1982"/>
    <w:pPr>
      <w:spacing w:before="60" w:after="60"/>
      <w:jc w:val="center"/>
    </w:pPr>
    <w:rPr>
      <w:rFonts w:ascii="Verdana" w:hAnsi="Verdana"/>
      <w:sz w:val="16"/>
      <w:szCs w:val="20"/>
      <w:lang w:val="en-GB" w:eastAsia="de-DE"/>
    </w:rPr>
  </w:style>
  <w:style w:type="paragraph" w:customStyle="1" w:styleId="SectionHeader">
    <w:name w:val="SectionHeader"/>
    <w:basedOn w:val="Normal"/>
    <w:rsid w:val="00EA1982"/>
    <w:pPr>
      <w:spacing w:before="60" w:after="60"/>
    </w:pPr>
    <w:rPr>
      <w:rFonts w:ascii="Verdana" w:hAnsi="Verdana"/>
      <w:b/>
      <w:sz w:val="24"/>
      <w:szCs w:val="20"/>
      <w:lang w:val="en-GB" w:eastAsia="de-DE"/>
    </w:rPr>
  </w:style>
  <w:style w:type="paragraph" w:customStyle="1" w:styleId="Kopfzeile-fett-rechts">
    <w:name w:val="Kopfzeile-fett-rechts"/>
    <w:basedOn w:val="Kopzeile-fett"/>
    <w:rsid w:val="00EA1982"/>
    <w:pPr>
      <w:jc w:val="right"/>
    </w:pPr>
    <w:rPr>
      <w:lang w:val="en-GB"/>
    </w:rPr>
  </w:style>
  <w:style w:type="paragraph" w:styleId="EnvelopeReturn">
    <w:name w:val="envelope return"/>
    <w:basedOn w:val="Normal"/>
    <w:rsid w:val="00EA1982"/>
    <w:rPr>
      <w:sz w:val="20"/>
      <w:szCs w:val="20"/>
      <w:lang w:val="en-GB" w:eastAsia="de-DE"/>
    </w:rPr>
  </w:style>
  <w:style w:type="paragraph" w:styleId="Salutation">
    <w:name w:val="Salutation"/>
    <w:basedOn w:val="Normal"/>
    <w:next w:val="Normal"/>
    <w:link w:val="SalutationChar"/>
    <w:rsid w:val="00EA1982"/>
    <w:rPr>
      <w:rFonts w:ascii="Verdana" w:hAnsi="Verdana"/>
      <w:sz w:val="20"/>
      <w:szCs w:val="20"/>
      <w:lang w:val="en-GB" w:eastAsia="de-DE"/>
    </w:rPr>
  </w:style>
  <w:style w:type="character" w:customStyle="1" w:styleId="SalutationChar">
    <w:name w:val="Salutation Char"/>
    <w:link w:val="Salutation"/>
    <w:rsid w:val="00EA1982"/>
    <w:rPr>
      <w:rFonts w:ascii="Verdana" w:hAnsi="Verdana"/>
      <w:lang w:val="en-GB" w:eastAsia="de-DE"/>
    </w:rPr>
  </w:style>
  <w:style w:type="paragraph" w:styleId="ListBullet">
    <w:name w:val="List Bullet"/>
    <w:basedOn w:val="Normal"/>
    <w:autoRedefine/>
    <w:rsid w:val="00EA1982"/>
    <w:pPr>
      <w:tabs>
        <w:tab w:val="num" w:pos="360"/>
      </w:tabs>
      <w:ind w:left="360" w:hanging="360"/>
    </w:pPr>
    <w:rPr>
      <w:rFonts w:ascii="Verdana" w:hAnsi="Verdana"/>
      <w:sz w:val="20"/>
      <w:szCs w:val="20"/>
      <w:lang w:val="en-GB" w:eastAsia="de-DE"/>
    </w:rPr>
  </w:style>
  <w:style w:type="paragraph" w:styleId="ListBullet2">
    <w:name w:val="List Bullet 2"/>
    <w:basedOn w:val="Normal"/>
    <w:autoRedefine/>
    <w:rsid w:val="00EA1982"/>
    <w:pPr>
      <w:tabs>
        <w:tab w:val="num" w:pos="643"/>
      </w:tabs>
      <w:ind w:left="643" w:hanging="360"/>
    </w:pPr>
    <w:rPr>
      <w:rFonts w:ascii="Verdana" w:hAnsi="Verdana"/>
      <w:sz w:val="20"/>
      <w:szCs w:val="20"/>
      <w:lang w:val="en-GB" w:eastAsia="de-DE"/>
    </w:rPr>
  </w:style>
  <w:style w:type="paragraph" w:styleId="ListBullet3">
    <w:name w:val="List Bullet 3"/>
    <w:basedOn w:val="Normal"/>
    <w:autoRedefine/>
    <w:rsid w:val="00EA1982"/>
    <w:pPr>
      <w:tabs>
        <w:tab w:val="num" w:pos="926"/>
      </w:tabs>
      <w:ind w:left="926" w:hanging="360"/>
    </w:pPr>
    <w:rPr>
      <w:rFonts w:ascii="Verdana" w:hAnsi="Verdana"/>
      <w:sz w:val="20"/>
      <w:szCs w:val="20"/>
      <w:lang w:val="en-GB" w:eastAsia="de-DE"/>
    </w:rPr>
  </w:style>
  <w:style w:type="paragraph" w:styleId="ListBullet4">
    <w:name w:val="List Bullet 4"/>
    <w:basedOn w:val="Normal"/>
    <w:autoRedefine/>
    <w:rsid w:val="00EA1982"/>
    <w:pPr>
      <w:tabs>
        <w:tab w:val="num" w:pos="1209"/>
      </w:tabs>
      <w:ind w:left="1209" w:hanging="360"/>
    </w:pPr>
    <w:rPr>
      <w:rFonts w:ascii="Verdana" w:hAnsi="Verdana"/>
      <w:sz w:val="20"/>
      <w:szCs w:val="20"/>
      <w:lang w:val="en-GB" w:eastAsia="de-DE"/>
    </w:rPr>
  </w:style>
  <w:style w:type="paragraph" w:styleId="ListBullet5">
    <w:name w:val="List Bullet 5"/>
    <w:basedOn w:val="Normal"/>
    <w:autoRedefine/>
    <w:rsid w:val="00EA1982"/>
    <w:pPr>
      <w:tabs>
        <w:tab w:val="num" w:pos="1492"/>
      </w:tabs>
      <w:ind w:left="1492" w:hanging="360"/>
    </w:pPr>
    <w:rPr>
      <w:rFonts w:ascii="Verdana" w:hAnsi="Verdana"/>
      <w:sz w:val="20"/>
      <w:szCs w:val="20"/>
      <w:lang w:val="en-GB" w:eastAsia="de-DE"/>
    </w:rPr>
  </w:style>
  <w:style w:type="paragraph" w:styleId="BlockText">
    <w:name w:val="Block Text"/>
    <w:basedOn w:val="Normal"/>
    <w:rsid w:val="00EA1982"/>
    <w:pPr>
      <w:ind w:left="1440" w:right="1440"/>
    </w:pPr>
    <w:rPr>
      <w:rFonts w:ascii="Verdana" w:hAnsi="Verdana"/>
      <w:sz w:val="20"/>
      <w:szCs w:val="20"/>
      <w:lang w:val="en-GB" w:eastAsia="de-DE"/>
    </w:rPr>
  </w:style>
  <w:style w:type="paragraph" w:styleId="Date">
    <w:name w:val="Date"/>
    <w:basedOn w:val="Normal"/>
    <w:next w:val="Normal"/>
    <w:link w:val="DateChar"/>
    <w:rsid w:val="00EA1982"/>
    <w:rPr>
      <w:rFonts w:ascii="Verdana" w:hAnsi="Verdana"/>
      <w:sz w:val="20"/>
      <w:szCs w:val="20"/>
      <w:lang w:val="en-GB" w:eastAsia="de-DE"/>
    </w:rPr>
  </w:style>
  <w:style w:type="character" w:customStyle="1" w:styleId="DateChar">
    <w:name w:val="Date Char"/>
    <w:link w:val="Date"/>
    <w:rsid w:val="00EA1982"/>
    <w:rPr>
      <w:rFonts w:ascii="Verdana" w:hAnsi="Verdana"/>
      <w:lang w:val="en-GB" w:eastAsia="de-DE"/>
    </w:rPr>
  </w:style>
  <w:style w:type="paragraph" w:styleId="NoteHeading">
    <w:name w:val="Note Heading"/>
    <w:basedOn w:val="Normal"/>
    <w:next w:val="Normal"/>
    <w:link w:val="NoteHeadingChar"/>
    <w:rsid w:val="00EA1982"/>
    <w:rPr>
      <w:rFonts w:ascii="Verdana" w:hAnsi="Verdana"/>
      <w:sz w:val="20"/>
      <w:szCs w:val="20"/>
      <w:lang w:val="en-GB" w:eastAsia="de-DE"/>
    </w:rPr>
  </w:style>
  <w:style w:type="character" w:customStyle="1" w:styleId="NoteHeadingChar">
    <w:name w:val="Note Heading Char"/>
    <w:link w:val="NoteHeading"/>
    <w:rsid w:val="00EA1982"/>
    <w:rPr>
      <w:rFonts w:ascii="Verdana" w:hAnsi="Verdana"/>
      <w:lang w:val="en-GB" w:eastAsia="de-DE"/>
    </w:rPr>
  </w:style>
  <w:style w:type="paragraph" w:styleId="Closing">
    <w:name w:val="Closing"/>
    <w:basedOn w:val="Normal"/>
    <w:link w:val="ClosingChar"/>
    <w:rsid w:val="00EA1982"/>
    <w:pPr>
      <w:ind w:left="4252"/>
    </w:pPr>
    <w:rPr>
      <w:rFonts w:ascii="Verdana" w:hAnsi="Verdana"/>
      <w:sz w:val="20"/>
      <w:szCs w:val="20"/>
      <w:lang w:val="en-GB" w:eastAsia="de-DE"/>
    </w:rPr>
  </w:style>
  <w:style w:type="character" w:customStyle="1" w:styleId="ClosingChar">
    <w:name w:val="Closing Char"/>
    <w:link w:val="Closing"/>
    <w:rsid w:val="00EA1982"/>
    <w:rPr>
      <w:rFonts w:ascii="Verdana" w:hAnsi="Verdana"/>
      <w:lang w:val="en-GB" w:eastAsia="de-DE"/>
    </w:rPr>
  </w:style>
  <w:style w:type="paragraph" w:styleId="Index3">
    <w:name w:val="index 3"/>
    <w:basedOn w:val="Normal"/>
    <w:next w:val="Normal"/>
    <w:autoRedefine/>
    <w:rsid w:val="00EA1982"/>
    <w:pPr>
      <w:ind w:left="660" w:hanging="220"/>
    </w:pPr>
    <w:rPr>
      <w:rFonts w:ascii="Verdana" w:hAnsi="Verdana"/>
      <w:sz w:val="20"/>
      <w:szCs w:val="20"/>
      <w:lang w:val="en-GB" w:eastAsia="de-DE"/>
    </w:rPr>
  </w:style>
  <w:style w:type="paragraph" w:styleId="Index4">
    <w:name w:val="index 4"/>
    <w:basedOn w:val="Normal"/>
    <w:next w:val="Normal"/>
    <w:autoRedefine/>
    <w:rsid w:val="00EA1982"/>
    <w:pPr>
      <w:ind w:left="880" w:hanging="220"/>
    </w:pPr>
    <w:rPr>
      <w:rFonts w:ascii="Verdana" w:hAnsi="Verdana"/>
      <w:sz w:val="20"/>
      <w:szCs w:val="20"/>
      <w:lang w:val="en-GB" w:eastAsia="de-DE"/>
    </w:rPr>
  </w:style>
  <w:style w:type="paragraph" w:styleId="Index5">
    <w:name w:val="index 5"/>
    <w:basedOn w:val="Normal"/>
    <w:next w:val="Normal"/>
    <w:autoRedefine/>
    <w:rsid w:val="00EA1982"/>
    <w:pPr>
      <w:ind w:left="1100" w:hanging="220"/>
    </w:pPr>
    <w:rPr>
      <w:rFonts w:ascii="Verdana" w:hAnsi="Verdana"/>
      <w:sz w:val="20"/>
      <w:szCs w:val="20"/>
      <w:lang w:val="en-GB" w:eastAsia="de-DE"/>
    </w:rPr>
  </w:style>
  <w:style w:type="paragraph" w:styleId="Index6">
    <w:name w:val="index 6"/>
    <w:basedOn w:val="Normal"/>
    <w:next w:val="Normal"/>
    <w:autoRedefine/>
    <w:rsid w:val="00EA1982"/>
    <w:pPr>
      <w:ind w:left="1320" w:hanging="220"/>
    </w:pPr>
    <w:rPr>
      <w:rFonts w:ascii="Verdana" w:hAnsi="Verdana"/>
      <w:sz w:val="20"/>
      <w:szCs w:val="20"/>
      <w:lang w:val="en-GB" w:eastAsia="de-DE"/>
    </w:rPr>
  </w:style>
  <w:style w:type="paragraph" w:styleId="Index7">
    <w:name w:val="index 7"/>
    <w:basedOn w:val="Normal"/>
    <w:next w:val="Normal"/>
    <w:autoRedefine/>
    <w:rsid w:val="00EA1982"/>
    <w:pPr>
      <w:ind w:left="1540" w:hanging="220"/>
    </w:pPr>
    <w:rPr>
      <w:rFonts w:ascii="Verdana" w:hAnsi="Verdana"/>
      <w:sz w:val="20"/>
      <w:szCs w:val="20"/>
      <w:lang w:val="en-GB" w:eastAsia="de-DE"/>
    </w:rPr>
  </w:style>
  <w:style w:type="paragraph" w:styleId="Index8">
    <w:name w:val="index 8"/>
    <w:basedOn w:val="Normal"/>
    <w:next w:val="Normal"/>
    <w:autoRedefine/>
    <w:rsid w:val="00EA1982"/>
    <w:pPr>
      <w:ind w:left="1760" w:hanging="220"/>
    </w:pPr>
    <w:rPr>
      <w:rFonts w:ascii="Verdana" w:hAnsi="Verdana"/>
      <w:sz w:val="20"/>
      <w:szCs w:val="20"/>
      <w:lang w:val="en-GB" w:eastAsia="de-DE"/>
    </w:rPr>
  </w:style>
  <w:style w:type="paragraph" w:styleId="Index9">
    <w:name w:val="index 9"/>
    <w:basedOn w:val="Normal"/>
    <w:next w:val="Normal"/>
    <w:autoRedefine/>
    <w:rsid w:val="00EA1982"/>
    <w:pPr>
      <w:ind w:left="1980" w:hanging="220"/>
    </w:pPr>
    <w:rPr>
      <w:rFonts w:ascii="Verdana" w:hAnsi="Verdana"/>
      <w:sz w:val="20"/>
      <w:szCs w:val="20"/>
      <w:lang w:val="en-GB" w:eastAsia="de-DE"/>
    </w:rPr>
  </w:style>
  <w:style w:type="paragraph" w:styleId="List2">
    <w:name w:val="List 2"/>
    <w:basedOn w:val="Normal"/>
    <w:rsid w:val="00EA1982"/>
    <w:pPr>
      <w:ind w:left="566" w:hanging="283"/>
    </w:pPr>
    <w:rPr>
      <w:rFonts w:ascii="Verdana" w:hAnsi="Verdana"/>
      <w:sz w:val="20"/>
      <w:szCs w:val="20"/>
      <w:lang w:val="en-GB" w:eastAsia="de-DE"/>
    </w:rPr>
  </w:style>
  <w:style w:type="paragraph" w:styleId="List3">
    <w:name w:val="List 3"/>
    <w:basedOn w:val="Normal"/>
    <w:rsid w:val="00EA1982"/>
    <w:pPr>
      <w:ind w:left="849" w:hanging="283"/>
    </w:pPr>
    <w:rPr>
      <w:rFonts w:ascii="Verdana" w:hAnsi="Verdana"/>
      <w:sz w:val="20"/>
      <w:szCs w:val="20"/>
      <w:lang w:val="en-GB" w:eastAsia="de-DE"/>
    </w:rPr>
  </w:style>
  <w:style w:type="paragraph" w:styleId="List4">
    <w:name w:val="List 4"/>
    <w:basedOn w:val="Normal"/>
    <w:rsid w:val="00EA1982"/>
    <w:pPr>
      <w:ind w:left="1132" w:hanging="283"/>
    </w:pPr>
    <w:rPr>
      <w:rFonts w:ascii="Verdana" w:hAnsi="Verdana"/>
      <w:sz w:val="20"/>
      <w:szCs w:val="20"/>
      <w:lang w:val="en-GB" w:eastAsia="de-DE"/>
    </w:rPr>
  </w:style>
  <w:style w:type="paragraph" w:styleId="List5">
    <w:name w:val="List 5"/>
    <w:basedOn w:val="Normal"/>
    <w:rsid w:val="00EA1982"/>
    <w:pPr>
      <w:ind w:left="1415" w:hanging="283"/>
    </w:pPr>
    <w:rPr>
      <w:rFonts w:ascii="Verdana" w:hAnsi="Verdana"/>
      <w:sz w:val="20"/>
      <w:szCs w:val="20"/>
      <w:lang w:val="en-GB" w:eastAsia="de-DE"/>
    </w:rPr>
  </w:style>
  <w:style w:type="paragraph" w:styleId="ListContinue">
    <w:name w:val="List Continue"/>
    <w:basedOn w:val="Normal"/>
    <w:rsid w:val="00EA1982"/>
    <w:pPr>
      <w:ind w:left="283"/>
    </w:pPr>
    <w:rPr>
      <w:rFonts w:ascii="Verdana" w:hAnsi="Verdana"/>
      <w:sz w:val="20"/>
      <w:szCs w:val="20"/>
      <w:lang w:val="en-GB" w:eastAsia="de-DE"/>
    </w:rPr>
  </w:style>
  <w:style w:type="paragraph" w:styleId="ListContinue2">
    <w:name w:val="List Continue 2"/>
    <w:basedOn w:val="Normal"/>
    <w:rsid w:val="00EA1982"/>
    <w:pPr>
      <w:ind w:left="566"/>
    </w:pPr>
    <w:rPr>
      <w:rFonts w:ascii="Verdana" w:hAnsi="Verdana"/>
      <w:sz w:val="20"/>
      <w:szCs w:val="20"/>
      <w:lang w:val="en-GB" w:eastAsia="de-DE"/>
    </w:rPr>
  </w:style>
  <w:style w:type="paragraph" w:styleId="ListContinue3">
    <w:name w:val="List Continue 3"/>
    <w:basedOn w:val="Normal"/>
    <w:rsid w:val="00EA1982"/>
    <w:pPr>
      <w:ind w:left="849"/>
    </w:pPr>
    <w:rPr>
      <w:rFonts w:ascii="Verdana" w:hAnsi="Verdana"/>
      <w:sz w:val="20"/>
      <w:szCs w:val="20"/>
      <w:lang w:val="en-GB" w:eastAsia="de-DE"/>
    </w:rPr>
  </w:style>
  <w:style w:type="paragraph" w:styleId="ListContinue4">
    <w:name w:val="List Continue 4"/>
    <w:basedOn w:val="Normal"/>
    <w:rsid w:val="00EA1982"/>
    <w:pPr>
      <w:ind w:left="1132"/>
    </w:pPr>
    <w:rPr>
      <w:rFonts w:ascii="Verdana" w:hAnsi="Verdana"/>
      <w:sz w:val="20"/>
      <w:szCs w:val="20"/>
      <w:lang w:val="en-GB" w:eastAsia="de-DE"/>
    </w:rPr>
  </w:style>
  <w:style w:type="paragraph" w:styleId="ListContinue5">
    <w:name w:val="List Continue 5"/>
    <w:basedOn w:val="Normal"/>
    <w:rsid w:val="00EA1982"/>
    <w:pPr>
      <w:ind w:left="1415"/>
    </w:pPr>
    <w:rPr>
      <w:rFonts w:ascii="Verdana" w:hAnsi="Verdana"/>
      <w:sz w:val="20"/>
      <w:szCs w:val="20"/>
      <w:lang w:val="en-GB" w:eastAsia="de-DE"/>
    </w:rPr>
  </w:style>
  <w:style w:type="paragraph" w:styleId="ListNumber">
    <w:name w:val="List Number"/>
    <w:basedOn w:val="Normal"/>
    <w:rsid w:val="00EA1982"/>
    <w:pPr>
      <w:tabs>
        <w:tab w:val="num" w:pos="360"/>
      </w:tabs>
      <w:ind w:left="360" w:hanging="360"/>
    </w:pPr>
    <w:rPr>
      <w:rFonts w:ascii="Verdana" w:hAnsi="Verdana"/>
      <w:sz w:val="20"/>
      <w:szCs w:val="20"/>
      <w:lang w:val="en-GB" w:eastAsia="de-DE"/>
    </w:rPr>
  </w:style>
  <w:style w:type="paragraph" w:styleId="ListNumber2">
    <w:name w:val="List Number 2"/>
    <w:basedOn w:val="Normal"/>
    <w:rsid w:val="00EA1982"/>
    <w:pPr>
      <w:tabs>
        <w:tab w:val="num" w:pos="643"/>
      </w:tabs>
      <w:ind w:left="643" w:hanging="360"/>
    </w:pPr>
    <w:rPr>
      <w:rFonts w:ascii="Verdana" w:hAnsi="Verdana"/>
      <w:sz w:val="20"/>
      <w:szCs w:val="20"/>
      <w:lang w:val="en-GB" w:eastAsia="de-DE"/>
    </w:rPr>
  </w:style>
  <w:style w:type="paragraph" w:styleId="ListNumber3">
    <w:name w:val="List Number 3"/>
    <w:basedOn w:val="Normal"/>
    <w:rsid w:val="00EA1982"/>
    <w:pPr>
      <w:tabs>
        <w:tab w:val="num" w:pos="926"/>
      </w:tabs>
      <w:ind w:left="926" w:hanging="360"/>
    </w:pPr>
    <w:rPr>
      <w:rFonts w:ascii="Verdana" w:hAnsi="Verdana"/>
      <w:sz w:val="20"/>
      <w:szCs w:val="20"/>
      <w:lang w:val="en-GB" w:eastAsia="de-DE"/>
    </w:rPr>
  </w:style>
  <w:style w:type="paragraph" w:styleId="ListNumber4">
    <w:name w:val="List Number 4"/>
    <w:basedOn w:val="Normal"/>
    <w:rsid w:val="00EA1982"/>
    <w:pPr>
      <w:tabs>
        <w:tab w:val="num" w:pos="1209"/>
      </w:tabs>
      <w:ind w:left="1209" w:hanging="360"/>
    </w:pPr>
    <w:rPr>
      <w:rFonts w:ascii="Verdana" w:hAnsi="Verdana"/>
      <w:sz w:val="20"/>
      <w:szCs w:val="20"/>
      <w:lang w:val="en-GB" w:eastAsia="de-DE"/>
    </w:rPr>
  </w:style>
  <w:style w:type="paragraph" w:styleId="ListNumber5">
    <w:name w:val="List Number 5"/>
    <w:basedOn w:val="Normal"/>
    <w:rsid w:val="00EA1982"/>
    <w:pPr>
      <w:tabs>
        <w:tab w:val="num" w:pos="1492"/>
      </w:tabs>
      <w:ind w:left="1492" w:hanging="360"/>
    </w:pPr>
    <w:rPr>
      <w:rFonts w:ascii="Verdana" w:hAnsi="Verdana"/>
      <w:sz w:val="20"/>
      <w:szCs w:val="20"/>
      <w:lang w:val="en-GB" w:eastAsia="de-DE"/>
    </w:rPr>
  </w:style>
  <w:style w:type="paragraph" w:styleId="MacroText">
    <w:name w:val="macro"/>
    <w:link w:val="MacroTextChar"/>
    <w:rsid w:val="00EA1982"/>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MacroTextChar">
    <w:name w:val="Macro Text Char"/>
    <w:link w:val="MacroText"/>
    <w:rsid w:val="00EA1982"/>
    <w:rPr>
      <w:rFonts w:ascii="Courier New" w:hAnsi="Courier New"/>
      <w:lang w:val="de-DE" w:eastAsia="de-DE"/>
    </w:rPr>
  </w:style>
  <w:style w:type="paragraph" w:styleId="MessageHeader">
    <w:name w:val="Message Header"/>
    <w:basedOn w:val="Normal"/>
    <w:link w:val="MessageHeaderChar"/>
    <w:rsid w:val="00EA1982"/>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0"/>
      <w:lang w:val="en-GB" w:eastAsia="de-DE"/>
    </w:rPr>
  </w:style>
  <w:style w:type="character" w:customStyle="1" w:styleId="MessageHeaderChar">
    <w:name w:val="Message Header Char"/>
    <w:link w:val="MessageHeader"/>
    <w:rsid w:val="00EA1982"/>
    <w:rPr>
      <w:rFonts w:ascii="Arial" w:hAnsi="Arial"/>
      <w:sz w:val="24"/>
      <w:shd w:val="pct20" w:color="auto" w:fill="auto"/>
      <w:lang w:val="en-GB" w:eastAsia="de-DE"/>
    </w:rPr>
  </w:style>
  <w:style w:type="paragraph" w:styleId="PlainText">
    <w:name w:val="Plain Text"/>
    <w:basedOn w:val="Normal"/>
    <w:link w:val="PlainTextChar"/>
    <w:uiPriority w:val="99"/>
    <w:rsid w:val="00EA1982"/>
    <w:rPr>
      <w:rFonts w:ascii="Courier New" w:hAnsi="Courier New"/>
      <w:sz w:val="20"/>
      <w:szCs w:val="20"/>
      <w:lang w:val="en-GB" w:eastAsia="de-DE"/>
    </w:rPr>
  </w:style>
  <w:style w:type="character" w:customStyle="1" w:styleId="PlainTextChar">
    <w:name w:val="Plain Text Char"/>
    <w:link w:val="PlainText"/>
    <w:uiPriority w:val="99"/>
    <w:rsid w:val="00EA1982"/>
    <w:rPr>
      <w:rFonts w:ascii="Courier New" w:hAnsi="Courier New"/>
      <w:lang w:val="en-GB" w:eastAsia="de-DE"/>
    </w:rPr>
  </w:style>
  <w:style w:type="paragraph" w:styleId="NormalIndent">
    <w:name w:val="Normal Indent"/>
    <w:basedOn w:val="Normal"/>
    <w:rsid w:val="00EA1982"/>
    <w:pPr>
      <w:ind w:left="708"/>
    </w:pPr>
    <w:rPr>
      <w:rFonts w:ascii="Verdana" w:hAnsi="Verdana"/>
      <w:sz w:val="20"/>
      <w:szCs w:val="20"/>
      <w:lang w:val="en-GB" w:eastAsia="de-DE"/>
    </w:rPr>
  </w:style>
  <w:style w:type="paragraph" w:styleId="BodyText3">
    <w:name w:val="Body Text 3"/>
    <w:basedOn w:val="Normal"/>
    <w:link w:val="BodyText3Char"/>
    <w:rsid w:val="00EA1982"/>
    <w:rPr>
      <w:rFonts w:ascii="Verdana" w:hAnsi="Verdana"/>
      <w:sz w:val="16"/>
      <w:szCs w:val="20"/>
      <w:lang w:val="en-GB" w:eastAsia="de-DE"/>
    </w:rPr>
  </w:style>
  <w:style w:type="character" w:customStyle="1" w:styleId="BodyText3Char">
    <w:name w:val="Body Text 3 Char"/>
    <w:link w:val="BodyText3"/>
    <w:rsid w:val="00EA1982"/>
    <w:rPr>
      <w:rFonts w:ascii="Verdana" w:hAnsi="Verdana"/>
      <w:sz w:val="16"/>
      <w:lang w:val="en-GB" w:eastAsia="de-DE"/>
    </w:rPr>
  </w:style>
  <w:style w:type="paragraph" w:styleId="BodyTextIndent3">
    <w:name w:val="Body Text Indent 3"/>
    <w:basedOn w:val="Normal"/>
    <w:link w:val="BodyTextIndent3Char"/>
    <w:rsid w:val="00EA1982"/>
    <w:pPr>
      <w:ind w:left="283"/>
    </w:pPr>
    <w:rPr>
      <w:rFonts w:ascii="Verdana" w:hAnsi="Verdana"/>
      <w:sz w:val="16"/>
      <w:szCs w:val="20"/>
      <w:lang w:val="en-GB" w:eastAsia="de-DE"/>
    </w:rPr>
  </w:style>
  <w:style w:type="character" w:customStyle="1" w:styleId="BodyTextIndent3Char">
    <w:name w:val="Body Text Indent 3 Char"/>
    <w:link w:val="BodyTextIndent3"/>
    <w:rsid w:val="00EA1982"/>
    <w:rPr>
      <w:rFonts w:ascii="Verdana" w:hAnsi="Verdana"/>
      <w:sz w:val="16"/>
      <w:lang w:val="en-GB" w:eastAsia="de-DE"/>
    </w:rPr>
  </w:style>
  <w:style w:type="paragraph" w:styleId="BodyTextFirstIndent">
    <w:name w:val="Body Text First Indent"/>
    <w:basedOn w:val="BodyText"/>
    <w:link w:val="BodyTextFirstIndentChar"/>
    <w:rsid w:val="00EA1982"/>
    <w:pPr>
      <w:spacing w:before="120" w:after="120"/>
      <w:ind w:firstLine="210"/>
    </w:pPr>
    <w:rPr>
      <w:rFonts w:ascii="Verdana" w:eastAsia="Times New Roman" w:hAnsi="Verdana"/>
      <w:bCs w:val="0"/>
      <w:sz w:val="20"/>
      <w:szCs w:val="20"/>
      <w:lang w:val="en-GB" w:eastAsia="de-DE"/>
    </w:rPr>
  </w:style>
  <w:style w:type="character" w:customStyle="1" w:styleId="BodyTextFirstIndentChar">
    <w:name w:val="Body Text First Indent Char"/>
    <w:link w:val="BodyTextFirstIndent"/>
    <w:rsid w:val="00EA1982"/>
    <w:rPr>
      <w:rFonts w:ascii="Verdana" w:eastAsia="Calibri" w:hAnsi="Verdana"/>
      <w:bCs w:val="0"/>
      <w:sz w:val="22"/>
      <w:szCs w:val="48"/>
      <w:lang w:val="en-GB" w:eastAsia="de-DE" w:bidi="ar-SA"/>
    </w:rPr>
  </w:style>
  <w:style w:type="paragraph" w:styleId="BodyTextFirstIndent2">
    <w:name w:val="Body Text First Indent 2"/>
    <w:basedOn w:val="BodyTextIndent"/>
    <w:link w:val="BodyTextFirstIndent2Char"/>
    <w:rsid w:val="00EA1982"/>
    <w:pPr>
      <w:spacing w:before="120" w:after="120" w:line="360" w:lineRule="auto"/>
      <w:ind w:left="283" w:firstLine="210"/>
    </w:pPr>
    <w:rPr>
      <w:sz w:val="22"/>
    </w:rPr>
  </w:style>
  <w:style w:type="character" w:customStyle="1" w:styleId="BodyTextFirstIndent2Char">
    <w:name w:val="Body Text First Indent 2 Char"/>
    <w:link w:val="BodyTextFirstIndent2"/>
    <w:rsid w:val="00EA1982"/>
    <w:rPr>
      <w:rFonts w:ascii="Verdana" w:hAnsi="Verdana"/>
      <w:sz w:val="22"/>
      <w:lang w:val="en-GB" w:eastAsia="de-DE"/>
    </w:rPr>
  </w:style>
  <w:style w:type="paragraph" w:styleId="Title">
    <w:name w:val="Title"/>
    <w:basedOn w:val="Normal"/>
    <w:link w:val="TitleChar"/>
    <w:qFormat/>
    <w:rsid w:val="00EA1982"/>
    <w:pPr>
      <w:spacing w:before="240" w:after="60"/>
      <w:ind w:left="1701" w:hanging="1701"/>
      <w:outlineLvl w:val="0"/>
    </w:pPr>
    <w:rPr>
      <w:rFonts w:ascii="Verdana" w:eastAsia="Calibri" w:hAnsi="Verdana"/>
      <w:b/>
      <w:kern w:val="28"/>
      <w:sz w:val="28"/>
      <w:szCs w:val="36"/>
      <w:lang w:val="en-GB" w:eastAsia="en-US"/>
    </w:rPr>
  </w:style>
  <w:style w:type="character" w:customStyle="1" w:styleId="TitleChar">
    <w:name w:val="Title Char"/>
    <w:link w:val="Title"/>
    <w:rsid w:val="00EA1982"/>
    <w:rPr>
      <w:rFonts w:ascii="Verdana" w:eastAsia="Calibri" w:hAnsi="Verdana"/>
      <w:b/>
      <w:kern w:val="28"/>
      <w:sz w:val="28"/>
      <w:szCs w:val="36"/>
      <w:lang w:val="en-GB" w:eastAsia="en-US"/>
    </w:rPr>
  </w:style>
  <w:style w:type="paragraph" w:styleId="EnvelopeAddress">
    <w:name w:val="envelope address"/>
    <w:basedOn w:val="Normal"/>
    <w:rsid w:val="00EA1982"/>
    <w:pPr>
      <w:framePr w:w="4320" w:h="2160" w:hRule="exact" w:hSpace="141" w:wrap="auto" w:hAnchor="page" w:xAlign="center" w:yAlign="bottom"/>
      <w:ind w:left="1"/>
    </w:pPr>
    <w:rPr>
      <w:sz w:val="24"/>
      <w:szCs w:val="20"/>
      <w:lang w:val="en-GB" w:eastAsia="de-DE"/>
    </w:rPr>
  </w:style>
  <w:style w:type="paragraph" w:styleId="Signature">
    <w:name w:val="Signature"/>
    <w:basedOn w:val="Normal"/>
    <w:link w:val="SignatureChar"/>
    <w:rsid w:val="00EA1982"/>
    <w:pPr>
      <w:ind w:left="4252"/>
    </w:pPr>
    <w:rPr>
      <w:rFonts w:ascii="Verdana" w:hAnsi="Verdana"/>
      <w:sz w:val="20"/>
      <w:szCs w:val="20"/>
      <w:lang w:val="en-GB" w:eastAsia="de-DE"/>
    </w:rPr>
  </w:style>
  <w:style w:type="character" w:customStyle="1" w:styleId="SignatureChar">
    <w:name w:val="Signature Char"/>
    <w:link w:val="Signature"/>
    <w:rsid w:val="00EA1982"/>
    <w:rPr>
      <w:rFonts w:ascii="Verdana" w:hAnsi="Verdana"/>
      <w:lang w:val="en-GB" w:eastAsia="de-DE"/>
    </w:rPr>
  </w:style>
  <w:style w:type="paragraph" w:styleId="Subtitle">
    <w:name w:val="Subtitle"/>
    <w:basedOn w:val="Normal"/>
    <w:link w:val="SubtitleChar"/>
    <w:qFormat/>
    <w:rsid w:val="00EA1982"/>
    <w:pPr>
      <w:spacing w:after="60"/>
      <w:outlineLvl w:val="1"/>
    </w:pPr>
    <w:rPr>
      <w:rFonts w:ascii="Verdana" w:hAnsi="Verdana"/>
      <w:b/>
      <w:sz w:val="36"/>
      <w:szCs w:val="36"/>
      <w:lang w:val="en-GB" w:eastAsia="de-DE"/>
    </w:rPr>
  </w:style>
  <w:style w:type="character" w:customStyle="1" w:styleId="SubtitleChar">
    <w:name w:val="Subtitle Char"/>
    <w:link w:val="Subtitle"/>
    <w:rsid w:val="00EA1982"/>
    <w:rPr>
      <w:rFonts w:ascii="Verdana" w:hAnsi="Verdana"/>
      <w:b/>
      <w:sz w:val="36"/>
      <w:szCs w:val="36"/>
      <w:lang w:val="en-GB" w:eastAsia="de-DE"/>
    </w:rPr>
  </w:style>
  <w:style w:type="paragraph" w:styleId="TOAHeading">
    <w:name w:val="toa heading"/>
    <w:basedOn w:val="Normal"/>
    <w:next w:val="Normal"/>
    <w:rsid w:val="00EA1982"/>
    <w:rPr>
      <w:b/>
      <w:sz w:val="24"/>
      <w:szCs w:val="20"/>
      <w:lang w:val="en-GB" w:eastAsia="de-DE"/>
    </w:rPr>
  </w:style>
  <w:style w:type="paragraph" w:styleId="TableofAuthorities">
    <w:name w:val="table of authorities"/>
    <w:basedOn w:val="Normal"/>
    <w:next w:val="Normal"/>
    <w:rsid w:val="00EA1982"/>
    <w:pPr>
      <w:ind w:left="220" w:hanging="220"/>
    </w:pPr>
    <w:rPr>
      <w:rFonts w:ascii="Verdana" w:hAnsi="Verdana"/>
      <w:sz w:val="20"/>
      <w:szCs w:val="20"/>
      <w:lang w:val="en-GB" w:eastAsia="de-DE"/>
    </w:rPr>
  </w:style>
  <w:style w:type="paragraph" w:customStyle="1" w:styleId="QuellenangabePagina">
    <w:name w:val="Quellenangabe/Pagina"/>
    <w:basedOn w:val="Normal"/>
    <w:rsid w:val="00EA1982"/>
    <w:pPr>
      <w:tabs>
        <w:tab w:val="left" w:pos="425"/>
        <w:tab w:val="left" w:pos="851"/>
        <w:tab w:val="left" w:pos="5103"/>
        <w:tab w:val="left" w:pos="5528"/>
        <w:tab w:val="left" w:pos="5954"/>
      </w:tabs>
      <w:spacing w:line="255" w:lineRule="exact"/>
    </w:pPr>
    <w:rPr>
      <w:rFonts w:ascii="Frutiger 55 Roman" w:hAnsi="Frutiger 55 Roman"/>
      <w:sz w:val="20"/>
      <w:szCs w:val="20"/>
      <w:lang w:val="en-GB" w:eastAsia="de-DE"/>
    </w:rPr>
  </w:style>
  <w:style w:type="paragraph" w:customStyle="1" w:styleId="TextTabGraph18P">
    <w:name w:val="Text/Tab/Graph 18 P"/>
    <w:basedOn w:val="Normal"/>
    <w:rsid w:val="00EA1982"/>
    <w:pPr>
      <w:tabs>
        <w:tab w:val="left" w:pos="425"/>
        <w:tab w:val="left" w:pos="851"/>
        <w:tab w:val="left" w:pos="5103"/>
        <w:tab w:val="left" w:pos="5528"/>
        <w:tab w:val="left" w:pos="5954"/>
      </w:tabs>
      <w:spacing w:line="425" w:lineRule="exact"/>
    </w:pPr>
    <w:rPr>
      <w:rFonts w:ascii="Frutiger 55 Roman" w:hAnsi="Frutiger 55 Roman"/>
      <w:sz w:val="36"/>
      <w:szCs w:val="20"/>
      <w:lang w:val="en-GB" w:eastAsia="de-DE"/>
    </w:rPr>
  </w:style>
  <w:style w:type="paragraph" w:customStyle="1" w:styleId="Standard-kursiv">
    <w:name w:val="Standard-kursiv"/>
    <w:basedOn w:val="Normal"/>
    <w:rsid w:val="00EA1982"/>
    <w:pPr>
      <w:keepNext/>
      <w:keepLines/>
      <w:spacing w:before="60" w:after="60"/>
    </w:pPr>
    <w:rPr>
      <w:rFonts w:ascii="Verdana" w:hAnsi="Verdana"/>
      <w:i/>
      <w:color w:val="000000"/>
      <w:sz w:val="20"/>
      <w:szCs w:val="20"/>
      <w:lang w:val="en-GB" w:eastAsia="de-DE"/>
    </w:rPr>
  </w:style>
  <w:style w:type="paragraph" w:customStyle="1" w:styleId="SectionHeader-Crossref">
    <w:name w:val="SectionHeader-Crossref"/>
    <w:basedOn w:val="Normal"/>
    <w:rsid w:val="00EA1982"/>
    <w:pPr>
      <w:spacing w:before="60" w:after="60"/>
    </w:pPr>
    <w:rPr>
      <w:rFonts w:ascii="Verdana" w:hAnsi="Verdana"/>
      <w:b/>
      <w:sz w:val="20"/>
      <w:szCs w:val="20"/>
      <w:lang w:val="en-GB" w:eastAsia="de-DE"/>
    </w:rPr>
  </w:style>
  <w:style w:type="paragraph" w:customStyle="1" w:styleId="Standard-kurs-rot">
    <w:name w:val="Standard-kurs-rot"/>
    <w:basedOn w:val="Normal"/>
    <w:rsid w:val="00EA1982"/>
    <w:pPr>
      <w:keepNext/>
      <w:spacing w:before="60" w:after="60"/>
    </w:pPr>
    <w:rPr>
      <w:rFonts w:ascii="Verdana" w:hAnsi="Verdana"/>
      <w:i/>
      <w:color w:val="FF0000"/>
      <w:sz w:val="20"/>
      <w:szCs w:val="20"/>
      <w:lang w:val="en-GB" w:eastAsia="de-DE"/>
    </w:rPr>
  </w:style>
  <w:style w:type="paragraph" w:customStyle="1" w:styleId="Tabellenformat1-zeilig">
    <w:name w:val="Tabellenformat 1-zeilig"/>
    <w:basedOn w:val="Tabellenformat"/>
    <w:rsid w:val="00EA1982"/>
    <w:pPr>
      <w:spacing w:before="60" w:after="60"/>
    </w:pPr>
    <w:rPr>
      <w:snapToGrid w:val="0"/>
    </w:rPr>
  </w:style>
  <w:style w:type="paragraph" w:customStyle="1" w:styleId="Absatz1-zeilig">
    <w:name w:val="Absatz 1-zeilig"/>
    <w:basedOn w:val="Absatz"/>
    <w:rsid w:val="00EA1982"/>
    <w:pPr>
      <w:spacing w:before="60" w:after="60"/>
    </w:pPr>
  </w:style>
  <w:style w:type="paragraph" w:customStyle="1" w:styleId="Standard1-zeilig">
    <w:name w:val="Standard 1-zeilig"/>
    <w:basedOn w:val="Normal"/>
    <w:rsid w:val="00EA1982"/>
    <w:rPr>
      <w:rFonts w:ascii="Verdana" w:hAnsi="Verdana"/>
      <w:sz w:val="20"/>
      <w:szCs w:val="20"/>
      <w:lang w:val="en-GB" w:eastAsia="de-DE"/>
    </w:rPr>
  </w:style>
  <w:style w:type="paragraph" w:customStyle="1" w:styleId="Standard-italics">
    <w:name w:val="Standard-italics"/>
    <w:basedOn w:val="Normal"/>
    <w:rsid w:val="00EA1982"/>
    <w:pPr>
      <w:keepNext/>
      <w:spacing w:before="60" w:after="60"/>
    </w:pPr>
    <w:rPr>
      <w:rFonts w:ascii="Verdana" w:hAnsi="Verdana"/>
      <w:i/>
      <w:sz w:val="20"/>
      <w:szCs w:val="20"/>
      <w:lang w:val="en-GB" w:eastAsia="de-DE"/>
    </w:rPr>
  </w:style>
  <w:style w:type="paragraph" w:customStyle="1" w:styleId="Kopfzeile-fett-zentr">
    <w:name w:val="Kopfzeile-fett-zentr"/>
    <w:basedOn w:val="Kopzeile-fett"/>
    <w:rsid w:val="00EA1982"/>
    <w:pPr>
      <w:jc w:val="center"/>
    </w:pPr>
  </w:style>
  <w:style w:type="paragraph" w:customStyle="1" w:styleId="Standard-kursiv-blau">
    <w:name w:val="Standard-kursiv-blau"/>
    <w:basedOn w:val="Normal"/>
    <w:rsid w:val="00EA1982"/>
    <w:pPr>
      <w:keepNext/>
      <w:spacing w:before="60" w:after="60"/>
    </w:pPr>
    <w:rPr>
      <w:rFonts w:ascii="Verdana" w:hAnsi="Verdana"/>
      <w:i/>
      <w:color w:val="000000"/>
      <w:sz w:val="20"/>
      <w:szCs w:val="20"/>
      <w:lang w:val="en-GB" w:eastAsia="de-DE"/>
    </w:rPr>
  </w:style>
  <w:style w:type="paragraph" w:customStyle="1" w:styleId="Kopfzeile-fett-Rahmen">
    <w:name w:val="Kopfzeile-fett-Rahmen"/>
    <w:basedOn w:val="Kopzeile-fett"/>
    <w:rsid w:val="00EA1982"/>
    <w:pPr>
      <w:pBdr>
        <w:bottom w:val="single" w:sz="4" w:space="5" w:color="auto"/>
      </w:pBdr>
    </w:pPr>
  </w:style>
  <w:style w:type="paragraph" w:customStyle="1" w:styleId="SFHeader2101">
    <w:name w:val="*SF:Header 2.10.1"/>
    <w:rsid w:val="00EA1982"/>
    <w:pPr>
      <w:numPr>
        <w:ilvl w:val="2"/>
        <w:numId w:val="27"/>
      </w:numPr>
      <w:spacing w:before="60" w:after="60"/>
    </w:pPr>
    <w:rPr>
      <w:b/>
      <w:color w:val="000000"/>
      <w:lang w:val="en-GB" w:eastAsia="de-DE"/>
    </w:rPr>
  </w:style>
  <w:style w:type="paragraph" w:customStyle="1" w:styleId="Tabellenformat1-zeiligfett">
    <w:name w:val="Tabellenformat 1-zeilig fett"/>
    <w:basedOn w:val="Tabellenformat1-zeilig"/>
    <w:rsid w:val="00EA1982"/>
    <w:rPr>
      <w:b/>
    </w:rPr>
  </w:style>
  <w:style w:type="paragraph" w:customStyle="1" w:styleId="Fig-Arial10ptzentriert">
    <w:name w:val="Fig-Arial10pt zentriert"/>
    <w:rsid w:val="00EA1982"/>
    <w:pPr>
      <w:spacing w:line="200" w:lineRule="exact"/>
      <w:jc w:val="center"/>
    </w:pPr>
    <w:rPr>
      <w:rFonts w:ascii="Arial" w:hAnsi="Arial"/>
      <w:lang w:val="de-DE" w:eastAsia="de-DE"/>
    </w:rPr>
  </w:style>
  <w:style w:type="paragraph" w:customStyle="1" w:styleId="Fig-Text8pt">
    <w:name w:val="Fig-Text8pt"/>
    <w:basedOn w:val="Fig-Arial10ptzentriert"/>
    <w:rsid w:val="00EA1982"/>
    <w:pPr>
      <w:spacing w:line="240" w:lineRule="auto"/>
      <w:jc w:val="left"/>
    </w:pPr>
    <w:rPr>
      <w:sz w:val="16"/>
      <w:lang w:val="en-GB"/>
    </w:rPr>
  </w:style>
  <w:style w:type="paragraph" w:customStyle="1" w:styleId="Standard-fett1cmhngend">
    <w:name w:val="Standard-fett 1cm hängend"/>
    <w:basedOn w:val="Standard-fett"/>
    <w:rsid w:val="00EA1982"/>
    <w:pPr>
      <w:tabs>
        <w:tab w:val="left" w:pos="567"/>
      </w:tabs>
      <w:ind w:left="567" w:hanging="567"/>
    </w:pPr>
  </w:style>
  <w:style w:type="paragraph" w:customStyle="1" w:styleId="Tabletext">
    <w:name w:val="Table text"/>
    <w:link w:val="TabletextCar"/>
    <w:rsid w:val="00EA1982"/>
    <w:pPr>
      <w:keepNext/>
      <w:keepLines/>
      <w:spacing w:before="54" w:after="54"/>
    </w:pPr>
    <w:rPr>
      <w:snapToGrid w:val="0"/>
      <w:lang w:val="en-US" w:eastAsia="da-DK"/>
    </w:rPr>
  </w:style>
  <w:style w:type="character" w:customStyle="1" w:styleId="TabletextCar">
    <w:name w:val="Table text Car"/>
    <w:link w:val="Tabletext"/>
    <w:locked/>
    <w:rsid w:val="00EA1982"/>
    <w:rPr>
      <w:snapToGrid w:val="0"/>
      <w:lang w:val="en-US" w:eastAsia="da-DK"/>
    </w:rPr>
  </w:style>
  <w:style w:type="paragraph" w:customStyle="1" w:styleId="CSRTableTitle">
    <w:name w:val="CSR_TableTitle"/>
    <w:basedOn w:val="Normal"/>
    <w:link w:val="CSRTableTitleZchn"/>
    <w:qFormat/>
    <w:rsid w:val="00EA1982"/>
    <w:pPr>
      <w:keepNext/>
      <w:spacing w:before="200"/>
    </w:pPr>
    <w:rPr>
      <w:rFonts w:ascii="Verdana" w:hAnsi="Verdana"/>
      <w:b/>
      <w:bCs/>
      <w:color w:val="000000"/>
      <w:sz w:val="20"/>
      <w:szCs w:val="20"/>
      <w:lang w:val="en-GB" w:eastAsia="en-GB"/>
    </w:rPr>
  </w:style>
  <w:style w:type="character" w:customStyle="1" w:styleId="CSRTableTitleZchn">
    <w:name w:val="CSR_TableTitle Zchn"/>
    <w:link w:val="CSRTableTitle"/>
    <w:rsid w:val="00EA1982"/>
    <w:rPr>
      <w:rFonts w:ascii="Verdana" w:hAnsi="Verdana"/>
      <w:b/>
      <w:bCs/>
      <w:color w:val="000000"/>
      <w:lang w:val="en-GB" w:eastAsia="en-GB"/>
    </w:rPr>
  </w:style>
  <w:style w:type="paragraph" w:customStyle="1" w:styleId="Listenabsatz">
    <w:name w:val="Listenabsatz"/>
    <w:basedOn w:val="Normal"/>
    <w:uiPriority w:val="99"/>
    <w:qFormat/>
    <w:rsid w:val="00EA1982"/>
    <w:pPr>
      <w:ind w:left="720"/>
    </w:pPr>
    <w:rPr>
      <w:rFonts w:ascii="Verdana" w:hAnsi="Verdana"/>
      <w:sz w:val="20"/>
      <w:szCs w:val="20"/>
      <w:lang w:val="en-GB" w:eastAsia="de-DE"/>
    </w:rPr>
  </w:style>
  <w:style w:type="paragraph" w:customStyle="1" w:styleId="CSRHeading1">
    <w:name w:val="CSR Heading 1"/>
    <w:basedOn w:val="Normal"/>
    <w:next w:val="Normal"/>
    <w:uiPriority w:val="1"/>
    <w:qFormat/>
    <w:rsid w:val="00EA1982"/>
    <w:pPr>
      <w:widowControl w:val="0"/>
      <w:autoSpaceDE w:val="0"/>
      <w:autoSpaceDN w:val="0"/>
      <w:adjustRightInd w:val="0"/>
      <w:spacing w:before="200"/>
    </w:pPr>
    <w:rPr>
      <w:rFonts w:ascii="Times" w:hAnsi="Times" w:cs="Times"/>
      <w:b/>
      <w:bCs/>
      <w:sz w:val="50"/>
      <w:szCs w:val="29"/>
      <w:lang w:val="en-GB" w:eastAsia="de-DE"/>
    </w:rPr>
  </w:style>
  <w:style w:type="paragraph" w:customStyle="1" w:styleId="CSRHeading2">
    <w:name w:val="CSR Heading 2"/>
    <w:basedOn w:val="CSRHeading1"/>
    <w:next w:val="Normal"/>
    <w:uiPriority w:val="1"/>
    <w:qFormat/>
    <w:rsid w:val="00EA1982"/>
    <w:pPr>
      <w:keepNext/>
    </w:pPr>
    <w:rPr>
      <w:sz w:val="35"/>
    </w:rPr>
  </w:style>
  <w:style w:type="paragraph" w:customStyle="1" w:styleId="CM43">
    <w:name w:val="CM4+3"/>
    <w:basedOn w:val="Default"/>
    <w:next w:val="Default"/>
    <w:uiPriority w:val="99"/>
    <w:rsid w:val="00EA1982"/>
    <w:rPr>
      <w:color w:val="auto"/>
      <w:lang w:val="en-GB" w:eastAsia="en-GB"/>
    </w:rPr>
  </w:style>
  <w:style w:type="paragraph" w:customStyle="1" w:styleId="ManualNumPar1">
    <w:name w:val="Manual NumPar 1"/>
    <w:basedOn w:val="Normal"/>
    <w:next w:val="Normal"/>
    <w:rsid w:val="00EA1982"/>
    <w:pPr>
      <w:spacing w:before="120" w:after="120" w:line="360" w:lineRule="auto"/>
      <w:ind w:left="850" w:hanging="850"/>
    </w:pPr>
    <w:rPr>
      <w:rFonts w:ascii="Times New Roman" w:hAnsi="Times New Roman"/>
      <w:sz w:val="24"/>
      <w:lang w:val="en-GB" w:eastAsia="en-US"/>
    </w:rPr>
  </w:style>
  <w:style w:type="paragraph" w:customStyle="1" w:styleId="CSRtabletext">
    <w:name w:val="CSR table text"/>
    <w:basedOn w:val="Normal"/>
    <w:next w:val="Normal"/>
    <w:rsid w:val="00EA1982"/>
    <w:pPr>
      <w:widowControl w:val="0"/>
      <w:autoSpaceDE w:val="0"/>
      <w:autoSpaceDN w:val="0"/>
      <w:adjustRightInd w:val="0"/>
      <w:spacing w:after="60"/>
    </w:pPr>
    <w:rPr>
      <w:rFonts w:ascii="Times" w:hAnsi="Times"/>
      <w:color w:val="000000"/>
      <w:sz w:val="20"/>
      <w:lang w:val="en-GB" w:eastAsia="en-GB"/>
    </w:rPr>
  </w:style>
  <w:style w:type="paragraph" w:customStyle="1" w:styleId="CSRTableTitle0">
    <w:name w:val="CSR TableTitle"/>
    <w:basedOn w:val="Normal"/>
    <w:next w:val="Normal"/>
    <w:link w:val="CSRTableTitleCharChar"/>
    <w:qFormat/>
    <w:rsid w:val="00EA1982"/>
    <w:pPr>
      <w:widowControl w:val="0"/>
      <w:autoSpaceDE w:val="0"/>
      <w:autoSpaceDN w:val="0"/>
      <w:adjustRightInd w:val="0"/>
      <w:spacing w:before="200" w:after="120"/>
    </w:pPr>
    <w:rPr>
      <w:rFonts w:ascii="Times" w:hAnsi="Times"/>
      <w:b/>
      <w:color w:val="000000"/>
      <w:sz w:val="20"/>
      <w:lang w:val="en-GB" w:eastAsia="en-GB"/>
    </w:rPr>
  </w:style>
  <w:style w:type="character" w:customStyle="1" w:styleId="CSRTableTitleCharChar">
    <w:name w:val="CSR TableTitle Char Char"/>
    <w:link w:val="CSRTableTitle0"/>
    <w:rsid w:val="00EA1982"/>
    <w:rPr>
      <w:rFonts w:ascii="Times" w:hAnsi="Times"/>
      <w:b/>
      <w:color w:val="000000"/>
      <w:szCs w:val="24"/>
      <w:lang w:val="en-GB" w:eastAsia="en-GB"/>
    </w:rPr>
  </w:style>
  <w:style w:type="paragraph" w:customStyle="1" w:styleId="Inhaltsverzeichnisberschrift">
    <w:name w:val="Inhaltsverzeichnisüberschrift"/>
    <w:basedOn w:val="Heading1"/>
    <w:next w:val="Normal"/>
    <w:uiPriority w:val="39"/>
    <w:qFormat/>
    <w:rsid w:val="00EA1982"/>
    <w:pPr>
      <w:keepLines/>
      <w:widowControl/>
      <w:tabs>
        <w:tab w:val="clear" w:pos="1304"/>
      </w:tabs>
      <w:suppressAutoHyphens w:val="0"/>
      <w:autoSpaceDE/>
      <w:autoSpaceDN/>
      <w:adjustRightInd/>
      <w:spacing w:after="0" w:line="276" w:lineRule="auto"/>
      <w:ind w:left="0" w:firstLine="0"/>
      <w:outlineLvl w:val="9"/>
    </w:pPr>
    <w:rPr>
      <w:rFonts w:ascii="Cambria" w:eastAsia="MS Gothic" w:hAnsi="Cambria"/>
      <w:color w:val="365F91"/>
      <w:sz w:val="28"/>
      <w:szCs w:val="28"/>
      <w:lang w:val="en-US" w:eastAsia="ja-JP"/>
    </w:rPr>
  </w:style>
  <w:style w:type="paragraph" w:customStyle="1" w:styleId="berarbeitung">
    <w:name w:val="Überarbeitung"/>
    <w:hidden/>
    <w:semiHidden/>
    <w:rsid w:val="00EA1982"/>
    <w:rPr>
      <w:rFonts w:ascii="Verdana" w:hAnsi="Verdana"/>
      <w:lang w:val="de-DE" w:eastAsia="de-DE"/>
    </w:rPr>
  </w:style>
  <w:style w:type="paragraph" w:customStyle="1" w:styleId="CM1">
    <w:name w:val="CM1"/>
    <w:basedOn w:val="Default"/>
    <w:next w:val="Default"/>
    <w:uiPriority w:val="99"/>
    <w:rsid w:val="00EA1982"/>
    <w:rPr>
      <w:rFonts w:ascii="EUAlbertina" w:hAnsi="EUAlbertina"/>
      <w:color w:val="auto"/>
      <w:lang w:val="en-GB" w:eastAsia="en-GB"/>
    </w:rPr>
  </w:style>
  <w:style w:type="paragraph" w:customStyle="1" w:styleId="CM3">
    <w:name w:val="CM3"/>
    <w:basedOn w:val="Default"/>
    <w:next w:val="Default"/>
    <w:uiPriority w:val="99"/>
    <w:rsid w:val="00EA1982"/>
    <w:rPr>
      <w:rFonts w:ascii="EUAlbertina" w:hAnsi="EUAlbertina"/>
      <w:color w:val="auto"/>
      <w:lang w:val="en-GB" w:eastAsia="en-GB"/>
    </w:rPr>
  </w:style>
  <w:style w:type="paragraph" w:customStyle="1" w:styleId="CM4">
    <w:name w:val="CM4"/>
    <w:basedOn w:val="Normal"/>
    <w:next w:val="Normal"/>
    <w:uiPriority w:val="99"/>
    <w:rsid w:val="00EA1982"/>
    <w:pPr>
      <w:autoSpaceDE w:val="0"/>
      <w:autoSpaceDN w:val="0"/>
      <w:adjustRightInd w:val="0"/>
    </w:pPr>
    <w:rPr>
      <w:rFonts w:ascii="EUAlbertina" w:hAnsi="EUAlbertina"/>
      <w:sz w:val="24"/>
      <w:lang w:val="en-GB" w:eastAsia="en-GB"/>
    </w:rPr>
  </w:style>
  <w:style w:type="numbering" w:customStyle="1" w:styleId="NoList1">
    <w:name w:val="No List1"/>
    <w:next w:val="NoList"/>
    <w:uiPriority w:val="99"/>
    <w:semiHidden/>
    <w:unhideWhenUsed/>
    <w:rsid w:val="00EA1982"/>
  </w:style>
  <w:style w:type="numbering" w:customStyle="1" w:styleId="NoList11">
    <w:name w:val="No List11"/>
    <w:next w:val="NoList"/>
    <w:uiPriority w:val="99"/>
    <w:semiHidden/>
    <w:unhideWhenUsed/>
    <w:rsid w:val="00EA1982"/>
  </w:style>
  <w:style w:type="table" w:customStyle="1" w:styleId="TableGrid1">
    <w:name w:val="Table Grid1"/>
    <w:basedOn w:val="TableNormal"/>
    <w:next w:val="TableGrid"/>
    <w:uiPriority w:val="59"/>
    <w:rsid w:val="00EA1982"/>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rsid w:val="00EA1982"/>
    <w:rPr>
      <w:sz w:val="24"/>
      <w:lang w:val="en-GB" w:eastAsia="en-US"/>
    </w:rPr>
  </w:style>
  <w:style w:type="character" w:styleId="Emphasis">
    <w:name w:val="Emphasis"/>
    <w:uiPriority w:val="99"/>
    <w:qFormat/>
    <w:rsid w:val="00EA1982"/>
    <w:rPr>
      <w:rFonts w:ascii="Times New Roman" w:hAnsi="Times New Roman"/>
      <w:i/>
      <w:iCs/>
      <w:sz w:val="20"/>
    </w:rPr>
  </w:style>
  <w:style w:type="character" w:customStyle="1" w:styleId="SchwacheHervorhebung">
    <w:name w:val="Schwache Hervorhebung"/>
    <w:uiPriority w:val="19"/>
    <w:qFormat/>
    <w:rsid w:val="00EA1982"/>
    <w:rPr>
      <w:rFonts w:ascii="Verdana" w:hAnsi="Verdana"/>
      <w:i/>
      <w:iCs/>
      <w:color w:val="808080"/>
      <w:sz w:val="18"/>
    </w:rPr>
  </w:style>
  <w:style w:type="paragraph" w:customStyle="1" w:styleId="CharChar4CharChar">
    <w:name w:val="Char Char4 Char Char"/>
    <w:basedOn w:val="Normal"/>
    <w:rsid w:val="00EA1982"/>
    <w:rPr>
      <w:rFonts w:ascii="Times New Roman" w:hAnsi="Times New Roman"/>
      <w:sz w:val="24"/>
      <w:lang w:val="pl-PL" w:eastAsia="pl-PL"/>
    </w:rPr>
  </w:style>
  <w:style w:type="character" w:customStyle="1" w:styleId="CommentTextChar1">
    <w:name w:val="Comment Text Char1"/>
    <w:rsid w:val="00EA1982"/>
    <w:rPr>
      <w:rFonts w:ascii="Arial" w:hAnsi="Arial"/>
      <w:lang w:val="nl" w:eastAsia="nl-NL" w:bidi="ar-SA"/>
    </w:rPr>
  </w:style>
  <w:style w:type="paragraph" w:customStyle="1" w:styleId="Special">
    <w:name w:val="Special"/>
    <w:basedOn w:val="Normal"/>
    <w:next w:val="Normal"/>
    <w:uiPriority w:val="1"/>
    <w:qFormat/>
    <w:rsid w:val="00EA1982"/>
    <w:pPr>
      <w:widowControl w:val="0"/>
      <w:autoSpaceDE w:val="0"/>
      <w:autoSpaceDN w:val="0"/>
      <w:adjustRightInd w:val="0"/>
    </w:pPr>
    <w:rPr>
      <w:rFonts w:ascii="Verdana" w:hAnsi="Verdana" w:cs="Times"/>
      <w:bCs/>
      <w:sz w:val="16"/>
      <w:szCs w:val="29"/>
      <w:lang w:val="de-DE" w:eastAsia="de-DE"/>
    </w:rPr>
  </w:style>
  <w:style w:type="character" w:customStyle="1" w:styleId="TablebodyZchn">
    <w:name w:val="Tablebody Zchn"/>
    <w:link w:val="Tablebody"/>
    <w:rsid w:val="00EA1982"/>
    <w:rPr>
      <w:rFonts w:eastAsia="Calibri"/>
      <w:szCs w:val="24"/>
      <w:lang w:val="en-US" w:eastAsia="de-DE"/>
    </w:rPr>
  </w:style>
  <w:style w:type="paragraph" w:styleId="TOCHeading">
    <w:name w:val="TOC Heading"/>
    <w:basedOn w:val="Heading1"/>
    <w:next w:val="Normal"/>
    <w:uiPriority w:val="39"/>
    <w:qFormat/>
    <w:rsid w:val="00EA1982"/>
    <w:pPr>
      <w:keepLines/>
      <w:widowControl/>
      <w:tabs>
        <w:tab w:val="clear" w:pos="1304"/>
      </w:tabs>
      <w:suppressAutoHyphens w:val="0"/>
      <w:autoSpaceDE/>
      <w:autoSpaceDN/>
      <w:adjustRightInd/>
      <w:spacing w:after="0" w:line="276" w:lineRule="auto"/>
      <w:ind w:left="432" w:hanging="432"/>
      <w:outlineLvl w:val="9"/>
    </w:pPr>
    <w:rPr>
      <w:rFonts w:ascii="Cambria" w:eastAsia="MS Gothic" w:hAnsi="Cambria"/>
      <w:color w:val="365F91"/>
      <w:sz w:val="28"/>
      <w:szCs w:val="28"/>
      <w:lang w:val="en-US" w:eastAsia="ja-JP"/>
    </w:rPr>
  </w:style>
  <w:style w:type="character" w:styleId="SubtleEmphasis">
    <w:name w:val="Subtle Emphasis"/>
    <w:uiPriority w:val="19"/>
    <w:qFormat/>
    <w:rsid w:val="00EA1982"/>
    <w:rPr>
      <w:rFonts w:ascii="Verdana" w:hAnsi="Verdana"/>
      <w:i/>
      <w:iCs/>
      <w:color w:val="808080"/>
      <w:sz w:val="18"/>
    </w:rPr>
  </w:style>
  <w:style w:type="paragraph" w:customStyle="1" w:styleId="CharChar20">
    <w:name w:val="Char Char2"/>
    <w:basedOn w:val="Normal"/>
    <w:locked/>
    <w:rsid w:val="00EA1982"/>
    <w:rPr>
      <w:rFonts w:ascii="Times New Roman" w:hAnsi="Times New Roman"/>
      <w:sz w:val="24"/>
      <w:lang w:val="pl-PL" w:eastAsia="pl-PL"/>
    </w:rPr>
  </w:style>
  <w:style w:type="character" w:customStyle="1" w:styleId="value">
    <w:name w:val="value"/>
    <w:rsid w:val="00EA1982"/>
    <w:rPr>
      <w:vanish w:val="0"/>
      <w:webHidden w:val="0"/>
      <w:color w:val="4A6463"/>
      <w:sz w:val="20"/>
      <w:szCs w:val="20"/>
      <w:specVanish w:val="0"/>
    </w:rPr>
  </w:style>
  <w:style w:type="paragraph" w:customStyle="1" w:styleId="CarCarCharCarCarCharCharCarCarCharCharChar">
    <w:name w:val="Car Car Char Car Car Char Char Car Car Char Char Char"/>
    <w:basedOn w:val="Normal"/>
    <w:rsid w:val="00EA1982"/>
    <w:rPr>
      <w:rFonts w:ascii="Times New Roman" w:hAnsi="Times New Roman"/>
      <w:sz w:val="24"/>
      <w:lang w:val="pl-PL" w:eastAsia="pl-PL"/>
    </w:rPr>
  </w:style>
  <w:style w:type="paragraph" w:customStyle="1" w:styleId="Text1">
    <w:name w:val="Text 1"/>
    <w:basedOn w:val="Normal"/>
    <w:rsid w:val="00EA1982"/>
    <w:pPr>
      <w:spacing w:before="120" w:after="120" w:line="360" w:lineRule="auto"/>
      <w:ind w:left="850"/>
    </w:pPr>
    <w:rPr>
      <w:rFonts w:ascii="Times New Roman" w:hAnsi="Times New Roman"/>
      <w:sz w:val="24"/>
      <w:lang w:val="en-GB" w:eastAsia="en-US"/>
    </w:rPr>
  </w:style>
  <w:style w:type="paragraph" w:customStyle="1" w:styleId="p1">
    <w:name w:val="p1"/>
    <w:basedOn w:val="Normal"/>
    <w:rsid w:val="00EA1982"/>
    <w:rPr>
      <w:rFonts w:ascii="Helvetica" w:eastAsia="Calibri" w:hAnsi="Helvetica"/>
      <w:sz w:val="14"/>
      <w:szCs w:val="14"/>
      <w:lang w:val="en-US" w:eastAsia="en-US"/>
    </w:rPr>
  </w:style>
  <w:style w:type="paragraph" w:customStyle="1" w:styleId="p2">
    <w:name w:val="p2"/>
    <w:basedOn w:val="Normal"/>
    <w:rsid w:val="00EA1982"/>
    <w:pPr>
      <w:ind w:left="300"/>
    </w:pPr>
    <w:rPr>
      <w:rFonts w:ascii="Helvetica" w:eastAsia="Calibri" w:hAnsi="Helvetica"/>
      <w:sz w:val="14"/>
      <w:szCs w:val="14"/>
      <w:lang w:val="en-US" w:eastAsia="en-US"/>
    </w:rPr>
  </w:style>
  <w:style w:type="paragraph" w:customStyle="1" w:styleId="p3">
    <w:name w:val="p3"/>
    <w:basedOn w:val="Normal"/>
    <w:rsid w:val="00EA1982"/>
    <w:pPr>
      <w:ind w:left="300"/>
    </w:pPr>
    <w:rPr>
      <w:rFonts w:ascii="Helvetica" w:eastAsia="Calibri" w:hAnsi="Helvetica"/>
      <w:sz w:val="14"/>
      <w:szCs w:val="14"/>
      <w:lang w:val="en-US" w:eastAsia="en-US"/>
    </w:rPr>
  </w:style>
  <w:style w:type="character" w:customStyle="1" w:styleId="s1">
    <w:name w:val="s1"/>
    <w:rsid w:val="00EA1982"/>
    <w:rPr>
      <w:u w:val="single"/>
    </w:rPr>
  </w:style>
  <w:style w:type="character" w:customStyle="1" w:styleId="apple-tab-span">
    <w:name w:val="apple-tab-span"/>
    <w:rsid w:val="00EA1982"/>
  </w:style>
  <w:style w:type="character" w:customStyle="1" w:styleId="apple-converted-space">
    <w:name w:val="apple-converted-space"/>
    <w:rsid w:val="00EA1982"/>
  </w:style>
  <w:style w:type="paragraph" w:customStyle="1" w:styleId="TemplateBodyText">
    <w:name w:val="Template BodyText"/>
    <w:basedOn w:val="CommentText"/>
    <w:qFormat/>
    <w:rsid w:val="00EA1982"/>
    <w:pPr>
      <w:spacing w:before="120" w:after="240"/>
      <w:jc w:val="center"/>
    </w:pPr>
    <w:rPr>
      <w:rFonts w:ascii="Trebuchet MS" w:eastAsia="Times New Roman" w:hAnsi="Trebuchet MS"/>
      <w:noProof/>
      <w:sz w:val="24"/>
      <w:szCs w:val="24"/>
      <w:lang w:val="en-GB" w:eastAsia="en-US"/>
    </w:rPr>
  </w:style>
  <w:style w:type="character" w:styleId="UnresolvedMention">
    <w:name w:val="Unresolved Mention"/>
    <w:uiPriority w:val="99"/>
    <w:semiHidden/>
    <w:unhideWhenUsed/>
    <w:rsid w:val="00FF00F8"/>
    <w:rPr>
      <w:color w:val="605E5C"/>
      <w:shd w:val="clear" w:color="auto" w:fill="E1DFDD"/>
    </w:rPr>
  </w:style>
  <w:style w:type="character" w:customStyle="1" w:styleId="ui-provider">
    <w:name w:val="ui-provider"/>
    <w:basedOn w:val="DefaultParagraphFont"/>
    <w:rsid w:val="002C0FCF"/>
  </w:style>
  <w:style w:type="character" w:customStyle="1" w:styleId="cf01">
    <w:name w:val="cf01"/>
    <w:basedOn w:val="DefaultParagraphFont"/>
    <w:rsid w:val="00494651"/>
    <w:rPr>
      <w:rFonts w:ascii="Segoe UI" w:hAnsi="Segoe UI" w:cs="Segoe UI" w:hint="default"/>
      <w:sz w:val="18"/>
      <w:szCs w:val="18"/>
    </w:rPr>
  </w:style>
  <w:style w:type="character" w:customStyle="1" w:styleId="ListParagraphChar">
    <w:name w:val="List Paragraph Char"/>
    <w:basedOn w:val="DefaultParagraphFont"/>
    <w:link w:val="ListParagraph"/>
    <w:uiPriority w:val="1"/>
    <w:rsid w:val="002C121D"/>
    <w:rPr>
      <w:rFonts w:ascii="Verdana" w:hAnsi="Verdana" w:cs="Verdan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4799">
      <w:bodyDiv w:val="1"/>
      <w:marLeft w:val="0"/>
      <w:marRight w:val="0"/>
      <w:marTop w:val="0"/>
      <w:marBottom w:val="0"/>
      <w:divBdr>
        <w:top w:val="none" w:sz="0" w:space="0" w:color="auto"/>
        <w:left w:val="none" w:sz="0" w:space="0" w:color="auto"/>
        <w:bottom w:val="none" w:sz="0" w:space="0" w:color="auto"/>
        <w:right w:val="none" w:sz="0" w:space="0" w:color="auto"/>
      </w:divBdr>
    </w:div>
    <w:div w:id="29916268">
      <w:bodyDiv w:val="1"/>
      <w:marLeft w:val="0"/>
      <w:marRight w:val="0"/>
      <w:marTop w:val="0"/>
      <w:marBottom w:val="0"/>
      <w:divBdr>
        <w:top w:val="none" w:sz="0" w:space="0" w:color="auto"/>
        <w:left w:val="none" w:sz="0" w:space="0" w:color="auto"/>
        <w:bottom w:val="none" w:sz="0" w:space="0" w:color="auto"/>
        <w:right w:val="none" w:sz="0" w:space="0" w:color="auto"/>
      </w:divBdr>
    </w:div>
    <w:div w:id="70085645">
      <w:bodyDiv w:val="1"/>
      <w:marLeft w:val="0"/>
      <w:marRight w:val="0"/>
      <w:marTop w:val="0"/>
      <w:marBottom w:val="0"/>
      <w:divBdr>
        <w:top w:val="none" w:sz="0" w:space="0" w:color="auto"/>
        <w:left w:val="none" w:sz="0" w:space="0" w:color="auto"/>
        <w:bottom w:val="none" w:sz="0" w:space="0" w:color="auto"/>
        <w:right w:val="none" w:sz="0" w:space="0" w:color="auto"/>
      </w:divBdr>
    </w:div>
    <w:div w:id="79256384">
      <w:bodyDiv w:val="1"/>
      <w:marLeft w:val="0"/>
      <w:marRight w:val="0"/>
      <w:marTop w:val="0"/>
      <w:marBottom w:val="0"/>
      <w:divBdr>
        <w:top w:val="none" w:sz="0" w:space="0" w:color="auto"/>
        <w:left w:val="none" w:sz="0" w:space="0" w:color="auto"/>
        <w:bottom w:val="none" w:sz="0" w:space="0" w:color="auto"/>
        <w:right w:val="none" w:sz="0" w:space="0" w:color="auto"/>
      </w:divBdr>
    </w:div>
    <w:div w:id="81073150">
      <w:bodyDiv w:val="1"/>
      <w:marLeft w:val="0"/>
      <w:marRight w:val="0"/>
      <w:marTop w:val="0"/>
      <w:marBottom w:val="0"/>
      <w:divBdr>
        <w:top w:val="none" w:sz="0" w:space="0" w:color="auto"/>
        <w:left w:val="none" w:sz="0" w:space="0" w:color="auto"/>
        <w:bottom w:val="none" w:sz="0" w:space="0" w:color="auto"/>
        <w:right w:val="none" w:sz="0" w:space="0" w:color="auto"/>
      </w:divBdr>
    </w:div>
    <w:div w:id="129909308">
      <w:bodyDiv w:val="1"/>
      <w:marLeft w:val="0"/>
      <w:marRight w:val="0"/>
      <w:marTop w:val="0"/>
      <w:marBottom w:val="0"/>
      <w:divBdr>
        <w:top w:val="none" w:sz="0" w:space="0" w:color="auto"/>
        <w:left w:val="none" w:sz="0" w:space="0" w:color="auto"/>
        <w:bottom w:val="none" w:sz="0" w:space="0" w:color="auto"/>
        <w:right w:val="none" w:sz="0" w:space="0" w:color="auto"/>
      </w:divBdr>
    </w:div>
    <w:div w:id="253168896">
      <w:bodyDiv w:val="1"/>
      <w:marLeft w:val="0"/>
      <w:marRight w:val="0"/>
      <w:marTop w:val="0"/>
      <w:marBottom w:val="0"/>
      <w:divBdr>
        <w:top w:val="none" w:sz="0" w:space="0" w:color="auto"/>
        <w:left w:val="none" w:sz="0" w:space="0" w:color="auto"/>
        <w:bottom w:val="none" w:sz="0" w:space="0" w:color="auto"/>
        <w:right w:val="none" w:sz="0" w:space="0" w:color="auto"/>
      </w:divBdr>
    </w:div>
    <w:div w:id="292373475">
      <w:bodyDiv w:val="1"/>
      <w:marLeft w:val="0"/>
      <w:marRight w:val="0"/>
      <w:marTop w:val="0"/>
      <w:marBottom w:val="0"/>
      <w:divBdr>
        <w:top w:val="none" w:sz="0" w:space="0" w:color="auto"/>
        <w:left w:val="none" w:sz="0" w:space="0" w:color="auto"/>
        <w:bottom w:val="none" w:sz="0" w:space="0" w:color="auto"/>
        <w:right w:val="none" w:sz="0" w:space="0" w:color="auto"/>
      </w:divBdr>
    </w:div>
    <w:div w:id="382487224">
      <w:bodyDiv w:val="1"/>
      <w:marLeft w:val="0"/>
      <w:marRight w:val="0"/>
      <w:marTop w:val="0"/>
      <w:marBottom w:val="0"/>
      <w:divBdr>
        <w:top w:val="none" w:sz="0" w:space="0" w:color="auto"/>
        <w:left w:val="none" w:sz="0" w:space="0" w:color="auto"/>
        <w:bottom w:val="none" w:sz="0" w:space="0" w:color="auto"/>
        <w:right w:val="none" w:sz="0" w:space="0" w:color="auto"/>
      </w:divBdr>
    </w:div>
    <w:div w:id="470100927">
      <w:bodyDiv w:val="1"/>
      <w:marLeft w:val="0"/>
      <w:marRight w:val="0"/>
      <w:marTop w:val="0"/>
      <w:marBottom w:val="0"/>
      <w:divBdr>
        <w:top w:val="none" w:sz="0" w:space="0" w:color="auto"/>
        <w:left w:val="none" w:sz="0" w:space="0" w:color="auto"/>
        <w:bottom w:val="none" w:sz="0" w:space="0" w:color="auto"/>
        <w:right w:val="none" w:sz="0" w:space="0" w:color="auto"/>
      </w:divBdr>
    </w:div>
    <w:div w:id="500125831">
      <w:bodyDiv w:val="1"/>
      <w:marLeft w:val="0"/>
      <w:marRight w:val="0"/>
      <w:marTop w:val="0"/>
      <w:marBottom w:val="0"/>
      <w:divBdr>
        <w:top w:val="none" w:sz="0" w:space="0" w:color="auto"/>
        <w:left w:val="none" w:sz="0" w:space="0" w:color="auto"/>
        <w:bottom w:val="none" w:sz="0" w:space="0" w:color="auto"/>
        <w:right w:val="none" w:sz="0" w:space="0" w:color="auto"/>
      </w:divBdr>
    </w:div>
    <w:div w:id="586311955">
      <w:bodyDiv w:val="1"/>
      <w:marLeft w:val="0"/>
      <w:marRight w:val="0"/>
      <w:marTop w:val="0"/>
      <w:marBottom w:val="0"/>
      <w:divBdr>
        <w:top w:val="none" w:sz="0" w:space="0" w:color="auto"/>
        <w:left w:val="none" w:sz="0" w:space="0" w:color="auto"/>
        <w:bottom w:val="none" w:sz="0" w:space="0" w:color="auto"/>
        <w:right w:val="none" w:sz="0" w:space="0" w:color="auto"/>
      </w:divBdr>
    </w:div>
    <w:div w:id="684868532">
      <w:bodyDiv w:val="1"/>
      <w:marLeft w:val="0"/>
      <w:marRight w:val="0"/>
      <w:marTop w:val="0"/>
      <w:marBottom w:val="0"/>
      <w:divBdr>
        <w:top w:val="none" w:sz="0" w:space="0" w:color="auto"/>
        <w:left w:val="none" w:sz="0" w:space="0" w:color="auto"/>
        <w:bottom w:val="none" w:sz="0" w:space="0" w:color="auto"/>
        <w:right w:val="none" w:sz="0" w:space="0" w:color="auto"/>
      </w:divBdr>
    </w:div>
    <w:div w:id="774832707">
      <w:bodyDiv w:val="1"/>
      <w:marLeft w:val="0"/>
      <w:marRight w:val="0"/>
      <w:marTop w:val="0"/>
      <w:marBottom w:val="0"/>
      <w:divBdr>
        <w:top w:val="none" w:sz="0" w:space="0" w:color="auto"/>
        <w:left w:val="none" w:sz="0" w:space="0" w:color="auto"/>
        <w:bottom w:val="none" w:sz="0" w:space="0" w:color="auto"/>
        <w:right w:val="none" w:sz="0" w:space="0" w:color="auto"/>
      </w:divBdr>
    </w:div>
    <w:div w:id="805972822">
      <w:bodyDiv w:val="1"/>
      <w:marLeft w:val="0"/>
      <w:marRight w:val="0"/>
      <w:marTop w:val="0"/>
      <w:marBottom w:val="0"/>
      <w:divBdr>
        <w:top w:val="none" w:sz="0" w:space="0" w:color="auto"/>
        <w:left w:val="none" w:sz="0" w:space="0" w:color="auto"/>
        <w:bottom w:val="none" w:sz="0" w:space="0" w:color="auto"/>
        <w:right w:val="none" w:sz="0" w:space="0" w:color="auto"/>
      </w:divBdr>
    </w:div>
    <w:div w:id="900746926">
      <w:bodyDiv w:val="1"/>
      <w:marLeft w:val="0"/>
      <w:marRight w:val="0"/>
      <w:marTop w:val="0"/>
      <w:marBottom w:val="0"/>
      <w:divBdr>
        <w:top w:val="none" w:sz="0" w:space="0" w:color="auto"/>
        <w:left w:val="none" w:sz="0" w:space="0" w:color="auto"/>
        <w:bottom w:val="none" w:sz="0" w:space="0" w:color="auto"/>
        <w:right w:val="none" w:sz="0" w:space="0" w:color="auto"/>
      </w:divBdr>
      <w:divsChild>
        <w:div w:id="494416711">
          <w:marLeft w:val="0"/>
          <w:marRight w:val="1"/>
          <w:marTop w:val="0"/>
          <w:marBottom w:val="0"/>
          <w:divBdr>
            <w:top w:val="none" w:sz="0" w:space="0" w:color="auto"/>
            <w:left w:val="none" w:sz="0" w:space="0" w:color="auto"/>
            <w:bottom w:val="none" w:sz="0" w:space="0" w:color="auto"/>
            <w:right w:val="none" w:sz="0" w:space="0" w:color="auto"/>
          </w:divBdr>
          <w:divsChild>
            <w:div w:id="511182923">
              <w:marLeft w:val="0"/>
              <w:marRight w:val="0"/>
              <w:marTop w:val="0"/>
              <w:marBottom w:val="0"/>
              <w:divBdr>
                <w:top w:val="none" w:sz="0" w:space="0" w:color="auto"/>
                <w:left w:val="none" w:sz="0" w:space="0" w:color="auto"/>
                <w:bottom w:val="none" w:sz="0" w:space="0" w:color="auto"/>
                <w:right w:val="none" w:sz="0" w:space="0" w:color="auto"/>
              </w:divBdr>
              <w:divsChild>
                <w:div w:id="1210920133">
                  <w:marLeft w:val="0"/>
                  <w:marRight w:val="1"/>
                  <w:marTop w:val="0"/>
                  <w:marBottom w:val="0"/>
                  <w:divBdr>
                    <w:top w:val="none" w:sz="0" w:space="0" w:color="auto"/>
                    <w:left w:val="none" w:sz="0" w:space="0" w:color="auto"/>
                    <w:bottom w:val="none" w:sz="0" w:space="0" w:color="auto"/>
                    <w:right w:val="none" w:sz="0" w:space="0" w:color="auto"/>
                  </w:divBdr>
                  <w:divsChild>
                    <w:div w:id="1349527353">
                      <w:marLeft w:val="0"/>
                      <w:marRight w:val="0"/>
                      <w:marTop w:val="0"/>
                      <w:marBottom w:val="0"/>
                      <w:divBdr>
                        <w:top w:val="none" w:sz="0" w:space="0" w:color="auto"/>
                        <w:left w:val="none" w:sz="0" w:space="0" w:color="auto"/>
                        <w:bottom w:val="none" w:sz="0" w:space="0" w:color="auto"/>
                        <w:right w:val="none" w:sz="0" w:space="0" w:color="auto"/>
                      </w:divBdr>
                      <w:divsChild>
                        <w:div w:id="674068183">
                          <w:marLeft w:val="0"/>
                          <w:marRight w:val="0"/>
                          <w:marTop w:val="0"/>
                          <w:marBottom w:val="0"/>
                          <w:divBdr>
                            <w:top w:val="none" w:sz="0" w:space="0" w:color="auto"/>
                            <w:left w:val="none" w:sz="0" w:space="0" w:color="auto"/>
                            <w:bottom w:val="none" w:sz="0" w:space="0" w:color="auto"/>
                            <w:right w:val="none" w:sz="0" w:space="0" w:color="auto"/>
                          </w:divBdr>
                          <w:divsChild>
                            <w:div w:id="1418671669">
                              <w:marLeft w:val="0"/>
                              <w:marRight w:val="0"/>
                              <w:marTop w:val="120"/>
                              <w:marBottom w:val="360"/>
                              <w:divBdr>
                                <w:top w:val="none" w:sz="0" w:space="0" w:color="auto"/>
                                <w:left w:val="none" w:sz="0" w:space="0" w:color="auto"/>
                                <w:bottom w:val="none" w:sz="0" w:space="0" w:color="auto"/>
                                <w:right w:val="none" w:sz="0" w:space="0" w:color="auto"/>
                              </w:divBdr>
                              <w:divsChild>
                                <w:div w:id="1331056167">
                                  <w:marLeft w:val="420"/>
                                  <w:marRight w:val="0"/>
                                  <w:marTop w:val="0"/>
                                  <w:marBottom w:val="0"/>
                                  <w:divBdr>
                                    <w:top w:val="none" w:sz="0" w:space="0" w:color="auto"/>
                                    <w:left w:val="none" w:sz="0" w:space="0" w:color="auto"/>
                                    <w:bottom w:val="none" w:sz="0" w:space="0" w:color="auto"/>
                                    <w:right w:val="none" w:sz="0" w:space="0" w:color="auto"/>
                                  </w:divBdr>
                                  <w:divsChild>
                                    <w:div w:id="1549339834">
                                      <w:marLeft w:val="0"/>
                                      <w:marRight w:val="0"/>
                                      <w:marTop w:val="0"/>
                                      <w:marBottom w:val="0"/>
                                      <w:divBdr>
                                        <w:top w:val="none" w:sz="0" w:space="0" w:color="auto"/>
                                        <w:left w:val="none" w:sz="0" w:space="0" w:color="auto"/>
                                        <w:bottom w:val="none" w:sz="0" w:space="0" w:color="auto"/>
                                        <w:right w:val="none" w:sz="0" w:space="0" w:color="auto"/>
                                      </w:divBdr>
                                      <w:divsChild>
                                        <w:div w:id="5031294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203157">
      <w:bodyDiv w:val="1"/>
      <w:marLeft w:val="0"/>
      <w:marRight w:val="0"/>
      <w:marTop w:val="0"/>
      <w:marBottom w:val="0"/>
      <w:divBdr>
        <w:top w:val="none" w:sz="0" w:space="0" w:color="auto"/>
        <w:left w:val="none" w:sz="0" w:space="0" w:color="auto"/>
        <w:bottom w:val="none" w:sz="0" w:space="0" w:color="auto"/>
        <w:right w:val="none" w:sz="0" w:space="0" w:color="auto"/>
      </w:divBdr>
      <w:divsChild>
        <w:div w:id="801968551">
          <w:marLeft w:val="0"/>
          <w:marRight w:val="0"/>
          <w:marTop w:val="0"/>
          <w:marBottom w:val="0"/>
          <w:divBdr>
            <w:top w:val="none" w:sz="0" w:space="0" w:color="auto"/>
            <w:left w:val="none" w:sz="0" w:space="0" w:color="auto"/>
            <w:bottom w:val="none" w:sz="0" w:space="0" w:color="auto"/>
            <w:right w:val="none" w:sz="0" w:space="0" w:color="auto"/>
          </w:divBdr>
        </w:div>
      </w:divsChild>
    </w:div>
    <w:div w:id="981617537">
      <w:bodyDiv w:val="1"/>
      <w:marLeft w:val="0"/>
      <w:marRight w:val="0"/>
      <w:marTop w:val="0"/>
      <w:marBottom w:val="0"/>
      <w:divBdr>
        <w:top w:val="none" w:sz="0" w:space="0" w:color="auto"/>
        <w:left w:val="none" w:sz="0" w:space="0" w:color="auto"/>
        <w:bottom w:val="none" w:sz="0" w:space="0" w:color="auto"/>
        <w:right w:val="none" w:sz="0" w:space="0" w:color="auto"/>
      </w:divBdr>
    </w:div>
    <w:div w:id="992954761">
      <w:bodyDiv w:val="1"/>
      <w:marLeft w:val="0"/>
      <w:marRight w:val="0"/>
      <w:marTop w:val="0"/>
      <w:marBottom w:val="0"/>
      <w:divBdr>
        <w:top w:val="none" w:sz="0" w:space="0" w:color="auto"/>
        <w:left w:val="none" w:sz="0" w:space="0" w:color="auto"/>
        <w:bottom w:val="none" w:sz="0" w:space="0" w:color="auto"/>
        <w:right w:val="none" w:sz="0" w:space="0" w:color="auto"/>
      </w:divBdr>
    </w:div>
    <w:div w:id="1105922300">
      <w:bodyDiv w:val="1"/>
      <w:marLeft w:val="0"/>
      <w:marRight w:val="0"/>
      <w:marTop w:val="0"/>
      <w:marBottom w:val="0"/>
      <w:divBdr>
        <w:top w:val="none" w:sz="0" w:space="0" w:color="auto"/>
        <w:left w:val="none" w:sz="0" w:space="0" w:color="auto"/>
        <w:bottom w:val="none" w:sz="0" w:space="0" w:color="auto"/>
        <w:right w:val="none" w:sz="0" w:space="0" w:color="auto"/>
      </w:divBdr>
    </w:div>
    <w:div w:id="1121538308">
      <w:bodyDiv w:val="1"/>
      <w:marLeft w:val="0"/>
      <w:marRight w:val="0"/>
      <w:marTop w:val="0"/>
      <w:marBottom w:val="0"/>
      <w:divBdr>
        <w:top w:val="none" w:sz="0" w:space="0" w:color="auto"/>
        <w:left w:val="none" w:sz="0" w:space="0" w:color="auto"/>
        <w:bottom w:val="none" w:sz="0" w:space="0" w:color="auto"/>
        <w:right w:val="none" w:sz="0" w:space="0" w:color="auto"/>
      </w:divBdr>
      <w:divsChild>
        <w:div w:id="34086846">
          <w:marLeft w:val="0"/>
          <w:marRight w:val="0"/>
          <w:marTop w:val="0"/>
          <w:marBottom w:val="0"/>
          <w:divBdr>
            <w:top w:val="none" w:sz="0" w:space="0" w:color="auto"/>
            <w:left w:val="none" w:sz="0" w:space="0" w:color="auto"/>
            <w:bottom w:val="none" w:sz="0" w:space="0" w:color="auto"/>
            <w:right w:val="none" w:sz="0" w:space="0" w:color="auto"/>
          </w:divBdr>
        </w:div>
      </w:divsChild>
    </w:div>
    <w:div w:id="1255087423">
      <w:bodyDiv w:val="1"/>
      <w:marLeft w:val="0"/>
      <w:marRight w:val="0"/>
      <w:marTop w:val="0"/>
      <w:marBottom w:val="0"/>
      <w:divBdr>
        <w:top w:val="none" w:sz="0" w:space="0" w:color="auto"/>
        <w:left w:val="none" w:sz="0" w:space="0" w:color="auto"/>
        <w:bottom w:val="none" w:sz="0" w:space="0" w:color="auto"/>
        <w:right w:val="none" w:sz="0" w:space="0" w:color="auto"/>
      </w:divBdr>
    </w:div>
    <w:div w:id="1260914649">
      <w:bodyDiv w:val="1"/>
      <w:marLeft w:val="0"/>
      <w:marRight w:val="0"/>
      <w:marTop w:val="0"/>
      <w:marBottom w:val="0"/>
      <w:divBdr>
        <w:top w:val="none" w:sz="0" w:space="0" w:color="auto"/>
        <w:left w:val="none" w:sz="0" w:space="0" w:color="auto"/>
        <w:bottom w:val="none" w:sz="0" w:space="0" w:color="auto"/>
        <w:right w:val="none" w:sz="0" w:space="0" w:color="auto"/>
      </w:divBdr>
    </w:div>
    <w:div w:id="1317763190">
      <w:bodyDiv w:val="1"/>
      <w:marLeft w:val="0"/>
      <w:marRight w:val="0"/>
      <w:marTop w:val="0"/>
      <w:marBottom w:val="0"/>
      <w:divBdr>
        <w:top w:val="none" w:sz="0" w:space="0" w:color="auto"/>
        <w:left w:val="none" w:sz="0" w:space="0" w:color="auto"/>
        <w:bottom w:val="none" w:sz="0" w:space="0" w:color="auto"/>
        <w:right w:val="none" w:sz="0" w:space="0" w:color="auto"/>
      </w:divBdr>
    </w:div>
    <w:div w:id="1603145512">
      <w:bodyDiv w:val="1"/>
      <w:marLeft w:val="0"/>
      <w:marRight w:val="0"/>
      <w:marTop w:val="0"/>
      <w:marBottom w:val="0"/>
      <w:divBdr>
        <w:top w:val="none" w:sz="0" w:space="0" w:color="auto"/>
        <w:left w:val="none" w:sz="0" w:space="0" w:color="auto"/>
        <w:bottom w:val="none" w:sz="0" w:space="0" w:color="auto"/>
        <w:right w:val="none" w:sz="0" w:space="0" w:color="auto"/>
      </w:divBdr>
    </w:div>
    <w:div w:id="1607031979">
      <w:bodyDiv w:val="1"/>
      <w:marLeft w:val="0"/>
      <w:marRight w:val="0"/>
      <w:marTop w:val="0"/>
      <w:marBottom w:val="0"/>
      <w:divBdr>
        <w:top w:val="none" w:sz="0" w:space="0" w:color="auto"/>
        <w:left w:val="none" w:sz="0" w:space="0" w:color="auto"/>
        <w:bottom w:val="none" w:sz="0" w:space="0" w:color="auto"/>
        <w:right w:val="none" w:sz="0" w:space="0" w:color="auto"/>
      </w:divBdr>
    </w:div>
    <w:div w:id="1626695147">
      <w:bodyDiv w:val="1"/>
      <w:marLeft w:val="0"/>
      <w:marRight w:val="0"/>
      <w:marTop w:val="0"/>
      <w:marBottom w:val="0"/>
      <w:divBdr>
        <w:top w:val="none" w:sz="0" w:space="0" w:color="auto"/>
        <w:left w:val="none" w:sz="0" w:space="0" w:color="auto"/>
        <w:bottom w:val="none" w:sz="0" w:space="0" w:color="auto"/>
        <w:right w:val="none" w:sz="0" w:space="0" w:color="auto"/>
      </w:divBdr>
    </w:div>
    <w:div w:id="1873497728">
      <w:bodyDiv w:val="1"/>
      <w:marLeft w:val="0"/>
      <w:marRight w:val="0"/>
      <w:marTop w:val="0"/>
      <w:marBottom w:val="0"/>
      <w:divBdr>
        <w:top w:val="none" w:sz="0" w:space="0" w:color="auto"/>
        <w:left w:val="none" w:sz="0" w:space="0" w:color="auto"/>
        <w:bottom w:val="none" w:sz="0" w:space="0" w:color="auto"/>
        <w:right w:val="none" w:sz="0" w:space="0" w:color="auto"/>
      </w:divBdr>
    </w:div>
    <w:div w:id="1885828593">
      <w:bodyDiv w:val="1"/>
      <w:marLeft w:val="0"/>
      <w:marRight w:val="0"/>
      <w:marTop w:val="0"/>
      <w:marBottom w:val="0"/>
      <w:divBdr>
        <w:top w:val="none" w:sz="0" w:space="0" w:color="auto"/>
        <w:left w:val="none" w:sz="0" w:space="0" w:color="auto"/>
        <w:bottom w:val="none" w:sz="0" w:space="0" w:color="auto"/>
        <w:right w:val="none" w:sz="0" w:space="0" w:color="auto"/>
      </w:divBdr>
    </w:div>
    <w:div w:id="1950162851">
      <w:bodyDiv w:val="1"/>
      <w:marLeft w:val="0"/>
      <w:marRight w:val="0"/>
      <w:marTop w:val="0"/>
      <w:marBottom w:val="0"/>
      <w:divBdr>
        <w:top w:val="none" w:sz="0" w:space="0" w:color="auto"/>
        <w:left w:val="none" w:sz="0" w:space="0" w:color="auto"/>
        <w:bottom w:val="none" w:sz="0" w:space="0" w:color="auto"/>
        <w:right w:val="none" w:sz="0" w:space="0" w:color="auto"/>
      </w:divBdr>
    </w:div>
    <w:div w:id="1991325603">
      <w:bodyDiv w:val="1"/>
      <w:marLeft w:val="0"/>
      <w:marRight w:val="0"/>
      <w:marTop w:val="0"/>
      <w:marBottom w:val="0"/>
      <w:divBdr>
        <w:top w:val="none" w:sz="0" w:space="0" w:color="auto"/>
        <w:left w:val="none" w:sz="0" w:space="0" w:color="auto"/>
        <w:bottom w:val="none" w:sz="0" w:space="0" w:color="auto"/>
        <w:right w:val="none" w:sz="0" w:space="0" w:color="auto"/>
      </w:divBdr>
    </w:div>
    <w:div w:id="2002931312">
      <w:bodyDiv w:val="1"/>
      <w:marLeft w:val="0"/>
      <w:marRight w:val="0"/>
      <w:marTop w:val="0"/>
      <w:marBottom w:val="0"/>
      <w:divBdr>
        <w:top w:val="none" w:sz="0" w:space="0" w:color="auto"/>
        <w:left w:val="none" w:sz="0" w:space="0" w:color="auto"/>
        <w:bottom w:val="none" w:sz="0" w:space="0" w:color="auto"/>
        <w:right w:val="none" w:sz="0" w:space="0" w:color="auto"/>
      </w:divBdr>
    </w:div>
    <w:div w:id="2092269431">
      <w:bodyDiv w:val="1"/>
      <w:marLeft w:val="0"/>
      <w:marRight w:val="0"/>
      <w:marTop w:val="0"/>
      <w:marBottom w:val="0"/>
      <w:divBdr>
        <w:top w:val="none" w:sz="0" w:space="0" w:color="auto"/>
        <w:left w:val="none" w:sz="0" w:space="0" w:color="auto"/>
        <w:bottom w:val="none" w:sz="0" w:space="0" w:color="auto"/>
        <w:right w:val="none" w:sz="0" w:space="0" w:color="auto"/>
      </w:divBdr>
    </w:div>
    <w:div w:id="2140295967">
      <w:bodyDiv w:val="1"/>
      <w:marLeft w:val="0"/>
      <w:marRight w:val="0"/>
      <w:marTop w:val="0"/>
      <w:marBottom w:val="0"/>
      <w:divBdr>
        <w:top w:val="none" w:sz="0" w:space="0" w:color="auto"/>
        <w:left w:val="none" w:sz="0" w:space="0" w:color="auto"/>
        <w:bottom w:val="none" w:sz="0" w:space="0" w:color="auto"/>
        <w:right w:val="none" w:sz="0" w:space="0" w:color="auto"/>
      </w:divBdr>
      <w:divsChild>
        <w:div w:id="1845589103">
          <w:marLeft w:val="0"/>
          <w:marRight w:val="0"/>
          <w:marTop w:val="0"/>
          <w:marBottom w:val="0"/>
          <w:divBdr>
            <w:top w:val="none" w:sz="0" w:space="0" w:color="auto"/>
            <w:left w:val="none" w:sz="0" w:space="0" w:color="auto"/>
            <w:bottom w:val="none" w:sz="0" w:space="0" w:color="auto"/>
            <w:right w:val="none" w:sz="0" w:space="0" w:color="auto"/>
          </w:divBdr>
          <w:divsChild>
            <w:div w:id="1394697376">
              <w:marLeft w:val="0"/>
              <w:marRight w:val="0"/>
              <w:marTop w:val="0"/>
              <w:marBottom w:val="0"/>
              <w:divBdr>
                <w:top w:val="none" w:sz="0" w:space="0" w:color="auto"/>
                <w:left w:val="none" w:sz="0" w:space="0" w:color="auto"/>
                <w:bottom w:val="none" w:sz="0" w:space="0" w:color="auto"/>
                <w:right w:val="none" w:sz="0" w:space="0" w:color="auto"/>
              </w:divBdr>
              <w:divsChild>
                <w:div w:id="1523977779">
                  <w:marLeft w:val="0"/>
                  <w:marRight w:val="0"/>
                  <w:marTop w:val="0"/>
                  <w:marBottom w:val="0"/>
                  <w:divBdr>
                    <w:top w:val="none" w:sz="0" w:space="0" w:color="auto"/>
                    <w:left w:val="none" w:sz="0" w:space="0" w:color="auto"/>
                    <w:bottom w:val="none" w:sz="0" w:space="0" w:color="auto"/>
                    <w:right w:val="none" w:sz="0" w:space="0" w:color="auto"/>
                  </w:divBdr>
                  <w:divsChild>
                    <w:div w:id="19399275">
                      <w:marLeft w:val="0"/>
                      <w:marRight w:val="0"/>
                      <w:marTop w:val="0"/>
                      <w:marBottom w:val="0"/>
                      <w:divBdr>
                        <w:top w:val="none" w:sz="0" w:space="0" w:color="auto"/>
                        <w:left w:val="none" w:sz="0" w:space="0" w:color="auto"/>
                        <w:bottom w:val="none" w:sz="0" w:space="0" w:color="auto"/>
                        <w:right w:val="none" w:sz="0" w:space="0" w:color="auto"/>
                      </w:divBdr>
                      <w:divsChild>
                        <w:div w:id="1466780267">
                          <w:marLeft w:val="0"/>
                          <w:marRight w:val="0"/>
                          <w:marTop w:val="0"/>
                          <w:marBottom w:val="0"/>
                          <w:divBdr>
                            <w:top w:val="none" w:sz="0" w:space="0" w:color="auto"/>
                            <w:left w:val="none" w:sz="0" w:space="0" w:color="auto"/>
                            <w:bottom w:val="none" w:sz="0" w:space="0" w:color="auto"/>
                            <w:right w:val="none" w:sz="0" w:space="0" w:color="auto"/>
                          </w:divBdr>
                          <w:divsChild>
                            <w:div w:id="1647124494">
                              <w:marLeft w:val="0"/>
                              <w:marRight w:val="0"/>
                              <w:marTop w:val="0"/>
                              <w:marBottom w:val="0"/>
                              <w:divBdr>
                                <w:top w:val="none" w:sz="0" w:space="0" w:color="auto"/>
                                <w:left w:val="none" w:sz="0" w:space="0" w:color="auto"/>
                                <w:bottom w:val="none" w:sz="0" w:space="0" w:color="auto"/>
                                <w:right w:val="none" w:sz="0" w:space="0" w:color="auto"/>
                              </w:divBdr>
                              <w:divsChild>
                                <w:div w:id="510023218">
                                  <w:marLeft w:val="0"/>
                                  <w:marRight w:val="0"/>
                                  <w:marTop w:val="0"/>
                                  <w:marBottom w:val="0"/>
                                  <w:divBdr>
                                    <w:top w:val="none" w:sz="0" w:space="0" w:color="auto"/>
                                    <w:left w:val="none" w:sz="0" w:space="0" w:color="auto"/>
                                    <w:bottom w:val="none" w:sz="0" w:space="0" w:color="auto"/>
                                    <w:right w:val="none" w:sz="0" w:space="0" w:color="auto"/>
                                  </w:divBdr>
                                  <w:divsChild>
                                    <w:div w:id="38827057">
                                      <w:marLeft w:val="0"/>
                                      <w:marRight w:val="0"/>
                                      <w:marTop w:val="0"/>
                                      <w:marBottom w:val="0"/>
                                      <w:divBdr>
                                        <w:top w:val="none" w:sz="0" w:space="0" w:color="auto"/>
                                        <w:left w:val="none" w:sz="0" w:space="0" w:color="auto"/>
                                        <w:bottom w:val="none" w:sz="0" w:space="0" w:color="auto"/>
                                        <w:right w:val="none" w:sz="0" w:space="0" w:color="auto"/>
                                      </w:divBdr>
                                      <w:divsChild>
                                        <w:div w:id="10365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doctype" markerprefix="true"/>
  <field name="aspect" markerprefix="true">NVT</field>
  <field name="middelnaam" markerprefix="true">Storm Ultra / Storm Ultra Secure / Storm Ultra Block Baits (BB) / Veor / Secuvia / Secuvia Secure / Veor Secure</field>
  <field name="aanvraagnummer" markerprefix="true">20231248</field>
  <field name="aanvraagtype" markerprefix="true">B-KW</field>
  <field name="aanvraagtype_omschr" markerprefix="true">Wijziging toelating: kleine wijziging*</field>
  <field name="toelatingsnummer" markerprefix="true">NL-0017150-0000</field>
  <field name="indiener_relatienaam" markerprefix="true">BASF Nederland B.V.</field>
  <field name="indiener_straat_regel" markerprefix="true">Postbus 1019 </field>
  <field name="indiener_woonplaats_regel" markerprefix="true">6801 MC ARNHEM</field>
  <field name="indiener_land_regel" markerprefix="true">Nederland</field>
  <field name="contactpers_relatienaam" markerprefix="true">G. Scherpenisse</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28 juli 2023</field>
  <field name="ws_en" markerprefix="true">flocoumafen</field>
  <field name="ws_nl" markerprefix="true">flocoumafen</field>
  <field name="docnr" markerprefix="true">202401110068</field>
  <field name="author" markerprefix="true">Trines, I. (Irma) B.Sc.</field>
  <field name="bestrijdingsmiddel_nr" markerprefix="true"/>
  <field name="ontvangstdatum" markerprefix="true">21 juli 2023</field>
  <field name="stoffen" markerprefix="true"/>
  <field name="opmerkingen" markerprefix="true"/>
  <field name="dagtekening" markerprefix="true">11 januari 2024</field>
  <field name="name" markerprefix="true">Addendum Storm Ultra </field>
  <field name="description" markerprefix="true">Addendum Storm Ultra</field>
  <field name="workflow" markerprefix="true">Algemeen</field>
  <field name="lastchangeddmy" markerprefix="true">06 maart 2024</field>
  <field name="lastpublisheddmy" markerprefix="true">niet gepubliceerd</field>
  <field name="lastchangedmdy" markerprefix="true">March 06th 2024</field>
  <field name="lastpublishedmdy" markerprefix="true">not published</field>
  <field name="allocto" markerprefix="true">Trines, I. (Irma) B.Sc.</field>
  <field name="dsaanvraagnummer" markerprefix="true">20231248</field>
  <field name="dsmiddelnaam" markerprefix="true">Storm Ultra / Storm Ultra Secure / Storm Ultra Block Baits (BB) / Veor / Secuvia / Secuvia Secure / Veor Secure</field>
  <field name="dsaanvraagtype" markerprefix="true">B-KW</field>
  <field name="dsindiener_relatienaam" markerprefix="true">BASF Nederland B.V.</field>
  <field name="dsindiener_straat_regel" markerprefix="true">Postbus 1019 </field>
  <field name="dsindiener_woonplaats_regel" markerprefix="true">6801 MC ARNHEM</field>
  <field name="dsindiener_land_regel" markerprefix="true">Nederland</field>
  <field name="dscontactpers_relatienaam" markerprefix="true">G. Scherpenisse</field>
  <field name="dstoelatingshouder_relatienaam" markerprefix="true">BASF Nederland B.V.</field>
  <field name="dsontvangstdatum" markerprefix="true">21 juli 2023</field>
  <field name="dstoelating_adres_regel" markerprefix="true">Postbus 1019 </field>
  <field name="dstoelating_woonplaats_regel" markerprefix="true">6801 MC ARNHEM</field>
  <field name="dstoelating_land_regel" markerprefix="true">Nederland</field>
  <field name="dsbriefnaam_pl" markerprefix="true">Mrs. I. Trines B.Sc.</field>
  <field name="dstelefoonnummer_pl" markerprefix="true">031 775 3808 / 0316 15195812</field>
  <field name="dsemailadres_pl" markerprefix="true">irma.trines@ctgb.nl</field>
  <field name="dsemailaanvrager" markerprefix="true">gertie.scherpenisse@basf.com</field>
  <field name="dsdoctype" markerprefix="true">DAT</field>
  <field name="dsaanvraagtype_omschr" markerprefix="true">Wijziging toelating: kleine wijziging</field>
  <field name="dsomschrijving_engels" markerprefix="true"/>
  <field name="dswet" markerprefix="true">artikel 51 Verordening 528/2012 juncto Uitvoeringsverordening 354/2013</field>
  <field name="dsbiocide" markerprefix="true">Biocide</field>
  <field name="dsafgeleide" markerprefix="true">Wijziging Middel</field>
  <field name="dsprofessioneel" markerprefix="true">Professioneel</field>
  <field name="dstoelating_aard_preparaat_oms" markerprefix="true">Lokmiddel (klaar voor gebruik)</field>
  <field name="dsws_en" markerprefix="true">flocoumafen</field>
  <field name="dsws_nl" markerprefix="true">flocoumafen</field>
  <field name="dsetiketstof_en" markerprefix="true"/>
  <field name="dsetiketstof_1_en" markerprefix="true"/>
  <field name="dsetiketstof_2_en" markerprefix="true"/>
  <field name="dsetiketstof_3_en" markerprefix="true"/>
  <field name="dsetiketstof_nl" markerprefix="true"/>
  <field name="dsetiketstof_1_nl" markerprefix="true"/>
  <field name="dsetiketstof_2_nl" markerprefix="true"/>
  <field name="dsetiketstof_3_nl" markerprefix="true"/>
  <field name="dsgevaar_clp_nl" markerprefix="true"/>
  <field name="dsgevaar_clp_1_nl" markerprefix="true"/>
  <field name="dsgevaar_clp_2_nl" markerprefix="true"/>
  <field name="dsgevaar_clp_3_nl" markerprefix="true"/>
  <field name="dsgevaar_clp_en" markerprefix="true"/>
  <field name="dsgevaar_clp_1_en" markerprefix="true"/>
  <field name="dsgevaar_clp_2_en" markerprefix="true"/>
  <field name="dsgevaar_clp_3_en" markerprefix="true"/>
  <field name="dssignaal_clp_nl" markerprefix="true">Geen</field>
  <field name="dssignaal_clp_1_nl" markerprefix="true">Geen</field>
  <field name="dssignaal_clp_2_nl" markerprefix="true"/>
  <field name="dssignaal_clp_3_nl" markerprefix="true"/>
  <field name="dssignaal_clp_en" markerprefix="true">None</field>
  <field name="dssignaal_clp_1_en" markerprefix="true">None</field>
  <field name="dssignaal_clp_2_en" markerprefix="true"/>
  <field name="dssignaal_clp_3_en" markerprefix="true"/>
  <field name="dsind_waarneembare_aanduiding" markerprefix="true">Nee</field>
  <field name="dsind_waarneembare_aanduiding_1" markerprefix="true">Nee</field>
  <field name="dsind_kinderveilige_sluiting" markerprefix="true">Nee</field>
  <field name="dsind_kinderveilige_sluiting_1" markerprefix="true">Nee</field>
  <field name="dscvm_combi_nl" markerprefix="true"/>
  <field name="dscvm_combi_1_nl" markerprefix="true"/>
  <field name="dscvm_combi_2_nl" markerprefix="true"/>
  <field name="dscvm_combi_3_nl" markerprefix="true"/>
  <field name="dscvm_nprof_nl" markerprefix="true"/>
  <field name="dscvm_nprof_1_nl" markerprefix="true"/>
  <field name="dscvm_nprof_2_nl" markerprefix="true"/>
  <field name="dscvm_nprof_3_nl" markerprefix="true"/>
  <field name="dscvm_prof_nl" markerprefix="true">P101	Bij het inwinnen van medisch advies, de verpakking of het etiket ter beschikking houden.
P102	Buiten het bereik van kinderen houden.
P103	Lees aandachtig en volg alle instructies op.</field>
  <field name="dscvm_prof_1_nl" markerprefix="true">P101	Bij het inwinnen van medisch advies, de verpakking of het etiket ter beschikking houden.
P102	Buiten het bereik van kinderen houden.
P103	Lees aandachtig en volg alle instructies op.</field>
  <field name="dscvm_prof_2_nl" markerprefix="true"/>
  <field name="dscvm_prof_3_nl" markerprefix="true"/>
  <field name="dsgev_combi_nl" markerprefix="true"/>
  <field name="dsgev_combi_1_nl" markerprefix="true"/>
  <field name="dsgev_combi_2_nl" markerprefix="true"/>
  <field name="dsgev_combi_3_nl" markerprefix="true"/>
  <field name="dscav_combi_nl" markerprefix="true"/>
  <field name="dscav_combi_1_nl" markerprefix="true"/>
  <field name="dscav_combi_2_nl" markerprefix="true"/>
  <field name="dscav_combi_3_nl" markerprefix="true"/>
  <field name="dsgev_nprof_nl" markerprefix="true"/>
  <field name="dsgev_nprof_1_nl" markerprefix="true"/>
  <field name="dsgev_nprof_2_nl" markerprefix="true"/>
  <field name="dsgev_nprof_3_nl" markerprefix="true"/>
  <field name="dscav_nprof_nl" markerprefix="true"/>
  <field name="dscav_nprof_1_nl" markerprefix="true"/>
  <field name="dscav_nprof_2_nl" markerprefix="true"/>
  <field name="dscav_nprof_3_nl" markerprefix="true"/>
  <field name="dsgev_prof_nl" markerprefix="true"/>
  <field name="dsgev_prof_1_nl" markerprefix="true"/>
  <field name="dsgev_prof_2_nl" markerprefix="true"/>
  <field name="dsgev_prof_3_nl" markerprefix="true"/>
  <field name="dscav_prof_nl" markerprefix="true"/>
  <field name="dscav_prof_1_nl" markerprefix="true"/>
  <field name="dscav_prof_2_nl" markerprefix="true"/>
  <field name="dscav_prof_3_nl" markerprefix="true"/>
  <field name="dswsfact" markerprefix="true">flocoumafen	0,0025 %w/w</field>
  <field name="dstoelating_middelnaam_moeder" markerprefix="true"/>
  <field name="dstoelating_toelatinghouder_moeder" markerprefix="true"/>
  <field name="dstoelatingsnummermoeder" markerprefix="true"/>
  <field name="dstoelatingsnummer" markerprefix="true">NL-0017150-0000</field>
  <field name="dscomponent1" markerprefix="true">Storm Ultra / Storm Ultra Secure / Storm Ultra Block Baits (BB) / Veor / Secuvia / Secuvia Secure / Veor Secure</field>
  <field name="dscomponent2" markerprefix="true"/>
  <field name="dscomponent3" markerprefix="true"/>
  <field name="dsaardwerking" markerprefix="true"/>
  <field name="dsaardwerking_nl" markerprefix="true"/>
  <field name="dsaardwerking_en" markerprefix="true"/>
  <field name="dsmiddelid" markerprefix="true">16206</field>
  <field name="dstoelating_start_datum" markerprefix="true">7 december 2018</field>
  <field name="dstoelating_expiratie_datum" markerprefix="true">1 juli 2024</field>
  <field name="dstoelating_aflevertermijn" markerprefix="true"/>
  <field name="dstoelating_opgebruiktermijn" markerprefix="true"/>
  <field name="dscontactpersoon" markerprefix="true"> </field>
  <field name="dsgemachtigd_relatienaam" markerprefix="true"/>
  <field name="dsgemachtigd_straat_regel" markerprefix="true">  </field>
  <field name="dsgemachtigd_woonplaats_regel" markerprefix="true"> </field>
  <field name="dsgemachtigd_land_regel" markerprefix="true"/>
  <field name="dstussenpers_relatienaam" markerprefix="true"> </field>
  <field name="dstussenpers_straat_regel" markerprefix="true">  </field>
  <field name="dstussenpers_woonplaats_regel" markerprefix="true"> </field>
  <field name="dstussenpers_land_regel" markerprefix="true"/>
  <field name="dsemailconsultant" markerprefix="true"/>
  <field name="dsformele_registratiedatum" markerprefix="true">28 juli 2023</field>
  <field name="formele_registratiedatum_en" markerprefix="true">July 28th 2023</field>
  <field name="ontvangstdatum_en" markerprefix="true">July 21st 2023</field>
  <field name="dagtekening_en" markerprefix="true">January 11th 2024</field>
  <field name="dsontvangstdatum_en" markerprefix="true">July 21st 2023</field>
  <field name="dstoelating_start_datum_en" markerprefix="true">December 7th 2018</field>
  <field name="dstoelating_expiratie_datum_en" markerprefix="true">July 1st 2024</field>
  <field name="dstoelating_aflevertermijn_en" markerprefix="true"/>
  <field name="dstoelating_opgebruiktermijn_en" markerprefix="true"/>
  <field name="dsformele_registratiedatum_en" markerprefix="true">July 28th 2023</field>
  <field name="version" markerprefix="true">0.15 </field>
  <field name="status" markerprefix="true">concept</field>
  <field name="stage" markerprefix="true">2</fiel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DDA5BA2A-13CF-4082-8273-05507B81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4028</Words>
  <Characters>21527</Characters>
  <Application>Microsoft Office Word</Application>
  <DocSecurity>0</DocSecurity>
  <Lines>179</Lines>
  <Paragraphs>51</Paragraphs>
  <ScaleCrop>false</ScaleCrop>
  <Company/>
  <LinksUpToDate>false</LinksUpToDate>
  <CharactersWithSpaces>25504</CharactersWithSpaces>
  <SharedDoc>false</SharedDoc>
  <HLinks>
    <vt:vector size="24" baseType="variant">
      <vt:variant>
        <vt:i4>1507388</vt:i4>
      </vt:variant>
      <vt:variant>
        <vt:i4>20</vt:i4>
      </vt:variant>
      <vt:variant>
        <vt:i4>0</vt:i4>
      </vt:variant>
      <vt:variant>
        <vt:i4>5</vt:i4>
      </vt:variant>
      <vt:variant>
        <vt:lpwstr/>
      </vt:variant>
      <vt:variant>
        <vt:lpwstr>_Toc49866867</vt:lpwstr>
      </vt:variant>
      <vt:variant>
        <vt:i4>1441852</vt:i4>
      </vt:variant>
      <vt:variant>
        <vt:i4>14</vt:i4>
      </vt:variant>
      <vt:variant>
        <vt:i4>0</vt:i4>
      </vt:variant>
      <vt:variant>
        <vt:i4>5</vt:i4>
      </vt:variant>
      <vt:variant>
        <vt:lpwstr/>
      </vt:variant>
      <vt:variant>
        <vt:lpwstr>_Toc49866866</vt:lpwstr>
      </vt:variant>
      <vt:variant>
        <vt:i4>1376316</vt:i4>
      </vt:variant>
      <vt:variant>
        <vt:i4>8</vt:i4>
      </vt:variant>
      <vt:variant>
        <vt:i4>0</vt:i4>
      </vt:variant>
      <vt:variant>
        <vt:i4>5</vt:i4>
      </vt:variant>
      <vt:variant>
        <vt:lpwstr/>
      </vt:variant>
      <vt:variant>
        <vt:lpwstr>_Toc49866865</vt:lpwstr>
      </vt:variant>
      <vt:variant>
        <vt:i4>1310780</vt:i4>
      </vt:variant>
      <vt:variant>
        <vt:i4>2</vt:i4>
      </vt:variant>
      <vt:variant>
        <vt:i4>0</vt:i4>
      </vt:variant>
      <vt:variant>
        <vt:i4>5</vt:i4>
      </vt:variant>
      <vt:variant>
        <vt:lpwstr/>
      </vt:variant>
      <vt:variant>
        <vt:lpwstr>_Toc49866864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Trines, I. (Irma) B.Sc.</cp:lastModifiedBy>
  <cp:revision>7</cp:revision>
  <dcterms:created xsi:type="dcterms:W3CDTF">2024-02-21T14:51:00Z</dcterms:created>
  <dcterms:modified xsi:type="dcterms:W3CDTF">2024-03-06T13:44:00Z</dcterms:modified>
</cp:coreProperties>
</file>